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word/header3.xml" ContentType="application/vnd.openxmlformats-officedocument.wordprocessingml.header+xml"/>
  <Default Extension="jpeg" ContentType="image/jpeg"/>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57.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tabs>
          <w:tab w:pos="3157" w:val="left" w:leader="none"/>
          <w:tab w:pos="6228" w:val="left" w:leader="none"/>
        </w:tabs>
        <w:ind w:left="111"/>
      </w:pPr>
      <w:r>
        <w:rPr/>
        <w:pict>
          <v:group style="width:139.550pt;height:90.15pt;mso-position-horizontal-relative:char;mso-position-vertical-relative:line" coordorigin="0,0" coordsize="2791,1803">
            <v:rect style="position:absolute;left:15;top:15;width:2761;height:1782" filled="true" fillcolor="#fdb813" stroked="false">
              <v:fill type="solid"/>
            </v:rect>
            <v:rect style="position:absolute;left:16;top:1598;width:2387;height:199" filled="true" fillcolor="#6f8cc7" stroked="false">
              <v:fill type="solid"/>
            </v:rect>
            <v:line style="position:absolute" from="487,1798" to="487,5" stroked="true" strokeweight=".457pt" strokecolor="#ffffff">
              <v:stroke dashstyle="solid"/>
            </v:line>
            <v:line style="position:absolute" from="966,1798" to="966,5" stroked="true" strokeweight=".457pt" strokecolor="#ffffff">
              <v:stroke dashstyle="solid"/>
            </v:line>
            <v:line style="position:absolute" from="1445,1798" to="1445,5" stroked="true" strokeweight=".457pt" strokecolor="#ffffff">
              <v:stroke dashstyle="solid"/>
            </v:line>
            <v:line style="position:absolute" from="1923,1798" to="1923,5" stroked="true" strokeweight=".457pt" strokecolor="#ffffff">
              <v:stroke dashstyle="solid"/>
            </v:line>
            <v:line style="position:absolute" from="2402,1798" to="2402,5" stroked="true" strokeweight=".457pt" strokecolor="#ffffff">
              <v:stroke dashstyle="solid"/>
            </v:line>
            <v:rect style="position:absolute;left:249;top:664;width:135;height:934" filled="true" fillcolor="#466ab3" stroked="false">
              <v:fill type="solid"/>
            </v:rect>
            <v:rect style="position:absolute;left:114;top:432;width:135;height:1167" filled="true" fillcolor="#b32317" stroked="false">
              <v:fill type="solid"/>
            </v:rect>
            <v:rect style="position:absolute;left:736;top:1177;width:135;height:421" filled="true" fillcolor="#466ab3" stroked="false">
              <v:fill type="solid"/>
            </v:rect>
            <v:rect style="position:absolute;left:601;top:1068;width:135;height:531" filled="true" fillcolor="#b32317" stroked="false">
              <v:fill type="solid"/>
            </v:rect>
            <v:rect style="position:absolute;left:1218;top:935;width:134;height:664" filled="true" fillcolor="#466ab3" stroked="false">
              <v:fill type="solid"/>
            </v:rect>
            <v:rect style="position:absolute;left:1083;top:590;width:135;height:1008" filled="true" fillcolor="#b32317" stroked="false">
              <v:fill type="solid"/>
            </v:rect>
            <v:rect style="position:absolute;left:1552;top:891;width:135;height:708" filled="true" fillcolor="#b32317" stroked="false">
              <v:fill type="solid"/>
            </v:rect>
            <v:rect style="position:absolute;left:1687;top:866;width:134;height:733" filled="true" fillcolor="#466ab3" stroked="false">
              <v:fill type="solid"/>
            </v:rect>
            <v:rect style="position:absolute;left:2166;top:502;width:136;height:1096" filled="true" fillcolor="#466ab3" stroked="false">
              <v:fill type="solid"/>
            </v:rect>
            <v:rect style="position:absolute;left:2031;top:342;width:135;height:1256" filled="true" fillcolor="#b32317" stroked="false">
              <v:fill type="solid"/>
            </v:rect>
            <v:line style="position:absolute" from="5,1596" to="2785,1596" stroked="true" strokeweight=".457pt" strokecolor="#ffffff">
              <v:stroke dashstyle="solid"/>
            </v:line>
            <v:shapetype id="_x0000_t202" o:spt="202" coordsize="21600,21600" path="m,l,21600r21600,l21600,xe">
              <v:stroke joinstyle="miter"/>
              <v:path gradientshapeok="t" o:connecttype="rect"/>
            </v:shapetype>
            <v:shape style="position:absolute;left:90;top:265;width:391;height:367" type="#_x0000_t202" filled="false" stroked="false">
              <v:textbox inset="0,0,0,0">
                <w:txbxContent>
                  <w:p>
                    <w:pPr>
                      <w:spacing w:line="132" w:lineRule="exact" w:before="0"/>
                      <w:ind w:left="0" w:right="0" w:firstLine="0"/>
                      <w:jc w:val="left"/>
                      <w:rPr>
                        <w:rFonts w:ascii="Tahoma"/>
                        <w:sz w:val="11"/>
                      </w:rPr>
                    </w:pPr>
                    <w:bookmarkStart w:name="Consolidated Highlights" w:id="1"/>
                    <w:bookmarkEnd w:id="1"/>
                    <w:r>
                      <w:rPr/>
                    </w:r>
                    <w:r>
                      <w:rPr>
                        <w:rFonts w:ascii="Tahoma"/>
                        <w:color w:val="B32317"/>
                        <w:w w:val="95"/>
                        <w:sz w:val="11"/>
                      </w:rPr>
                      <w:t>$511</w:t>
                    </w:r>
                  </w:p>
                  <w:p>
                    <w:pPr>
                      <w:spacing w:before="101"/>
                      <w:ind w:left="183" w:right="0" w:firstLine="0"/>
                      <w:jc w:val="left"/>
                      <w:rPr>
                        <w:rFonts w:ascii="Tahoma"/>
                        <w:sz w:val="11"/>
                      </w:rPr>
                    </w:pPr>
                    <w:r>
                      <w:rPr>
                        <w:rFonts w:ascii="Tahoma"/>
                        <w:color w:val="466AB3"/>
                        <w:w w:val="80"/>
                        <w:sz w:val="11"/>
                      </w:rPr>
                      <w:t>$414</w:t>
                    </w:r>
                  </w:p>
                </w:txbxContent>
              </v:textbox>
              <w10:wrap type="none"/>
            </v:shape>
            <v:shape style="position:absolute;left:1971;top:182;width:207;height:133" type="#_x0000_t202" filled="false" stroked="false">
              <v:textbox inset="0,0,0,0">
                <w:txbxContent>
                  <w:p>
                    <w:pPr>
                      <w:spacing w:line="132" w:lineRule="exact" w:before="0"/>
                      <w:ind w:left="0" w:right="0" w:firstLine="0"/>
                      <w:jc w:val="left"/>
                      <w:rPr>
                        <w:rFonts w:ascii="Tahoma"/>
                        <w:sz w:val="11"/>
                      </w:rPr>
                    </w:pPr>
                    <w:r>
                      <w:rPr>
                        <w:rFonts w:ascii="Tahoma"/>
                        <w:color w:val="B32317"/>
                        <w:w w:val="80"/>
                        <w:sz w:val="11"/>
                      </w:rPr>
                      <w:t>$548</w:t>
                    </w:r>
                  </w:p>
                </w:txbxContent>
              </v:textbox>
              <w10:wrap type="none"/>
            </v:shape>
            <v:shape style="position:absolute;left:1063;top:426;width:207;height:133" type="#_x0000_t202" filled="false" stroked="false">
              <v:textbox inset="0,0,0,0">
                <w:txbxContent>
                  <w:p>
                    <w:pPr>
                      <w:spacing w:line="132" w:lineRule="exact" w:before="0"/>
                      <w:ind w:left="0" w:right="0" w:firstLine="0"/>
                      <w:jc w:val="left"/>
                      <w:rPr>
                        <w:rFonts w:ascii="Tahoma"/>
                        <w:sz w:val="11"/>
                      </w:rPr>
                    </w:pPr>
                    <w:r>
                      <w:rPr>
                        <w:rFonts w:ascii="Tahoma"/>
                        <w:color w:val="B32317"/>
                        <w:w w:val="80"/>
                        <w:sz w:val="11"/>
                      </w:rPr>
                      <w:t>$442</w:t>
                    </w:r>
                  </w:p>
                </w:txbxContent>
              </v:textbox>
              <w10:wrap type="none"/>
            </v:shape>
            <v:shape style="position:absolute;left:2188;top:143;width:552;height:371" type="#_x0000_t202" filled="false" stroked="false">
              <v:textbox inset="0,0,0,0">
                <w:txbxContent>
                  <w:p>
                    <w:pPr>
                      <w:spacing w:line="132" w:lineRule="exact" w:before="0"/>
                      <w:ind w:left="275" w:right="0" w:firstLine="0"/>
                      <w:jc w:val="left"/>
                      <w:rPr>
                        <w:rFonts w:ascii="Tahoma"/>
                        <w:sz w:val="11"/>
                      </w:rPr>
                    </w:pPr>
                    <w:r>
                      <w:rPr>
                        <w:rFonts w:ascii="Tahoma"/>
                        <w:color w:val="FFFFFF"/>
                        <w:sz w:val="11"/>
                      </w:rPr>
                      <w:t>$600</w:t>
                    </w:r>
                  </w:p>
                  <w:p>
                    <w:pPr>
                      <w:spacing w:before="85"/>
                      <w:ind w:left="0" w:right="0" w:firstLine="0"/>
                      <w:jc w:val="left"/>
                      <w:rPr>
                        <w:rFonts w:ascii="Tahoma"/>
                        <w:sz w:val="11"/>
                      </w:rPr>
                    </w:pPr>
                    <w:r>
                      <w:rPr>
                        <w:rFonts w:ascii="Tahoma"/>
                        <w:color w:val="466AB3"/>
                        <w:w w:val="95"/>
                        <w:position w:val="2"/>
                        <w:sz w:val="11"/>
                      </w:rPr>
                      <w:t>$489 </w:t>
                    </w:r>
                    <w:r>
                      <w:rPr>
                        <w:rFonts w:ascii="Tahoma"/>
                        <w:color w:val="FFFFFF"/>
                        <w:w w:val="95"/>
                        <w:sz w:val="11"/>
                      </w:rPr>
                      <w:t>$500</w:t>
                    </w:r>
                  </w:p>
                </w:txbxContent>
              </v:textbox>
              <w10:wrap type="none"/>
            </v:shape>
            <v:shape style="position:absolute;left:1243;top:729;width:455;height:170" type="#_x0000_t202" filled="false" stroked="false">
              <v:textbox inset="0,0,0,0">
                <w:txbxContent>
                  <w:p>
                    <w:pPr>
                      <w:spacing w:line="169" w:lineRule="exact" w:before="0"/>
                      <w:ind w:left="0" w:right="0" w:firstLine="0"/>
                      <w:jc w:val="left"/>
                      <w:rPr>
                        <w:rFonts w:ascii="Tahoma"/>
                        <w:sz w:val="11"/>
                      </w:rPr>
                    </w:pPr>
                    <w:r>
                      <w:rPr>
                        <w:rFonts w:ascii="Tahoma"/>
                        <w:color w:val="466AB3"/>
                        <w:w w:val="85"/>
                        <w:position w:val="-3"/>
                        <w:sz w:val="11"/>
                      </w:rPr>
                      <w:t>$296 </w:t>
                    </w:r>
                    <w:r>
                      <w:rPr>
                        <w:rFonts w:ascii="Tahoma"/>
                        <w:color w:val="B32317"/>
                        <w:w w:val="85"/>
                        <w:sz w:val="11"/>
                      </w:rPr>
                      <w:t>$313</w:t>
                    </w:r>
                  </w:p>
                </w:txbxContent>
              </v:textbox>
              <w10:wrap type="none"/>
            </v:shape>
            <v:shape style="position:absolute;left:1705;top:691;width:207;height:133" type="#_x0000_t202" filled="false" stroked="false">
              <v:textbox inset="0,0,0,0">
                <w:txbxContent>
                  <w:p>
                    <w:pPr>
                      <w:spacing w:line="132" w:lineRule="exact" w:before="0"/>
                      <w:ind w:left="0" w:right="0" w:firstLine="0"/>
                      <w:jc w:val="left"/>
                      <w:rPr>
                        <w:rFonts w:ascii="Tahoma"/>
                        <w:sz w:val="11"/>
                      </w:rPr>
                    </w:pPr>
                    <w:r>
                      <w:rPr>
                        <w:rFonts w:ascii="Tahoma"/>
                        <w:color w:val="466AB3"/>
                        <w:w w:val="80"/>
                        <w:sz w:val="11"/>
                      </w:rPr>
                      <w:t>$324</w:t>
                    </w:r>
                  </w:p>
                </w:txbxContent>
              </v:textbox>
              <w10:wrap type="none"/>
            </v:shape>
            <v:shape style="position:absolute;left:581;top:915;width:381;height:258" type="#_x0000_t202" filled="false" stroked="false">
              <v:textbox inset="0,0,0,0">
                <w:txbxContent>
                  <w:p>
                    <w:pPr>
                      <w:spacing w:line="129" w:lineRule="exact" w:before="0"/>
                      <w:ind w:left="0" w:right="0" w:firstLine="0"/>
                      <w:jc w:val="left"/>
                      <w:rPr>
                        <w:rFonts w:ascii="Tahoma"/>
                        <w:sz w:val="11"/>
                      </w:rPr>
                    </w:pPr>
                    <w:r>
                      <w:rPr>
                        <w:rFonts w:ascii="Tahoma"/>
                        <w:color w:val="B32317"/>
                        <w:w w:val="95"/>
                        <w:sz w:val="11"/>
                      </w:rPr>
                      <w:t>$241</w:t>
                    </w:r>
                  </w:p>
                  <w:p>
                    <w:pPr>
                      <w:spacing w:line="129" w:lineRule="exact" w:before="0"/>
                      <w:ind w:left="174" w:right="0" w:firstLine="0"/>
                      <w:jc w:val="left"/>
                      <w:rPr>
                        <w:rFonts w:ascii="Tahoma"/>
                        <w:sz w:val="11"/>
                      </w:rPr>
                    </w:pPr>
                    <w:r>
                      <w:rPr>
                        <w:rFonts w:ascii="Tahoma"/>
                        <w:color w:val="466AB3"/>
                        <w:w w:val="80"/>
                        <w:sz w:val="11"/>
                      </w:rPr>
                      <w:t>$191</w:t>
                    </w:r>
                  </w:p>
                </w:txbxContent>
              </v:textbox>
              <w10:wrap type="none"/>
            </v:shape>
            <v:shape style="position:absolute;left:2463;top:619;width:276;height:847"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$400</w:t>
                    </w:r>
                  </w:p>
                  <w:p>
                    <w:pPr>
                      <w:spacing w:before="105"/>
                      <w:ind w:left="0" w:right="0" w:firstLine="0"/>
                      <w:jc w:val="left"/>
                      <w:rPr>
                        <w:rFonts w:ascii="Tahoma"/>
                        <w:sz w:val="11"/>
                      </w:rPr>
                    </w:pPr>
                    <w:r>
                      <w:rPr>
                        <w:rFonts w:ascii="Tahoma"/>
                        <w:color w:val="FFFFFF"/>
                        <w:sz w:val="11"/>
                      </w:rPr>
                      <w:t>$300</w:t>
                    </w:r>
                  </w:p>
                  <w:p>
                    <w:pPr>
                      <w:spacing w:before="105"/>
                      <w:ind w:left="0" w:right="0" w:firstLine="0"/>
                      <w:jc w:val="left"/>
                      <w:rPr>
                        <w:rFonts w:ascii="Tahoma"/>
                        <w:sz w:val="11"/>
                      </w:rPr>
                    </w:pPr>
                    <w:r>
                      <w:rPr>
                        <w:rFonts w:ascii="Tahoma"/>
                        <w:color w:val="FFFFFF"/>
                        <w:sz w:val="11"/>
                      </w:rPr>
                      <w:t>$200</w:t>
                    </w:r>
                  </w:p>
                  <w:p>
                    <w:pPr>
                      <w:spacing w:before="105"/>
                      <w:ind w:left="0" w:right="0" w:firstLine="0"/>
                      <w:jc w:val="left"/>
                      <w:rPr>
                        <w:rFonts w:ascii="Tahoma"/>
                        <w:sz w:val="11"/>
                      </w:rPr>
                    </w:pPr>
                    <w:r>
                      <w:rPr>
                        <w:rFonts w:ascii="Tahoma"/>
                        <w:color w:val="FFFFFF"/>
                        <w:sz w:val="11"/>
                      </w:rPr>
                      <w:t>$100</w:t>
                    </w:r>
                  </w:p>
                </w:txbxContent>
              </v:textbox>
              <w10:wrap type="none"/>
            </v:shape>
            <v:shape style="position:absolute;left:127;top:1626;width:2176;height:133" type="#_x0000_t202" filled="false" stroked="false">
              <v:textbox inset="0,0,0,0">
                <w:txbxContent>
                  <w:p>
                    <w:pPr>
                      <w:tabs>
                        <w:tab w:pos="467" w:val="left" w:leader="none"/>
                        <w:tab w:pos="953" w:val="left" w:leader="none"/>
                        <w:tab w:pos="1424" w:val="left" w:leader="none"/>
                        <w:tab w:pos="1908" w:val="left" w:leader="none"/>
                      </w:tabs>
                      <w:spacing w:line="132" w:lineRule="exact" w:before="0"/>
                      <w:ind w:left="0" w:right="0" w:firstLine="0"/>
                      <w:jc w:val="left"/>
                      <w:rPr>
                        <w:rFonts w:ascii="Tahoma"/>
                        <w:sz w:val="11"/>
                      </w:rPr>
                    </w:pPr>
                    <w:r>
                      <w:rPr>
                        <w:rFonts w:ascii="Tahoma"/>
                        <w:color w:val="FFFFFF"/>
                        <w:sz w:val="11"/>
                      </w:rPr>
                      <w:t>2001</w:t>
                      <w:tab/>
                    </w:r>
                    <w:r>
                      <w:rPr>
                        <w:rFonts w:ascii="Tahoma"/>
                        <w:color w:val="FFFFFF"/>
                        <w:spacing w:val="3"/>
                        <w:sz w:val="11"/>
                      </w:rPr>
                      <w:t>2002</w:t>
                      <w:tab/>
                      <w:t>2003</w:t>
                      <w:tab/>
                      <w:t>2004</w:t>
                      <w:tab/>
                      <w:t>2005</w:t>
                    </w:r>
                  </w:p>
                </w:txbxContent>
              </v:textbox>
              <w10:wrap type="none"/>
            </v:shape>
          </v:group>
        </w:pict>
      </w:r>
      <w:r>
        <w:rPr/>
      </w:r>
      <w:r>
        <w:rPr/>
        <w:tab/>
      </w:r>
      <w:r>
        <w:rPr/>
        <w:pict>
          <v:group style="width:139.550pt;height:90.15pt;mso-position-horizontal-relative:char;mso-position-vertical-relative:line" coordorigin="0,0" coordsize="2791,1803">
            <v:rect style="position:absolute;left:15;top:15;width:2761;height:1782" filled="true" fillcolor="#fdb813" stroked="false">
              <v:fill type="solid"/>
            </v:rect>
            <v:rect style="position:absolute;left:16;top:1598;width:2387;height:199" filled="true" fillcolor="#6f8cc7" stroked="false">
              <v:fill type="solid"/>
            </v:rect>
            <v:line style="position:absolute" from="487,1798" to="487,5" stroked="true" strokeweight=".457pt" strokecolor="#ffffff">
              <v:stroke dashstyle="solid"/>
            </v:line>
            <v:line style="position:absolute" from="966,1798" to="966,5" stroked="true" strokeweight=".457pt" strokecolor="#ffffff">
              <v:stroke dashstyle="solid"/>
            </v:line>
            <v:line style="position:absolute" from="1445,1798" to="1445,5" stroked="true" strokeweight=".457pt" strokecolor="#ffffff">
              <v:stroke dashstyle="solid"/>
            </v:line>
            <v:line style="position:absolute" from="1923,1798" to="1923,5" stroked="true" strokeweight=".457pt" strokecolor="#ffffff">
              <v:stroke dashstyle="solid"/>
            </v:line>
            <v:line style="position:absolute" from="2402,1798" to="2402,5" stroked="true" strokeweight=".457pt" strokecolor="#ffffff">
              <v:stroke dashstyle="solid"/>
            </v:line>
            <v:rect style="position:absolute;left:249;top:578;width:135;height:1020" filled="true" fillcolor="#466ab3" stroked="false">
              <v:fill type="solid"/>
            </v:rect>
            <v:rect style="position:absolute;left:114;top:353;width:135;height:1246" filled="true" fillcolor="#b32317" stroked="false">
              <v:fill type="solid"/>
            </v:rect>
            <v:rect style="position:absolute;left:736;top:1125;width:135;height:474" filled="true" fillcolor="#466ab3" stroked="false">
              <v:fill type="solid"/>
            </v:rect>
            <v:rect style="position:absolute;left:601;top:1022;width:135;height:577" filled="true" fillcolor="#b32317" stroked="false">
              <v:fill type="solid"/>
            </v:rect>
            <v:rect style="position:absolute;left:1218;top:935;width:134;height:664" filled="true" fillcolor="#466ab3" stroked="false">
              <v:fill type="solid"/>
            </v:rect>
            <v:rect style="position:absolute;left:1083;top:597;width:135;height:1002" filled="true" fillcolor="#b32317" stroked="false">
              <v:fill type="solid"/>
            </v:rect>
            <v:rect style="position:absolute;left:1552;top:950;width:135;height:649" filled="true" fillcolor="#b32317" stroked="false">
              <v:fill type="solid"/>
            </v:rect>
            <v:rect style="position:absolute;left:1687;top:925;width:134;height:673" filled="true" fillcolor="#466ab3" stroked="false">
              <v:fill type="solid"/>
            </v:rect>
            <v:rect style="position:absolute;left:2166;top:733;width:136;height:866" filled="true" fillcolor="#466ab3" stroked="false">
              <v:fill type="solid"/>
            </v:rect>
            <v:rect style="position:absolute;left:2031;top:632;width:135;height:967" filled="true" fillcolor="#b32317" stroked="false">
              <v:fill type="solid"/>
            </v:rect>
            <v:line style="position:absolute" from="5,1596" to="2785,1596" stroked="true" strokeweight=".457pt" strokecolor="#ffffff">
              <v:stroke dashstyle="solid"/>
            </v:line>
            <v:shape style="position:absolute;left:91;top:186;width:389;height:361" type="#_x0000_t202" filled="false" stroked="false">
              <v:textbox inset="0,0,0,0">
                <w:txbxContent>
                  <w:p>
                    <w:pPr>
                      <w:spacing w:line="132" w:lineRule="exact" w:before="0"/>
                      <w:ind w:left="0" w:right="0" w:firstLine="0"/>
                      <w:jc w:val="left"/>
                      <w:rPr>
                        <w:rFonts w:ascii="Tahoma"/>
                        <w:sz w:val="11"/>
                      </w:rPr>
                    </w:pPr>
                    <w:r>
                      <w:rPr>
                        <w:rFonts w:ascii="Tahoma"/>
                        <w:color w:val="B32317"/>
                        <w:w w:val="90"/>
                        <w:sz w:val="11"/>
                      </w:rPr>
                      <w:t>9.2%</w:t>
                    </w:r>
                  </w:p>
                  <w:p>
                    <w:pPr>
                      <w:spacing w:before="94"/>
                      <w:ind w:left="183" w:right="0" w:firstLine="0"/>
                      <w:jc w:val="left"/>
                      <w:rPr>
                        <w:rFonts w:ascii="Tahoma"/>
                        <w:sz w:val="11"/>
                      </w:rPr>
                    </w:pPr>
                    <w:r>
                      <w:rPr>
                        <w:rFonts w:ascii="Tahoma"/>
                        <w:color w:val="466AB3"/>
                        <w:w w:val="75"/>
                        <w:sz w:val="11"/>
                      </w:rPr>
                      <w:t>7.5%</w:t>
                    </w:r>
                  </w:p>
                </w:txbxContent>
              </v:textbox>
              <w10:wrap type="none"/>
            </v:shape>
            <v:shape style="position:absolute;left:2463;top:143;width:239;height:133"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10%</w:t>
                    </w:r>
                  </w:p>
                </w:txbxContent>
              </v:textbox>
              <w10:wrap type="none"/>
            </v:shape>
            <v:shape style="position:absolute;left:1063;top:432;width:205;height:133" type="#_x0000_t202" filled="false" stroked="false">
              <v:textbox inset="0,0,0,0">
                <w:txbxContent>
                  <w:p>
                    <w:pPr>
                      <w:spacing w:line="132" w:lineRule="exact" w:before="0"/>
                      <w:ind w:left="0" w:right="0" w:firstLine="0"/>
                      <w:jc w:val="left"/>
                      <w:rPr>
                        <w:rFonts w:ascii="Tahoma"/>
                        <w:sz w:val="11"/>
                      </w:rPr>
                    </w:pPr>
                    <w:r>
                      <w:rPr>
                        <w:rFonts w:ascii="Tahoma"/>
                        <w:color w:val="B32317"/>
                        <w:w w:val="75"/>
                        <w:sz w:val="11"/>
                      </w:rPr>
                      <w:t>7.4%</w:t>
                    </w:r>
                  </w:p>
                </w:txbxContent>
              </v:textbox>
              <w10:wrap type="none"/>
            </v:shape>
            <v:shape style="position:absolute;left:1998;top:472;width:205;height:133" type="#_x0000_t202" filled="false" stroked="false">
              <v:textbox inset="0,0,0,0">
                <w:txbxContent>
                  <w:p>
                    <w:pPr>
                      <w:spacing w:line="132" w:lineRule="exact" w:before="0"/>
                      <w:ind w:left="0" w:right="0" w:firstLine="0"/>
                      <w:jc w:val="left"/>
                      <w:rPr>
                        <w:rFonts w:ascii="Tahoma"/>
                        <w:sz w:val="11"/>
                      </w:rPr>
                    </w:pPr>
                    <w:r>
                      <w:rPr>
                        <w:rFonts w:ascii="Tahoma"/>
                        <w:color w:val="B32317"/>
                        <w:w w:val="75"/>
                        <w:sz w:val="11"/>
                      </w:rPr>
                      <w:t>7.2%</w:t>
                    </w:r>
                  </w:p>
                </w:txbxContent>
              </v:textbox>
              <w10:wrap type="none"/>
            </v:shape>
            <v:shape style="position:absolute;left:2527;top:417;width:176;height:133"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8%</w:t>
                    </w:r>
                  </w:p>
                </w:txbxContent>
              </v:textbox>
              <w10:wrap type="none"/>
            </v:shape>
            <v:shape style="position:absolute;left:2189;top:594;width:205;height:133" type="#_x0000_t202" filled="false" stroked="false">
              <v:textbox inset="0,0,0,0">
                <w:txbxContent>
                  <w:p>
                    <w:pPr>
                      <w:spacing w:line="132" w:lineRule="exact" w:before="0"/>
                      <w:ind w:left="0" w:right="0" w:firstLine="0"/>
                      <w:jc w:val="left"/>
                      <w:rPr>
                        <w:rFonts w:ascii="Tahoma"/>
                        <w:sz w:val="11"/>
                      </w:rPr>
                    </w:pPr>
                    <w:r>
                      <w:rPr>
                        <w:rFonts w:ascii="Tahoma"/>
                        <w:color w:val="466AB3"/>
                        <w:w w:val="75"/>
                        <w:sz w:val="11"/>
                      </w:rPr>
                      <w:t>6.4%</w:t>
                    </w:r>
                  </w:p>
                </w:txbxContent>
              </v:textbox>
              <w10:wrap type="none"/>
            </v:shape>
            <v:shape style="position:absolute;left:582;top:869;width:379;height:252" type="#_x0000_t202" filled="false" stroked="false">
              <v:textbox inset="0,0,0,0">
                <w:txbxContent>
                  <w:p>
                    <w:pPr>
                      <w:spacing w:line="125" w:lineRule="exact" w:before="0"/>
                      <w:ind w:left="0" w:right="0" w:firstLine="0"/>
                      <w:jc w:val="left"/>
                      <w:rPr>
                        <w:rFonts w:ascii="Tahoma"/>
                        <w:sz w:val="11"/>
                      </w:rPr>
                    </w:pPr>
                    <w:r>
                      <w:rPr>
                        <w:rFonts w:ascii="Tahoma"/>
                        <w:color w:val="B32317"/>
                        <w:w w:val="90"/>
                        <w:sz w:val="11"/>
                      </w:rPr>
                      <w:t>4.4%</w:t>
                    </w:r>
                  </w:p>
                  <w:p>
                    <w:pPr>
                      <w:spacing w:line="126" w:lineRule="exact" w:before="0"/>
                      <w:ind w:left="174" w:right="0" w:firstLine="0"/>
                      <w:jc w:val="left"/>
                      <w:rPr>
                        <w:rFonts w:ascii="Tahoma"/>
                        <w:sz w:val="11"/>
                      </w:rPr>
                    </w:pPr>
                    <w:r>
                      <w:rPr>
                        <w:rFonts w:ascii="Tahoma"/>
                        <w:color w:val="466AB3"/>
                        <w:w w:val="75"/>
                        <w:sz w:val="11"/>
                      </w:rPr>
                      <w:t>3.5%</w:t>
                    </w:r>
                  </w:p>
                </w:txbxContent>
              </v:textbox>
              <w10:wrap type="none"/>
            </v:shape>
            <v:shape style="position:absolute;left:1244;top:750;width:668;height:171" type="#_x0000_t202" filled="false" stroked="false">
              <v:textbox inset="0,0,0,0">
                <w:txbxContent>
                  <w:p>
                    <w:pPr>
                      <w:spacing w:before="4"/>
                      <w:ind w:left="0" w:right="0" w:firstLine="0"/>
                      <w:jc w:val="left"/>
                      <w:rPr>
                        <w:rFonts w:ascii="Tahoma"/>
                        <w:sz w:val="11"/>
                      </w:rPr>
                    </w:pPr>
                    <w:r>
                      <w:rPr>
                        <w:rFonts w:ascii="Tahoma"/>
                        <w:color w:val="466AB3"/>
                        <w:w w:val="75"/>
                        <w:sz w:val="11"/>
                      </w:rPr>
                      <w:t>5.0% </w:t>
                    </w:r>
                    <w:r>
                      <w:rPr>
                        <w:rFonts w:ascii="Tahoma"/>
                        <w:color w:val="B32317"/>
                        <w:w w:val="75"/>
                        <w:position w:val="-1"/>
                        <w:sz w:val="11"/>
                      </w:rPr>
                      <w:t>4.8% </w:t>
                    </w:r>
                    <w:r>
                      <w:rPr>
                        <w:rFonts w:ascii="Tahoma"/>
                        <w:color w:val="466AB3"/>
                        <w:w w:val="75"/>
                        <w:position w:val="1"/>
                        <w:sz w:val="11"/>
                      </w:rPr>
                      <w:t>5.0%</w:t>
                    </w:r>
                  </w:p>
                </w:txbxContent>
              </v:textbox>
              <w10:wrap type="none"/>
            </v:shape>
            <v:shape style="position:absolute;left:2525;top:692;width:189;height:682" type="#_x0000_t202" filled="false" stroked="false">
              <v:textbox inset="0,0,0,0">
                <w:txbxContent>
                  <w:p>
                    <w:pPr>
                      <w:spacing w:line="132" w:lineRule="exact" w:before="0"/>
                      <w:ind w:left="0" w:right="0" w:firstLine="0"/>
                      <w:jc w:val="left"/>
                      <w:rPr>
                        <w:rFonts w:ascii="Tahoma"/>
                        <w:sz w:val="11"/>
                      </w:rPr>
                    </w:pPr>
                    <w:r>
                      <w:rPr>
                        <w:rFonts w:ascii="Tahoma"/>
                        <w:color w:val="FFFFFF"/>
                        <w:sz w:val="11"/>
                      </w:rPr>
                      <w:t>6%</w:t>
                    </w:r>
                  </w:p>
                  <w:p>
                    <w:pPr>
                      <w:spacing w:line="240" w:lineRule="auto" w:before="3"/>
                      <w:rPr>
                        <w:sz w:val="12"/>
                      </w:rPr>
                    </w:pPr>
                  </w:p>
                  <w:p>
                    <w:pPr>
                      <w:spacing w:before="0"/>
                      <w:ind w:left="2" w:right="0" w:firstLine="0"/>
                      <w:jc w:val="left"/>
                      <w:rPr>
                        <w:rFonts w:ascii="Tahoma"/>
                        <w:sz w:val="11"/>
                      </w:rPr>
                    </w:pPr>
                    <w:r>
                      <w:rPr>
                        <w:rFonts w:ascii="Tahoma"/>
                        <w:color w:val="FFFFFF"/>
                        <w:sz w:val="11"/>
                      </w:rPr>
                      <w:t>4%</w:t>
                    </w:r>
                  </w:p>
                  <w:p>
                    <w:pPr>
                      <w:spacing w:line="240" w:lineRule="auto" w:before="3"/>
                      <w:rPr>
                        <w:sz w:val="12"/>
                      </w:rPr>
                    </w:pPr>
                  </w:p>
                  <w:p>
                    <w:pPr>
                      <w:spacing w:before="0"/>
                      <w:ind w:left="13" w:right="0" w:firstLine="0"/>
                      <w:jc w:val="left"/>
                      <w:rPr>
                        <w:rFonts w:ascii="Tahoma"/>
                        <w:sz w:val="11"/>
                      </w:rPr>
                    </w:pPr>
                    <w:r>
                      <w:rPr>
                        <w:rFonts w:ascii="Tahoma"/>
                        <w:color w:val="FFFFFF"/>
                        <w:sz w:val="11"/>
                      </w:rPr>
                      <w:t>2%</w:t>
                    </w:r>
                  </w:p>
                </w:txbxContent>
              </v:textbox>
              <w10:wrap type="none"/>
            </v:shape>
            <v:shape style="position:absolute;left:127;top:1626;width:2176;height:133" type="#_x0000_t202" filled="false" stroked="false">
              <v:textbox inset="0,0,0,0">
                <w:txbxContent>
                  <w:p>
                    <w:pPr>
                      <w:tabs>
                        <w:tab w:pos="467" w:val="left" w:leader="none"/>
                        <w:tab w:pos="953" w:val="left" w:leader="none"/>
                        <w:tab w:pos="1424" w:val="left" w:leader="none"/>
                        <w:tab w:pos="1908" w:val="left" w:leader="none"/>
                      </w:tabs>
                      <w:spacing w:line="132" w:lineRule="exact" w:before="0"/>
                      <w:ind w:left="0" w:right="0" w:firstLine="0"/>
                      <w:jc w:val="left"/>
                      <w:rPr>
                        <w:rFonts w:ascii="Tahoma"/>
                        <w:sz w:val="11"/>
                      </w:rPr>
                    </w:pPr>
                    <w:r>
                      <w:rPr>
                        <w:rFonts w:ascii="Tahoma"/>
                        <w:color w:val="FFFFFF"/>
                        <w:sz w:val="11"/>
                      </w:rPr>
                      <w:t>2001</w:t>
                      <w:tab/>
                    </w:r>
                    <w:r>
                      <w:rPr>
                        <w:rFonts w:ascii="Tahoma"/>
                        <w:color w:val="FFFFFF"/>
                        <w:spacing w:val="3"/>
                        <w:sz w:val="11"/>
                      </w:rPr>
                      <w:t>2002</w:t>
                      <w:tab/>
                      <w:t>2003</w:t>
                      <w:tab/>
                      <w:t>2004</w:t>
                      <w:tab/>
                      <w:t>2005</w:t>
                    </w:r>
                  </w:p>
                </w:txbxContent>
              </v:textbox>
              <w10:wrap type="none"/>
            </v:shape>
          </v:group>
        </w:pict>
      </w:r>
      <w:r>
        <w:rPr/>
      </w:r>
      <w:r>
        <w:rPr/>
        <w:tab/>
      </w:r>
      <w:r>
        <w:rPr>
          <w:position w:val="1"/>
        </w:rPr>
        <w:pict>
          <v:shape style="width:177.6pt;height:89.1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545"/>
                    <w:gridCol w:w="401"/>
                    <w:gridCol w:w="401"/>
                    <w:gridCol w:w="401"/>
                    <w:gridCol w:w="401"/>
                    <w:gridCol w:w="403"/>
                  </w:tblGrid>
                  <w:tr>
                    <w:trPr>
                      <w:trHeight w:val="200" w:hRule="exact"/>
                    </w:trPr>
                    <w:tc>
                      <w:tcPr>
                        <w:tcW w:w="1545" w:type="dxa"/>
                        <w:tcBorders>
                          <w:top w:val="nil"/>
                          <w:left w:val="nil"/>
                        </w:tcBorders>
                        <w:shd w:val="clear" w:color="auto" w:fill="6F8CC7"/>
                      </w:tcPr>
                      <w:p>
                        <w:pPr>
                          <w:pStyle w:val="TableParagraph"/>
                          <w:spacing w:before="25"/>
                          <w:ind w:left="94"/>
                          <w:rPr>
                            <w:rFonts w:ascii="Tahoma"/>
                            <w:sz w:val="11"/>
                          </w:rPr>
                        </w:pPr>
                        <w:r>
                          <w:rPr>
                            <w:rFonts w:ascii="Tahoma"/>
                            <w:color w:val="FFFFFF"/>
                            <w:w w:val="105"/>
                            <w:sz w:val="11"/>
                          </w:rPr>
                          <w:t>(in millions)</w:t>
                        </w:r>
                      </w:p>
                    </w:tc>
                    <w:tc>
                      <w:tcPr>
                        <w:tcW w:w="401" w:type="dxa"/>
                        <w:tcBorders>
                          <w:top w:val="nil"/>
                        </w:tcBorders>
                        <w:shd w:val="clear" w:color="auto" w:fill="6F8CC7"/>
                      </w:tcPr>
                      <w:p>
                        <w:pPr>
                          <w:pStyle w:val="TableParagraph"/>
                          <w:spacing w:before="25"/>
                          <w:ind w:left="35" w:right="21"/>
                          <w:jc w:val="center"/>
                          <w:rPr>
                            <w:rFonts w:ascii="Tahoma"/>
                            <w:sz w:val="11"/>
                          </w:rPr>
                        </w:pPr>
                        <w:r>
                          <w:rPr>
                            <w:rFonts w:ascii="Tahoma"/>
                            <w:color w:val="FFFFFF"/>
                            <w:sz w:val="11"/>
                          </w:rPr>
                          <w:t>2001</w:t>
                        </w:r>
                      </w:p>
                    </w:tc>
                    <w:tc>
                      <w:tcPr>
                        <w:tcW w:w="401" w:type="dxa"/>
                        <w:tcBorders>
                          <w:top w:val="nil"/>
                        </w:tcBorders>
                        <w:shd w:val="clear" w:color="auto" w:fill="6F8CC7"/>
                      </w:tcPr>
                      <w:p>
                        <w:pPr>
                          <w:pStyle w:val="TableParagraph"/>
                          <w:spacing w:before="25"/>
                          <w:ind w:left="16" w:right="15"/>
                          <w:jc w:val="center"/>
                          <w:rPr>
                            <w:rFonts w:ascii="Tahoma"/>
                            <w:sz w:val="11"/>
                          </w:rPr>
                        </w:pPr>
                        <w:r>
                          <w:rPr>
                            <w:rFonts w:ascii="Tahoma"/>
                            <w:color w:val="FFFFFF"/>
                            <w:sz w:val="11"/>
                          </w:rPr>
                          <w:t>2002</w:t>
                        </w:r>
                      </w:p>
                    </w:tc>
                    <w:tc>
                      <w:tcPr>
                        <w:tcW w:w="401" w:type="dxa"/>
                        <w:tcBorders>
                          <w:top w:val="nil"/>
                        </w:tcBorders>
                        <w:shd w:val="clear" w:color="auto" w:fill="6F8CC7"/>
                      </w:tcPr>
                      <w:p>
                        <w:pPr>
                          <w:pStyle w:val="TableParagraph"/>
                          <w:spacing w:before="25"/>
                          <w:ind w:left="17" w:right="15"/>
                          <w:jc w:val="center"/>
                          <w:rPr>
                            <w:rFonts w:ascii="Tahoma"/>
                            <w:sz w:val="11"/>
                          </w:rPr>
                        </w:pPr>
                        <w:r>
                          <w:rPr>
                            <w:rFonts w:ascii="Tahoma"/>
                            <w:color w:val="FFFFFF"/>
                            <w:sz w:val="11"/>
                          </w:rPr>
                          <w:t>2003</w:t>
                        </w:r>
                      </w:p>
                    </w:tc>
                    <w:tc>
                      <w:tcPr>
                        <w:tcW w:w="401" w:type="dxa"/>
                        <w:tcBorders>
                          <w:top w:val="nil"/>
                        </w:tcBorders>
                        <w:shd w:val="clear" w:color="auto" w:fill="6F8CC7"/>
                      </w:tcPr>
                      <w:p>
                        <w:pPr>
                          <w:pStyle w:val="TableParagraph"/>
                          <w:spacing w:before="25"/>
                          <w:ind w:left="21" w:right="21"/>
                          <w:jc w:val="center"/>
                          <w:rPr>
                            <w:rFonts w:ascii="Tahoma"/>
                            <w:sz w:val="11"/>
                          </w:rPr>
                        </w:pPr>
                        <w:r>
                          <w:rPr>
                            <w:rFonts w:ascii="Tahoma"/>
                            <w:color w:val="FFFFFF"/>
                            <w:sz w:val="11"/>
                          </w:rPr>
                          <w:t>2004</w:t>
                        </w:r>
                      </w:p>
                    </w:tc>
                    <w:tc>
                      <w:tcPr>
                        <w:tcW w:w="403" w:type="dxa"/>
                        <w:tcBorders>
                          <w:top w:val="nil"/>
                          <w:right w:val="nil"/>
                        </w:tcBorders>
                        <w:shd w:val="clear" w:color="auto" w:fill="6F8CC7"/>
                      </w:tcPr>
                      <w:p>
                        <w:pPr>
                          <w:pStyle w:val="TableParagraph"/>
                          <w:spacing w:before="25"/>
                          <w:ind w:left="19" w:right="29"/>
                          <w:jc w:val="center"/>
                          <w:rPr>
                            <w:rFonts w:ascii="Tahoma"/>
                            <w:sz w:val="11"/>
                          </w:rPr>
                        </w:pPr>
                        <w:r>
                          <w:rPr>
                            <w:rFonts w:ascii="Tahoma"/>
                            <w:color w:val="FFFFFF"/>
                            <w:sz w:val="11"/>
                          </w:rPr>
                          <w:t>2005</w:t>
                        </w:r>
                      </w:p>
                    </w:tc>
                  </w:tr>
                  <w:tr>
                    <w:trPr>
                      <w:trHeight w:val="266" w:hRule="exact"/>
                    </w:trPr>
                    <w:tc>
                      <w:tcPr>
                        <w:tcW w:w="1545" w:type="dxa"/>
                        <w:tcBorders>
                          <w:left w:val="nil"/>
                        </w:tcBorders>
                        <w:shd w:val="clear" w:color="auto" w:fill="FDB813"/>
                      </w:tcPr>
                      <w:p>
                        <w:pPr>
                          <w:pStyle w:val="TableParagraph"/>
                          <w:spacing w:before="57"/>
                          <w:ind w:left="94"/>
                          <w:rPr>
                            <w:rFonts w:ascii="Tahoma"/>
                            <w:sz w:val="11"/>
                          </w:rPr>
                        </w:pPr>
                        <w:r>
                          <w:rPr>
                            <w:rFonts w:ascii="Tahoma"/>
                            <w:color w:val="466AB3"/>
                            <w:w w:val="105"/>
                            <w:sz w:val="11"/>
                          </w:rPr>
                          <w:t>Net Income, as reported</w:t>
                        </w:r>
                      </w:p>
                    </w:tc>
                    <w:tc>
                      <w:tcPr>
                        <w:tcW w:w="401" w:type="dxa"/>
                        <w:shd w:val="clear" w:color="auto" w:fill="FDB813"/>
                      </w:tcPr>
                      <w:p>
                        <w:pPr>
                          <w:pStyle w:val="TableParagraph"/>
                          <w:spacing w:before="66"/>
                          <w:ind w:left="7" w:right="21"/>
                          <w:jc w:val="center"/>
                          <w:rPr>
                            <w:rFonts w:ascii="Tahoma"/>
                            <w:sz w:val="11"/>
                          </w:rPr>
                        </w:pPr>
                        <w:r>
                          <w:rPr>
                            <w:rFonts w:ascii="Tahoma"/>
                            <w:color w:val="FFFFFF"/>
                            <w:sz w:val="11"/>
                          </w:rPr>
                          <w:t>$511</w:t>
                        </w:r>
                      </w:p>
                    </w:tc>
                    <w:tc>
                      <w:tcPr>
                        <w:tcW w:w="401" w:type="dxa"/>
                        <w:shd w:val="clear" w:color="auto" w:fill="FDB813"/>
                      </w:tcPr>
                      <w:p>
                        <w:pPr>
                          <w:pStyle w:val="TableParagraph"/>
                          <w:spacing w:before="66"/>
                          <w:ind w:left="2" w:right="15"/>
                          <w:jc w:val="center"/>
                          <w:rPr>
                            <w:rFonts w:ascii="Tahoma"/>
                            <w:sz w:val="11"/>
                          </w:rPr>
                        </w:pPr>
                        <w:r>
                          <w:rPr>
                            <w:rFonts w:ascii="Tahoma"/>
                            <w:color w:val="FFFFFF"/>
                            <w:sz w:val="11"/>
                          </w:rPr>
                          <w:t>$241</w:t>
                        </w:r>
                      </w:p>
                    </w:tc>
                    <w:tc>
                      <w:tcPr>
                        <w:tcW w:w="401" w:type="dxa"/>
                        <w:shd w:val="clear" w:color="auto" w:fill="FDB813"/>
                      </w:tcPr>
                      <w:p>
                        <w:pPr>
                          <w:pStyle w:val="TableParagraph"/>
                          <w:spacing w:before="66"/>
                          <w:ind w:left="2" w:right="15"/>
                          <w:jc w:val="center"/>
                          <w:rPr>
                            <w:rFonts w:ascii="Tahoma"/>
                            <w:sz w:val="11"/>
                          </w:rPr>
                        </w:pPr>
                        <w:r>
                          <w:rPr>
                            <w:rFonts w:ascii="Tahoma"/>
                            <w:color w:val="FFFFFF"/>
                            <w:sz w:val="11"/>
                          </w:rPr>
                          <w:t>$442</w:t>
                        </w:r>
                      </w:p>
                    </w:tc>
                    <w:tc>
                      <w:tcPr>
                        <w:tcW w:w="401" w:type="dxa"/>
                        <w:shd w:val="clear" w:color="auto" w:fill="FDB813"/>
                      </w:tcPr>
                      <w:p>
                        <w:pPr>
                          <w:pStyle w:val="TableParagraph"/>
                          <w:spacing w:before="66"/>
                          <w:ind w:left="14" w:right="21"/>
                          <w:jc w:val="center"/>
                          <w:rPr>
                            <w:rFonts w:ascii="Tahoma"/>
                            <w:sz w:val="11"/>
                          </w:rPr>
                        </w:pPr>
                        <w:r>
                          <w:rPr>
                            <w:rFonts w:ascii="Tahoma"/>
                            <w:color w:val="FFFFFF"/>
                            <w:sz w:val="11"/>
                          </w:rPr>
                          <w:t>$313</w:t>
                        </w:r>
                      </w:p>
                    </w:tc>
                    <w:tc>
                      <w:tcPr>
                        <w:tcW w:w="403" w:type="dxa"/>
                        <w:tcBorders>
                          <w:right w:val="nil"/>
                        </w:tcBorders>
                        <w:shd w:val="clear" w:color="auto" w:fill="FDB813"/>
                      </w:tcPr>
                      <w:p>
                        <w:pPr>
                          <w:pStyle w:val="TableParagraph"/>
                          <w:spacing w:before="66"/>
                          <w:ind w:left="7" w:right="29"/>
                          <w:jc w:val="center"/>
                          <w:rPr>
                            <w:rFonts w:ascii="Tahoma"/>
                            <w:sz w:val="11"/>
                          </w:rPr>
                        </w:pPr>
                        <w:r>
                          <w:rPr>
                            <w:rFonts w:ascii="Tahoma"/>
                            <w:color w:val="FFFFFF"/>
                            <w:sz w:val="11"/>
                          </w:rPr>
                          <w:t>$548</w:t>
                        </w:r>
                      </w:p>
                    </w:tc>
                  </w:tr>
                  <w:tr>
                    <w:trPr>
                      <w:trHeight w:val="266" w:hRule="exact"/>
                    </w:trPr>
                    <w:tc>
                      <w:tcPr>
                        <w:tcW w:w="1545" w:type="dxa"/>
                        <w:tcBorders>
                          <w:left w:val="nil"/>
                        </w:tcBorders>
                        <w:shd w:val="clear" w:color="auto" w:fill="FDB813"/>
                      </w:tcPr>
                      <w:p>
                        <w:pPr>
                          <w:pStyle w:val="TableParagraph"/>
                          <w:spacing w:before="52"/>
                          <w:ind w:left="94"/>
                          <w:rPr>
                            <w:rFonts w:ascii="Tahoma"/>
                            <w:sz w:val="11"/>
                          </w:rPr>
                        </w:pPr>
                        <w:r>
                          <w:rPr>
                            <w:rFonts w:ascii="Tahoma"/>
                            <w:color w:val="466AB3"/>
                            <w:w w:val="105"/>
                            <w:sz w:val="11"/>
                          </w:rPr>
                          <w:t>Impact</w:t>
                        </w:r>
                        <w:r>
                          <w:rPr>
                            <w:rFonts w:ascii="Tahoma"/>
                            <w:color w:val="466AB3"/>
                            <w:spacing w:val="-19"/>
                            <w:w w:val="105"/>
                            <w:sz w:val="11"/>
                          </w:rPr>
                          <w:t> </w:t>
                        </w:r>
                        <w:r>
                          <w:rPr>
                            <w:rFonts w:ascii="Tahoma"/>
                            <w:color w:val="466AB3"/>
                            <w:w w:val="105"/>
                            <w:sz w:val="11"/>
                          </w:rPr>
                          <w:t>of</w:t>
                        </w:r>
                        <w:r>
                          <w:rPr>
                            <w:rFonts w:ascii="Tahoma"/>
                            <w:color w:val="466AB3"/>
                            <w:spacing w:val="-19"/>
                            <w:w w:val="105"/>
                            <w:sz w:val="11"/>
                          </w:rPr>
                          <w:t> </w:t>
                        </w:r>
                        <w:r>
                          <w:rPr>
                            <w:rFonts w:ascii="Tahoma"/>
                            <w:color w:val="466AB3"/>
                            <w:w w:val="105"/>
                            <w:sz w:val="11"/>
                          </w:rPr>
                          <w:t>fuel</w:t>
                        </w:r>
                        <w:r>
                          <w:rPr>
                            <w:rFonts w:ascii="Tahoma"/>
                            <w:color w:val="466AB3"/>
                            <w:spacing w:val="-19"/>
                            <w:w w:val="105"/>
                            <w:sz w:val="11"/>
                          </w:rPr>
                          <w:t> </w:t>
                        </w:r>
                        <w:r>
                          <w:rPr>
                            <w:rFonts w:ascii="Tahoma"/>
                            <w:color w:val="466AB3"/>
                            <w:w w:val="105"/>
                            <w:sz w:val="11"/>
                          </w:rPr>
                          <w:t>contracts,</w:t>
                        </w:r>
                        <w:r>
                          <w:rPr>
                            <w:rFonts w:ascii="Tahoma"/>
                            <w:color w:val="466AB3"/>
                            <w:spacing w:val="-19"/>
                            <w:w w:val="105"/>
                            <w:sz w:val="11"/>
                          </w:rPr>
                          <w:t> </w:t>
                        </w:r>
                        <w:r>
                          <w:rPr>
                            <w:rFonts w:ascii="Tahoma"/>
                            <w:color w:val="466AB3"/>
                            <w:w w:val="105"/>
                            <w:sz w:val="11"/>
                          </w:rPr>
                          <w:t>net</w:t>
                        </w:r>
                      </w:p>
                    </w:tc>
                    <w:tc>
                      <w:tcPr>
                        <w:tcW w:w="401" w:type="dxa"/>
                        <w:shd w:val="clear" w:color="auto" w:fill="FDB813"/>
                      </w:tcPr>
                      <w:p>
                        <w:pPr>
                          <w:pStyle w:val="TableParagraph"/>
                          <w:spacing w:before="51"/>
                          <w:ind w:left="164"/>
                          <w:jc w:val="center"/>
                          <w:rPr>
                            <w:rFonts w:ascii="Tahoma"/>
                            <w:sz w:val="11"/>
                          </w:rPr>
                        </w:pPr>
                        <w:r>
                          <w:rPr>
                            <w:rFonts w:ascii="Tahoma"/>
                            <w:color w:val="FFFFFF"/>
                            <w:w w:val="97"/>
                            <w:sz w:val="11"/>
                          </w:rPr>
                          <w:t>1</w:t>
                        </w:r>
                      </w:p>
                    </w:tc>
                    <w:tc>
                      <w:tcPr>
                        <w:tcW w:w="401" w:type="dxa"/>
                        <w:shd w:val="clear" w:color="auto" w:fill="FDB813"/>
                      </w:tcPr>
                      <w:p>
                        <w:pPr>
                          <w:pStyle w:val="TableParagraph"/>
                          <w:spacing w:before="51"/>
                          <w:ind w:left="185" w:right="14"/>
                          <w:jc w:val="center"/>
                          <w:rPr>
                            <w:rFonts w:ascii="Tahoma"/>
                            <w:sz w:val="11"/>
                          </w:rPr>
                        </w:pPr>
                        <w:r>
                          <w:rPr>
                            <w:rFonts w:ascii="Tahoma"/>
                            <w:color w:val="FFFFFF"/>
                            <w:sz w:val="11"/>
                          </w:rPr>
                          <w:t>(7)</w:t>
                        </w:r>
                      </w:p>
                    </w:tc>
                    <w:tc>
                      <w:tcPr>
                        <w:tcW w:w="401" w:type="dxa"/>
                        <w:shd w:val="clear" w:color="auto" w:fill="FDB813"/>
                      </w:tcPr>
                      <w:p>
                        <w:pPr>
                          <w:pStyle w:val="TableParagraph"/>
                          <w:spacing w:before="51"/>
                          <w:ind w:left="178" w:right="15"/>
                          <w:jc w:val="center"/>
                          <w:rPr>
                            <w:rFonts w:ascii="Tahoma"/>
                            <w:sz w:val="11"/>
                          </w:rPr>
                        </w:pPr>
                        <w:r>
                          <w:rPr>
                            <w:rFonts w:ascii="Tahoma"/>
                            <w:color w:val="FFFFFF"/>
                            <w:sz w:val="11"/>
                          </w:rPr>
                          <w:t>(2)</w:t>
                        </w:r>
                      </w:p>
                    </w:tc>
                    <w:tc>
                      <w:tcPr>
                        <w:tcW w:w="401" w:type="dxa"/>
                        <w:shd w:val="clear" w:color="auto" w:fill="FDB813"/>
                      </w:tcPr>
                      <w:p>
                        <w:pPr>
                          <w:pStyle w:val="TableParagraph"/>
                          <w:spacing w:before="51"/>
                          <w:ind w:left="146" w:right="21"/>
                          <w:jc w:val="center"/>
                          <w:rPr>
                            <w:rFonts w:ascii="Tahoma"/>
                            <w:sz w:val="11"/>
                          </w:rPr>
                        </w:pPr>
                        <w:r>
                          <w:rPr>
                            <w:rFonts w:ascii="Tahoma"/>
                            <w:color w:val="FFFFFF"/>
                            <w:sz w:val="11"/>
                          </w:rPr>
                          <w:t>11</w:t>
                        </w:r>
                      </w:p>
                    </w:tc>
                    <w:tc>
                      <w:tcPr>
                        <w:tcW w:w="403" w:type="dxa"/>
                        <w:tcBorders>
                          <w:right w:val="nil"/>
                        </w:tcBorders>
                        <w:shd w:val="clear" w:color="auto" w:fill="FDB813"/>
                      </w:tcPr>
                      <w:p>
                        <w:pPr>
                          <w:pStyle w:val="TableParagraph"/>
                          <w:spacing w:before="51"/>
                          <w:ind w:left="125" w:right="29"/>
                          <w:jc w:val="center"/>
                          <w:rPr>
                            <w:rFonts w:ascii="Tahoma"/>
                            <w:sz w:val="11"/>
                          </w:rPr>
                        </w:pPr>
                        <w:r>
                          <w:rPr>
                            <w:rFonts w:ascii="Tahoma"/>
                            <w:color w:val="FFFFFF"/>
                            <w:sz w:val="11"/>
                          </w:rPr>
                          <w:t>(59)</w:t>
                        </w:r>
                      </w:p>
                    </w:tc>
                  </w:tr>
                  <w:tr>
                    <w:trPr>
                      <w:trHeight w:val="266" w:hRule="exact"/>
                    </w:trPr>
                    <w:tc>
                      <w:tcPr>
                        <w:tcW w:w="1545" w:type="dxa"/>
                        <w:tcBorders>
                          <w:left w:val="nil"/>
                        </w:tcBorders>
                        <w:shd w:val="clear" w:color="auto" w:fill="FDB813"/>
                      </w:tcPr>
                      <w:p>
                        <w:pPr>
                          <w:pStyle w:val="TableParagraph"/>
                          <w:spacing w:line="189" w:lineRule="auto" w:before="21"/>
                          <w:ind w:left="98" w:right="183"/>
                          <w:rPr>
                            <w:rFonts w:ascii="Tahoma"/>
                            <w:sz w:val="11"/>
                          </w:rPr>
                        </w:pPr>
                        <w:r>
                          <w:rPr>
                            <w:rFonts w:ascii="Tahoma"/>
                            <w:color w:val="466AB3"/>
                            <w:sz w:val="11"/>
                          </w:rPr>
                          <w:t>Impact of government grant proceeds, net</w:t>
                        </w:r>
                      </w:p>
                    </w:tc>
                    <w:tc>
                      <w:tcPr>
                        <w:tcW w:w="401" w:type="dxa"/>
                        <w:shd w:val="clear" w:color="auto" w:fill="FDB813"/>
                      </w:tcPr>
                      <w:p>
                        <w:pPr>
                          <w:pStyle w:val="TableParagraph"/>
                          <w:spacing w:before="80"/>
                          <w:ind w:left="48" w:right="4"/>
                          <w:jc w:val="center"/>
                          <w:rPr>
                            <w:rFonts w:ascii="Tahoma"/>
                            <w:sz w:val="11"/>
                          </w:rPr>
                        </w:pPr>
                        <w:r>
                          <w:rPr>
                            <w:rFonts w:ascii="Tahoma"/>
                            <w:color w:val="FFFFFF"/>
                            <w:sz w:val="11"/>
                          </w:rPr>
                          <w:t>(124)</w:t>
                        </w:r>
                      </w:p>
                    </w:tc>
                    <w:tc>
                      <w:tcPr>
                        <w:tcW w:w="401" w:type="dxa"/>
                        <w:shd w:val="clear" w:color="auto" w:fill="FDB813"/>
                      </w:tcPr>
                      <w:p>
                        <w:pPr>
                          <w:pStyle w:val="TableParagraph"/>
                          <w:spacing w:before="67"/>
                          <w:ind w:left="126" w:right="15"/>
                          <w:jc w:val="center"/>
                          <w:rPr>
                            <w:rFonts w:ascii="Tahoma"/>
                            <w:sz w:val="11"/>
                          </w:rPr>
                        </w:pPr>
                        <w:r>
                          <w:rPr>
                            <w:rFonts w:ascii="Tahoma"/>
                            <w:color w:val="FFFFFF"/>
                            <w:sz w:val="11"/>
                          </w:rPr>
                          <w:t>(25)</w:t>
                        </w:r>
                      </w:p>
                    </w:tc>
                    <w:tc>
                      <w:tcPr>
                        <w:tcW w:w="401" w:type="dxa"/>
                        <w:shd w:val="clear" w:color="auto" w:fill="FDB813"/>
                      </w:tcPr>
                      <w:p>
                        <w:pPr>
                          <w:pStyle w:val="TableParagraph"/>
                          <w:spacing w:before="69"/>
                          <w:ind w:left="68" w:right="15"/>
                          <w:jc w:val="center"/>
                          <w:rPr>
                            <w:rFonts w:ascii="Tahoma"/>
                            <w:sz w:val="11"/>
                          </w:rPr>
                        </w:pPr>
                        <w:r>
                          <w:rPr>
                            <w:rFonts w:ascii="Tahoma"/>
                            <w:color w:val="FFFFFF"/>
                            <w:sz w:val="11"/>
                          </w:rPr>
                          <w:t>(144)</w:t>
                        </w:r>
                      </w:p>
                    </w:tc>
                    <w:tc>
                      <w:tcPr>
                        <w:tcW w:w="401" w:type="dxa"/>
                        <w:shd w:val="clear" w:color="auto" w:fill="FDB813"/>
                      </w:tcPr>
                      <w:p>
                        <w:pPr>
                          <w:pStyle w:val="TableParagraph"/>
                          <w:spacing w:before="60"/>
                          <w:ind w:right="9"/>
                          <w:jc w:val="center"/>
                          <w:rPr>
                            <w:rFonts w:ascii="Tahoma"/>
                            <w:sz w:val="11"/>
                          </w:rPr>
                        </w:pPr>
                        <w:r>
                          <w:rPr>
                            <w:rFonts w:ascii="Tahoma"/>
                            <w:color w:val="FFFFFF"/>
                            <w:w w:val="116"/>
                            <w:sz w:val="11"/>
                          </w:rPr>
                          <w:t>-</w:t>
                        </w:r>
                      </w:p>
                    </w:tc>
                    <w:tc>
                      <w:tcPr>
                        <w:tcW w:w="403" w:type="dxa"/>
                        <w:tcBorders>
                          <w:right w:val="nil"/>
                        </w:tcBorders>
                        <w:shd w:val="clear" w:color="auto" w:fill="FDB813"/>
                      </w:tcPr>
                      <w:p>
                        <w:pPr>
                          <w:pStyle w:val="TableParagraph"/>
                          <w:spacing w:before="60"/>
                          <w:ind w:left="26"/>
                          <w:jc w:val="center"/>
                          <w:rPr>
                            <w:rFonts w:ascii="Tahoma"/>
                            <w:sz w:val="11"/>
                          </w:rPr>
                        </w:pPr>
                        <w:r>
                          <w:rPr>
                            <w:rFonts w:ascii="Tahoma"/>
                            <w:color w:val="FFFFFF"/>
                            <w:w w:val="116"/>
                            <w:sz w:val="11"/>
                          </w:rPr>
                          <w:t>-</w:t>
                        </w:r>
                      </w:p>
                    </w:tc>
                  </w:tr>
                  <w:tr>
                    <w:trPr>
                      <w:trHeight w:val="266" w:hRule="exact"/>
                    </w:trPr>
                    <w:tc>
                      <w:tcPr>
                        <w:tcW w:w="1545" w:type="dxa"/>
                        <w:tcBorders>
                          <w:left w:val="nil"/>
                        </w:tcBorders>
                        <w:shd w:val="clear" w:color="auto" w:fill="FDB813"/>
                      </w:tcPr>
                      <w:p>
                        <w:pPr>
                          <w:pStyle w:val="TableParagraph"/>
                          <w:spacing w:line="189" w:lineRule="auto" w:before="21"/>
                          <w:ind w:left="93" w:right="183"/>
                          <w:rPr>
                            <w:rFonts w:ascii="Tahoma"/>
                            <w:sz w:val="11"/>
                          </w:rPr>
                        </w:pPr>
                        <w:r>
                          <w:rPr>
                            <w:rFonts w:ascii="Tahoma"/>
                            <w:color w:val="466AB3"/>
                            <w:sz w:val="11"/>
                          </w:rPr>
                          <w:t>Impact of passenger revenue adjustments, net</w:t>
                        </w:r>
                      </w:p>
                    </w:tc>
                    <w:tc>
                      <w:tcPr>
                        <w:tcW w:w="401" w:type="dxa"/>
                        <w:shd w:val="clear" w:color="auto" w:fill="FDB813"/>
                      </w:tcPr>
                      <w:p>
                        <w:pPr>
                          <w:pStyle w:val="TableParagraph"/>
                          <w:spacing w:before="64"/>
                          <w:ind w:left="132" w:right="21"/>
                          <w:jc w:val="center"/>
                          <w:rPr>
                            <w:rFonts w:ascii="Tahoma"/>
                            <w:sz w:val="11"/>
                          </w:rPr>
                        </w:pPr>
                        <w:r>
                          <w:rPr>
                            <w:rFonts w:ascii="Tahoma"/>
                            <w:color w:val="FFFFFF"/>
                            <w:sz w:val="11"/>
                          </w:rPr>
                          <w:t>16</w:t>
                        </w:r>
                      </w:p>
                    </w:tc>
                    <w:tc>
                      <w:tcPr>
                        <w:tcW w:w="401" w:type="dxa"/>
                        <w:shd w:val="clear" w:color="auto" w:fill="FDB813"/>
                      </w:tcPr>
                      <w:p>
                        <w:pPr>
                          <w:pStyle w:val="TableParagraph"/>
                          <w:spacing w:before="76"/>
                          <w:ind w:left="129" w:right="13"/>
                          <w:jc w:val="center"/>
                          <w:rPr>
                            <w:rFonts w:ascii="Tahoma"/>
                            <w:sz w:val="11"/>
                          </w:rPr>
                        </w:pPr>
                        <w:r>
                          <w:rPr>
                            <w:rFonts w:ascii="Tahoma"/>
                            <w:color w:val="FFFFFF"/>
                            <w:sz w:val="11"/>
                          </w:rPr>
                          <w:t>(18)</w:t>
                        </w:r>
                      </w:p>
                    </w:tc>
                    <w:tc>
                      <w:tcPr>
                        <w:tcW w:w="401" w:type="dxa"/>
                        <w:shd w:val="clear" w:color="auto" w:fill="FDB813"/>
                      </w:tcPr>
                      <w:p>
                        <w:pPr>
                          <w:pStyle w:val="TableParagraph"/>
                          <w:spacing w:before="57"/>
                          <w:ind w:right="7"/>
                          <w:jc w:val="center"/>
                          <w:rPr>
                            <w:rFonts w:ascii="Tahoma"/>
                            <w:sz w:val="11"/>
                          </w:rPr>
                        </w:pPr>
                        <w:r>
                          <w:rPr>
                            <w:rFonts w:ascii="Tahoma"/>
                            <w:color w:val="FFFFFF"/>
                            <w:w w:val="116"/>
                            <w:sz w:val="11"/>
                          </w:rPr>
                          <w:t>-</w:t>
                        </w:r>
                      </w:p>
                    </w:tc>
                    <w:tc>
                      <w:tcPr>
                        <w:tcW w:w="401" w:type="dxa"/>
                        <w:shd w:val="clear" w:color="auto" w:fill="FDB813"/>
                      </w:tcPr>
                      <w:p>
                        <w:pPr>
                          <w:pStyle w:val="TableParagraph"/>
                          <w:spacing w:before="57"/>
                          <w:ind w:right="10"/>
                          <w:jc w:val="center"/>
                          <w:rPr>
                            <w:rFonts w:ascii="Tahoma"/>
                            <w:sz w:val="11"/>
                          </w:rPr>
                        </w:pPr>
                        <w:r>
                          <w:rPr>
                            <w:rFonts w:ascii="Tahoma"/>
                            <w:color w:val="FFFFFF"/>
                            <w:w w:val="116"/>
                            <w:sz w:val="11"/>
                          </w:rPr>
                          <w:t>-</w:t>
                        </w:r>
                      </w:p>
                    </w:tc>
                    <w:tc>
                      <w:tcPr>
                        <w:tcW w:w="403" w:type="dxa"/>
                        <w:tcBorders>
                          <w:right w:val="nil"/>
                        </w:tcBorders>
                        <w:shd w:val="clear" w:color="auto" w:fill="FDB813"/>
                      </w:tcPr>
                      <w:p>
                        <w:pPr>
                          <w:pStyle w:val="TableParagraph"/>
                          <w:spacing w:before="57"/>
                          <w:ind w:left="25"/>
                          <w:jc w:val="center"/>
                          <w:rPr>
                            <w:rFonts w:ascii="Tahoma"/>
                            <w:sz w:val="11"/>
                          </w:rPr>
                        </w:pPr>
                        <w:r>
                          <w:rPr>
                            <w:rFonts w:ascii="Tahoma"/>
                            <w:color w:val="FFFFFF"/>
                            <w:w w:val="116"/>
                            <w:sz w:val="11"/>
                          </w:rPr>
                          <w:t>-</w:t>
                        </w:r>
                      </w:p>
                    </w:tc>
                  </w:tr>
                  <w:tr>
                    <w:trPr>
                      <w:trHeight w:val="266" w:hRule="exact"/>
                    </w:trPr>
                    <w:tc>
                      <w:tcPr>
                        <w:tcW w:w="1545" w:type="dxa"/>
                        <w:tcBorders>
                          <w:left w:val="nil"/>
                        </w:tcBorders>
                        <w:shd w:val="clear" w:color="auto" w:fill="FDB813"/>
                      </w:tcPr>
                      <w:p>
                        <w:pPr>
                          <w:pStyle w:val="TableParagraph"/>
                          <w:spacing w:line="189" w:lineRule="auto" w:before="22"/>
                          <w:ind w:left="93" w:right="131"/>
                          <w:rPr>
                            <w:rFonts w:ascii="Tahoma"/>
                            <w:sz w:val="11"/>
                          </w:rPr>
                        </w:pPr>
                        <w:r>
                          <w:rPr>
                            <w:rFonts w:ascii="Tahoma"/>
                            <w:color w:val="466AB3"/>
                            <w:w w:val="105"/>
                            <w:sz w:val="11"/>
                          </w:rPr>
                          <w:t>Impact of charges arising from terrorist attacks</w:t>
                        </w:r>
                      </w:p>
                    </w:tc>
                    <w:tc>
                      <w:tcPr>
                        <w:tcW w:w="401" w:type="dxa"/>
                        <w:shd w:val="clear" w:color="auto" w:fill="FDB813"/>
                      </w:tcPr>
                      <w:p>
                        <w:pPr>
                          <w:pStyle w:val="TableParagraph"/>
                          <w:spacing w:before="56"/>
                          <w:ind w:left="145" w:right="21"/>
                          <w:jc w:val="center"/>
                          <w:rPr>
                            <w:rFonts w:ascii="Tahoma"/>
                            <w:sz w:val="11"/>
                          </w:rPr>
                        </w:pPr>
                        <w:r>
                          <w:rPr>
                            <w:rFonts w:ascii="Tahoma"/>
                            <w:color w:val="FFFFFF"/>
                            <w:sz w:val="11"/>
                          </w:rPr>
                          <w:t>10</w:t>
                        </w:r>
                      </w:p>
                    </w:tc>
                    <w:tc>
                      <w:tcPr>
                        <w:tcW w:w="401" w:type="dxa"/>
                        <w:shd w:val="clear" w:color="auto" w:fill="FDB813"/>
                      </w:tcPr>
                      <w:p>
                        <w:pPr>
                          <w:pStyle w:val="TableParagraph"/>
                          <w:spacing w:before="63"/>
                          <w:ind w:right="5"/>
                          <w:jc w:val="center"/>
                          <w:rPr>
                            <w:rFonts w:ascii="Tahoma"/>
                            <w:sz w:val="11"/>
                          </w:rPr>
                        </w:pPr>
                        <w:r>
                          <w:rPr>
                            <w:rFonts w:ascii="Tahoma"/>
                            <w:color w:val="FFFFFF"/>
                            <w:w w:val="116"/>
                            <w:sz w:val="11"/>
                          </w:rPr>
                          <w:t>-</w:t>
                        </w:r>
                      </w:p>
                    </w:tc>
                    <w:tc>
                      <w:tcPr>
                        <w:tcW w:w="401" w:type="dxa"/>
                        <w:shd w:val="clear" w:color="auto" w:fill="FDB813"/>
                      </w:tcPr>
                      <w:p>
                        <w:pPr>
                          <w:pStyle w:val="TableParagraph"/>
                          <w:spacing w:before="63"/>
                          <w:ind w:left="9"/>
                          <w:jc w:val="center"/>
                          <w:rPr>
                            <w:rFonts w:ascii="Tahoma"/>
                            <w:sz w:val="11"/>
                          </w:rPr>
                        </w:pPr>
                        <w:r>
                          <w:rPr>
                            <w:rFonts w:ascii="Tahoma"/>
                            <w:color w:val="FFFFFF"/>
                            <w:w w:val="116"/>
                            <w:sz w:val="11"/>
                          </w:rPr>
                          <w:t>-</w:t>
                        </w:r>
                      </w:p>
                    </w:tc>
                    <w:tc>
                      <w:tcPr>
                        <w:tcW w:w="401" w:type="dxa"/>
                        <w:shd w:val="clear" w:color="auto" w:fill="FDB813"/>
                      </w:tcPr>
                      <w:p>
                        <w:pPr>
                          <w:pStyle w:val="TableParagraph"/>
                          <w:spacing w:before="63"/>
                          <w:ind w:left="7"/>
                          <w:jc w:val="center"/>
                          <w:rPr>
                            <w:rFonts w:ascii="Tahoma"/>
                            <w:sz w:val="11"/>
                          </w:rPr>
                        </w:pPr>
                        <w:r>
                          <w:rPr>
                            <w:rFonts w:ascii="Tahoma"/>
                            <w:color w:val="FFFFFF"/>
                            <w:w w:val="116"/>
                            <w:sz w:val="11"/>
                          </w:rPr>
                          <w:t>-</w:t>
                        </w:r>
                      </w:p>
                    </w:tc>
                    <w:tc>
                      <w:tcPr>
                        <w:tcW w:w="403" w:type="dxa"/>
                        <w:tcBorders>
                          <w:right w:val="nil"/>
                        </w:tcBorders>
                        <w:shd w:val="clear" w:color="auto" w:fill="FDB813"/>
                      </w:tcPr>
                      <w:p>
                        <w:pPr>
                          <w:pStyle w:val="TableParagraph"/>
                          <w:spacing w:before="63"/>
                          <w:ind w:left="45"/>
                          <w:jc w:val="center"/>
                          <w:rPr>
                            <w:rFonts w:ascii="Tahoma"/>
                            <w:sz w:val="11"/>
                          </w:rPr>
                        </w:pPr>
                        <w:r>
                          <w:rPr>
                            <w:rFonts w:ascii="Tahoma"/>
                            <w:color w:val="FFFFFF"/>
                            <w:w w:val="116"/>
                            <w:sz w:val="11"/>
                          </w:rPr>
                          <w:t>-</w:t>
                        </w:r>
                      </w:p>
                    </w:tc>
                  </w:tr>
                  <w:tr>
                    <w:trPr>
                      <w:trHeight w:val="252" w:hRule="exact"/>
                    </w:trPr>
                    <w:tc>
                      <w:tcPr>
                        <w:tcW w:w="1545" w:type="dxa"/>
                        <w:tcBorders>
                          <w:left w:val="nil"/>
                          <w:bottom w:val="nil"/>
                        </w:tcBorders>
                        <w:shd w:val="clear" w:color="auto" w:fill="FDB813"/>
                      </w:tcPr>
                      <w:p>
                        <w:pPr>
                          <w:pStyle w:val="TableParagraph"/>
                          <w:spacing w:before="40"/>
                          <w:ind w:left="95"/>
                          <w:rPr>
                            <w:rFonts w:ascii="Tahoma" w:hAnsi="Tahoma"/>
                            <w:sz w:val="11"/>
                          </w:rPr>
                        </w:pPr>
                        <w:r>
                          <w:rPr>
                            <w:rFonts w:ascii="Tahoma" w:hAnsi="Tahoma"/>
                            <w:color w:val="466AB3"/>
                            <w:w w:val="105"/>
                            <w:sz w:val="11"/>
                          </w:rPr>
                          <w:t>Net income – non-GAAP</w:t>
                        </w:r>
                      </w:p>
                    </w:tc>
                    <w:tc>
                      <w:tcPr>
                        <w:tcW w:w="401" w:type="dxa"/>
                        <w:tcBorders>
                          <w:bottom w:val="nil"/>
                        </w:tcBorders>
                        <w:shd w:val="clear" w:color="auto" w:fill="FDB813"/>
                      </w:tcPr>
                      <w:p>
                        <w:pPr>
                          <w:pStyle w:val="TableParagraph"/>
                          <w:spacing w:before="46"/>
                          <w:ind w:left="16" w:right="21"/>
                          <w:jc w:val="center"/>
                          <w:rPr>
                            <w:rFonts w:ascii="Tahoma"/>
                            <w:sz w:val="11"/>
                          </w:rPr>
                        </w:pPr>
                        <w:r>
                          <w:rPr>
                            <w:rFonts w:ascii="Tahoma"/>
                            <w:color w:val="FFFFFF"/>
                            <w:sz w:val="11"/>
                          </w:rPr>
                          <w:t>$414</w:t>
                        </w:r>
                      </w:p>
                    </w:tc>
                    <w:tc>
                      <w:tcPr>
                        <w:tcW w:w="401" w:type="dxa"/>
                        <w:tcBorders>
                          <w:bottom w:val="nil"/>
                        </w:tcBorders>
                        <w:shd w:val="clear" w:color="auto" w:fill="FDB813"/>
                      </w:tcPr>
                      <w:p>
                        <w:pPr>
                          <w:pStyle w:val="TableParagraph"/>
                          <w:spacing w:before="45"/>
                          <w:ind w:left="15" w:right="15"/>
                          <w:jc w:val="center"/>
                          <w:rPr>
                            <w:rFonts w:ascii="Tahoma"/>
                            <w:sz w:val="11"/>
                          </w:rPr>
                        </w:pPr>
                        <w:r>
                          <w:rPr>
                            <w:rFonts w:ascii="Tahoma"/>
                            <w:color w:val="FFFFFF"/>
                            <w:sz w:val="11"/>
                          </w:rPr>
                          <w:t>$191</w:t>
                        </w:r>
                      </w:p>
                    </w:tc>
                    <w:tc>
                      <w:tcPr>
                        <w:tcW w:w="401" w:type="dxa"/>
                        <w:tcBorders>
                          <w:bottom w:val="nil"/>
                        </w:tcBorders>
                        <w:shd w:val="clear" w:color="auto" w:fill="FDB813"/>
                      </w:tcPr>
                      <w:p>
                        <w:pPr>
                          <w:pStyle w:val="TableParagraph"/>
                          <w:spacing w:before="45"/>
                          <w:ind w:left="18" w:right="15"/>
                          <w:jc w:val="center"/>
                          <w:rPr>
                            <w:rFonts w:ascii="Tahoma"/>
                            <w:sz w:val="11"/>
                          </w:rPr>
                        </w:pPr>
                        <w:r>
                          <w:rPr>
                            <w:rFonts w:ascii="Tahoma"/>
                            <w:color w:val="FFFFFF"/>
                            <w:sz w:val="11"/>
                          </w:rPr>
                          <w:t>$296</w:t>
                        </w:r>
                      </w:p>
                    </w:tc>
                    <w:tc>
                      <w:tcPr>
                        <w:tcW w:w="401" w:type="dxa"/>
                        <w:tcBorders>
                          <w:bottom w:val="nil"/>
                        </w:tcBorders>
                        <w:shd w:val="clear" w:color="auto" w:fill="FDB813"/>
                      </w:tcPr>
                      <w:p>
                        <w:pPr>
                          <w:pStyle w:val="TableParagraph"/>
                          <w:spacing w:before="45"/>
                          <w:ind w:left="11" w:right="21"/>
                          <w:jc w:val="center"/>
                          <w:rPr>
                            <w:rFonts w:ascii="Tahoma"/>
                            <w:sz w:val="11"/>
                          </w:rPr>
                        </w:pPr>
                        <w:r>
                          <w:rPr>
                            <w:rFonts w:ascii="Tahoma"/>
                            <w:color w:val="FFFFFF"/>
                            <w:sz w:val="11"/>
                          </w:rPr>
                          <w:t>$324</w:t>
                        </w:r>
                      </w:p>
                    </w:tc>
                    <w:tc>
                      <w:tcPr>
                        <w:tcW w:w="403" w:type="dxa"/>
                        <w:tcBorders>
                          <w:bottom w:val="nil"/>
                          <w:right w:val="nil"/>
                        </w:tcBorders>
                        <w:shd w:val="clear" w:color="auto" w:fill="FDB813"/>
                      </w:tcPr>
                      <w:p>
                        <w:pPr>
                          <w:pStyle w:val="TableParagraph"/>
                          <w:spacing w:before="45"/>
                          <w:ind w:left="18" w:right="29"/>
                          <w:jc w:val="center"/>
                          <w:rPr>
                            <w:rFonts w:ascii="Tahoma"/>
                            <w:sz w:val="11"/>
                          </w:rPr>
                        </w:pPr>
                        <w:r>
                          <w:rPr>
                            <w:rFonts w:ascii="Tahoma"/>
                            <w:color w:val="FFFFFF"/>
                            <w:sz w:val="11"/>
                          </w:rPr>
                          <w:t>$489</w:t>
                        </w:r>
                      </w:p>
                    </w:tc>
                  </w:tr>
                </w:tbl>
                <w:p>
                  <w:pPr>
                    <w:pStyle w:val="BodyText"/>
                  </w:pPr>
                </w:p>
              </w:txbxContent>
            </v:textbox>
          </v:shape>
        </w:pict>
      </w:r>
      <w:r>
        <w:rPr>
          <w:position w:val="1"/>
        </w:rPr>
      </w:r>
    </w:p>
    <w:p>
      <w:pPr>
        <w:spacing w:after="0"/>
        <w:sectPr>
          <w:type w:val="continuous"/>
          <w:pgSz w:w="12240" w:h="15840"/>
          <w:pgMar w:top="1160" w:bottom="280" w:left="1200" w:right="1100"/>
        </w:sectPr>
      </w:pPr>
    </w:p>
    <w:p>
      <w:pPr>
        <w:tabs>
          <w:tab w:pos="1757" w:val="left" w:leader="none"/>
          <w:tab w:pos="2344" w:val="left" w:leader="none"/>
        </w:tabs>
        <w:spacing w:before="20"/>
        <w:ind w:left="124" w:right="0" w:firstLine="0"/>
        <w:jc w:val="left"/>
        <w:rPr>
          <w:rFonts w:ascii="Tahoma"/>
          <w:sz w:val="11"/>
        </w:rPr>
      </w:pPr>
      <w:r>
        <w:rPr/>
        <w:pict>
          <v:rect style="position:absolute;margin-left:139.026001pt;margin-top:2.257689pt;width:6.754pt;height:4.537pt;mso-position-horizontal-relative:page;mso-position-vertical-relative:paragraph;z-index:-305368" filled="true" fillcolor="#b32317" stroked="false">
            <v:fill type="solid"/>
            <w10:wrap type="none"/>
          </v:rect>
        </w:pict>
      </w:r>
      <w:r>
        <w:rPr/>
        <w:pict>
          <v:rect style="position:absolute;margin-left:168.367996pt;margin-top:2.238688pt;width:6.754pt;height:4.537pt;mso-position-horizontal-relative:page;mso-position-vertical-relative:paragraph;z-index:-305344" filled="true" fillcolor="#466ab3" stroked="false">
            <v:fill type="solid"/>
            <w10:wrap type="none"/>
          </v:rect>
        </w:pict>
      </w:r>
      <w:r>
        <w:rPr>
          <w:rFonts w:ascii="Tahoma"/>
          <w:color w:val="807F83"/>
          <w:spacing w:val="4"/>
          <w:w w:val="105"/>
          <w:sz w:val="11"/>
        </w:rPr>
        <w:t>Net </w:t>
      </w:r>
      <w:r>
        <w:rPr>
          <w:rFonts w:ascii="Tahoma"/>
          <w:color w:val="807F83"/>
          <w:spacing w:val="5"/>
          <w:w w:val="105"/>
          <w:sz w:val="11"/>
        </w:rPr>
        <w:t>Income</w:t>
      </w:r>
      <w:r>
        <w:rPr>
          <w:rFonts w:ascii="Tahoma"/>
          <w:color w:val="807F83"/>
          <w:spacing w:val="-4"/>
          <w:w w:val="105"/>
          <w:sz w:val="11"/>
        </w:rPr>
        <w:t> </w:t>
      </w:r>
      <w:r>
        <w:rPr>
          <w:rFonts w:ascii="Tahoma"/>
          <w:color w:val="807F83"/>
          <w:spacing w:val="4"/>
          <w:w w:val="105"/>
          <w:sz w:val="10"/>
        </w:rPr>
        <w:t>(in</w:t>
      </w:r>
      <w:r>
        <w:rPr>
          <w:rFonts w:ascii="Tahoma"/>
          <w:color w:val="807F83"/>
          <w:spacing w:val="-1"/>
          <w:w w:val="105"/>
          <w:sz w:val="10"/>
        </w:rPr>
        <w:t> </w:t>
      </w:r>
      <w:r>
        <w:rPr>
          <w:rFonts w:ascii="Tahoma"/>
          <w:color w:val="807F83"/>
          <w:spacing w:val="5"/>
          <w:w w:val="105"/>
          <w:sz w:val="10"/>
        </w:rPr>
        <w:t>millions)</w:t>
        <w:tab/>
      </w:r>
      <w:r>
        <w:rPr>
          <w:rFonts w:ascii="Tahoma"/>
          <w:color w:val="807F83"/>
          <w:spacing w:val="4"/>
          <w:w w:val="105"/>
          <w:sz w:val="11"/>
        </w:rPr>
        <w:t>GAAP</w:t>
        <w:tab/>
      </w:r>
      <w:r>
        <w:rPr>
          <w:rFonts w:ascii="Tahoma"/>
          <w:color w:val="807F83"/>
          <w:spacing w:val="5"/>
          <w:w w:val="105"/>
          <w:sz w:val="11"/>
        </w:rPr>
        <w:t>non-GAAP</w:t>
      </w:r>
    </w:p>
    <w:p>
      <w:pPr>
        <w:spacing w:before="20"/>
        <w:ind w:left="124" w:right="0" w:firstLine="0"/>
        <w:jc w:val="left"/>
        <w:rPr>
          <w:rFonts w:ascii="Tahoma"/>
          <w:sz w:val="11"/>
        </w:rPr>
      </w:pPr>
      <w:r>
        <w:rPr/>
        <w:br w:type="column"/>
      </w:r>
      <w:r>
        <w:rPr>
          <w:rFonts w:ascii="Tahoma"/>
          <w:color w:val="807F83"/>
          <w:w w:val="105"/>
          <w:sz w:val="11"/>
        </w:rPr>
        <w:t>Net Margin</w:t>
      </w:r>
    </w:p>
    <w:p>
      <w:pPr>
        <w:spacing w:before="19"/>
        <w:ind w:left="124" w:right="0" w:firstLine="0"/>
        <w:jc w:val="left"/>
        <w:rPr>
          <w:rFonts w:ascii="Tahoma"/>
          <w:sz w:val="11"/>
        </w:rPr>
      </w:pPr>
      <w:r>
        <w:rPr/>
        <w:br w:type="column"/>
      </w:r>
      <w:r>
        <w:rPr>
          <w:rFonts w:ascii="Tahoma"/>
          <w:color w:val="807F83"/>
          <w:w w:val="105"/>
          <w:sz w:val="11"/>
        </w:rPr>
        <w:t>GAAP</w:t>
      </w:r>
    </w:p>
    <w:p>
      <w:pPr>
        <w:spacing w:before="19"/>
        <w:ind w:left="124" w:right="0" w:firstLine="0"/>
        <w:jc w:val="left"/>
        <w:rPr>
          <w:rFonts w:ascii="Tahoma"/>
          <w:sz w:val="11"/>
        </w:rPr>
      </w:pPr>
      <w:r>
        <w:rPr/>
        <w:br w:type="column"/>
      </w:r>
      <w:r>
        <w:rPr>
          <w:rFonts w:ascii="Tahoma"/>
          <w:color w:val="807F83"/>
          <w:w w:val="105"/>
          <w:sz w:val="11"/>
        </w:rPr>
        <w:t>non-GAAP</w:t>
      </w:r>
    </w:p>
    <w:p>
      <w:pPr>
        <w:spacing w:before="20"/>
        <w:ind w:left="124" w:right="0" w:firstLine="0"/>
        <w:jc w:val="left"/>
        <w:rPr>
          <w:rFonts w:ascii="Tahoma"/>
          <w:sz w:val="11"/>
        </w:rPr>
      </w:pPr>
      <w:r>
        <w:rPr/>
        <w:br w:type="column"/>
      </w:r>
      <w:r>
        <w:rPr>
          <w:rFonts w:ascii="Tahoma"/>
          <w:color w:val="807F83"/>
          <w:w w:val="105"/>
          <w:sz w:val="11"/>
        </w:rPr>
        <w:t>Reconciliation of Reported Amounts to non-GAAP Items</w:t>
      </w:r>
    </w:p>
    <w:p>
      <w:pPr>
        <w:spacing w:after="0"/>
        <w:jc w:val="left"/>
        <w:rPr>
          <w:rFonts w:ascii="Tahoma"/>
          <w:sz w:val="11"/>
        </w:rPr>
        <w:sectPr>
          <w:type w:val="continuous"/>
          <w:pgSz w:w="12240" w:h="15840"/>
          <w:pgMar w:top="1160" w:bottom="280" w:left="1200" w:right="1100"/>
          <w:cols w:num="5" w:equalWidth="0">
            <w:col w:w="2899" w:space="143"/>
            <w:col w:w="733" w:space="904"/>
            <w:col w:w="422" w:space="165"/>
            <w:col w:w="679" w:space="161"/>
            <w:col w:w="3834"/>
          </w:cols>
        </w:sectPr>
      </w:pPr>
    </w:p>
    <w:p>
      <w:pPr>
        <w:spacing w:before="28"/>
        <w:ind w:left="127" w:right="0" w:firstLine="0"/>
        <w:jc w:val="left"/>
        <w:rPr>
          <w:rFonts w:ascii="Tahoma"/>
          <w:sz w:val="9"/>
        </w:rPr>
      </w:pPr>
      <w:r>
        <w:rPr/>
        <w:pict>
          <v:rect style="position:absolute;margin-left:291.308014pt;margin-top:-5.385379pt;width:6.754pt;height:4.537pt;mso-position-horizontal-relative:page;mso-position-vertical-relative:paragraph;z-index:2032" filled="true" fillcolor="#b32317" stroked="false">
            <v:fill type="solid"/>
            <w10:wrap type="none"/>
          </v:rect>
        </w:pict>
      </w:r>
      <w:r>
        <w:rPr/>
        <w:pict>
          <v:rect style="position:absolute;margin-left:320.649994pt;margin-top:-5.404379pt;width:6.754pt;height:4.537pt;mso-position-horizontal-relative:page;mso-position-vertical-relative:paragraph;z-index:2056" filled="true" fillcolor="#466ab3" stroked="false">
            <v:fill type="solid"/>
            <w10:wrap type="none"/>
          </v:rect>
        </w:pict>
      </w:r>
      <w:r>
        <w:rPr>
          <w:rFonts w:ascii="Tahoma"/>
          <w:color w:val="807F83"/>
          <w:w w:val="115"/>
          <w:sz w:val="9"/>
        </w:rPr>
        <w:t>See table for a reconciliation of non-GAAP to GAAP results.</w:t>
      </w:r>
    </w:p>
    <w:p>
      <w:pPr>
        <w:spacing w:before="28"/>
        <w:ind w:left="127" w:right="0" w:firstLine="0"/>
        <w:jc w:val="left"/>
        <w:rPr>
          <w:rFonts w:ascii="Tahoma"/>
          <w:sz w:val="9"/>
        </w:rPr>
      </w:pPr>
      <w:r>
        <w:rPr/>
        <w:br w:type="column"/>
      </w:r>
      <w:r>
        <w:rPr>
          <w:rFonts w:ascii="Tahoma"/>
          <w:color w:val="807F83"/>
          <w:w w:val="115"/>
          <w:sz w:val="9"/>
        </w:rPr>
        <w:t>See table for a reconciliation of non-GAAP to GAAP results.</w:t>
      </w:r>
    </w:p>
    <w:p>
      <w:pPr>
        <w:spacing w:before="25"/>
        <w:ind w:left="127" w:right="0" w:firstLine="0"/>
        <w:jc w:val="left"/>
        <w:rPr>
          <w:rFonts w:ascii="Tahoma"/>
          <w:sz w:val="9"/>
        </w:rPr>
      </w:pPr>
      <w:r>
        <w:rPr/>
        <w:br w:type="column"/>
      </w:r>
      <w:r>
        <w:rPr>
          <w:rFonts w:ascii="Tahoma"/>
          <w:color w:val="807F83"/>
          <w:w w:val="105"/>
          <w:sz w:val="9"/>
        </w:rPr>
        <w:t>(See note on page 15.) (unaudited)</w:t>
      </w:r>
    </w:p>
    <w:p>
      <w:pPr>
        <w:spacing w:after="0"/>
        <w:jc w:val="left"/>
        <w:rPr>
          <w:rFonts w:ascii="Tahoma"/>
          <w:sz w:val="9"/>
        </w:rPr>
        <w:sectPr>
          <w:type w:val="continuous"/>
          <w:pgSz w:w="12240" w:h="15840"/>
          <w:pgMar w:top="1160" w:bottom="280" w:left="1200" w:right="1100"/>
          <w:cols w:num="3" w:equalWidth="0">
            <w:col w:w="2863" w:space="183"/>
            <w:col w:w="2863" w:space="194"/>
            <w:col w:w="3837"/>
          </w:cols>
        </w:sectPr>
      </w:pPr>
    </w:p>
    <w:p>
      <w:pPr>
        <w:pStyle w:val="BodyText"/>
        <w:rPr>
          <w:rFonts w:ascii="Tahoma"/>
        </w:rPr>
      </w:pPr>
    </w:p>
    <w:p>
      <w:pPr>
        <w:pStyle w:val="BodyText"/>
        <w:spacing w:before="10"/>
        <w:rPr>
          <w:rFonts w:ascii="Tahoma"/>
          <w:sz w:val="24"/>
        </w:rPr>
      </w:pPr>
    </w:p>
    <w:p>
      <w:pPr>
        <w:spacing w:after="0"/>
        <w:rPr>
          <w:rFonts w:ascii="Tahoma"/>
          <w:sz w:val="24"/>
        </w:rPr>
        <w:sectPr>
          <w:type w:val="continuous"/>
          <w:pgSz w:w="12240" w:h="15840"/>
          <w:pgMar w:top="1160" w:bottom="280" w:left="1200" w:right="1100"/>
        </w:sectPr>
      </w:pPr>
    </w:p>
    <w:p>
      <w:pPr>
        <w:spacing w:line="189" w:lineRule="exact" w:before="100"/>
        <w:ind w:left="390" w:right="0" w:firstLine="0"/>
        <w:jc w:val="left"/>
        <w:rPr>
          <w:rFonts w:ascii="Tahoma"/>
          <w:sz w:val="16"/>
        </w:rPr>
      </w:pPr>
      <w:r>
        <w:rPr>
          <w:rFonts w:ascii="Tahoma"/>
          <w:color w:val="807F83"/>
          <w:sz w:val="16"/>
        </w:rPr>
        <w:t>CONSOLIDATED HIGHLIGHTS</w:t>
      </w:r>
    </w:p>
    <w:p>
      <w:pPr>
        <w:spacing w:line="177" w:lineRule="exact" w:before="0"/>
        <w:ind w:left="387" w:right="0" w:firstLine="0"/>
        <w:jc w:val="left"/>
        <w:rPr>
          <w:rFonts w:ascii="Tahoma"/>
          <w:sz w:val="15"/>
        </w:rPr>
      </w:pPr>
      <w:r>
        <w:rPr/>
        <w:pict>
          <v:group style="position:absolute;margin-left:66.400002pt;margin-top:13.721116pt;width:481.95pt;height:354.15pt;mso-position-horizontal-relative:page;mso-position-vertical-relative:paragraph;z-index:-305440" coordorigin="1328,274" coordsize="9639,7083">
            <v:shape style="position:absolute;left:1328;top:423;width:9639;height:6934" coordorigin="1328,423" coordsize="9639,6934" path="m10966,423l1328,438,1328,7357,10966,7342,10966,423xe" filled="true" fillcolor="#fdb813" stroked="false">
              <v:path arrowok="t"/>
              <v:fill type="solid"/>
            </v:shape>
            <v:shape style="position:absolute;left:1589;top:687;width:1609;height:194" type="#_x0000_t202" filled="false" stroked="false">
              <v:textbox inset="0,0,0,0">
                <w:txbxContent>
                  <w:p>
                    <w:pPr>
                      <w:spacing w:before="0"/>
                      <w:ind w:left="0" w:right="0" w:firstLine="0"/>
                      <w:jc w:val="left"/>
                      <w:rPr>
                        <w:rFonts w:ascii="Tahoma"/>
                        <w:sz w:val="16"/>
                      </w:rPr>
                    </w:pPr>
                    <w:r>
                      <w:rPr>
                        <w:rFonts w:ascii="Tahoma"/>
                        <w:color w:val="466AB3"/>
                        <w:w w:val="105"/>
                        <w:sz w:val="16"/>
                      </w:rPr>
                      <w:t>Operating expenses</w:t>
                    </w:r>
                  </w:p>
                </w:txbxContent>
              </v:textbox>
              <w10:wrap type="none"/>
            </v:shape>
            <v:shape style="position:absolute;left:1589;top:1390;width:1421;height:194" type="#_x0000_t202" filled="false" stroked="false">
              <v:textbox inset="0,0,0,0">
                <w:txbxContent>
                  <w:p>
                    <w:pPr>
                      <w:spacing w:before="0"/>
                      <w:ind w:left="0" w:right="0" w:firstLine="0"/>
                      <w:jc w:val="left"/>
                      <w:rPr>
                        <w:rFonts w:ascii="Tahoma"/>
                        <w:sz w:val="16"/>
                      </w:rPr>
                    </w:pPr>
                    <w:r>
                      <w:rPr>
                        <w:rFonts w:ascii="Tahoma"/>
                        <w:color w:val="466AB3"/>
                        <w:w w:val="105"/>
                        <w:sz w:val="16"/>
                      </w:rPr>
                      <w:t>Operating margin</w:t>
                    </w:r>
                  </w:p>
                </w:txbxContent>
              </v:textbox>
              <w10:wrap type="none"/>
            </v:shape>
            <v:shape style="position:absolute;left:1589;top:2106;width:913;height:194" type="#_x0000_t202" filled="false" stroked="false">
              <v:textbox inset="0,0,0,0">
                <w:txbxContent>
                  <w:p>
                    <w:pPr>
                      <w:spacing w:before="0"/>
                      <w:ind w:left="0" w:right="0" w:firstLine="0"/>
                      <w:jc w:val="left"/>
                      <w:rPr>
                        <w:rFonts w:ascii="Tahoma"/>
                        <w:sz w:val="16"/>
                      </w:rPr>
                    </w:pPr>
                    <w:r>
                      <w:rPr>
                        <w:rFonts w:ascii="Tahoma"/>
                        <w:color w:val="466AB3"/>
                        <w:w w:val="105"/>
                        <w:sz w:val="16"/>
                      </w:rPr>
                      <w:t>Net margin</w:t>
                    </w:r>
                  </w:p>
                </w:txbxContent>
              </v:textbox>
              <w10:wrap type="none"/>
            </v:shape>
            <v:shape style="position:absolute;left:1589;top:2812;width:2505;height:194" type="#_x0000_t202" filled="false" stroked="false">
              <v:textbox inset="0,0,0,0">
                <w:txbxContent>
                  <w:p>
                    <w:pPr>
                      <w:spacing w:before="0"/>
                      <w:ind w:left="0" w:right="0" w:firstLine="0"/>
                      <w:jc w:val="left"/>
                      <w:rPr>
                        <w:rFonts w:ascii="Tahoma" w:hAnsi="Tahoma"/>
                        <w:sz w:val="16"/>
                      </w:rPr>
                    </w:pPr>
                    <w:r>
                      <w:rPr>
                        <w:rFonts w:ascii="Tahoma" w:hAnsi="Tahoma"/>
                        <w:color w:val="466AB3"/>
                        <w:w w:val="105"/>
                        <w:sz w:val="16"/>
                      </w:rPr>
                      <w:t>Net income per share – diluted</w:t>
                    </w:r>
                  </w:p>
                </w:txbxContent>
              </v:textbox>
              <w10:wrap type="none"/>
            </v:shape>
            <v:shape style="position:absolute;left:1589;top:3514;width:3187;height:194" type="#_x0000_t202" filled="false" stroked="false">
              <v:textbox inset="0,0,0,0">
                <w:txbxContent>
                  <w:p>
                    <w:pPr>
                      <w:spacing w:before="0"/>
                      <w:ind w:left="0" w:right="0" w:firstLine="0"/>
                      <w:jc w:val="left"/>
                      <w:rPr>
                        <w:rFonts w:ascii="Tahoma" w:hAnsi="Tahoma"/>
                        <w:sz w:val="16"/>
                      </w:rPr>
                    </w:pPr>
                    <w:r>
                      <w:rPr>
                        <w:rFonts w:ascii="Tahoma" w:hAnsi="Tahoma"/>
                        <w:color w:val="466AB3"/>
                        <w:w w:val="105"/>
                        <w:sz w:val="16"/>
                      </w:rPr>
                      <w:t>Return on average stockholders’ equity</w:t>
                    </w:r>
                  </w:p>
                </w:txbxContent>
              </v:textbox>
              <w10:wrap type="none"/>
            </v:shape>
            <v:shape style="position:absolute;left:1589;top:4226;width:2308;height:194" type="#_x0000_t202" filled="false" stroked="false">
              <v:textbox inset="0,0,0,0">
                <w:txbxContent>
                  <w:p>
                    <w:pPr>
                      <w:spacing w:before="0"/>
                      <w:ind w:left="0" w:right="0" w:firstLine="0"/>
                      <w:jc w:val="left"/>
                      <w:rPr>
                        <w:rFonts w:ascii="Tahoma"/>
                        <w:sz w:val="16"/>
                      </w:rPr>
                    </w:pPr>
                    <w:r>
                      <w:rPr>
                        <w:rFonts w:ascii="Tahoma"/>
                        <w:color w:val="466AB3"/>
                        <w:w w:val="105"/>
                        <w:sz w:val="16"/>
                      </w:rPr>
                      <w:t>Revenue passengers carried</w:t>
                    </w:r>
                  </w:p>
                </w:txbxContent>
              </v:textbox>
              <w10:wrap type="none"/>
            </v:shape>
            <v:shape style="position:absolute;left:1589;top:4921;width:2814;height:194" type="#_x0000_t202" filled="false" stroked="false">
              <v:textbox inset="0,0,0,0">
                <w:txbxContent>
                  <w:p>
                    <w:pPr>
                      <w:spacing w:before="0"/>
                      <w:ind w:left="0" w:right="0" w:firstLine="0"/>
                      <w:jc w:val="left"/>
                      <w:rPr>
                        <w:rFonts w:ascii="Tahoma"/>
                        <w:sz w:val="16"/>
                      </w:rPr>
                    </w:pPr>
                    <w:r>
                      <w:rPr>
                        <w:rFonts w:ascii="Tahoma"/>
                        <w:color w:val="466AB3"/>
                        <w:w w:val="105"/>
                        <w:sz w:val="16"/>
                      </w:rPr>
                      <w:t>Available seat miles {ASMs} (000s)</w:t>
                    </w:r>
                  </w:p>
                </w:txbxContent>
              </v:textbox>
              <w10:wrap type="none"/>
            </v:shape>
            <v:shape style="position:absolute;left:1589;top:5629;width:2726;height:194" type="#_x0000_t202" filled="false" stroked="false">
              <v:textbox inset="0,0,0,0">
                <w:txbxContent>
                  <w:p>
                    <w:pPr>
                      <w:spacing w:before="0"/>
                      <w:ind w:left="0" w:right="0" w:firstLine="0"/>
                      <w:jc w:val="left"/>
                      <w:rPr>
                        <w:rFonts w:ascii="Tahoma"/>
                        <w:sz w:val="16"/>
                      </w:rPr>
                    </w:pPr>
                    <w:r>
                      <w:rPr>
                        <w:rFonts w:ascii="Tahoma"/>
                        <w:color w:val="466AB3"/>
                        <w:w w:val="105"/>
                        <w:sz w:val="16"/>
                      </w:rPr>
                      <w:t>Passenger revenue yield per RPM</w:t>
                    </w:r>
                  </w:p>
                </w:txbxContent>
              </v:textbox>
              <w10:wrap type="none"/>
            </v:shape>
            <v:shape style="position:absolute;left:1589;top:6335;width:2332;height:194" type="#_x0000_t202" filled="false" stroked="false">
              <v:textbox inset="0,0,0,0">
                <w:txbxContent>
                  <w:p>
                    <w:pPr>
                      <w:spacing w:before="0"/>
                      <w:ind w:left="0" w:right="0" w:firstLine="0"/>
                      <w:jc w:val="left"/>
                      <w:rPr>
                        <w:rFonts w:ascii="Tahoma"/>
                        <w:sz w:val="16"/>
                      </w:rPr>
                    </w:pPr>
                    <w:r>
                      <w:rPr>
                        <w:rFonts w:ascii="Tahoma"/>
                        <w:color w:val="466AB3"/>
                        <w:w w:val="105"/>
                        <w:sz w:val="16"/>
                      </w:rPr>
                      <w:t>Operating expenses per ASM</w:t>
                    </w:r>
                  </w:p>
                </w:txbxContent>
              </v:textbox>
              <w10:wrap type="none"/>
            </v:shape>
            <v:shape style="position:absolute;left:1589;top:7047;width:2679;height:194" type="#_x0000_t202" filled="false" stroked="false">
              <v:textbox inset="0,0,0,0">
                <w:txbxContent>
                  <w:p>
                    <w:pPr>
                      <w:spacing w:before="0"/>
                      <w:ind w:left="0" w:right="0" w:firstLine="0"/>
                      <w:jc w:val="left"/>
                      <w:rPr>
                        <w:rFonts w:ascii="Tahoma"/>
                        <w:sz w:val="16"/>
                      </w:rPr>
                    </w:pPr>
                    <w:r>
                      <w:rPr>
                        <w:rFonts w:ascii="Tahoma"/>
                        <w:color w:val="466AB3"/>
                        <w:w w:val="105"/>
                        <w:sz w:val="16"/>
                      </w:rPr>
                      <w:t>Number of Employees at yearend</w:t>
                    </w:r>
                  </w:p>
                </w:txbxContent>
              </v:textbox>
              <w10:wrap type="none"/>
            </v:shape>
            <v:shape style="position:absolute;left:1328;top:274;width:4519;height:341" type="#_x0000_t202" filled="true" fillcolor="#6f8cc7" stroked="false">
              <v:textbox inset="0,0,0,0">
                <w:txbxContent>
                  <w:p>
                    <w:pPr>
                      <w:spacing w:before="71"/>
                      <w:ind w:left="261" w:right="0" w:firstLine="0"/>
                      <w:jc w:val="left"/>
                      <w:rPr>
                        <w:rFonts w:ascii="Tahoma"/>
                        <w:sz w:val="16"/>
                      </w:rPr>
                    </w:pPr>
                    <w:r>
                      <w:rPr>
                        <w:rFonts w:ascii="Tahoma"/>
                        <w:color w:val="FFFFFF"/>
                        <w:w w:val="105"/>
                        <w:sz w:val="16"/>
                      </w:rPr>
                      <w:t>Operating revenues</w:t>
                    </w:r>
                  </w:p>
                </w:txbxContent>
              </v:textbox>
              <v:fill type="solid"/>
              <w10:wrap type="none"/>
            </v:shape>
            <v:shape style="position:absolute;left:1328;top:981;width:4519;height:341" type="#_x0000_t202" filled="true" fillcolor="#6f8cc7" stroked="false">
              <v:textbox inset="0,0,0,0">
                <w:txbxContent>
                  <w:p>
                    <w:pPr>
                      <w:spacing w:before="61"/>
                      <w:ind w:left="261" w:right="0" w:firstLine="0"/>
                      <w:jc w:val="left"/>
                      <w:rPr>
                        <w:rFonts w:ascii="Tahoma"/>
                        <w:sz w:val="16"/>
                      </w:rPr>
                    </w:pPr>
                    <w:r>
                      <w:rPr>
                        <w:rFonts w:ascii="Tahoma"/>
                        <w:color w:val="FFFFFF"/>
                        <w:w w:val="105"/>
                        <w:sz w:val="16"/>
                      </w:rPr>
                      <w:t>Operating income</w:t>
                    </w:r>
                  </w:p>
                </w:txbxContent>
              </v:textbox>
              <v:fill type="solid"/>
              <w10:wrap type="none"/>
            </v:shape>
            <v:shape style="position:absolute;left:1328;top:1687;width:4519;height:341" type="#_x0000_t202" filled="true" fillcolor="#6f8cc7" stroked="false">
              <v:textbox inset="0,0,0,0">
                <w:txbxContent>
                  <w:p>
                    <w:pPr>
                      <w:spacing w:before="58"/>
                      <w:ind w:left="261" w:right="0" w:firstLine="0"/>
                      <w:jc w:val="left"/>
                      <w:rPr>
                        <w:rFonts w:ascii="Tahoma"/>
                        <w:sz w:val="16"/>
                      </w:rPr>
                    </w:pPr>
                    <w:r>
                      <w:rPr>
                        <w:rFonts w:ascii="Tahoma"/>
                        <w:color w:val="FFFFFF"/>
                        <w:w w:val="105"/>
                        <w:sz w:val="16"/>
                      </w:rPr>
                      <w:t>Net income</w:t>
                    </w:r>
                  </w:p>
                </w:txbxContent>
              </v:textbox>
              <v:fill type="solid"/>
              <w10:wrap type="none"/>
            </v:shape>
            <v:shape style="position:absolute;left:1328;top:2394;width:4519;height:340" type="#_x0000_t202" filled="true" fillcolor="#6f8cc7" stroked="false">
              <v:textbox inset="0,0,0,0">
                <w:txbxContent>
                  <w:p>
                    <w:pPr>
                      <w:spacing w:before="72"/>
                      <w:ind w:left="261" w:right="0" w:firstLine="0"/>
                      <w:jc w:val="left"/>
                      <w:rPr>
                        <w:rFonts w:ascii="Tahoma" w:hAnsi="Tahoma"/>
                        <w:sz w:val="16"/>
                      </w:rPr>
                    </w:pPr>
                    <w:r>
                      <w:rPr>
                        <w:rFonts w:ascii="Tahoma" w:hAnsi="Tahoma"/>
                        <w:color w:val="FFFFFF"/>
                        <w:w w:val="105"/>
                        <w:sz w:val="16"/>
                      </w:rPr>
                      <w:t>Net income per share – basic</w:t>
                    </w:r>
                  </w:p>
                </w:txbxContent>
              </v:textbox>
              <v:fill type="solid"/>
              <w10:wrap type="none"/>
            </v:shape>
            <v:shape style="position:absolute;left:1328;top:3100;width:4519;height:341" type="#_x0000_t202" filled="true" fillcolor="#6f8cc7" stroked="false">
              <v:textbox inset="0,0,0,0">
                <w:txbxContent>
                  <w:p>
                    <w:pPr>
                      <w:spacing w:before="59"/>
                      <w:ind w:left="261" w:right="0" w:firstLine="0"/>
                      <w:jc w:val="left"/>
                      <w:rPr>
                        <w:rFonts w:ascii="Tahoma" w:hAnsi="Tahoma"/>
                        <w:sz w:val="16"/>
                      </w:rPr>
                    </w:pPr>
                    <w:r>
                      <w:rPr>
                        <w:rFonts w:ascii="Tahoma" w:hAnsi="Tahoma"/>
                        <w:color w:val="FFFFFF"/>
                        <w:w w:val="105"/>
                        <w:sz w:val="16"/>
                      </w:rPr>
                      <w:t>Stockholders’ equity</w:t>
                    </w:r>
                  </w:p>
                </w:txbxContent>
              </v:textbox>
              <v:fill type="solid"/>
              <w10:wrap type="none"/>
            </v:shape>
            <v:shape style="position:absolute;left:1328;top:3807;width:4519;height:341" type="#_x0000_t202" filled="true" fillcolor="#6f8cc7" stroked="false">
              <v:textbox inset="0,0,0,0">
                <w:txbxContent>
                  <w:p>
                    <w:pPr>
                      <w:spacing w:before="55"/>
                      <w:ind w:left="261" w:right="0" w:firstLine="0"/>
                      <w:jc w:val="left"/>
                      <w:rPr>
                        <w:rFonts w:ascii="Tahoma" w:hAnsi="Tahoma"/>
                        <w:sz w:val="16"/>
                      </w:rPr>
                    </w:pPr>
                    <w:r>
                      <w:rPr>
                        <w:rFonts w:ascii="Tahoma" w:hAnsi="Tahoma"/>
                        <w:color w:val="FFFFFF"/>
                        <w:w w:val="105"/>
                        <w:sz w:val="16"/>
                      </w:rPr>
                      <w:t>Stockholders’ equity per common share outstanding</w:t>
                    </w:r>
                  </w:p>
                </w:txbxContent>
              </v:textbox>
              <v:fill type="solid"/>
              <w10:wrap type="none"/>
            </v:shape>
            <v:shape style="position:absolute;left:1328;top:4513;width:4519;height:341" type="#_x0000_t202" filled="true" fillcolor="#6f8cc7" stroked="false">
              <v:textbox inset="0,0,0,0">
                <w:txbxContent>
                  <w:p>
                    <w:pPr>
                      <w:spacing w:before="60"/>
                      <w:ind w:left="261" w:right="0" w:firstLine="0"/>
                      <w:jc w:val="left"/>
                      <w:rPr>
                        <w:rFonts w:ascii="Tahoma"/>
                        <w:sz w:val="16"/>
                      </w:rPr>
                    </w:pPr>
                    <w:r>
                      <w:rPr>
                        <w:rFonts w:ascii="Tahoma"/>
                        <w:color w:val="FFFFFF"/>
                        <w:w w:val="105"/>
                        <w:sz w:val="16"/>
                      </w:rPr>
                      <w:t>Revenue passenger miles {RPMs} (000s)</w:t>
                    </w:r>
                  </w:p>
                </w:txbxContent>
              </v:textbox>
              <v:fill type="solid"/>
              <w10:wrap type="none"/>
            </v:shape>
            <v:shape style="position:absolute;left:1328;top:5220;width:4519;height:341" type="#_x0000_t202" filled="true" fillcolor="#6f8cc7" stroked="false">
              <v:textbox inset="0,0,0,0">
                <w:txbxContent>
                  <w:p>
                    <w:pPr>
                      <w:spacing w:before="48"/>
                      <w:ind w:left="261" w:right="0" w:firstLine="0"/>
                      <w:jc w:val="left"/>
                      <w:rPr>
                        <w:rFonts w:ascii="Tahoma"/>
                        <w:sz w:val="16"/>
                      </w:rPr>
                    </w:pPr>
                    <w:r>
                      <w:rPr>
                        <w:rFonts w:ascii="Tahoma"/>
                        <w:color w:val="FFFFFF"/>
                        <w:w w:val="105"/>
                        <w:sz w:val="16"/>
                      </w:rPr>
                      <w:t>Passenger load factor</w:t>
                    </w:r>
                  </w:p>
                </w:txbxContent>
              </v:textbox>
              <v:fill type="solid"/>
              <w10:wrap type="none"/>
            </v:shape>
            <v:shape style="position:absolute;left:1328;top:5926;width:4519;height:341" type="#_x0000_t202" filled="true" fillcolor="#6f8cc7" stroked="false">
              <v:textbox inset="0,0,0,0">
                <w:txbxContent>
                  <w:p>
                    <w:pPr>
                      <w:spacing w:before="49"/>
                      <w:ind w:left="261" w:right="0" w:firstLine="0"/>
                      <w:jc w:val="left"/>
                      <w:rPr>
                        <w:rFonts w:ascii="Tahoma"/>
                        <w:sz w:val="16"/>
                      </w:rPr>
                    </w:pPr>
                    <w:r>
                      <w:rPr>
                        <w:rFonts w:ascii="Tahoma"/>
                        <w:color w:val="FFFFFF"/>
                        <w:w w:val="105"/>
                        <w:sz w:val="16"/>
                      </w:rPr>
                      <w:t>Operating revenue yield per ASM</w:t>
                    </w:r>
                  </w:p>
                </w:txbxContent>
              </v:textbox>
              <v:fill type="solid"/>
              <w10:wrap type="none"/>
            </v:shape>
            <v:shape style="position:absolute;left:1328;top:6633;width:4519;height:341" type="#_x0000_t202" filled="true" fillcolor="#6f8cc7" stroked="false">
              <v:textbox inset="0,0,0,0">
                <w:txbxContent>
                  <w:p>
                    <w:pPr>
                      <w:spacing w:before="62"/>
                      <w:ind w:left="261" w:right="0" w:firstLine="0"/>
                      <w:jc w:val="left"/>
                      <w:rPr>
                        <w:rFonts w:ascii="Tahoma"/>
                        <w:sz w:val="16"/>
                      </w:rPr>
                    </w:pPr>
                    <w:r>
                      <w:rPr>
                        <w:rFonts w:ascii="Tahoma"/>
                        <w:color w:val="FFFFFF"/>
                        <w:w w:val="105"/>
                        <w:sz w:val="16"/>
                      </w:rPr>
                      <w:t>Size of fleet at yearend</w:t>
                    </w:r>
                  </w:p>
                </w:txbxContent>
              </v:textbox>
              <v:fill type="solid"/>
              <w10:wrap type="none"/>
            </v:shape>
            <w10:wrap type="none"/>
          </v:group>
        </w:pict>
      </w:r>
      <w:r>
        <w:rPr>
          <w:rFonts w:ascii="Tahoma"/>
          <w:color w:val="807F83"/>
          <w:w w:val="110"/>
          <w:sz w:val="15"/>
        </w:rPr>
        <w:t>(Dollars in millions, except per share amounts)</w:t>
      </w:r>
    </w:p>
    <w:p>
      <w:pPr>
        <w:pStyle w:val="BodyText"/>
        <w:spacing w:before="9"/>
        <w:rPr>
          <w:rFonts w:ascii="Tahoma"/>
          <w:sz w:val="23"/>
        </w:rPr>
      </w:pPr>
      <w:r>
        <w:rPr/>
        <w:br w:type="column"/>
      </w:r>
      <w:r>
        <w:rPr>
          <w:rFonts w:ascii="Tahoma"/>
          <w:sz w:val="23"/>
        </w:rPr>
      </w:r>
    </w:p>
    <w:p>
      <w:pPr>
        <w:spacing w:before="0"/>
        <w:ind w:left="387" w:right="0" w:firstLine="0"/>
        <w:jc w:val="left"/>
        <w:rPr>
          <w:rFonts w:ascii="Tahoma"/>
          <w:sz w:val="16"/>
        </w:rPr>
      </w:pPr>
      <w:r>
        <w:rPr>
          <w:rFonts w:ascii="Tahoma"/>
          <w:color w:val="807F83"/>
          <w:w w:val="95"/>
          <w:sz w:val="16"/>
        </w:rPr>
        <w:t>2005</w:t>
      </w:r>
    </w:p>
    <w:p>
      <w:pPr>
        <w:pStyle w:val="BodyText"/>
        <w:spacing w:before="9"/>
        <w:rPr>
          <w:rFonts w:ascii="Tahoma"/>
          <w:sz w:val="23"/>
        </w:rPr>
      </w:pPr>
      <w:r>
        <w:rPr/>
        <w:br w:type="column"/>
      </w:r>
      <w:r>
        <w:rPr>
          <w:rFonts w:ascii="Tahoma"/>
          <w:sz w:val="23"/>
        </w:rPr>
      </w:r>
    </w:p>
    <w:p>
      <w:pPr>
        <w:spacing w:before="0"/>
        <w:ind w:left="387" w:right="0" w:firstLine="0"/>
        <w:jc w:val="left"/>
        <w:rPr>
          <w:rFonts w:ascii="Tahoma"/>
          <w:sz w:val="16"/>
        </w:rPr>
      </w:pPr>
      <w:r>
        <w:rPr>
          <w:rFonts w:ascii="Tahoma"/>
          <w:color w:val="807F83"/>
          <w:w w:val="95"/>
          <w:sz w:val="16"/>
        </w:rPr>
        <w:t>2004</w:t>
      </w:r>
    </w:p>
    <w:p>
      <w:pPr>
        <w:pStyle w:val="BodyText"/>
        <w:spacing w:before="9"/>
        <w:rPr>
          <w:rFonts w:ascii="Tahoma"/>
          <w:sz w:val="23"/>
        </w:rPr>
      </w:pPr>
      <w:r>
        <w:rPr/>
        <w:br w:type="column"/>
      </w:r>
      <w:r>
        <w:rPr>
          <w:rFonts w:ascii="Tahoma"/>
          <w:sz w:val="23"/>
        </w:rPr>
      </w:r>
    </w:p>
    <w:p>
      <w:pPr>
        <w:spacing w:before="0"/>
        <w:ind w:left="387" w:right="0" w:firstLine="0"/>
        <w:jc w:val="left"/>
        <w:rPr>
          <w:rFonts w:ascii="Tahoma"/>
          <w:sz w:val="16"/>
        </w:rPr>
      </w:pPr>
      <w:r>
        <w:rPr>
          <w:rFonts w:ascii="Tahoma"/>
          <w:color w:val="807F83"/>
          <w:w w:val="105"/>
          <w:sz w:val="16"/>
        </w:rPr>
        <w:t>CHANGE</w:t>
      </w:r>
    </w:p>
    <w:p>
      <w:pPr>
        <w:spacing w:after="0"/>
        <w:jc w:val="left"/>
        <w:rPr>
          <w:rFonts w:ascii="Tahoma"/>
          <w:sz w:val="16"/>
        </w:rPr>
        <w:sectPr>
          <w:type w:val="continuous"/>
          <w:pgSz w:w="12240" w:h="15840"/>
          <w:pgMar w:top="1160" w:bottom="280" w:left="1200" w:right="1100"/>
          <w:cols w:num="4" w:equalWidth="0">
            <w:col w:w="3952" w:space="1031"/>
            <w:col w:w="767" w:space="970"/>
            <w:col w:w="767" w:space="776"/>
            <w:col w:w="1677"/>
          </w:cols>
        </w:sectPr>
      </w:pPr>
    </w:p>
    <w:p>
      <w:pPr>
        <w:pStyle w:val="BodyText"/>
        <w:spacing w:before="10"/>
        <w:rPr>
          <w:rFonts w:ascii="Tahoma"/>
          <w:sz w:val="6"/>
        </w:rPr>
      </w:pPr>
    </w:p>
    <w:tbl>
      <w:tblPr>
        <w:tblW w:w="0" w:type="auto"/>
        <w:jc w:val="left"/>
        <w:tblInd w:w="464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38"/>
        <w:gridCol w:w="1836"/>
        <w:gridCol w:w="1560"/>
      </w:tblGrid>
      <w:tr>
        <w:trPr>
          <w:trHeight w:val="340" w:hRule="exact"/>
        </w:trPr>
        <w:tc>
          <w:tcPr>
            <w:tcW w:w="1738" w:type="dxa"/>
            <w:shd w:val="clear" w:color="auto" w:fill="466AB3"/>
          </w:tcPr>
          <w:p>
            <w:pPr>
              <w:pStyle w:val="TableParagraph"/>
              <w:spacing w:before="80"/>
              <w:ind w:right="402"/>
              <w:jc w:val="right"/>
              <w:rPr>
                <w:rFonts w:ascii="Tahoma"/>
                <w:sz w:val="16"/>
              </w:rPr>
            </w:pPr>
            <w:r>
              <w:rPr>
                <w:rFonts w:ascii="Tahoma"/>
                <w:color w:val="FFFFFF"/>
                <w:sz w:val="16"/>
              </w:rPr>
              <w:t>$7 , 584</w:t>
            </w:r>
          </w:p>
        </w:tc>
        <w:tc>
          <w:tcPr>
            <w:tcW w:w="1836" w:type="dxa"/>
            <w:shd w:val="clear" w:color="auto" w:fill="6F8CC7"/>
          </w:tcPr>
          <w:p>
            <w:pPr>
              <w:pStyle w:val="TableParagraph"/>
              <w:spacing w:before="80"/>
              <w:ind w:right="447"/>
              <w:jc w:val="right"/>
              <w:rPr>
                <w:rFonts w:ascii="Tahoma"/>
                <w:sz w:val="16"/>
              </w:rPr>
            </w:pPr>
            <w:r>
              <w:rPr>
                <w:rFonts w:ascii="Tahoma"/>
                <w:color w:val="FFFFFF"/>
                <w:sz w:val="16"/>
              </w:rPr>
              <w:t>$6 , 530</w:t>
            </w:r>
          </w:p>
        </w:tc>
        <w:tc>
          <w:tcPr>
            <w:tcW w:w="1560" w:type="dxa"/>
            <w:shd w:val="clear" w:color="auto" w:fill="466AB3"/>
          </w:tcPr>
          <w:p>
            <w:pPr>
              <w:pStyle w:val="TableParagraph"/>
              <w:spacing w:before="82"/>
              <w:ind w:left="533"/>
              <w:rPr>
                <w:rFonts w:ascii="Tahoma"/>
                <w:sz w:val="16"/>
              </w:rPr>
            </w:pPr>
            <w:r>
              <w:rPr>
                <w:rFonts w:ascii="Tahoma"/>
                <w:color w:val="FFFFFF"/>
                <w:sz w:val="16"/>
              </w:rPr>
              <w:t>16.1%</w:t>
            </w:r>
          </w:p>
        </w:tc>
      </w:tr>
      <w:tr>
        <w:trPr>
          <w:trHeight w:val="366" w:hRule="exact"/>
        </w:trPr>
        <w:tc>
          <w:tcPr>
            <w:tcW w:w="1738" w:type="dxa"/>
            <w:shd w:val="clear" w:color="auto" w:fill="B32317"/>
          </w:tcPr>
          <w:p>
            <w:pPr>
              <w:pStyle w:val="TableParagraph"/>
              <w:spacing w:before="100"/>
              <w:ind w:right="395"/>
              <w:jc w:val="right"/>
              <w:rPr>
                <w:rFonts w:ascii="Tahoma"/>
                <w:sz w:val="16"/>
              </w:rPr>
            </w:pPr>
            <w:r>
              <w:rPr>
                <w:rFonts w:ascii="Tahoma"/>
                <w:color w:val="FFFFFF"/>
                <w:sz w:val="16"/>
              </w:rPr>
              <w:t>$ 6 , 764</w:t>
            </w:r>
          </w:p>
        </w:tc>
        <w:tc>
          <w:tcPr>
            <w:tcW w:w="1836" w:type="dxa"/>
            <w:shd w:val="clear" w:color="auto" w:fill="FDB813"/>
          </w:tcPr>
          <w:p>
            <w:pPr>
              <w:pStyle w:val="TableParagraph"/>
              <w:spacing w:before="100"/>
              <w:ind w:right="438"/>
              <w:jc w:val="right"/>
              <w:rPr>
                <w:rFonts w:ascii="Tahoma"/>
                <w:sz w:val="16"/>
              </w:rPr>
            </w:pPr>
            <w:r>
              <w:rPr>
                <w:rFonts w:ascii="Tahoma"/>
                <w:color w:val="FFFFFF"/>
                <w:sz w:val="16"/>
              </w:rPr>
              <w:t>$ 5 , 976</w:t>
            </w:r>
          </w:p>
        </w:tc>
        <w:tc>
          <w:tcPr>
            <w:tcW w:w="1560" w:type="dxa"/>
            <w:shd w:val="clear" w:color="auto" w:fill="B32317"/>
          </w:tcPr>
          <w:p>
            <w:pPr>
              <w:pStyle w:val="TableParagraph"/>
              <w:spacing w:before="103"/>
              <w:ind w:left="546"/>
              <w:rPr>
                <w:rFonts w:ascii="Tahoma"/>
                <w:sz w:val="16"/>
              </w:rPr>
            </w:pPr>
            <w:r>
              <w:rPr>
                <w:rFonts w:ascii="Tahoma"/>
                <w:color w:val="FFFFFF"/>
                <w:sz w:val="16"/>
              </w:rPr>
              <w:t>13.2%</w:t>
            </w:r>
          </w:p>
        </w:tc>
      </w:tr>
      <w:tr>
        <w:trPr>
          <w:trHeight w:val="340" w:hRule="exact"/>
        </w:trPr>
        <w:tc>
          <w:tcPr>
            <w:tcW w:w="1738" w:type="dxa"/>
            <w:shd w:val="clear" w:color="auto" w:fill="466AB3"/>
          </w:tcPr>
          <w:p>
            <w:pPr>
              <w:pStyle w:val="TableParagraph"/>
              <w:spacing w:before="82"/>
              <w:ind w:right="396"/>
              <w:jc w:val="right"/>
              <w:rPr>
                <w:rFonts w:ascii="Tahoma"/>
                <w:sz w:val="16"/>
              </w:rPr>
            </w:pPr>
            <w:r>
              <w:rPr>
                <w:rFonts w:ascii="Tahoma"/>
                <w:color w:val="FFFFFF"/>
                <w:w w:val="105"/>
                <w:sz w:val="16"/>
              </w:rPr>
              <w:t>$ 8 2 0</w:t>
            </w:r>
          </w:p>
        </w:tc>
        <w:tc>
          <w:tcPr>
            <w:tcW w:w="1836" w:type="dxa"/>
            <w:shd w:val="clear" w:color="auto" w:fill="6F8CC7"/>
          </w:tcPr>
          <w:p>
            <w:pPr>
              <w:pStyle w:val="TableParagraph"/>
              <w:spacing w:before="82"/>
              <w:ind w:right="453"/>
              <w:jc w:val="right"/>
              <w:rPr>
                <w:rFonts w:ascii="Tahoma"/>
                <w:sz w:val="16"/>
              </w:rPr>
            </w:pPr>
            <w:r>
              <w:rPr>
                <w:rFonts w:ascii="Tahoma"/>
                <w:color w:val="FFFFFF"/>
                <w:w w:val="105"/>
                <w:sz w:val="16"/>
              </w:rPr>
              <w:t>$ 5 5 4</w:t>
            </w:r>
          </w:p>
        </w:tc>
        <w:tc>
          <w:tcPr>
            <w:tcW w:w="1560" w:type="dxa"/>
            <w:shd w:val="clear" w:color="auto" w:fill="466AB3"/>
          </w:tcPr>
          <w:p>
            <w:pPr>
              <w:pStyle w:val="TableParagraph"/>
              <w:spacing w:before="73"/>
              <w:ind w:left="543"/>
              <w:rPr>
                <w:rFonts w:ascii="Tahoma"/>
                <w:sz w:val="16"/>
              </w:rPr>
            </w:pPr>
            <w:r>
              <w:rPr>
                <w:rFonts w:ascii="Tahoma"/>
                <w:color w:val="FFFFFF"/>
                <w:sz w:val="16"/>
              </w:rPr>
              <w:t>48.0%</w:t>
            </w:r>
          </w:p>
        </w:tc>
      </w:tr>
      <w:tr>
        <w:trPr>
          <w:trHeight w:val="366" w:hRule="exact"/>
        </w:trPr>
        <w:tc>
          <w:tcPr>
            <w:tcW w:w="1738" w:type="dxa"/>
            <w:shd w:val="clear" w:color="auto" w:fill="B32317"/>
          </w:tcPr>
          <w:p>
            <w:pPr>
              <w:pStyle w:val="TableParagraph"/>
              <w:spacing w:before="99"/>
              <w:ind w:right="231"/>
              <w:jc w:val="right"/>
              <w:rPr>
                <w:rFonts w:ascii="Tahoma"/>
                <w:sz w:val="16"/>
              </w:rPr>
            </w:pPr>
            <w:r>
              <w:rPr>
                <w:rFonts w:ascii="Tahoma"/>
                <w:color w:val="FFFFFF"/>
                <w:sz w:val="16"/>
              </w:rPr>
              <w:t>1 0 . 8 %</w:t>
            </w:r>
          </w:p>
        </w:tc>
        <w:tc>
          <w:tcPr>
            <w:tcW w:w="1836" w:type="dxa"/>
            <w:shd w:val="clear" w:color="auto" w:fill="FDB813"/>
          </w:tcPr>
          <w:p>
            <w:pPr>
              <w:pStyle w:val="TableParagraph"/>
              <w:spacing w:before="99"/>
              <w:ind w:right="309"/>
              <w:jc w:val="right"/>
              <w:rPr>
                <w:rFonts w:ascii="Tahoma"/>
                <w:sz w:val="16"/>
              </w:rPr>
            </w:pPr>
            <w:r>
              <w:rPr>
                <w:rFonts w:ascii="Tahoma"/>
                <w:color w:val="FFFFFF"/>
                <w:sz w:val="16"/>
              </w:rPr>
              <w:t>8 . 5 %</w:t>
            </w:r>
          </w:p>
        </w:tc>
        <w:tc>
          <w:tcPr>
            <w:tcW w:w="1560" w:type="dxa"/>
            <w:shd w:val="clear" w:color="auto" w:fill="B32317"/>
          </w:tcPr>
          <w:p>
            <w:pPr>
              <w:pStyle w:val="TableParagraph"/>
              <w:spacing w:before="99"/>
              <w:ind w:right="441"/>
              <w:jc w:val="right"/>
              <w:rPr>
                <w:rFonts w:ascii="Tahoma"/>
                <w:sz w:val="12"/>
              </w:rPr>
            </w:pPr>
            <w:r>
              <w:rPr>
                <w:rFonts w:ascii="Tahoma"/>
                <w:color w:val="FFFFFF"/>
                <w:w w:val="95"/>
                <w:sz w:val="16"/>
              </w:rPr>
              <w:t>2.3</w:t>
            </w:r>
            <w:r>
              <w:rPr>
                <w:rFonts w:ascii="Tahoma"/>
                <w:color w:val="FFFFFF"/>
                <w:w w:val="95"/>
                <w:sz w:val="12"/>
              </w:rPr>
              <w:t>pts.</w:t>
            </w:r>
          </w:p>
        </w:tc>
      </w:tr>
      <w:tr>
        <w:trPr>
          <w:trHeight w:val="340" w:hRule="exact"/>
        </w:trPr>
        <w:tc>
          <w:tcPr>
            <w:tcW w:w="1738" w:type="dxa"/>
            <w:shd w:val="clear" w:color="auto" w:fill="466AB3"/>
          </w:tcPr>
          <w:p>
            <w:pPr>
              <w:pStyle w:val="TableParagraph"/>
              <w:spacing w:before="88"/>
              <w:ind w:right="389"/>
              <w:jc w:val="right"/>
              <w:rPr>
                <w:rFonts w:ascii="Tahoma"/>
                <w:sz w:val="16"/>
              </w:rPr>
            </w:pPr>
            <w:r>
              <w:rPr>
                <w:rFonts w:ascii="Tahoma"/>
                <w:color w:val="FFFFFF"/>
                <w:w w:val="105"/>
                <w:sz w:val="16"/>
              </w:rPr>
              <w:t>$ 5 4 8</w:t>
            </w:r>
          </w:p>
        </w:tc>
        <w:tc>
          <w:tcPr>
            <w:tcW w:w="1836" w:type="dxa"/>
            <w:shd w:val="clear" w:color="auto" w:fill="6F8CC7"/>
          </w:tcPr>
          <w:p>
            <w:pPr>
              <w:pStyle w:val="TableParagraph"/>
              <w:spacing w:before="88"/>
              <w:ind w:right="458"/>
              <w:jc w:val="right"/>
              <w:rPr>
                <w:rFonts w:ascii="Tahoma"/>
                <w:sz w:val="16"/>
              </w:rPr>
            </w:pPr>
            <w:r>
              <w:rPr>
                <w:rFonts w:ascii="Tahoma"/>
                <w:color w:val="FFFFFF"/>
                <w:w w:val="105"/>
                <w:sz w:val="16"/>
              </w:rPr>
              <w:t>$ 3 1 3</w:t>
            </w:r>
          </w:p>
        </w:tc>
        <w:tc>
          <w:tcPr>
            <w:tcW w:w="1560" w:type="dxa"/>
            <w:shd w:val="clear" w:color="auto" w:fill="466AB3"/>
          </w:tcPr>
          <w:p>
            <w:pPr>
              <w:pStyle w:val="TableParagraph"/>
              <w:spacing w:before="86"/>
              <w:ind w:left="538"/>
              <w:rPr>
                <w:rFonts w:ascii="Tahoma"/>
                <w:sz w:val="16"/>
              </w:rPr>
            </w:pPr>
            <w:r>
              <w:rPr>
                <w:rFonts w:ascii="Tahoma"/>
                <w:color w:val="FFFFFF"/>
                <w:sz w:val="16"/>
              </w:rPr>
              <w:t>75.1%</w:t>
            </w:r>
          </w:p>
        </w:tc>
      </w:tr>
      <w:tr>
        <w:trPr>
          <w:trHeight w:val="366" w:hRule="exact"/>
        </w:trPr>
        <w:tc>
          <w:tcPr>
            <w:tcW w:w="1738" w:type="dxa"/>
            <w:shd w:val="clear" w:color="auto" w:fill="B32317"/>
          </w:tcPr>
          <w:p>
            <w:pPr>
              <w:pStyle w:val="TableParagraph"/>
              <w:spacing w:before="103"/>
              <w:ind w:right="237"/>
              <w:jc w:val="right"/>
              <w:rPr>
                <w:rFonts w:ascii="Tahoma"/>
                <w:sz w:val="16"/>
              </w:rPr>
            </w:pPr>
            <w:r>
              <w:rPr>
                <w:rFonts w:ascii="Tahoma"/>
                <w:color w:val="FFFFFF"/>
                <w:sz w:val="16"/>
              </w:rPr>
              <w:t>7 . 2 %</w:t>
            </w:r>
          </w:p>
        </w:tc>
        <w:tc>
          <w:tcPr>
            <w:tcW w:w="1836" w:type="dxa"/>
            <w:shd w:val="clear" w:color="auto" w:fill="FDB813"/>
          </w:tcPr>
          <w:p>
            <w:pPr>
              <w:pStyle w:val="TableParagraph"/>
              <w:spacing w:before="103"/>
              <w:ind w:right="309"/>
              <w:jc w:val="right"/>
              <w:rPr>
                <w:rFonts w:ascii="Tahoma"/>
                <w:sz w:val="16"/>
              </w:rPr>
            </w:pPr>
            <w:r>
              <w:rPr>
                <w:rFonts w:ascii="Tahoma"/>
                <w:color w:val="FFFFFF"/>
                <w:sz w:val="16"/>
              </w:rPr>
              <w:t>4 . 8 %</w:t>
            </w:r>
          </w:p>
        </w:tc>
        <w:tc>
          <w:tcPr>
            <w:tcW w:w="1560" w:type="dxa"/>
            <w:shd w:val="clear" w:color="auto" w:fill="B32317"/>
          </w:tcPr>
          <w:p>
            <w:pPr>
              <w:pStyle w:val="TableParagraph"/>
              <w:spacing w:before="103"/>
              <w:ind w:right="449"/>
              <w:jc w:val="right"/>
              <w:rPr>
                <w:rFonts w:ascii="Tahoma"/>
                <w:sz w:val="12"/>
              </w:rPr>
            </w:pPr>
            <w:r>
              <w:rPr>
                <w:rFonts w:ascii="Tahoma"/>
                <w:color w:val="FFFFFF"/>
                <w:w w:val="95"/>
                <w:sz w:val="16"/>
              </w:rPr>
              <w:t>2.4</w:t>
            </w:r>
            <w:r>
              <w:rPr>
                <w:rFonts w:ascii="Tahoma"/>
                <w:color w:val="FFFFFF"/>
                <w:w w:val="95"/>
                <w:sz w:val="12"/>
              </w:rPr>
              <w:t>pts.</w:t>
            </w:r>
          </w:p>
        </w:tc>
      </w:tr>
      <w:tr>
        <w:trPr>
          <w:trHeight w:val="340" w:hRule="exact"/>
        </w:trPr>
        <w:tc>
          <w:tcPr>
            <w:tcW w:w="1738" w:type="dxa"/>
            <w:shd w:val="clear" w:color="auto" w:fill="466AB3"/>
          </w:tcPr>
          <w:p>
            <w:pPr>
              <w:pStyle w:val="TableParagraph"/>
              <w:spacing w:before="78"/>
              <w:ind w:right="397"/>
              <w:jc w:val="right"/>
              <w:rPr>
                <w:rFonts w:ascii="Tahoma"/>
                <w:sz w:val="16"/>
              </w:rPr>
            </w:pPr>
            <w:r>
              <w:rPr>
                <w:rFonts w:ascii="Tahoma"/>
                <w:color w:val="FFFFFF"/>
                <w:sz w:val="16"/>
              </w:rPr>
              <w:t>$. 70</w:t>
            </w:r>
          </w:p>
        </w:tc>
        <w:tc>
          <w:tcPr>
            <w:tcW w:w="1836" w:type="dxa"/>
            <w:shd w:val="clear" w:color="auto" w:fill="6F8CC7"/>
          </w:tcPr>
          <w:p>
            <w:pPr>
              <w:pStyle w:val="TableParagraph"/>
              <w:spacing w:before="78"/>
              <w:ind w:right="460"/>
              <w:jc w:val="right"/>
              <w:rPr>
                <w:rFonts w:ascii="Tahoma"/>
                <w:sz w:val="16"/>
              </w:rPr>
            </w:pPr>
            <w:r>
              <w:rPr>
                <w:rFonts w:ascii="Tahoma"/>
                <w:color w:val="FFFFFF"/>
                <w:sz w:val="16"/>
              </w:rPr>
              <w:t>$. 40</w:t>
            </w:r>
          </w:p>
        </w:tc>
        <w:tc>
          <w:tcPr>
            <w:tcW w:w="1560" w:type="dxa"/>
            <w:shd w:val="clear" w:color="auto" w:fill="466AB3"/>
          </w:tcPr>
          <w:p>
            <w:pPr>
              <w:pStyle w:val="TableParagraph"/>
              <w:spacing w:before="84"/>
              <w:ind w:left="549"/>
              <w:rPr>
                <w:rFonts w:ascii="Tahoma"/>
                <w:sz w:val="16"/>
              </w:rPr>
            </w:pPr>
            <w:r>
              <w:rPr>
                <w:rFonts w:ascii="Tahoma"/>
                <w:color w:val="FFFFFF"/>
                <w:sz w:val="16"/>
              </w:rPr>
              <w:t>75.0%</w:t>
            </w:r>
          </w:p>
        </w:tc>
      </w:tr>
      <w:tr>
        <w:trPr>
          <w:trHeight w:val="366" w:hRule="exact"/>
        </w:trPr>
        <w:tc>
          <w:tcPr>
            <w:tcW w:w="1738" w:type="dxa"/>
            <w:shd w:val="clear" w:color="auto" w:fill="B32317"/>
          </w:tcPr>
          <w:p>
            <w:pPr>
              <w:pStyle w:val="TableParagraph"/>
              <w:spacing w:before="113"/>
              <w:ind w:right="395"/>
              <w:jc w:val="right"/>
              <w:rPr>
                <w:rFonts w:ascii="Tahoma"/>
                <w:sz w:val="16"/>
              </w:rPr>
            </w:pPr>
            <w:r>
              <w:rPr>
                <w:rFonts w:ascii="Tahoma"/>
                <w:color w:val="FFFFFF"/>
                <w:sz w:val="16"/>
              </w:rPr>
              <w:t>$. 67</w:t>
            </w:r>
          </w:p>
        </w:tc>
        <w:tc>
          <w:tcPr>
            <w:tcW w:w="1836" w:type="dxa"/>
            <w:shd w:val="clear" w:color="auto" w:fill="FDB813"/>
          </w:tcPr>
          <w:p>
            <w:pPr>
              <w:pStyle w:val="TableParagraph"/>
              <w:spacing w:before="113"/>
              <w:ind w:right="459"/>
              <w:jc w:val="right"/>
              <w:rPr>
                <w:rFonts w:ascii="Tahoma"/>
                <w:sz w:val="16"/>
              </w:rPr>
            </w:pPr>
            <w:r>
              <w:rPr>
                <w:rFonts w:ascii="Tahoma"/>
                <w:color w:val="FFFFFF"/>
                <w:sz w:val="16"/>
              </w:rPr>
              <w:t>$. 38</w:t>
            </w:r>
          </w:p>
        </w:tc>
        <w:tc>
          <w:tcPr>
            <w:tcW w:w="1560" w:type="dxa"/>
            <w:shd w:val="clear" w:color="auto" w:fill="B32317"/>
          </w:tcPr>
          <w:p>
            <w:pPr>
              <w:pStyle w:val="TableParagraph"/>
              <w:spacing w:before="112"/>
              <w:ind w:left="546"/>
              <w:rPr>
                <w:rFonts w:ascii="Tahoma"/>
                <w:sz w:val="16"/>
              </w:rPr>
            </w:pPr>
            <w:r>
              <w:rPr>
                <w:rFonts w:ascii="Tahoma"/>
                <w:color w:val="FFFFFF"/>
                <w:sz w:val="16"/>
              </w:rPr>
              <w:t>76.3%</w:t>
            </w:r>
          </w:p>
        </w:tc>
      </w:tr>
      <w:tr>
        <w:trPr>
          <w:trHeight w:val="340" w:hRule="exact"/>
        </w:trPr>
        <w:tc>
          <w:tcPr>
            <w:tcW w:w="1738" w:type="dxa"/>
            <w:shd w:val="clear" w:color="auto" w:fill="466AB3"/>
          </w:tcPr>
          <w:p>
            <w:pPr>
              <w:pStyle w:val="TableParagraph"/>
              <w:spacing w:before="74"/>
              <w:ind w:right="395"/>
              <w:jc w:val="right"/>
              <w:rPr>
                <w:rFonts w:ascii="Tahoma"/>
                <w:sz w:val="16"/>
              </w:rPr>
            </w:pPr>
            <w:r>
              <w:rPr>
                <w:rFonts w:ascii="Tahoma"/>
                <w:color w:val="FFFFFF"/>
                <w:sz w:val="16"/>
              </w:rPr>
              <w:t>$ 6 , 6 7 5</w:t>
            </w:r>
          </w:p>
        </w:tc>
        <w:tc>
          <w:tcPr>
            <w:tcW w:w="1836" w:type="dxa"/>
            <w:shd w:val="clear" w:color="auto" w:fill="6F8CC7"/>
          </w:tcPr>
          <w:p>
            <w:pPr>
              <w:pStyle w:val="TableParagraph"/>
              <w:spacing w:before="76"/>
              <w:ind w:right="452"/>
              <w:jc w:val="right"/>
              <w:rPr>
                <w:rFonts w:ascii="Tahoma"/>
                <w:sz w:val="16"/>
              </w:rPr>
            </w:pPr>
            <w:r>
              <w:rPr>
                <w:rFonts w:ascii="Tahoma"/>
                <w:color w:val="FFFFFF"/>
                <w:sz w:val="16"/>
              </w:rPr>
              <w:t>$ 5 , 5 2 4</w:t>
            </w:r>
          </w:p>
        </w:tc>
        <w:tc>
          <w:tcPr>
            <w:tcW w:w="1560" w:type="dxa"/>
            <w:shd w:val="clear" w:color="auto" w:fill="466AB3"/>
          </w:tcPr>
          <w:p>
            <w:pPr>
              <w:pStyle w:val="TableParagraph"/>
              <w:spacing w:before="74"/>
              <w:ind w:left="546"/>
              <w:rPr>
                <w:rFonts w:ascii="Tahoma"/>
                <w:sz w:val="16"/>
              </w:rPr>
            </w:pPr>
            <w:r>
              <w:rPr>
                <w:rFonts w:ascii="Tahoma"/>
                <w:color w:val="FFFFFF"/>
                <w:sz w:val="16"/>
              </w:rPr>
              <w:t>20.8%</w:t>
            </w:r>
          </w:p>
        </w:tc>
      </w:tr>
      <w:tr>
        <w:trPr>
          <w:trHeight w:val="366" w:hRule="exact"/>
        </w:trPr>
        <w:tc>
          <w:tcPr>
            <w:tcW w:w="1738" w:type="dxa"/>
            <w:shd w:val="clear" w:color="auto" w:fill="B32317"/>
          </w:tcPr>
          <w:p>
            <w:pPr>
              <w:pStyle w:val="TableParagraph"/>
              <w:spacing w:before="91"/>
              <w:ind w:right="245"/>
              <w:jc w:val="right"/>
              <w:rPr>
                <w:rFonts w:ascii="Tahoma"/>
                <w:sz w:val="16"/>
              </w:rPr>
            </w:pPr>
            <w:r>
              <w:rPr>
                <w:rFonts w:ascii="Tahoma"/>
                <w:color w:val="FFFFFF"/>
                <w:sz w:val="16"/>
              </w:rPr>
              <w:t>9 . 0 %</w:t>
            </w:r>
          </w:p>
        </w:tc>
        <w:tc>
          <w:tcPr>
            <w:tcW w:w="1836" w:type="dxa"/>
            <w:shd w:val="clear" w:color="auto" w:fill="FDB813"/>
          </w:tcPr>
          <w:p>
            <w:pPr>
              <w:pStyle w:val="TableParagraph"/>
              <w:spacing w:before="91"/>
              <w:ind w:right="301"/>
              <w:jc w:val="right"/>
              <w:rPr>
                <w:rFonts w:ascii="Tahoma"/>
                <w:sz w:val="16"/>
              </w:rPr>
            </w:pPr>
            <w:r>
              <w:rPr>
                <w:rFonts w:ascii="Tahoma"/>
                <w:color w:val="FFFFFF"/>
                <w:sz w:val="16"/>
              </w:rPr>
              <w:t>5 . 9 %</w:t>
            </w:r>
          </w:p>
        </w:tc>
        <w:tc>
          <w:tcPr>
            <w:tcW w:w="1560" w:type="dxa"/>
            <w:shd w:val="clear" w:color="auto" w:fill="B32317"/>
          </w:tcPr>
          <w:p>
            <w:pPr>
              <w:pStyle w:val="TableParagraph"/>
              <w:spacing w:before="93"/>
              <w:ind w:right="444"/>
              <w:jc w:val="right"/>
              <w:rPr>
                <w:rFonts w:ascii="Tahoma"/>
                <w:sz w:val="12"/>
              </w:rPr>
            </w:pPr>
            <w:r>
              <w:rPr>
                <w:rFonts w:ascii="Tahoma"/>
                <w:color w:val="FFFFFF"/>
                <w:w w:val="95"/>
                <w:sz w:val="16"/>
              </w:rPr>
              <w:t>3.1</w:t>
            </w:r>
            <w:r>
              <w:rPr>
                <w:rFonts w:ascii="Tahoma"/>
                <w:color w:val="FFFFFF"/>
                <w:w w:val="95"/>
                <w:sz w:val="12"/>
              </w:rPr>
              <w:t>pts.</w:t>
            </w:r>
          </w:p>
        </w:tc>
      </w:tr>
      <w:tr>
        <w:trPr>
          <w:trHeight w:val="340" w:hRule="exact"/>
        </w:trPr>
        <w:tc>
          <w:tcPr>
            <w:tcW w:w="1738" w:type="dxa"/>
            <w:shd w:val="clear" w:color="auto" w:fill="466AB3"/>
          </w:tcPr>
          <w:p>
            <w:pPr>
              <w:pStyle w:val="TableParagraph"/>
              <w:spacing w:before="77"/>
              <w:ind w:right="397"/>
              <w:jc w:val="right"/>
              <w:rPr>
                <w:rFonts w:ascii="Tahoma"/>
                <w:sz w:val="16"/>
              </w:rPr>
            </w:pPr>
            <w:r>
              <w:rPr>
                <w:rFonts w:ascii="Tahoma"/>
                <w:color w:val="FFFFFF"/>
                <w:sz w:val="16"/>
              </w:rPr>
              <w:t>$8.32</w:t>
            </w:r>
          </w:p>
        </w:tc>
        <w:tc>
          <w:tcPr>
            <w:tcW w:w="1836" w:type="dxa"/>
            <w:shd w:val="clear" w:color="auto" w:fill="6F8CC7"/>
          </w:tcPr>
          <w:p>
            <w:pPr>
              <w:pStyle w:val="TableParagraph"/>
              <w:spacing w:before="77"/>
              <w:ind w:right="463"/>
              <w:jc w:val="right"/>
              <w:rPr>
                <w:rFonts w:ascii="Tahoma"/>
                <w:sz w:val="16"/>
              </w:rPr>
            </w:pPr>
            <w:r>
              <w:rPr>
                <w:rFonts w:ascii="Tahoma"/>
                <w:color w:val="FFFFFF"/>
                <w:sz w:val="16"/>
              </w:rPr>
              <w:t>$6.99</w:t>
            </w:r>
          </w:p>
        </w:tc>
        <w:tc>
          <w:tcPr>
            <w:tcW w:w="1560" w:type="dxa"/>
            <w:shd w:val="clear" w:color="auto" w:fill="466AB3"/>
          </w:tcPr>
          <w:p>
            <w:pPr>
              <w:pStyle w:val="TableParagraph"/>
              <w:spacing w:before="76"/>
              <w:ind w:left="536"/>
              <w:rPr>
                <w:rFonts w:ascii="Tahoma"/>
                <w:sz w:val="16"/>
              </w:rPr>
            </w:pPr>
            <w:r>
              <w:rPr>
                <w:rFonts w:ascii="Tahoma"/>
                <w:color w:val="FFFFFF"/>
                <w:sz w:val="16"/>
              </w:rPr>
              <w:t>19.0%</w:t>
            </w:r>
          </w:p>
        </w:tc>
      </w:tr>
      <w:tr>
        <w:trPr>
          <w:trHeight w:val="366" w:hRule="exact"/>
        </w:trPr>
        <w:tc>
          <w:tcPr>
            <w:tcW w:w="1738" w:type="dxa"/>
            <w:shd w:val="clear" w:color="auto" w:fill="B32317"/>
          </w:tcPr>
          <w:p>
            <w:pPr>
              <w:pStyle w:val="TableParagraph"/>
              <w:spacing w:before="100"/>
              <w:ind w:left="371"/>
              <w:rPr>
                <w:rFonts w:ascii="Tahoma"/>
                <w:sz w:val="16"/>
              </w:rPr>
            </w:pPr>
            <w:r>
              <w:rPr>
                <w:rFonts w:ascii="Tahoma"/>
                <w:color w:val="FFFFFF"/>
                <w:sz w:val="16"/>
              </w:rPr>
              <w:t>7 7 , 6 9 3 , 8 7 5</w:t>
            </w:r>
          </w:p>
        </w:tc>
        <w:tc>
          <w:tcPr>
            <w:tcW w:w="1836" w:type="dxa"/>
            <w:shd w:val="clear" w:color="auto" w:fill="FDB813"/>
          </w:tcPr>
          <w:p>
            <w:pPr>
              <w:pStyle w:val="TableParagraph"/>
              <w:spacing w:before="103"/>
              <w:ind w:left="399"/>
              <w:rPr>
                <w:rFonts w:ascii="Tahoma"/>
                <w:sz w:val="16"/>
              </w:rPr>
            </w:pPr>
            <w:r>
              <w:rPr>
                <w:rFonts w:ascii="Tahoma"/>
                <w:color w:val="FFFFFF"/>
                <w:sz w:val="16"/>
              </w:rPr>
              <w:t>7 0 , 9 0 2 , 7 7 3</w:t>
            </w:r>
          </w:p>
        </w:tc>
        <w:tc>
          <w:tcPr>
            <w:tcW w:w="1560" w:type="dxa"/>
            <w:shd w:val="clear" w:color="auto" w:fill="B32317"/>
          </w:tcPr>
          <w:p>
            <w:pPr>
              <w:pStyle w:val="TableParagraph"/>
              <w:spacing w:before="97"/>
              <w:ind w:left="613" w:right="514"/>
              <w:jc w:val="center"/>
              <w:rPr>
                <w:rFonts w:ascii="Tahoma"/>
                <w:sz w:val="16"/>
              </w:rPr>
            </w:pPr>
            <w:r>
              <w:rPr>
                <w:rFonts w:ascii="Tahoma"/>
                <w:color w:val="FFFFFF"/>
                <w:sz w:val="16"/>
              </w:rPr>
              <w:t>9.6%</w:t>
            </w:r>
          </w:p>
        </w:tc>
      </w:tr>
      <w:tr>
        <w:trPr>
          <w:trHeight w:val="340" w:hRule="exact"/>
        </w:trPr>
        <w:tc>
          <w:tcPr>
            <w:tcW w:w="1738" w:type="dxa"/>
            <w:shd w:val="clear" w:color="auto" w:fill="466AB3"/>
          </w:tcPr>
          <w:p>
            <w:pPr>
              <w:pStyle w:val="TableParagraph"/>
              <w:spacing w:before="69"/>
              <w:ind w:left="365"/>
              <w:rPr>
                <w:rFonts w:ascii="Tahoma"/>
                <w:sz w:val="16"/>
              </w:rPr>
            </w:pPr>
            <w:r>
              <w:rPr>
                <w:rFonts w:ascii="Tahoma"/>
                <w:color w:val="FFFFFF"/>
                <w:sz w:val="16"/>
              </w:rPr>
              <w:t>6 0 , 2 2 3 , 1 0 0</w:t>
            </w:r>
          </w:p>
        </w:tc>
        <w:tc>
          <w:tcPr>
            <w:tcW w:w="1836" w:type="dxa"/>
            <w:shd w:val="clear" w:color="auto" w:fill="6F8CC7"/>
          </w:tcPr>
          <w:p>
            <w:pPr>
              <w:pStyle w:val="TableParagraph"/>
              <w:spacing w:before="69"/>
              <w:ind w:left="402"/>
              <w:rPr>
                <w:rFonts w:ascii="Tahoma"/>
                <w:sz w:val="16"/>
              </w:rPr>
            </w:pPr>
            <w:r>
              <w:rPr>
                <w:rFonts w:ascii="Tahoma"/>
                <w:color w:val="FFFFFF"/>
                <w:sz w:val="16"/>
              </w:rPr>
              <w:t>5 3 , 4 1 8 , 3 5 3</w:t>
            </w:r>
          </w:p>
        </w:tc>
        <w:tc>
          <w:tcPr>
            <w:tcW w:w="1560" w:type="dxa"/>
            <w:shd w:val="clear" w:color="auto" w:fill="466AB3"/>
          </w:tcPr>
          <w:p>
            <w:pPr>
              <w:pStyle w:val="TableParagraph"/>
              <w:spacing w:before="70"/>
              <w:ind w:left="544"/>
              <w:rPr>
                <w:rFonts w:ascii="Tahoma"/>
                <w:sz w:val="16"/>
              </w:rPr>
            </w:pPr>
            <w:r>
              <w:rPr>
                <w:rFonts w:ascii="Tahoma"/>
                <w:color w:val="FFFFFF"/>
                <w:sz w:val="16"/>
              </w:rPr>
              <w:t>12.7%</w:t>
            </w:r>
          </w:p>
        </w:tc>
      </w:tr>
      <w:tr>
        <w:trPr>
          <w:trHeight w:val="366" w:hRule="exact"/>
        </w:trPr>
        <w:tc>
          <w:tcPr>
            <w:tcW w:w="1738" w:type="dxa"/>
            <w:shd w:val="clear" w:color="auto" w:fill="B32317"/>
          </w:tcPr>
          <w:p>
            <w:pPr>
              <w:pStyle w:val="TableParagraph"/>
              <w:spacing w:before="97"/>
              <w:ind w:left="378"/>
              <w:rPr>
                <w:rFonts w:ascii="Tahoma"/>
                <w:sz w:val="16"/>
              </w:rPr>
            </w:pPr>
            <w:r>
              <w:rPr>
                <w:rFonts w:ascii="Tahoma"/>
                <w:color w:val="FFFFFF"/>
                <w:sz w:val="16"/>
              </w:rPr>
              <w:t>8 5 , 1 7 2 , 7 9 5</w:t>
            </w:r>
          </w:p>
        </w:tc>
        <w:tc>
          <w:tcPr>
            <w:tcW w:w="1836" w:type="dxa"/>
            <w:shd w:val="clear" w:color="auto" w:fill="FDB813"/>
          </w:tcPr>
          <w:p>
            <w:pPr>
              <w:pStyle w:val="TableParagraph"/>
              <w:spacing w:before="94"/>
              <w:ind w:left="400"/>
              <w:rPr>
                <w:rFonts w:ascii="Tahoma"/>
                <w:sz w:val="16"/>
              </w:rPr>
            </w:pPr>
            <w:r>
              <w:rPr>
                <w:rFonts w:ascii="Tahoma"/>
                <w:color w:val="FFFFFF"/>
                <w:sz w:val="16"/>
              </w:rPr>
              <w:t>7 6 , 8 6 1 , 2 9 6</w:t>
            </w:r>
          </w:p>
        </w:tc>
        <w:tc>
          <w:tcPr>
            <w:tcW w:w="1560" w:type="dxa"/>
            <w:shd w:val="clear" w:color="auto" w:fill="B32317"/>
          </w:tcPr>
          <w:p>
            <w:pPr>
              <w:pStyle w:val="TableParagraph"/>
              <w:spacing w:before="98"/>
              <w:ind w:left="544"/>
              <w:rPr>
                <w:rFonts w:ascii="Tahoma"/>
                <w:sz w:val="16"/>
              </w:rPr>
            </w:pPr>
            <w:r>
              <w:rPr>
                <w:rFonts w:ascii="Tahoma"/>
                <w:color w:val="FFFFFF"/>
                <w:sz w:val="16"/>
              </w:rPr>
              <w:t>10.8%</w:t>
            </w:r>
          </w:p>
        </w:tc>
      </w:tr>
      <w:tr>
        <w:trPr>
          <w:trHeight w:val="340" w:hRule="exact"/>
        </w:trPr>
        <w:tc>
          <w:tcPr>
            <w:tcW w:w="1738" w:type="dxa"/>
            <w:shd w:val="clear" w:color="auto" w:fill="466AB3"/>
          </w:tcPr>
          <w:p>
            <w:pPr>
              <w:pStyle w:val="TableParagraph"/>
              <w:spacing w:before="84"/>
              <w:ind w:right="244"/>
              <w:jc w:val="right"/>
              <w:rPr>
                <w:rFonts w:ascii="Tahoma"/>
                <w:sz w:val="16"/>
              </w:rPr>
            </w:pPr>
            <w:r>
              <w:rPr>
                <w:rFonts w:ascii="Tahoma"/>
                <w:color w:val="FFFFFF"/>
                <w:spacing w:val="7"/>
                <w:sz w:val="16"/>
              </w:rPr>
              <w:t>70</w:t>
            </w:r>
            <w:r>
              <w:rPr>
                <w:rFonts w:ascii="Tahoma"/>
                <w:color w:val="FFFFFF"/>
                <w:spacing w:val="-44"/>
                <w:sz w:val="16"/>
              </w:rPr>
              <w:t> </w:t>
            </w:r>
            <w:r>
              <w:rPr>
                <w:rFonts w:ascii="Tahoma"/>
                <w:color w:val="FFFFFF"/>
                <w:sz w:val="16"/>
              </w:rPr>
              <w:t>. 7 %</w:t>
            </w:r>
          </w:p>
        </w:tc>
        <w:tc>
          <w:tcPr>
            <w:tcW w:w="1836" w:type="dxa"/>
            <w:shd w:val="clear" w:color="auto" w:fill="6F8CC7"/>
          </w:tcPr>
          <w:p>
            <w:pPr>
              <w:pStyle w:val="TableParagraph"/>
              <w:spacing w:before="84"/>
              <w:ind w:right="304"/>
              <w:jc w:val="right"/>
              <w:rPr>
                <w:rFonts w:ascii="Tahoma"/>
                <w:sz w:val="16"/>
              </w:rPr>
            </w:pPr>
            <w:r>
              <w:rPr>
                <w:rFonts w:ascii="Tahoma"/>
                <w:color w:val="FFFFFF"/>
                <w:spacing w:val="7"/>
                <w:sz w:val="16"/>
              </w:rPr>
              <w:t>69</w:t>
            </w:r>
            <w:r>
              <w:rPr>
                <w:rFonts w:ascii="Tahoma"/>
                <w:color w:val="FFFFFF"/>
                <w:spacing w:val="-44"/>
                <w:sz w:val="16"/>
              </w:rPr>
              <w:t> </w:t>
            </w:r>
            <w:r>
              <w:rPr>
                <w:rFonts w:ascii="Tahoma"/>
                <w:color w:val="FFFFFF"/>
                <w:sz w:val="16"/>
              </w:rPr>
              <w:t>. 5 %</w:t>
            </w:r>
          </w:p>
        </w:tc>
        <w:tc>
          <w:tcPr>
            <w:tcW w:w="1560" w:type="dxa"/>
            <w:shd w:val="clear" w:color="auto" w:fill="466AB3"/>
          </w:tcPr>
          <w:p>
            <w:pPr>
              <w:pStyle w:val="TableParagraph"/>
              <w:spacing w:before="79"/>
              <w:ind w:right="438"/>
              <w:jc w:val="right"/>
              <w:rPr>
                <w:rFonts w:ascii="Tahoma"/>
                <w:sz w:val="12"/>
              </w:rPr>
            </w:pPr>
            <w:r>
              <w:rPr>
                <w:rFonts w:ascii="Tahoma"/>
                <w:color w:val="FFFFFF"/>
                <w:w w:val="95"/>
                <w:sz w:val="16"/>
              </w:rPr>
              <w:t>1.2</w:t>
            </w:r>
            <w:r>
              <w:rPr>
                <w:rFonts w:ascii="Tahoma"/>
                <w:color w:val="FFFFFF"/>
                <w:w w:val="95"/>
                <w:sz w:val="12"/>
              </w:rPr>
              <w:t>pts.</w:t>
            </w:r>
          </w:p>
        </w:tc>
      </w:tr>
      <w:tr>
        <w:trPr>
          <w:trHeight w:val="366" w:hRule="exact"/>
        </w:trPr>
        <w:tc>
          <w:tcPr>
            <w:tcW w:w="1738" w:type="dxa"/>
            <w:shd w:val="clear" w:color="auto" w:fill="B32317"/>
          </w:tcPr>
          <w:p>
            <w:pPr>
              <w:pStyle w:val="TableParagraph"/>
              <w:spacing w:before="107"/>
              <w:ind w:right="303"/>
              <w:jc w:val="right"/>
              <w:rPr>
                <w:rFonts w:ascii="Tahoma" w:hAnsi="Tahoma"/>
                <w:sz w:val="16"/>
              </w:rPr>
            </w:pPr>
            <w:r>
              <w:rPr>
                <w:rFonts w:ascii="Tahoma" w:hAnsi="Tahoma"/>
                <w:color w:val="FFFFFF"/>
                <w:sz w:val="16"/>
              </w:rPr>
              <w:t>12 . 09 ¢</w:t>
            </w:r>
          </w:p>
        </w:tc>
        <w:tc>
          <w:tcPr>
            <w:tcW w:w="1836" w:type="dxa"/>
            <w:shd w:val="clear" w:color="auto" w:fill="FDB813"/>
          </w:tcPr>
          <w:p>
            <w:pPr>
              <w:pStyle w:val="TableParagraph"/>
              <w:spacing w:before="107"/>
              <w:ind w:right="361"/>
              <w:jc w:val="right"/>
              <w:rPr>
                <w:rFonts w:ascii="Tahoma" w:hAnsi="Tahoma"/>
                <w:sz w:val="16"/>
              </w:rPr>
            </w:pPr>
            <w:r>
              <w:rPr>
                <w:rFonts w:ascii="Tahoma" w:hAnsi="Tahoma"/>
                <w:color w:val="FFFFFF"/>
                <w:sz w:val="16"/>
              </w:rPr>
              <w:t>11 . 76 ¢</w:t>
            </w:r>
          </w:p>
        </w:tc>
        <w:tc>
          <w:tcPr>
            <w:tcW w:w="1560" w:type="dxa"/>
            <w:shd w:val="clear" w:color="auto" w:fill="B32317"/>
          </w:tcPr>
          <w:p>
            <w:pPr>
              <w:pStyle w:val="TableParagraph"/>
              <w:spacing w:before="108"/>
              <w:ind w:left="607" w:right="521"/>
              <w:jc w:val="center"/>
              <w:rPr>
                <w:rFonts w:ascii="Tahoma"/>
                <w:sz w:val="16"/>
              </w:rPr>
            </w:pPr>
            <w:r>
              <w:rPr>
                <w:rFonts w:ascii="Tahoma"/>
                <w:color w:val="FFFFFF"/>
                <w:sz w:val="16"/>
              </w:rPr>
              <w:t>2.8%</w:t>
            </w:r>
          </w:p>
        </w:tc>
      </w:tr>
      <w:tr>
        <w:trPr>
          <w:trHeight w:val="340" w:hRule="exact"/>
        </w:trPr>
        <w:tc>
          <w:tcPr>
            <w:tcW w:w="1738" w:type="dxa"/>
            <w:shd w:val="clear" w:color="auto" w:fill="466AB3"/>
          </w:tcPr>
          <w:p>
            <w:pPr>
              <w:pStyle w:val="TableParagraph"/>
              <w:spacing w:before="81"/>
              <w:ind w:right="280"/>
              <w:jc w:val="right"/>
              <w:rPr>
                <w:rFonts w:ascii="Tahoma" w:hAnsi="Tahoma"/>
                <w:sz w:val="16"/>
              </w:rPr>
            </w:pPr>
            <w:r>
              <w:rPr>
                <w:rFonts w:ascii="Tahoma" w:hAnsi="Tahoma"/>
                <w:color w:val="FFFFFF"/>
                <w:sz w:val="16"/>
              </w:rPr>
              <w:t>8.9 0 ¢</w:t>
            </w:r>
          </w:p>
        </w:tc>
        <w:tc>
          <w:tcPr>
            <w:tcW w:w="1836" w:type="dxa"/>
            <w:shd w:val="clear" w:color="auto" w:fill="6F8CC7"/>
          </w:tcPr>
          <w:p>
            <w:pPr>
              <w:pStyle w:val="TableParagraph"/>
              <w:spacing w:before="81"/>
              <w:ind w:right="346"/>
              <w:jc w:val="right"/>
              <w:rPr>
                <w:rFonts w:ascii="Tahoma" w:hAnsi="Tahoma"/>
                <w:sz w:val="16"/>
              </w:rPr>
            </w:pPr>
            <w:r>
              <w:rPr>
                <w:rFonts w:ascii="Tahoma" w:hAnsi="Tahoma"/>
                <w:color w:val="FFFFFF"/>
                <w:sz w:val="16"/>
              </w:rPr>
              <w:t>8.5 0 ¢</w:t>
            </w:r>
          </w:p>
        </w:tc>
        <w:tc>
          <w:tcPr>
            <w:tcW w:w="1560" w:type="dxa"/>
            <w:shd w:val="clear" w:color="auto" w:fill="466AB3"/>
          </w:tcPr>
          <w:p>
            <w:pPr>
              <w:pStyle w:val="TableParagraph"/>
              <w:spacing w:before="81"/>
              <w:ind w:left="613" w:right="519"/>
              <w:jc w:val="center"/>
              <w:rPr>
                <w:rFonts w:ascii="Tahoma"/>
                <w:sz w:val="16"/>
              </w:rPr>
            </w:pPr>
            <w:r>
              <w:rPr>
                <w:rFonts w:ascii="Tahoma"/>
                <w:color w:val="FFFFFF"/>
                <w:sz w:val="16"/>
              </w:rPr>
              <w:t>4.7%</w:t>
            </w:r>
          </w:p>
        </w:tc>
      </w:tr>
      <w:tr>
        <w:trPr>
          <w:trHeight w:val="366" w:hRule="exact"/>
        </w:trPr>
        <w:tc>
          <w:tcPr>
            <w:tcW w:w="1738" w:type="dxa"/>
            <w:shd w:val="clear" w:color="auto" w:fill="B32317"/>
          </w:tcPr>
          <w:p>
            <w:pPr>
              <w:pStyle w:val="TableParagraph"/>
              <w:spacing w:before="101"/>
              <w:ind w:right="297"/>
              <w:jc w:val="right"/>
              <w:rPr>
                <w:rFonts w:ascii="Tahoma" w:hAnsi="Tahoma"/>
                <w:sz w:val="16"/>
              </w:rPr>
            </w:pPr>
            <w:r>
              <w:rPr>
                <w:rFonts w:ascii="Tahoma" w:hAnsi="Tahoma"/>
                <w:color w:val="FFFFFF"/>
                <w:sz w:val="16"/>
              </w:rPr>
              <w:t>7 . 94 ¢</w:t>
            </w:r>
          </w:p>
        </w:tc>
        <w:tc>
          <w:tcPr>
            <w:tcW w:w="1836" w:type="dxa"/>
            <w:shd w:val="clear" w:color="auto" w:fill="FDB813"/>
          </w:tcPr>
          <w:p>
            <w:pPr>
              <w:pStyle w:val="TableParagraph"/>
              <w:spacing w:before="101"/>
              <w:ind w:right="362"/>
              <w:jc w:val="right"/>
              <w:rPr>
                <w:rFonts w:ascii="Tahoma" w:hAnsi="Tahoma"/>
                <w:sz w:val="16"/>
              </w:rPr>
            </w:pPr>
            <w:r>
              <w:rPr>
                <w:rFonts w:ascii="Tahoma" w:hAnsi="Tahoma"/>
                <w:color w:val="FFFFFF"/>
                <w:sz w:val="16"/>
              </w:rPr>
              <w:t>7 . 77 ¢</w:t>
            </w:r>
          </w:p>
        </w:tc>
        <w:tc>
          <w:tcPr>
            <w:tcW w:w="1560" w:type="dxa"/>
            <w:shd w:val="clear" w:color="auto" w:fill="B32317"/>
          </w:tcPr>
          <w:p>
            <w:pPr>
              <w:pStyle w:val="TableParagraph"/>
              <w:spacing w:before="102"/>
              <w:ind w:left="613" w:right="516"/>
              <w:jc w:val="center"/>
              <w:rPr>
                <w:rFonts w:ascii="Tahoma"/>
                <w:sz w:val="16"/>
              </w:rPr>
            </w:pPr>
            <w:r>
              <w:rPr>
                <w:rFonts w:ascii="Tahoma"/>
                <w:color w:val="FFFFFF"/>
                <w:sz w:val="16"/>
              </w:rPr>
              <w:t>2.2%</w:t>
            </w:r>
          </w:p>
        </w:tc>
      </w:tr>
      <w:tr>
        <w:trPr>
          <w:trHeight w:val="340" w:hRule="exact"/>
        </w:trPr>
        <w:tc>
          <w:tcPr>
            <w:tcW w:w="1738" w:type="dxa"/>
            <w:shd w:val="clear" w:color="auto" w:fill="466AB3"/>
          </w:tcPr>
          <w:p>
            <w:pPr>
              <w:pStyle w:val="TableParagraph"/>
              <w:spacing w:before="85"/>
              <w:ind w:right="397"/>
              <w:jc w:val="right"/>
              <w:rPr>
                <w:rFonts w:ascii="Tahoma"/>
                <w:sz w:val="16"/>
              </w:rPr>
            </w:pPr>
            <w:r>
              <w:rPr>
                <w:rFonts w:ascii="Tahoma"/>
                <w:color w:val="FFFFFF"/>
                <w:w w:val="95"/>
                <w:sz w:val="16"/>
              </w:rPr>
              <w:t>445</w:t>
            </w:r>
          </w:p>
        </w:tc>
        <w:tc>
          <w:tcPr>
            <w:tcW w:w="1836" w:type="dxa"/>
            <w:shd w:val="clear" w:color="auto" w:fill="6F8CC7"/>
          </w:tcPr>
          <w:p>
            <w:pPr>
              <w:pStyle w:val="TableParagraph"/>
              <w:spacing w:before="79"/>
              <w:ind w:right="459"/>
              <w:jc w:val="right"/>
              <w:rPr>
                <w:rFonts w:ascii="Tahoma"/>
                <w:sz w:val="16"/>
              </w:rPr>
            </w:pPr>
            <w:r>
              <w:rPr>
                <w:rFonts w:ascii="Tahoma"/>
                <w:color w:val="FFFFFF"/>
                <w:w w:val="95"/>
                <w:sz w:val="16"/>
              </w:rPr>
              <w:t>417</w:t>
            </w:r>
          </w:p>
        </w:tc>
        <w:tc>
          <w:tcPr>
            <w:tcW w:w="1560" w:type="dxa"/>
            <w:shd w:val="clear" w:color="auto" w:fill="466AB3"/>
          </w:tcPr>
          <w:p>
            <w:pPr>
              <w:pStyle w:val="TableParagraph"/>
              <w:spacing w:before="84"/>
              <w:ind w:left="613" w:right="516"/>
              <w:jc w:val="center"/>
              <w:rPr>
                <w:rFonts w:ascii="Tahoma"/>
                <w:sz w:val="16"/>
              </w:rPr>
            </w:pPr>
            <w:r>
              <w:rPr>
                <w:rFonts w:ascii="Tahoma"/>
                <w:color w:val="FFFFFF"/>
                <w:sz w:val="16"/>
              </w:rPr>
              <w:t>6.7%</w:t>
            </w:r>
          </w:p>
        </w:tc>
      </w:tr>
      <w:tr>
        <w:trPr>
          <w:trHeight w:val="377" w:hRule="exact"/>
        </w:trPr>
        <w:tc>
          <w:tcPr>
            <w:tcW w:w="1738" w:type="dxa"/>
            <w:shd w:val="clear" w:color="auto" w:fill="B32317"/>
          </w:tcPr>
          <w:p>
            <w:pPr>
              <w:pStyle w:val="TableParagraph"/>
              <w:spacing w:before="99"/>
              <w:ind w:right="392"/>
              <w:jc w:val="right"/>
              <w:rPr>
                <w:rFonts w:ascii="Tahoma"/>
                <w:sz w:val="16"/>
              </w:rPr>
            </w:pPr>
            <w:r>
              <w:rPr>
                <w:rFonts w:ascii="Tahoma"/>
                <w:color w:val="FFFFFF"/>
                <w:sz w:val="16"/>
              </w:rPr>
              <w:t>3 1 , 7 2 9</w:t>
            </w:r>
          </w:p>
        </w:tc>
        <w:tc>
          <w:tcPr>
            <w:tcW w:w="1836" w:type="dxa"/>
            <w:shd w:val="clear" w:color="auto" w:fill="FDB813"/>
          </w:tcPr>
          <w:p>
            <w:pPr>
              <w:pStyle w:val="TableParagraph"/>
              <w:spacing w:before="99"/>
              <w:ind w:right="467"/>
              <w:jc w:val="right"/>
              <w:rPr>
                <w:rFonts w:ascii="Tahoma"/>
                <w:sz w:val="16"/>
              </w:rPr>
            </w:pPr>
            <w:r>
              <w:rPr>
                <w:rFonts w:ascii="Tahoma"/>
                <w:color w:val="FFFFFF"/>
                <w:sz w:val="16"/>
              </w:rPr>
              <w:t>3 1 , 0 11</w:t>
            </w:r>
          </w:p>
        </w:tc>
        <w:tc>
          <w:tcPr>
            <w:tcW w:w="1560" w:type="dxa"/>
            <w:shd w:val="clear" w:color="auto" w:fill="B32317"/>
          </w:tcPr>
          <w:p>
            <w:pPr>
              <w:pStyle w:val="TableParagraph"/>
              <w:spacing w:before="98"/>
              <w:ind w:left="645"/>
              <w:rPr>
                <w:rFonts w:ascii="Tahoma"/>
                <w:sz w:val="16"/>
              </w:rPr>
            </w:pPr>
            <w:r>
              <w:rPr>
                <w:rFonts w:ascii="Tahoma"/>
                <w:color w:val="FFFFFF"/>
                <w:w w:val="95"/>
                <w:sz w:val="16"/>
              </w:rPr>
              <w:t>2.3 %</w:t>
            </w:r>
          </w:p>
        </w:tc>
      </w:tr>
    </w:tbl>
    <w:p>
      <w:pPr>
        <w:pStyle w:val="BodyText"/>
        <w:rPr>
          <w:rFonts w:ascii="Tahoma"/>
        </w:rPr>
      </w:pPr>
    </w:p>
    <w:p>
      <w:pPr>
        <w:pStyle w:val="BodyText"/>
        <w:rPr>
          <w:rFonts w:ascii="Tahoma"/>
        </w:rPr>
      </w:pPr>
    </w:p>
    <w:p>
      <w:pPr>
        <w:pStyle w:val="BodyText"/>
        <w:spacing w:before="11"/>
        <w:rPr>
          <w:rFonts w:ascii="Tahoma"/>
          <w:sz w:val="23"/>
        </w:rPr>
      </w:pPr>
    </w:p>
    <w:p>
      <w:pPr>
        <w:spacing w:line="364" w:lineRule="auto" w:before="96"/>
        <w:ind w:left="131" w:right="112" w:firstLine="1"/>
        <w:jc w:val="both"/>
        <w:rPr>
          <w:rFonts w:ascii="Arial" w:hAnsi="Arial"/>
          <w:sz w:val="16"/>
        </w:rPr>
      </w:pPr>
      <w:r>
        <w:rPr>
          <w:rFonts w:ascii="Arial" w:hAnsi="Arial"/>
          <w:color w:val="807F83"/>
          <w:spacing w:val="9"/>
          <w:w w:val="115"/>
          <w:sz w:val="16"/>
        </w:rPr>
        <w:t>Southwest </w:t>
      </w:r>
      <w:r>
        <w:rPr>
          <w:rFonts w:ascii="Arial" w:hAnsi="Arial"/>
          <w:color w:val="807F83"/>
          <w:spacing w:val="10"/>
          <w:w w:val="115"/>
          <w:sz w:val="16"/>
        </w:rPr>
        <w:t>Airlines </w:t>
      </w:r>
      <w:r>
        <w:rPr>
          <w:rFonts w:ascii="Arial" w:hAnsi="Arial"/>
          <w:color w:val="807F83"/>
          <w:spacing w:val="6"/>
          <w:w w:val="115"/>
          <w:sz w:val="16"/>
        </w:rPr>
        <w:t>Co. is </w:t>
      </w:r>
      <w:r>
        <w:rPr>
          <w:rFonts w:ascii="Arial" w:hAnsi="Arial"/>
          <w:color w:val="807F83"/>
          <w:spacing w:val="8"/>
          <w:w w:val="115"/>
          <w:sz w:val="16"/>
        </w:rPr>
        <w:t>the </w:t>
      </w:r>
      <w:r>
        <w:rPr>
          <w:rFonts w:ascii="Arial" w:hAnsi="Arial"/>
          <w:color w:val="807F83"/>
          <w:spacing w:val="10"/>
          <w:w w:val="115"/>
          <w:sz w:val="16"/>
        </w:rPr>
        <w:t>nation’s </w:t>
      </w:r>
      <w:r>
        <w:rPr>
          <w:rFonts w:ascii="Arial" w:hAnsi="Arial"/>
          <w:color w:val="807F83"/>
          <w:spacing w:val="9"/>
          <w:w w:val="115"/>
          <w:sz w:val="16"/>
        </w:rPr>
        <w:t>low-fare, high </w:t>
      </w:r>
      <w:r>
        <w:rPr>
          <w:rFonts w:ascii="Arial" w:hAnsi="Arial"/>
          <w:color w:val="807F83"/>
          <w:spacing w:val="10"/>
          <w:w w:val="115"/>
          <w:sz w:val="16"/>
        </w:rPr>
        <w:t>Customer Satisfaction airline. </w:t>
      </w:r>
      <w:r>
        <w:rPr>
          <w:rFonts w:ascii="Arial" w:hAnsi="Arial"/>
          <w:color w:val="807F83"/>
          <w:w w:val="115"/>
          <w:sz w:val="16"/>
        </w:rPr>
        <w:t>We </w:t>
      </w:r>
      <w:r>
        <w:rPr>
          <w:rFonts w:ascii="Arial" w:hAnsi="Arial"/>
          <w:color w:val="807F83"/>
          <w:spacing w:val="10"/>
          <w:w w:val="115"/>
          <w:sz w:val="16"/>
        </w:rPr>
        <w:t>primarily </w:t>
      </w:r>
      <w:r>
        <w:rPr>
          <w:rFonts w:ascii="Arial" w:hAnsi="Arial"/>
          <w:color w:val="807F83"/>
          <w:spacing w:val="8"/>
          <w:w w:val="115"/>
          <w:sz w:val="16"/>
        </w:rPr>
        <w:t>serve </w:t>
      </w:r>
      <w:r>
        <w:rPr>
          <w:rFonts w:ascii="Arial" w:hAnsi="Arial"/>
          <w:color w:val="807F83"/>
          <w:spacing w:val="10"/>
          <w:w w:val="115"/>
          <w:sz w:val="16"/>
        </w:rPr>
        <w:t>shorthaul </w:t>
      </w:r>
      <w:r>
        <w:rPr>
          <w:rFonts w:ascii="Arial" w:hAnsi="Arial"/>
          <w:color w:val="807F83"/>
          <w:spacing w:val="8"/>
          <w:w w:val="115"/>
          <w:sz w:val="16"/>
        </w:rPr>
        <w:t>and </w:t>
      </w:r>
      <w:r>
        <w:rPr>
          <w:rFonts w:ascii="Arial" w:hAnsi="Arial"/>
          <w:color w:val="807F83"/>
          <w:spacing w:val="10"/>
          <w:w w:val="115"/>
          <w:sz w:val="16"/>
        </w:rPr>
        <w:t>mediumhaul </w:t>
      </w:r>
      <w:r>
        <w:rPr>
          <w:rFonts w:ascii="Arial" w:hAnsi="Arial"/>
          <w:color w:val="807F83"/>
          <w:spacing w:val="9"/>
          <w:w w:val="115"/>
          <w:sz w:val="16"/>
        </w:rPr>
        <w:t>city </w:t>
      </w:r>
      <w:r>
        <w:rPr>
          <w:rFonts w:ascii="Arial" w:hAnsi="Arial"/>
          <w:color w:val="807F83"/>
          <w:spacing w:val="10"/>
          <w:w w:val="115"/>
          <w:sz w:val="16"/>
        </w:rPr>
        <w:t>pairs, </w:t>
      </w:r>
      <w:r>
        <w:rPr>
          <w:rFonts w:ascii="Arial" w:hAnsi="Arial"/>
          <w:color w:val="807F83"/>
          <w:spacing w:val="9"/>
          <w:w w:val="115"/>
          <w:sz w:val="16"/>
        </w:rPr>
        <w:t>providing </w:t>
      </w:r>
      <w:r>
        <w:rPr>
          <w:rFonts w:ascii="Arial" w:hAnsi="Arial"/>
          <w:color w:val="807F83"/>
          <w:spacing w:val="10"/>
          <w:w w:val="115"/>
          <w:sz w:val="16"/>
        </w:rPr>
        <w:t>single-class </w:t>
      </w:r>
      <w:r>
        <w:rPr>
          <w:rFonts w:ascii="Arial" w:hAnsi="Arial"/>
          <w:color w:val="807F83"/>
          <w:spacing w:val="8"/>
          <w:w w:val="115"/>
          <w:sz w:val="16"/>
        </w:rPr>
        <w:t>air </w:t>
      </w:r>
      <w:r>
        <w:rPr>
          <w:rFonts w:ascii="Arial" w:hAnsi="Arial"/>
          <w:color w:val="807F83"/>
          <w:spacing w:val="10"/>
          <w:w w:val="115"/>
          <w:sz w:val="16"/>
        </w:rPr>
        <w:t>transportation, </w:t>
      </w:r>
      <w:r>
        <w:rPr>
          <w:rFonts w:ascii="Arial" w:hAnsi="Arial"/>
          <w:color w:val="807F83"/>
          <w:spacing w:val="9"/>
          <w:w w:val="115"/>
          <w:sz w:val="16"/>
        </w:rPr>
        <w:t>which targets </w:t>
      </w:r>
      <w:r>
        <w:rPr>
          <w:rFonts w:ascii="Arial" w:hAnsi="Arial"/>
          <w:color w:val="807F83"/>
          <w:spacing w:val="10"/>
          <w:w w:val="115"/>
          <w:sz w:val="16"/>
        </w:rPr>
        <w:t>business </w:t>
      </w:r>
      <w:r>
        <w:rPr>
          <w:rFonts w:ascii="Arial" w:hAnsi="Arial"/>
          <w:color w:val="807F83"/>
          <w:spacing w:val="8"/>
          <w:w w:val="115"/>
          <w:sz w:val="16"/>
        </w:rPr>
        <w:t>and </w:t>
      </w:r>
      <w:r>
        <w:rPr>
          <w:rFonts w:ascii="Arial" w:hAnsi="Arial"/>
          <w:color w:val="807F83"/>
          <w:spacing w:val="9"/>
          <w:w w:val="115"/>
          <w:sz w:val="16"/>
        </w:rPr>
        <w:t>leisure</w:t>
      </w:r>
      <w:r>
        <w:rPr>
          <w:rFonts w:ascii="Arial" w:hAnsi="Arial"/>
          <w:color w:val="807F83"/>
          <w:spacing w:val="-8"/>
          <w:w w:val="115"/>
          <w:sz w:val="16"/>
        </w:rPr>
        <w:t> </w:t>
      </w:r>
      <w:r>
        <w:rPr>
          <w:rFonts w:ascii="Arial" w:hAnsi="Arial"/>
          <w:color w:val="807F83"/>
          <w:spacing w:val="9"/>
          <w:w w:val="115"/>
          <w:sz w:val="16"/>
        </w:rPr>
        <w:t>travelers.</w:t>
      </w:r>
      <w:r>
        <w:rPr>
          <w:rFonts w:ascii="Arial" w:hAnsi="Arial"/>
          <w:color w:val="807F83"/>
          <w:spacing w:val="-8"/>
          <w:w w:val="115"/>
          <w:sz w:val="16"/>
        </w:rPr>
        <w:t> </w:t>
      </w:r>
      <w:r>
        <w:rPr>
          <w:rFonts w:ascii="Arial" w:hAnsi="Arial"/>
          <w:color w:val="807F83"/>
          <w:spacing w:val="7"/>
          <w:w w:val="115"/>
          <w:sz w:val="16"/>
        </w:rPr>
        <w:t>The</w:t>
      </w:r>
      <w:r>
        <w:rPr>
          <w:rFonts w:ascii="Arial" w:hAnsi="Arial"/>
          <w:color w:val="807F83"/>
          <w:spacing w:val="-8"/>
          <w:w w:val="115"/>
          <w:sz w:val="16"/>
        </w:rPr>
        <w:t> </w:t>
      </w:r>
      <w:r>
        <w:rPr>
          <w:rFonts w:ascii="Arial" w:hAnsi="Arial"/>
          <w:color w:val="807F83"/>
          <w:spacing w:val="8"/>
          <w:w w:val="115"/>
          <w:sz w:val="16"/>
        </w:rPr>
        <w:t>Company,</w:t>
      </w:r>
      <w:r>
        <w:rPr>
          <w:rFonts w:ascii="Arial" w:hAnsi="Arial"/>
          <w:color w:val="807F83"/>
          <w:spacing w:val="-8"/>
          <w:w w:val="115"/>
          <w:sz w:val="16"/>
        </w:rPr>
        <w:t> </w:t>
      </w:r>
      <w:r>
        <w:rPr>
          <w:rFonts w:ascii="Arial" w:hAnsi="Arial"/>
          <w:color w:val="807F83"/>
          <w:spacing w:val="10"/>
          <w:w w:val="115"/>
          <w:sz w:val="16"/>
        </w:rPr>
        <w:t>incorporated</w:t>
      </w:r>
      <w:r>
        <w:rPr>
          <w:rFonts w:ascii="Arial" w:hAnsi="Arial"/>
          <w:color w:val="807F83"/>
          <w:spacing w:val="-8"/>
          <w:w w:val="115"/>
          <w:sz w:val="16"/>
        </w:rPr>
        <w:t> </w:t>
      </w:r>
      <w:r>
        <w:rPr>
          <w:rFonts w:ascii="Arial" w:hAnsi="Arial"/>
          <w:color w:val="807F83"/>
          <w:spacing w:val="6"/>
          <w:w w:val="115"/>
          <w:sz w:val="16"/>
        </w:rPr>
        <w:t>in</w:t>
      </w:r>
      <w:r>
        <w:rPr>
          <w:rFonts w:ascii="Arial" w:hAnsi="Arial"/>
          <w:color w:val="807F83"/>
          <w:spacing w:val="-8"/>
          <w:w w:val="115"/>
          <w:sz w:val="16"/>
        </w:rPr>
        <w:t> </w:t>
      </w:r>
      <w:r>
        <w:rPr>
          <w:rFonts w:ascii="Arial" w:hAnsi="Arial"/>
          <w:color w:val="807F83"/>
          <w:spacing w:val="5"/>
          <w:w w:val="115"/>
          <w:sz w:val="16"/>
        </w:rPr>
        <w:t>Texas,</w:t>
      </w:r>
      <w:r>
        <w:rPr>
          <w:rFonts w:ascii="Arial" w:hAnsi="Arial"/>
          <w:color w:val="807F83"/>
          <w:spacing w:val="-8"/>
          <w:w w:val="115"/>
          <w:sz w:val="16"/>
        </w:rPr>
        <w:t> </w:t>
      </w:r>
      <w:r>
        <w:rPr>
          <w:rFonts w:ascii="Arial" w:hAnsi="Arial"/>
          <w:color w:val="807F83"/>
          <w:spacing w:val="10"/>
          <w:w w:val="115"/>
          <w:sz w:val="16"/>
        </w:rPr>
        <w:t>commenced</w:t>
      </w:r>
      <w:r>
        <w:rPr>
          <w:rFonts w:ascii="Arial" w:hAnsi="Arial"/>
          <w:color w:val="807F83"/>
          <w:spacing w:val="-8"/>
          <w:w w:val="115"/>
          <w:sz w:val="16"/>
        </w:rPr>
        <w:t> </w:t>
      </w:r>
      <w:r>
        <w:rPr>
          <w:rFonts w:ascii="Arial" w:hAnsi="Arial"/>
          <w:color w:val="807F83"/>
          <w:spacing w:val="10"/>
          <w:w w:val="115"/>
          <w:sz w:val="16"/>
        </w:rPr>
        <w:t>Customer</w:t>
      </w:r>
      <w:r>
        <w:rPr>
          <w:rFonts w:ascii="Arial" w:hAnsi="Arial"/>
          <w:color w:val="807F83"/>
          <w:spacing w:val="-8"/>
          <w:w w:val="115"/>
          <w:sz w:val="16"/>
        </w:rPr>
        <w:t> </w:t>
      </w:r>
      <w:r>
        <w:rPr>
          <w:rFonts w:ascii="Arial" w:hAnsi="Arial"/>
          <w:color w:val="807F83"/>
          <w:spacing w:val="10"/>
          <w:w w:val="115"/>
          <w:sz w:val="16"/>
        </w:rPr>
        <w:t>Service</w:t>
      </w:r>
      <w:r>
        <w:rPr>
          <w:rFonts w:ascii="Arial" w:hAnsi="Arial"/>
          <w:color w:val="807F83"/>
          <w:spacing w:val="-8"/>
          <w:w w:val="115"/>
          <w:sz w:val="16"/>
        </w:rPr>
        <w:t> </w:t>
      </w:r>
      <w:r>
        <w:rPr>
          <w:rFonts w:ascii="Arial" w:hAnsi="Arial"/>
          <w:color w:val="807F83"/>
          <w:spacing w:val="6"/>
          <w:w w:val="115"/>
          <w:sz w:val="16"/>
        </w:rPr>
        <w:t>on</w:t>
      </w:r>
      <w:r>
        <w:rPr>
          <w:rFonts w:ascii="Arial" w:hAnsi="Arial"/>
          <w:color w:val="807F83"/>
          <w:spacing w:val="-8"/>
          <w:w w:val="115"/>
          <w:sz w:val="16"/>
        </w:rPr>
        <w:t> </w:t>
      </w:r>
      <w:r>
        <w:rPr>
          <w:rFonts w:ascii="Arial" w:hAnsi="Arial"/>
          <w:color w:val="807F83"/>
          <w:spacing w:val="9"/>
          <w:w w:val="115"/>
          <w:sz w:val="16"/>
        </w:rPr>
        <w:t>June</w:t>
      </w:r>
      <w:r>
        <w:rPr>
          <w:rFonts w:ascii="Arial" w:hAnsi="Arial"/>
          <w:color w:val="807F83"/>
          <w:spacing w:val="-8"/>
          <w:w w:val="115"/>
          <w:sz w:val="16"/>
        </w:rPr>
        <w:t> </w:t>
      </w:r>
      <w:r>
        <w:rPr>
          <w:rFonts w:ascii="Arial" w:hAnsi="Arial"/>
          <w:color w:val="807F83"/>
          <w:spacing w:val="8"/>
          <w:w w:val="115"/>
          <w:sz w:val="16"/>
        </w:rPr>
        <w:t>18,</w:t>
      </w:r>
      <w:r>
        <w:rPr>
          <w:rFonts w:ascii="Arial" w:hAnsi="Arial"/>
          <w:color w:val="807F83"/>
          <w:spacing w:val="-8"/>
          <w:w w:val="115"/>
          <w:sz w:val="16"/>
        </w:rPr>
        <w:t> </w:t>
      </w:r>
      <w:r>
        <w:rPr>
          <w:rFonts w:ascii="Arial" w:hAnsi="Arial"/>
          <w:color w:val="807F83"/>
          <w:spacing w:val="8"/>
          <w:w w:val="115"/>
          <w:sz w:val="16"/>
        </w:rPr>
        <w:t>1971</w:t>
      </w:r>
      <w:r>
        <w:rPr>
          <w:rFonts w:ascii="Arial" w:hAnsi="Arial"/>
          <w:color w:val="807F83"/>
          <w:spacing w:val="-43"/>
          <w:w w:val="115"/>
          <w:sz w:val="16"/>
        </w:rPr>
        <w:t> </w:t>
      </w:r>
      <w:r>
        <w:rPr>
          <w:rFonts w:ascii="Arial" w:hAnsi="Arial"/>
          <w:color w:val="807F83"/>
          <w:w w:val="115"/>
          <w:sz w:val="16"/>
        </w:rPr>
        <w:t>,</w:t>
      </w:r>
      <w:r>
        <w:rPr>
          <w:rFonts w:ascii="Arial" w:hAnsi="Arial"/>
          <w:color w:val="807F83"/>
          <w:spacing w:val="-8"/>
          <w:w w:val="115"/>
          <w:sz w:val="16"/>
        </w:rPr>
        <w:t> </w:t>
      </w:r>
      <w:r>
        <w:rPr>
          <w:rFonts w:ascii="Arial" w:hAnsi="Arial"/>
          <w:color w:val="807F83"/>
          <w:spacing w:val="9"/>
          <w:w w:val="115"/>
          <w:sz w:val="16"/>
        </w:rPr>
        <w:t>with three </w:t>
      </w:r>
      <w:r>
        <w:rPr>
          <w:rFonts w:ascii="Arial" w:hAnsi="Arial"/>
          <w:color w:val="807F83"/>
          <w:spacing w:val="10"/>
          <w:w w:val="115"/>
          <w:sz w:val="16"/>
        </w:rPr>
        <w:t>Boeing </w:t>
      </w:r>
      <w:r>
        <w:rPr>
          <w:rFonts w:ascii="Arial" w:hAnsi="Arial"/>
          <w:color w:val="807F83"/>
          <w:spacing w:val="5"/>
          <w:w w:val="115"/>
          <w:sz w:val="16"/>
        </w:rPr>
        <w:t>737 </w:t>
      </w:r>
      <w:r>
        <w:rPr>
          <w:rFonts w:ascii="Arial" w:hAnsi="Arial"/>
          <w:color w:val="807F83"/>
          <w:spacing w:val="9"/>
          <w:w w:val="115"/>
          <w:sz w:val="16"/>
        </w:rPr>
        <w:t>aircraft </w:t>
      </w:r>
      <w:r>
        <w:rPr>
          <w:rFonts w:ascii="Arial" w:hAnsi="Arial"/>
          <w:color w:val="807F83"/>
          <w:spacing w:val="10"/>
          <w:w w:val="115"/>
          <w:sz w:val="16"/>
        </w:rPr>
        <w:t>serving </w:t>
      </w:r>
      <w:r>
        <w:rPr>
          <w:rFonts w:ascii="Arial" w:hAnsi="Arial"/>
          <w:color w:val="807F83"/>
          <w:spacing w:val="9"/>
          <w:w w:val="115"/>
          <w:sz w:val="16"/>
        </w:rPr>
        <w:t>three </w:t>
      </w:r>
      <w:r>
        <w:rPr>
          <w:rFonts w:ascii="Arial" w:hAnsi="Arial"/>
          <w:color w:val="807F83"/>
          <w:spacing w:val="4"/>
          <w:w w:val="115"/>
          <w:sz w:val="16"/>
        </w:rPr>
        <w:t>Texas </w:t>
      </w:r>
      <w:r>
        <w:rPr>
          <w:rFonts w:ascii="Arial" w:hAnsi="Arial"/>
          <w:color w:val="807F83"/>
          <w:spacing w:val="10"/>
          <w:w w:val="115"/>
          <w:sz w:val="16"/>
        </w:rPr>
        <w:t>cities— Dallas, Houston, </w:t>
      </w:r>
      <w:r>
        <w:rPr>
          <w:rFonts w:ascii="Arial" w:hAnsi="Arial"/>
          <w:color w:val="807F83"/>
          <w:spacing w:val="8"/>
          <w:w w:val="115"/>
          <w:sz w:val="16"/>
        </w:rPr>
        <w:t>and San </w:t>
      </w:r>
      <w:r>
        <w:rPr>
          <w:rFonts w:ascii="Arial" w:hAnsi="Arial"/>
          <w:color w:val="807F83"/>
          <w:spacing w:val="9"/>
          <w:w w:val="115"/>
          <w:sz w:val="16"/>
        </w:rPr>
        <w:t>Antonio. </w:t>
      </w:r>
      <w:r>
        <w:rPr>
          <w:rFonts w:ascii="Arial" w:hAnsi="Arial"/>
          <w:color w:val="807F83"/>
          <w:spacing w:val="4"/>
          <w:w w:val="115"/>
          <w:sz w:val="16"/>
        </w:rPr>
        <w:t>At </w:t>
      </w:r>
      <w:r>
        <w:rPr>
          <w:rFonts w:ascii="Arial" w:hAnsi="Arial"/>
          <w:color w:val="807F83"/>
          <w:spacing w:val="9"/>
          <w:w w:val="115"/>
          <w:sz w:val="16"/>
        </w:rPr>
        <w:t>yearend 2005, Southwest operated </w:t>
      </w:r>
      <w:r>
        <w:rPr>
          <w:rFonts w:ascii="Arial" w:hAnsi="Arial"/>
          <w:color w:val="807F83"/>
          <w:spacing w:val="8"/>
          <w:w w:val="115"/>
          <w:sz w:val="16"/>
        </w:rPr>
        <w:t>445 </w:t>
      </w:r>
      <w:r>
        <w:rPr>
          <w:rFonts w:ascii="Arial" w:hAnsi="Arial"/>
          <w:color w:val="807F83"/>
          <w:spacing w:val="10"/>
          <w:w w:val="115"/>
          <w:sz w:val="16"/>
        </w:rPr>
        <w:t>Boeing </w:t>
      </w:r>
      <w:r>
        <w:rPr>
          <w:rFonts w:ascii="Arial" w:hAnsi="Arial"/>
          <w:color w:val="807F83"/>
          <w:spacing w:val="5"/>
          <w:w w:val="115"/>
          <w:sz w:val="16"/>
        </w:rPr>
        <w:t>737 </w:t>
      </w:r>
      <w:r>
        <w:rPr>
          <w:rFonts w:ascii="Arial" w:hAnsi="Arial"/>
          <w:color w:val="807F83"/>
          <w:spacing w:val="9"/>
          <w:w w:val="115"/>
          <w:sz w:val="16"/>
        </w:rPr>
        <w:t>aircraft </w:t>
      </w:r>
      <w:r>
        <w:rPr>
          <w:rFonts w:ascii="Arial" w:hAnsi="Arial"/>
          <w:color w:val="807F83"/>
          <w:spacing w:val="8"/>
          <w:w w:val="115"/>
          <w:sz w:val="16"/>
        </w:rPr>
        <w:t>and </w:t>
      </w:r>
      <w:r>
        <w:rPr>
          <w:rFonts w:ascii="Arial" w:hAnsi="Arial"/>
          <w:color w:val="807F83"/>
          <w:spacing w:val="9"/>
          <w:w w:val="115"/>
          <w:sz w:val="16"/>
        </w:rPr>
        <w:t>provided </w:t>
      </w:r>
      <w:r>
        <w:rPr>
          <w:rFonts w:ascii="Arial" w:hAnsi="Arial"/>
          <w:color w:val="807F83"/>
          <w:spacing w:val="10"/>
          <w:w w:val="115"/>
          <w:sz w:val="16"/>
        </w:rPr>
        <w:t>service </w:t>
      </w:r>
      <w:r>
        <w:rPr>
          <w:rFonts w:ascii="Arial" w:hAnsi="Arial"/>
          <w:color w:val="807F83"/>
          <w:spacing w:val="5"/>
          <w:w w:val="115"/>
          <w:sz w:val="16"/>
        </w:rPr>
        <w:t>to 61 </w:t>
      </w:r>
      <w:r>
        <w:rPr>
          <w:rFonts w:ascii="Arial" w:hAnsi="Arial"/>
          <w:color w:val="807F83"/>
          <w:spacing w:val="10"/>
          <w:w w:val="115"/>
          <w:sz w:val="16"/>
        </w:rPr>
        <w:t>airports </w:t>
      </w:r>
      <w:r>
        <w:rPr>
          <w:rFonts w:ascii="Arial" w:hAnsi="Arial"/>
          <w:color w:val="807F83"/>
          <w:spacing w:val="6"/>
          <w:w w:val="115"/>
          <w:sz w:val="16"/>
        </w:rPr>
        <w:t>in 31 </w:t>
      </w:r>
      <w:r>
        <w:rPr>
          <w:rFonts w:ascii="Arial" w:hAnsi="Arial"/>
          <w:color w:val="807F83"/>
          <w:spacing w:val="9"/>
          <w:w w:val="115"/>
          <w:sz w:val="16"/>
        </w:rPr>
        <w:t>states </w:t>
      </w:r>
      <w:r>
        <w:rPr>
          <w:rFonts w:ascii="Arial" w:hAnsi="Arial"/>
          <w:color w:val="807F83"/>
          <w:spacing w:val="10"/>
          <w:w w:val="115"/>
          <w:sz w:val="16"/>
        </w:rPr>
        <w:t>throughout </w:t>
      </w:r>
      <w:r>
        <w:rPr>
          <w:rFonts w:ascii="Arial" w:hAnsi="Arial"/>
          <w:color w:val="807F83"/>
          <w:spacing w:val="8"/>
          <w:w w:val="115"/>
          <w:sz w:val="16"/>
        </w:rPr>
        <w:t>the </w:t>
      </w:r>
      <w:r>
        <w:rPr>
          <w:rFonts w:ascii="Arial" w:hAnsi="Arial"/>
          <w:color w:val="807F83"/>
          <w:spacing w:val="9"/>
          <w:w w:val="115"/>
          <w:sz w:val="16"/>
        </w:rPr>
        <w:t>United </w:t>
      </w:r>
      <w:r>
        <w:rPr>
          <w:rFonts w:ascii="Arial" w:hAnsi="Arial"/>
          <w:color w:val="807F83"/>
          <w:spacing w:val="10"/>
          <w:w w:val="115"/>
          <w:sz w:val="16"/>
        </w:rPr>
        <w:t>States. </w:t>
      </w:r>
      <w:r>
        <w:rPr>
          <w:rFonts w:ascii="Arial" w:hAnsi="Arial"/>
          <w:color w:val="807F83"/>
          <w:spacing w:val="9"/>
          <w:w w:val="115"/>
          <w:sz w:val="16"/>
        </w:rPr>
        <w:t>Southwest </w:t>
      </w:r>
      <w:r>
        <w:rPr>
          <w:rFonts w:ascii="Arial" w:hAnsi="Arial"/>
          <w:color w:val="807F83"/>
          <w:spacing w:val="8"/>
          <w:w w:val="115"/>
          <w:sz w:val="16"/>
        </w:rPr>
        <w:t>has one </w:t>
      </w:r>
      <w:r>
        <w:rPr>
          <w:rFonts w:ascii="Arial" w:hAnsi="Arial"/>
          <w:color w:val="807F83"/>
          <w:spacing w:val="6"/>
          <w:w w:val="115"/>
          <w:sz w:val="16"/>
        </w:rPr>
        <w:t>of </w:t>
      </w:r>
      <w:r>
        <w:rPr>
          <w:rFonts w:ascii="Arial" w:hAnsi="Arial"/>
          <w:color w:val="807F83"/>
          <w:spacing w:val="8"/>
          <w:w w:val="115"/>
          <w:sz w:val="16"/>
        </w:rPr>
        <w:t>the lowest </w:t>
      </w:r>
      <w:r>
        <w:rPr>
          <w:rFonts w:ascii="Arial" w:hAnsi="Arial"/>
          <w:color w:val="807F83"/>
          <w:spacing w:val="10"/>
          <w:w w:val="115"/>
          <w:sz w:val="16"/>
        </w:rPr>
        <w:t>operating </w:t>
      </w:r>
      <w:r>
        <w:rPr>
          <w:rFonts w:ascii="Arial" w:hAnsi="Arial"/>
          <w:color w:val="807F83"/>
          <w:spacing w:val="8"/>
          <w:w w:val="115"/>
          <w:sz w:val="16"/>
        </w:rPr>
        <w:t>cost </w:t>
      </w:r>
      <w:r>
        <w:rPr>
          <w:rFonts w:ascii="Arial" w:hAnsi="Arial"/>
          <w:color w:val="807F83"/>
          <w:spacing w:val="10"/>
          <w:w w:val="115"/>
          <w:sz w:val="16"/>
        </w:rPr>
        <w:t>structures </w:t>
      </w:r>
      <w:r>
        <w:rPr>
          <w:rFonts w:ascii="Arial" w:hAnsi="Arial"/>
          <w:color w:val="807F83"/>
          <w:spacing w:val="6"/>
          <w:w w:val="115"/>
          <w:sz w:val="16"/>
        </w:rPr>
        <w:t>in </w:t>
      </w:r>
      <w:r>
        <w:rPr>
          <w:rFonts w:ascii="Arial" w:hAnsi="Arial"/>
          <w:color w:val="807F83"/>
          <w:spacing w:val="8"/>
          <w:w w:val="115"/>
          <w:sz w:val="16"/>
        </w:rPr>
        <w:t>the </w:t>
      </w:r>
      <w:r>
        <w:rPr>
          <w:rFonts w:ascii="Arial" w:hAnsi="Arial"/>
          <w:color w:val="807F83"/>
          <w:spacing w:val="10"/>
          <w:w w:val="115"/>
          <w:sz w:val="16"/>
        </w:rPr>
        <w:t>domestic airline industry </w:t>
      </w:r>
      <w:r>
        <w:rPr>
          <w:rFonts w:ascii="Arial" w:hAnsi="Arial"/>
          <w:color w:val="807F83"/>
          <w:spacing w:val="8"/>
          <w:w w:val="115"/>
          <w:sz w:val="16"/>
        </w:rPr>
        <w:t>and </w:t>
      </w:r>
      <w:r>
        <w:rPr>
          <w:rFonts w:ascii="Arial" w:hAnsi="Arial"/>
          <w:color w:val="807F83"/>
          <w:spacing w:val="10"/>
          <w:w w:val="115"/>
          <w:sz w:val="16"/>
        </w:rPr>
        <w:t>consistently </w:t>
      </w:r>
      <w:r>
        <w:rPr>
          <w:rFonts w:ascii="Arial" w:hAnsi="Arial"/>
          <w:color w:val="807F83"/>
          <w:spacing w:val="9"/>
          <w:w w:val="115"/>
          <w:sz w:val="16"/>
        </w:rPr>
        <w:t>offers </w:t>
      </w:r>
      <w:r>
        <w:rPr>
          <w:rFonts w:ascii="Arial" w:hAnsi="Arial"/>
          <w:color w:val="807F83"/>
          <w:spacing w:val="8"/>
          <w:w w:val="115"/>
          <w:sz w:val="16"/>
        </w:rPr>
        <w:t>the lowest and </w:t>
      </w:r>
      <w:r>
        <w:rPr>
          <w:rFonts w:ascii="Arial" w:hAnsi="Arial"/>
          <w:color w:val="807F83"/>
          <w:spacing w:val="10"/>
          <w:w w:val="115"/>
          <w:sz w:val="16"/>
        </w:rPr>
        <w:t>simplest </w:t>
      </w:r>
      <w:r>
        <w:rPr>
          <w:rFonts w:ascii="Arial" w:hAnsi="Arial"/>
          <w:color w:val="807F83"/>
          <w:spacing w:val="9"/>
          <w:w w:val="115"/>
          <w:sz w:val="16"/>
        </w:rPr>
        <w:t>fares. Southwest also </w:t>
      </w:r>
      <w:r>
        <w:rPr>
          <w:rFonts w:ascii="Arial" w:hAnsi="Arial"/>
          <w:color w:val="807F83"/>
          <w:spacing w:val="8"/>
          <w:w w:val="115"/>
          <w:sz w:val="16"/>
        </w:rPr>
        <w:t>has one </w:t>
      </w:r>
      <w:r>
        <w:rPr>
          <w:rFonts w:ascii="Arial" w:hAnsi="Arial"/>
          <w:color w:val="807F83"/>
          <w:spacing w:val="6"/>
          <w:w w:val="115"/>
          <w:sz w:val="16"/>
        </w:rPr>
        <w:t>of </w:t>
      </w:r>
      <w:r>
        <w:rPr>
          <w:rFonts w:ascii="Arial" w:hAnsi="Arial"/>
          <w:color w:val="807F83"/>
          <w:spacing w:val="8"/>
          <w:w w:val="115"/>
          <w:sz w:val="16"/>
        </w:rPr>
        <w:t>the best overall </w:t>
      </w:r>
      <w:r>
        <w:rPr>
          <w:rFonts w:ascii="Arial" w:hAnsi="Arial"/>
          <w:color w:val="807F83"/>
          <w:spacing w:val="10"/>
          <w:w w:val="115"/>
          <w:sz w:val="16"/>
        </w:rPr>
        <w:t>Customer Service </w:t>
      </w:r>
      <w:r>
        <w:rPr>
          <w:rFonts w:ascii="Arial" w:hAnsi="Arial"/>
          <w:color w:val="807F83"/>
          <w:spacing w:val="9"/>
          <w:w w:val="115"/>
          <w:sz w:val="16"/>
        </w:rPr>
        <w:t>records. </w:t>
      </w:r>
      <w:r>
        <w:rPr>
          <w:rFonts w:ascii="Arial" w:hAnsi="Arial"/>
          <w:color w:val="807F83"/>
          <w:spacing w:val="7"/>
          <w:w w:val="115"/>
          <w:sz w:val="16"/>
        </w:rPr>
        <w:t>LUV </w:t>
      </w:r>
      <w:r>
        <w:rPr>
          <w:rFonts w:ascii="Arial" w:hAnsi="Arial"/>
          <w:color w:val="807F83"/>
          <w:spacing w:val="6"/>
          <w:w w:val="115"/>
          <w:sz w:val="16"/>
        </w:rPr>
        <w:t>is </w:t>
      </w:r>
      <w:r>
        <w:rPr>
          <w:rFonts w:ascii="Arial" w:hAnsi="Arial"/>
          <w:color w:val="807F83"/>
          <w:spacing w:val="8"/>
          <w:w w:val="115"/>
          <w:sz w:val="16"/>
        </w:rPr>
        <w:t>our </w:t>
      </w:r>
      <w:r>
        <w:rPr>
          <w:rFonts w:ascii="Arial" w:hAnsi="Arial"/>
          <w:color w:val="807F83"/>
          <w:spacing w:val="9"/>
          <w:w w:val="115"/>
          <w:sz w:val="16"/>
        </w:rPr>
        <w:t>stock exchange </w:t>
      </w:r>
      <w:r>
        <w:rPr>
          <w:rFonts w:ascii="Arial" w:hAnsi="Arial"/>
          <w:color w:val="807F83"/>
          <w:spacing w:val="10"/>
          <w:w w:val="115"/>
          <w:sz w:val="16"/>
        </w:rPr>
        <w:t>symbol, selected </w:t>
      </w:r>
      <w:r>
        <w:rPr>
          <w:rFonts w:ascii="Arial" w:hAnsi="Arial"/>
          <w:color w:val="807F83"/>
          <w:spacing w:val="5"/>
          <w:w w:val="115"/>
          <w:sz w:val="16"/>
        </w:rPr>
        <w:t>to </w:t>
      </w:r>
      <w:r>
        <w:rPr>
          <w:rFonts w:ascii="Arial" w:hAnsi="Arial"/>
          <w:color w:val="807F83"/>
          <w:spacing w:val="10"/>
          <w:w w:val="115"/>
          <w:sz w:val="16"/>
        </w:rPr>
        <w:t>represent </w:t>
      </w:r>
      <w:r>
        <w:rPr>
          <w:rFonts w:ascii="Arial" w:hAnsi="Arial"/>
          <w:color w:val="807F83"/>
          <w:spacing w:val="8"/>
          <w:w w:val="115"/>
          <w:sz w:val="16"/>
        </w:rPr>
        <w:t>our </w:t>
      </w:r>
      <w:r>
        <w:rPr>
          <w:rFonts w:ascii="Arial" w:hAnsi="Arial"/>
          <w:color w:val="807F83"/>
          <w:spacing w:val="9"/>
          <w:w w:val="115"/>
          <w:sz w:val="16"/>
        </w:rPr>
        <w:t>home </w:t>
      </w:r>
      <w:r>
        <w:rPr>
          <w:rFonts w:ascii="Arial" w:hAnsi="Arial"/>
          <w:color w:val="807F83"/>
          <w:spacing w:val="6"/>
          <w:w w:val="115"/>
          <w:sz w:val="16"/>
        </w:rPr>
        <w:t>at </w:t>
      </w:r>
      <w:r>
        <w:rPr>
          <w:rFonts w:ascii="Arial" w:hAnsi="Arial"/>
          <w:color w:val="807F83"/>
          <w:spacing w:val="10"/>
          <w:w w:val="115"/>
          <w:sz w:val="16"/>
        </w:rPr>
        <w:t>Dallas </w:t>
      </w:r>
      <w:r>
        <w:rPr>
          <w:rFonts w:ascii="Arial" w:hAnsi="Arial"/>
          <w:color w:val="807F83"/>
          <w:spacing w:val="6"/>
          <w:w w:val="115"/>
          <w:sz w:val="16"/>
        </w:rPr>
        <w:t>Love </w:t>
      </w:r>
      <w:r>
        <w:rPr>
          <w:rFonts w:ascii="Arial" w:hAnsi="Arial"/>
          <w:color w:val="807F83"/>
          <w:spacing w:val="10"/>
          <w:w w:val="115"/>
          <w:sz w:val="16"/>
        </w:rPr>
        <w:t>Field, </w:t>
      </w:r>
      <w:r>
        <w:rPr>
          <w:rFonts w:ascii="Arial" w:hAnsi="Arial"/>
          <w:color w:val="807F83"/>
          <w:spacing w:val="6"/>
          <w:w w:val="115"/>
          <w:sz w:val="16"/>
        </w:rPr>
        <w:t>as </w:t>
      </w:r>
      <w:r>
        <w:rPr>
          <w:rFonts w:ascii="Arial" w:hAnsi="Arial"/>
          <w:color w:val="807F83"/>
          <w:spacing w:val="8"/>
          <w:w w:val="115"/>
          <w:sz w:val="16"/>
        </w:rPr>
        <w:t>well </w:t>
      </w:r>
      <w:r>
        <w:rPr>
          <w:rFonts w:ascii="Arial" w:hAnsi="Arial"/>
          <w:color w:val="807F83"/>
          <w:spacing w:val="6"/>
          <w:w w:val="115"/>
          <w:sz w:val="16"/>
        </w:rPr>
        <w:t>as </w:t>
      </w:r>
      <w:r>
        <w:rPr>
          <w:rFonts w:ascii="Arial" w:hAnsi="Arial"/>
          <w:color w:val="807F83"/>
          <w:spacing w:val="8"/>
          <w:w w:val="115"/>
          <w:sz w:val="16"/>
        </w:rPr>
        <w:t>the </w:t>
      </w:r>
      <w:r>
        <w:rPr>
          <w:rFonts w:ascii="Arial" w:hAnsi="Arial"/>
          <w:color w:val="807F83"/>
          <w:spacing w:val="9"/>
          <w:w w:val="115"/>
          <w:sz w:val="16"/>
        </w:rPr>
        <w:t>theme </w:t>
      </w:r>
      <w:r>
        <w:rPr>
          <w:rFonts w:ascii="Arial" w:hAnsi="Arial"/>
          <w:color w:val="807F83"/>
          <w:spacing w:val="6"/>
          <w:w w:val="115"/>
          <w:sz w:val="16"/>
        </w:rPr>
        <w:t>of </w:t>
      </w:r>
      <w:r>
        <w:rPr>
          <w:rFonts w:ascii="Arial" w:hAnsi="Arial"/>
          <w:color w:val="807F83"/>
          <w:spacing w:val="8"/>
          <w:w w:val="115"/>
          <w:sz w:val="16"/>
        </w:rPr>
        <w:t>our </w:t>
      </w:r>
      <w:r>
        <w:rPr>
          <w:rFonts w:ascii="Arial" w:hAnsi="Arial"/>
          <w:color w:val="807F83"/>
          <w:spacing w:val="9"/>
          <w:w w:val="115"/>
          <w:sz w:val="16"/>
        </w:rPr>
        <w:t>Employee, Shareholder, </w:t>
      </w:r>
      <w:r>
        <w:rPr>
          <w:rFonts w:ascii="Arial" w:hAnsi="Arial"/>
          <w:color w:val="807F83"/>
          <w:spacing w:val="8"/>
          <w:w w:val="115"/>
          <w:sz w:val="16"/>
        </w:rPr>
        <w:t>and </w:t>
      </w:r>
      <w:r>
        <w:rPr>
          <w:rFonts w:ascii="Arial" w:hAnsi="Arial"/>
          <w:color w:val="807F83"/>
          <w:spacing w:val="10"/>
          <w:w w:val="115"/>
          <w:sz w:val="16"/>
        </w:rPr>
        <w:t>Customer</w:t>
      </w:r>
      <w:r>
        <w:rPr>
          <w:rFonts w:ascii="Arial" w:hAnsi="Arial"/>
          <w:color w:val="807F83"/>
          <w:spacing w:val="-1"/>
          <w:w w:val="115"/>
          <w:sz w:val="16"/>
        </w:rPr>
        <w:t> </w:t>
      </w:r>
      <w:r>
        <w:rPr>
          <w:rFonts w:ascii="Arial" w:hAnsi="Arial"/>
          <w:color w:val="807F83"/>
          <w:spacing w:val="10"/>
          <w:w w:val="115"/>
          <w:sz w:val="16"/>
        </w:rPr>
        <w:t>relationships.</w:t>
      </w:r>
    </w:p>
    <w:p>
      <w:pPr>
        <w:spacing w:after="0" w:line="364" w:lineRule="auto"/>
        <w:jc w:val="both"/>
        <w:rPr>
          <w:rFonts w:ascii="Arial" w:hAnsi="Arial"/>
          <w:sz w:val="16"/>
        </w:rPr>
        <w:sectPr>
          <w:type w:val="continuous"/>
          <w:pgSz w:w="12240" w:h="15840"/>
          <w:pgMar w:top="1160" w:bottom="280" w:left="1200" w:right="1100"/>
        </w:sectPr>
      </w:pPr>
    </w:p>
    <w:p>
      <w:pPr>
        <w:pStyle w:val="BodyText"/>
        <w:rPr>
          <w:rFonts w:ascii="Arial"/>
        </w:rPr>
      </w:pPr>
      <w:r>
        <w:rPr/>
        <w:pict>
          <v:group style="position:absolute;margin-left:64.857002pt;margin-top:621.713989pt;width:547.15pt;height:170.3pt;mso-position-horizontal-relative:page;mso-position-vertical-relative:page;z-index:-305272" coordorigin="1297,12434" coordsize="10943,3406">
            <v:rect style="position:absolute;left:1297;top:12434;width:10943;height:3406" filled="true" fillcolor="#ffffff" stroked="false">
              <v:fill type="solid"/>
            </v:rect>
            <v:shape style="position:absolute;left:1297;top:12434;width:10943;height:3406" type="#_x0000_t202" filled="false" stroked="false">
              <v:textbox inset="0,0,0,0">
                <w:txbxContent>
                  <w:p>
                    <w:pPr>
                      <w:spacing w:line="240" w:lineRule="auto" w:before="0"/>
                      <w:rPr>
                        <w:rFonts w:ascii="Arial"/>
                        <w:sz w:val="22"/>
                      </w:rPr>
                    </w:pPr>
                  </w:p>
                  <w:p>
                    <w:pPr>
                      <w:spacing w:line="240" w:lineRule="auto" w:before="0"/>
                      <w:rPr>
                        <w:rFonts w:ascii="Arial"/>
                        <w:sz w:val="22"/>
                      </w:rPr>
                    </w:pPr>
                  </w:p>
                  <w:p>
                    <w:pPr>
                      <w:spacing w:line="240" w:lineRule="auto" w:before="9"/>
                      <w:rPr>
                        <w:rFonts w:ascii="Arial"/>
                        <w:sz w:val="19"/>
                      </w:rPr>
                    </w:pPr>
                  </w:p>
                  <w:p>
                    <w:pPr>
                      <w:spacing w:line="508" w:lineRule="auto" w:before="1"/>
                      <w:ind w:left="642" w:right="1216" w:firstLine="0"/>
                      <w:jc w:val="both"/>
                      <w:rPr>
                        <w:rFonts w:ascii="Tahoma" w:hAnsi="Tahoma"/>
                        <w:sz w:val="18"/>
                      </w:rPr>
                    </w:pPr>
                    <w:r>
                      <w:rPr>
                        <w:rFonts w:ascii="Tahoma" w:hAnsi="Tahoma"/>
                        <w:w w:val="105"/>
                        <w:sz w:val="18"/>
                      </w:rPr>
                      <w:t>“It’s not about one airline or one city. It is about helping our constituents. For a long time, I have thought the restrictions on Love Field have outlived their usefulness, and I think people ought to have the freedom to fly wherever they want and whenever they want.”</w:t>
                    </w:r>
                  </w:p>
                  <w:p>
                    <w:pPr>
                      <w:spacing w:line="220" w:lineRule="exact" w:before="0"/>
                      <w:ind w:left="5109" w:right="0" w:firstLine="0"/>
                      <w:jc w:val="left"/>
                      <w:rPr>
                        <w:rFonts w:ascii="Tahoma" w:hAnsi="Tahoma"/>
                        <w:sz w:val="18"/>
                      </w:rPr>
                    </w:pPr>
                    <w:r>
                      <w:rPr>
                        <w:rFonts w:ascii="Tahoma" w:hAnsi="Tahoma"/>
                        <w:spacing w:val="8"/>
                        <w:sz w:val="18"/>
                      </w:rPr>
                      <w:t>–</w:t>
                    </w:r>
                    <w:r>
                      <w:rPr>
                        <w:rFonts w:ascii="Trebuchet MS" w:hAnsi="Trebuchet MS"/>
                        <w:i/>
                        <w:spacing w:val="8"/>
                        <w:sz w:val="18"/>
                      </w:rPr>
                      <w:t>U.S. </w:t>
                    </w:r>
                    <w:r>
                      <w:rPr>
                        <w:rFonts w:ascii="Trebuchet MS" w:hAnsi="Trebuchet MS"/>
                        <w:i/>
                        <w:spacing w:val="7"/>
                        <w:sz w:val="18"/>
                      </w:rPr>
                      <w:t>Rep. Sam </w:t>
                    </w:r>
                    <w:r>
                      <w:rPr>
                        <w:rFonts w:ascii="Trebuchet MS" w:hAnsi="Trebuchet MS"/>
                        <w:i/>
                        <w:spacing w:val="8"/>
                        <w:sz w:val="18"/>
                      </w:rPr>
                      <w:t>Johnson, </w:t>
                    </w:r>
                    <w:r>
                      <w:rPr>
                        <w:rFonts w:ascii="Tahoma" w:hAnsi="Tahoma"/>
                        <w:spacing w:val="6"/>
                        <w:sz w:val="18"/>
                      </w:rPr>
                      <w:t>The </w:t>
                    </w:r>
                    <w:r>
                      <w:rPr>
                        <w:rFonts w:ascii="Tahoma" w:hAnsi="Tahoma"/>
                        <w:spacing w:val="8"/>
                        <w:sz w:val="18"/>
                      </w:rPr>
                      <w:t>Dallas Morning</w:t>
                    </w:r>
                    <w:r>
                      <w:rPr>
                        <w:rFonts w:ascii="Tahoma" w:hAnsi="Tahoma"/>
                        <w:spacing w:val="64"/>
                        <w:sz w:val="18"/>
                      </w:rPr>
                      <w:t> </w:t>
                    </w:r>
                    <w:r>
                      <w:rPr>
                        <w:rFonts w:ascii="Tahoma" w:hAnsi="Tahoma"/>
                        <w:spacing w:val="7"/>
                        <w:sz w:val="18"/>
                      </w:rPr>
                      <w:t>News</w:t>
                    </w:r>
                  </w:p>
                </w:txbxContent>
              </v:textbox>
              <w10:wrap type="none"/>
            </v:shape>
            <w10:wrap type="none"/>
          </v:group>
        </w:pict>
      </w:r>
    </w:p>
    <w:p>
      <w:pPr>
        <w:pStyle w:val="BodyText"/>
        <w:rPr>
          <w:rFonts w:ascii="Arial"/>
        </w:rPr>
      </w:pPr>
    </w:p>
    <w:p>
      <w:pPr>
        <w:pStyle w:val="BodyText"/>
        <w:rPr>
          <w:rFonts w:ascii="Arial"/>
        </w:rPr>
      </w:pPr>
    </w:p>
    <w:p>
      <w:pPr>
        <w:pStyle w:val="BodyText"/>
        <w:rPr>
          <w:rFonts w:ascii="Arial"/>
        </w:rPr>
      </w:pPr>
    </w:p>
    <w:p>
      <w:pPr>
        <w:spacing w:line="458" w:lineRule="auto" w:before="209"/>
        <w:ind w:left="141" w:right="1167" w:hanging="3"/>
        <w:jc w:val="both"/>
        <w:rPr>
          <w:rFonts w:ascii="Arial"/>
          <w:sz w:val="22"/>
        </w:rPr>
      </w:pPr>
      <w:r>
        <w:rPr>
          <w:rFonts w:ascii="Arial"/>
          <w:color w:val="FFFFFF"/>
          <w:w w:val="110"/>
          <w:sz w:val="22"/>
        </w:rPr>
        <w:t>S</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T </w:t>
      </w:r>
      <w:r>
        <w:rPr>
          <w:rFonts w:ascii="Arial"/>
          <w:color w:val="FFFFFF"/>
          <w:spacing w:val="20"/>
          <w:w w:val="110"/>
          <w:sz w:val="22"/>
        </w:rPr>
        <w:t> </w:t>
      </w:r>
      <w:r>
        <w:rPr>
          <w:rFonts w:ascii="Arial"/>
          <w:color w:val="FFFFFF"/>
          <w:w w:val="110"/>
          <w:sz w:val="22"/>
        </w:rPr>
        <w:t>L</w:t>
      </w:r>
      <w:r>
        <w:rPr>
          <w:rFonts w:ascii="Arial"/>
          <w:color w:val="FFFFFF"/>
          <w:spacing w:val="-36"/>
          <w:w w:val="110"/>
          <w:sz w:val="22"/>
        </w:rPr>
        <w:t> </w:t>
      </w:r>
      <w:r>
        <w:rPr>
          <w:rFonts w:ascii="Arial"/>
          <w:color w:val="FFFFFF"/>
          <w:w w:val="110"/>
          <w:sz w:val="22"/>
        </w:rPr>
        <w:t>O</w:t>
      </w:r>
      <w:r>
        <w:rPr>
          <w:rFonts w:ascii="Arial"/>
          <w:color w:val="FFFFFF"/>
          <w:spacing w:val="-36"/>
          <w:w w:val="110"/>
          <w:sz w:val="22"/>
        </w:rPr>
        <w:t> </w:t>
      </w:r>
      <w:r>
        <w:rPr>
          <w:rFonts w:ascii="Arial"/>
          <w:color w:val="FFFFFF"/>
          <w:w w:val="110"/>
          <w:sz w:val="22"/>
        </w:rPr>
        <w:t>V</w:t>
      </w:r>
      <w:r>
        <w:rPr>
          <w:rFonts w:ascii="Arial"/>
          <w:color w:val="FFFFFF"/>
          <w:spacing w:val="-27"/>
          <w:w w:val="110"/>
          <w:sz w:val="22"/>
        </w:rPr>
        <w:t> </w:t>
      </w:r>
      <w:r>
        <w:rPr>
          <w:rFonts w:ascii="Arial"/>
          <w:color w:val="FFFFFF"/>
          <w:w w:val="110"/>
          <w:sz w:val="22"/>
        </w:rPr>
        <w:t>E </w:t>
      </w:r>
      <w:r>
        <w:rPr>
          <w:rFonts w:ascii="Arial"/>
          <w:color w:val="FFFFFF"/>
          <w:spacing w:val="20"/>
          <w:w w:val="110"/>
          <w:sz w:val="22"/>
        </w:rPr>
        <w:t> </w:t>
      </w:r>
      <w:r>
        <w:rPr>
          <w:rFonts w:ascii="Arial"/>
          <w:color w:val="FFFFFF"/>
          <w:w w:val="110"/>
          <w:sz w:val="22"/>
        </w:rPr>
        <w:t>F</w:t>
      </w:r>
      <w:r>
        <w:rPr>
          <w:rFonts w:ascii="Arial"/>
          <w:color w:val="FFFFFF"/>
          <w:spacing w:val="-27"/>
          <w:w w:val="110"/>
          <w:sz w:val="22"/>
        </w:rPr>
        <w:t> </w:t>
      </w:r>
      <w:r>
        <w:rPr>
          <w:rFonts w:ascii="Arial"/>
          <w:color w:val="FFFFFF"/>
          <w:w w:val="110"/>
          <w:sz w:val="22"/>
        </w:rPr>
        <w:t>R</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 </w:t>
      </w:r>
      <w:r>
        <w:rPr>
          <w:rFonts w:ascii="Arial"/>
          <w:color w:val="FFFFFF"/>
          <w:spacing w:val="20"/>
          <w:w w:val="110"/>
          <w:sz w:val="22"/>
        </w:rPr>
        <w:t> </w:t>
      </w:r>
      <w:r>
        <w:rPr>
          <w:rFonts w:ascii="Arial"/>
          <w:color w:val="FFFFFF"/>
          <w:w w:val="110"/>
          <w:sz w:val="22"/>
        </w:rPr>
        <w:t>T</w:t>
      </w:r>
      <w:r>
        <w:rPr>
          <w:rFonts w:ascii="Arial"/>
          <w:color w:val="FFFFFF"/>
          <w:spacing w:val="-30"/>
          <w:w w:val="110"/>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a</w:t>
      </w:r>
      <w:r>
        <w:rPr>
          <w:rFonts w:ascii="Arial"/>
          <w:color w:val="FFFFFF"/>
          <w:spacing w:val="-28"/>
          <w:w w:val="110"/>
          <w:sz w:val="22"/>
        </w:rPr>
        <w:t> </w:t>
      </w:r>
      <w:r>
        <w:rPr>
          <w:rFonts w:ascii="Arial"/>
          <w:color w:val="FFFFFF"/>
          <w:w w:val="125"/>
          <w:sz w:val="22"/>
        </w:rPr>
        <w:t>t </w:t>
      </w:r>
      <w:r>
        <w:rPr>
          <w:rFonts w:ascii="Arial"/>
          <w:color w:val="FFFFFF"/>
          <w:spacing w:val="2"/>
          <w:w w:val="125"/>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s </w:t>
      </w:r>
      <w:r>
        <w:rPr>
          <w:rFonts w:ascii="Arial"/>
          <w:color w:val="FFFFFF"/>
          <w:spacing w:val="20"/>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e </w:t>
      </w:r>
      <w:r>
        <w:rPr>
          <w:rFonts w:ascii="Arial"/>
          <w:color w:val="FFFFFF"/>
          <w:spacing w:val="20"/>
          <w:w w:val="110"/>
          <w:sz w:val="22"/>
        </w:rPr>
        <w:t> </w:t>
      </w:r>
      <w:r>
        <w:rPr>
          <w:rFonts w:ascii="Arial"/>
          <w:color w:val="FFFFFF"/>
          <w:w w:val="110"/>
          <w:sz w:val="22"/>
        </w:rPr>
        <w:t>b</w:t>
      </w:r>
      <w:r>
        <w:rPr>
          <w:rFonts w:ascii="Arial"/>
          <w:color w:val="FFFFFF"/>
          <w:spacing w:val="-27"/>
          <w:w w:val="110"/>
          <w:sz w:val="22"/>
        </w:rPr>
        <w:t> </w:t>
      </w:r>
      <w:r>
        <w:rPr>
          <w:rFonts w:ascii="Arial"/>
          <w:color w:val="FFFFFF"/>
          <w:w w:val="110"/>
          <w:sz w:val="22"/>
        </w:rPr>
        <w:t>a</w:t>
      </w:r>
      <w:r>
        <w:rPr>
          <w:rFonts w:ascii="Arial"/>
          <w:color w:val="FFFFFF"/>
          <w:spacing w:val="-28"/>
          <w:w w:val="110"/>
          <w:sz w:val="22"/>
        </w:rPr>
        <w:t> </w:t>
      </w:r>
      <w:r>
        <w:rPr>
          <w:rFonts w:ascii="Arial"/>
          <w:color w:val="FFFFFF"/>
          <w:w w:val="125"/>
          <w:sz w:val="22"/>
        </w:rPr>
        <w:t>t</w:t>
      </w:r>
      <w:r>
        <w:rPr>
          <w:rFonts w:ascii="Arial"/>
          <w:color w:val="FFFFFF"/>
          <w:spacing w:val="-36"/>
          <w:w w:val="125"/>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l</w:t>
      </w:r>
      <w:r>
        <w:rPr>
          <w:rFonts w:ascii="Arial"/>
          <w:color w:val="FFFFFF"/>
          <w:spacing w:val="-27"/>
          <w:w w:val="110"/>
          <w:sz w:val="22"/>
        </w:rPr>
        <w:t> </w:t>
      </w:r>
      <w:r>
        <w:rPr>
          <w:rFonts w:ascii="Arial"/>
          <w:color w:val="FFFFFF"/>
          <w:w w:val="110"/>
          <w:sz w:val="22"/>
        </w:rPr>
        <w:t>e </w:t>
      </w:r>
      <w:r>
        <w:rPr>
          <w:rFonts w:ascii="Arial"/>
          <w:color w:val="FFFFFF"/>
          <w:spacing w:val="20"/>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r</w:t>
      </w:r>
      <w:r>
        <w:rPr>
          <w:rFonts w:ascii="Arial"/>
          <w:color w:val="FFFFFF"/>
          <w:spacing w:val="-27"/>
          <w:w w:val="110"/>
          <w:sz w:val="22"/>
        </w:rPr>
        <w:t> </w:t>
      </w:r>
      <w:r>
        <w:rPr>
          <w:rFonts w:ascii="Arial"/>
          <w:color w:val="FFFFFF"/>
          <w:w w:val="110"/>
          <w:sz w:val="22"/>
        </w:rPr>
        <w:t>y </w:t>
      </w:r>
      <w:r>
        <w:rPr>
          <w:rFonts w:ascii="Arial"/>
          <w:color w:val="FFFFFF"/>
          <w:spacing w:val="20"/>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a</w:t>
      </w:r>
      <w:r>
        <w:rPr>
          <w:rFonts w:ascii="Arial"/>
          <w:color w:val="FFFFFF"/>
          <w:spacing w:val="-28"/>
          <w:w w:val="110"/>
          <w:sz w:val="22"/>
        </w:rPr>
        <w:t> </w:t>
      </w:r>
      <w:r>
        <w:rPr>
          <w:rFonts w:ascii="Arial"/>
          <w:color w:val="FFFFFF"/>
          <w:w w:val="125"/>
          <w:sz w:val="22"/>
        </w:rPr>
        <w:t>t </w:t>
      </w:r>
      <w:r>
        <w:rPr>
          <w:rFonts w:ascii="Arial"/>
          <w:color w:val="FFFFFF"/>
          <w:spacing w:val="2"/>
          <w:w w:val="125"/>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c</w:t>
      </w:r>
      <w:r>
        <w:rPr>
          <w:rFonts w:ascii="Arial"/>
          <w:color w:val="FFFFFF"/>
          <w:spacing w:val="-30"/>
          <w:w w:val="110"/>
          <w:sz w:val="22"/>
        </w:rPr>
        <w:t> </w:t>
      </w:r>
      <w:r>
        <w:rPr>
          <w:rFonts w:ascii="Arial"/>
          <w:color w:val="FFFFFF"/>
          <w:w w:val="110"/>
          <w:sz w:val="22"/>
        </w:rPr>
        <w:t>c</w:t>
      </w:r>
      <w:r>
        <w:rPr>
          <w:rFonts w:ascii="Arial"/>
          <w:color w:val="FFFFFF"/>
          <w:spacing w:val="-30"/>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m</w:t>
      </w:r>
      <w:r>
        <w:rPr>
          <w:rFonts w:ascii="Arial"/>
          <w:color w:val="FFFFFF"/>
          <w:spacing w:val="-27"/>
          <w:w w:val="110"/>
          <w:sz w:val="22"/>
        </w:rPr>
        <w:t> </w:t>
      </w:r>
      <w:r>
        <w:rPr>
          <w:rFonts w:ascii="Arial"/>
          <w:color w:val="FFFFFF"/>
          <w:w w:val="110"/>
          <w:sz w:val="22"/>
        </w:rPr>
        <w:t>p</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d </w:t>
      </w:r>
      <w:r>
        <w:rPr>
          <w:rFonts w:ascii="Arial"/>
          <w:color w:val="FFFFFF"/>
          <w:spacing w:val="20"/>
          <w:w w:val="110"/>
          <w:sz w:val="22"/>
        </w:rPr>
        <w:t> </w:t>
      </w:r>
      <w:r>
        <w:rPr>
          <w:rFonts w:ascii="Arial"/>
          <w:color w:val="FFFFFF"/>
          <w:w w:val="110"/>
          <w:sz w:val="22"/>
        </w:rPr>
        <w:t>2</w:t>
      </w:r>
      <w:r>
        <w:rPr>
          <w:rFonts w:ascii="Arial"/>
          <w:color w:val="FFFFFF"/>
          <w:spacing w:val="-27"/>
          <w:w w:val="110"/>
          <w:sz w:val="22"/>
        </w:rPr>
        <w:t> </w:t>
      </w:r>
      <w:r>
        <w:rPr>
          <w:rFonts w:ascii="Arial"/>
          <w:color w:val="FFFFFF"/>
          <w:sz w:val="22"/>
        </w:rPr>
        <w:t>1</w:t>
      </w:r>
      <w:r>
        <w:rPr>
          <w:rFonts w:ascii="Arial"/>
          <w:color w:val="FFFFFF"/>
          <w:spacing w:val="-21"/>
          <w:sz w:val="22"/>
        </w:rPr>
        <w:t> </w:t>
      </w:r>
      <w:r>
        <w:rPr>
          <w:rFonts w:ascii="Arial"/>
          <w:color w:val="FFFFFF"/>
          <w:w w:val="110"/>
          <w:sz w:val="22"/>
        </w:rPr>
        <w:t>4</w:t>
      </w:r>
      <w:r>
        <w:rPr>
          <w:rFonts w:ascii="Arial"/>
          <w:color w:val="FFFFFF"/>
          <w:spacing w:val="-27"/>
          <w:w w:val="110"/>
          <w:sz w:val="22"/>
        </w:rPr>
        <w:t> </w:t>
      </w:r>
      <w:r>
        <w:rPr>
          <w:rFonts w:ascii="Arial"/>
          <w:color w:val="FFFFFF"/>
          <w:w w:val="110"/>
          <w:sz w:val="22"/>
        </w:rPr>
        <w:t>,</w:t>
      </w:r>
      <w:r>
        <w:rPr>
          <w:rFonts w:ascii="Arial"/>
          <w:color w:val="FFFFFF"/>
          <w:spacing w:val="-27"/>
          <w:w w:val="110"/>
          <w:sz w:val="22"/>
        </w:rPr>
        <w:t> </w:t>
      </w:r>
      <w:r>
        <w:rPr>
          <w:rFonts w:ascii="Arial"/>
          <w:color w:val="FFFFFF"/>
          <w:w w:val="110"/>
          <w:sz w:val="22"/>
        </w:rPr>
        <w:t>5</w:t>
      </w:r>
      <w:r>
        <w:rPr>
          <w:rFonts w:ascii="Arial"/>
          <w:color w:val="FFFFFF"/>
          <w:spacing w:val="-33"/>
          <w:w w:val="110"/>
          <w:sz w:val="22"/>
        </w:rPr>
        <w:t> </w:t>
      </w:r>
      <w:r>
        <w:rPr>
          <w:rFonts w:ascii="Arial"/>
          <w:color w:val="FFFFFF"/>
          <w:w w:val="110"/>
          <w:sz w:val="22"/>
        </w:rPr>
        <w:t>7</w:t>
      </w:r>
      <w:r>
        <w:rPr>
          <w:rFonts w:ascii="Arial"/>
          <w:color w:val="FFFFFF"/>
          <w:spacing w:val="-31"/>
          <w:w w:val="110"/>
          <w:sz w:val="22"/>
        </w:rPr>
        <w:t> </w:t>
      </w:r>
      <w:r>
        <w:rPr>
          <w:rFonts w:ascii="Arial"/>
          <w:color w:val="FFFFFF"/>
          <w:w w:val="110"/>
          <w:sz w:val="22"/>
        </w:rPr>
        <w:t>0 p</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i</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s </w:t>
      </w:r>
      <w:r>
        <w:rPr>
          <w:rFonts w:ascii="Arial"/>
          <w:color w:val="FFFFFF"/>
          <w:spacing w:val="54"/>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 </w:t>
      </w:r>
      <w:r>
        <w:rPr>
          <w:rFonts w:ascii="Arial"/>
          <w:color w:val="FFFFFF"/>
          <w:spacing w:val="54"/>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 </w:t>
      </w:r>
      <w:r>
        <w:rPr>
          <w:rFonts w:ascii="Arial"/>
          <w:color w:val="FFFFFF"/>
          <w:spacing w:val="54"/>
          <w:w w:val="110"/>
          <w:sz w:val="22"/>
        </w:rPr>
        <w:t> </w:t>
      </w:r>
      <w:r>
        <w:rPr>
          <w:rFonts w:ascii="Arial"/>
          <w:color w:val="FFFFFF"/>
          <w:w w:val="110"/>
          <w:sz w:val="22"/>
        </w:rPr>
        <w:t>f</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 </w:t>
      </w:r>
      <w:r>
        <w:rPr>
          <w:rFonts w:ascii="Arial"/>
          <w:color w:val="FFFFFF"/>
          <w:spacing w:val="54"/>
          <w:w w:val="110"/>
          <w:sz w:val="22"/>
        </w:rPr>
        <w:t> </w:t>
      </w:r>
      <w:r>
        <w:rPr>
          <w:rFonts w:ascii="Arial"/>
          <w:color w:val="FFFFFF"/>
          <w:w w:val="110"/>
          <w:sz w:val="22"/>
        </w:rPr>
        <w:t>e</w:t>
      </w:r>
      <w:r>
        <w:rPr>
          <w:rFonts w:ascii="Arial"/>
          <w:color w:val="FFFFFF"/>
          <w:spacing w:val="-30"/>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y </w:t>
      </w:r>
      <w:r>
        <w:rPr>
          <w:rFonts w:ascii="Arial"/>
          <w:color w:val="FFFFFF"/>
          <w:spacing w:val="54"/>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y </w:t>
      </w:r>
      <w:r>
        <w:rPr>
          <w:rFonts w:ascii="Arial"/>
          <w:color w:val="FFFFFF"/>
          <w:spacing w:val="54"/>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 </w:t>
      </w:r>
      <w:r>
        <w:rPr>
          <w:rFonts w:ascii="Arial"/>
          <w:color w:val="FFFFFF"/>
          <w:spacing w:val="54"/>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10"/>
          <w:sz w:val="22"/>
        </w:rPr>
        <w:t>r </w:t>
      </w:r>
      <w:r>
        <w:rPr>
          <w:rFonts w:ascii="Arial"/>
          <w:color w:val="FFFFFF"/>
          <w:spacing w:val="54"/>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w</w:t>
      </w:r>
      <w:r>
        <w:rPr>
          <w:rFonts w:ascii="Arial"/>
          <w:color w:val="FFFFFF"/>
          <w:spacing w:val="-30"/>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s</w:t>
      </w:r>
      <w:r>
        <w:rPr>
          <w:rFonts w:ascii="Arial"/>
          <w:color w:val="FFFFFF"/>
          <w:spacing w:val="-27"/>
          <w:w w:val="110"/>
          <w:sz w:val="22"/>
        </w:rPr>
        <w:t> </w:t>
      </w:r>
      <w:r>
        <w:rPr>
          <w:rFonts w:ascii="Arial"/>
          <w:color w:val="FFFFFF"/>
          <w:w w:val="125"/>
          <w:sz w:val="22"/>
        </w:rPr>
        <w:t>t </w:t>
      </w:r>
      <w:r>
        <w:rPr>
          <w:rFonts w:ascii="Arial"/>
          <w:color w:val="FFFFFF"/>
          <w:spacing w:val="36"/>
          <w:w w:val="125"/>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y</w:t>
      </w:r>
      <w:r>
        <w:rPr>
          <w:rFonts w:ascii="Arial"/>
          <w:color w:val="FFFFFF"/>
          <w:spacing w:val="-29"/>
          <w:w w:val="110"/>
          <w:sz w:val="22"/>
        </w:rPr>
        <w:t> </w:t>
      </w:r>
      <w:r>
        <w:rPr>
          <w:rFonts w:ascii="Arial"/>
          <w:color w:val="FFFFFF"/>
          <w:w w:val="110"/>
          <w:sz w:val="22"/>
        </w:rPr>
        <w:t>s</w:t>
      </w:r>
      <w:r>
        <w:rPr>
          <w:rFonts w:ascii="Arial"/>
          <w:color w:val="FFFFFF"/>
          <w:spacing w:val="-27"/>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m </w:t>
      </w:r>
      <w:r>
        <w:rPr>
          <w:rFonts w:ascii="Arial"/>
          <w:color w:val="FFFFFF"/>
          <w:spacing w:val="54"/>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o k</w:t>
      </w:r>
      <w:r>
        <w:rPr>
          <w:rFonts w:ascii="Arial"/>
          <w:color w:val="FFFFFF"/>
          <w:spacing w:val="-32"/>
          <w:w w:val="110"/>
          <w:sz w:val="22"/>
        </w:rPr>
        <w:t> </w:t>
      </w:r>
      <w:r>
        <w:rPr>
          <w:rFonts w:ascii="Arial"/>
          <w:color w:val="FFFFFF"/>
          <w:w w:val="110"/>
          <w:sz w:val="22"/>
        </w:rPr>
        <w:t>e</w:t>
      </w:r>
      <w:r>
        <w:rPr>
          <w:rFonts w:ascii="Arial"/>
          <w:color w:val="FFFFFF"/>
          <w:spacing w:val="-32"/>
          <w:w w:val="110"/>
          <w:sz w:val="22"/>
        </w:rPr>
        <w:t> </w:t>
      </w:r>
      <w:r>
        <w:rPr>
          <w:rFonts w:ascii="Arial"/>
          <w:color w:val="FFFFFF"/>
          <w:w w:val="110"/>
          <w:sz w:val="22"/>
        </w:rPr>
        <w:t>y </w:t>
      </w:r>
      <w:r>
        <w:rPr>
          <w:rFonts w:ascii="Arial"/>
          <w:color w:val="FFFFFF"/>
          <w:spacing w:val="23"/>
          <w:w w:val="110"/>
          <w:sz w:val="22"/>
        </w:rPr>
        <w:t> </w:t>
      </w:r>
      <w:r>
        <w:rPr>
          <w:rFonts w:ascii="Arial"/>
          <w:color w:val="FFFFFF"/>
          <w:w w:val="110"/>
          <w:sz w:val="22"/>
        </w:rPr>
        <w:t>U</w:t>
      </w:r>
      <w:r>
        <w:rPr>
          <w:rFonts w:ascii="Arial"/>
          <w:color w:val="FFFFFF"/>
          <w:spacing w:val="-31"/>
          <w:w w:val="110"/>
          <w:sz w:val="22"/>
        </w:rPr>
        <w:t> </w:t>
      </w:r>
      <w:r>
        <w:rPr>
          <w:rFonts w:ascii="Arial"/>
          <w:color w:val="FFFFFF"/>
          <w:w w:val="110"/>
          <w:sz w:val="22"/>
        </w:rPr>
        <w:t>.</w:t>
      </w:r>
      <w:r>
        <w:rPr>
          <w:rFonts w:ascii="Arial"/>
          <w:color w:val="FFFFFF"/>
          <w:spacing w:val="-28"/>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 </w:t>
      </w:r>
      <w:r>
        <w:rPr>
          <w:rFonts w:ascii="Arial"/>
          <w:color w:val="FFFFFF"/>
          <w:spacing w:val="23"/>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a</w:t>
      </w:r>
      <w:r>
        <w:rPr>
          <w:rFonts w:ascii="Arial"/>
          <w:color w:val="FFFFFF"/>
          <w:spacing w:val="-29"/>
          <w:w w:val="110"/>
          <w:sz w:val="22"/>
        </w:rPr>
        <w:t> </w:t>
      </w:r>
      <w:r>
        <w:rPr>
          <w:rFonts w:ascii="Arial"/>
          <w:color w:val="FFFFFF"/>
          <w:w w:val="125"/>
          <w:sz w:val="22"/>
        </w:rPr>
        <w:t>t</w:t>
      </w:r>
      <w:r>
        <w:rPr>
          <w:rFonts w:ascii="Arial"/>
          <w:color w:val="FFFFFF"/>
          <w:spacing w:val="-40"/>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r</w:t>
      </w:r>
      <w:r>
        <w:rPr>
          <w:rFonts w:ascii="Arial"/>
          <w:color w:val="FFFFFF"/>
          <w:spacing w:val="-28"/>
          <w:w w:val="110"/>
          <w:sz w:val="22"/>
        </w:rPr>
        <w:t> </w:t>
      </w:r>
      <w:r>
        <w:rPr>
          <w:rFonts w:ascii="Arial"/>
          <w:color w:val="FFFFFF"/>
          <w:w w:val="110"/>
          <w:sz w:val="22"/>
        </w:rPr>
        <w:t>s </w:t>
      </w:r>
      <w:r>
        <w:rPr>
          <w:rFonts w:ascii="Arial"/>
          <w:color w:val="FFFFFF"/>
          <w:spacing w:val="23"/>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n </w:t>
      </w:r>
      <w:r>
        <w:rPr>
          <w:rFonts w:ascii="Arial"/>
          <w:color w:val="FFFFFF"/>
          <w:spacing w:val="23"/>
          <w:w w:val="110"/>
          <w:sz w:val="22"/>
        </w:rPr>
        <w:t> </w:t>
      </w:r>
      <w:r>
        <w:rPr>
          <w:rFonts w:ascii="Arial"/>
          <w:color w:val="FFFFFF"/>
          <w:spacing w:val="13"/>
          <w:w w:val="110"/>
          <w:sz w:val="22"/>
        </w:rPr>
        <w:t>Wa</w:t>
      </w:r>
      <w:r>
        <w:rPr>
          <w:rFonts w:ascii="Arial"/>
          <w:color w:val="FFFFFF"/>
          <w:spacing w:val="-28"/>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g</w:t>
      </w:r>
      <w:r>
        <w:rPr>
          <w:rFonts w:ascii="Arial"/>
          <w:color w:val="FFFFFF"/>
          <w:spacing w:val="-28"/>
          <w:w w:val="110"/>
          <w:sz w:val="22"/>
        </w:rPr>
        <w:t> </w:t>
      </w:r>
      <w:r>
        <w:rPr>
          <w:rFonts w:ascii="Arial"/>
          <w:color w:val="FFFFFF"/>
          <w:w w:val="125"/>
          <w:sz w:val="22"/>
        </w:rPr>
        <w:t>t</w:t>
      </w:r>
      <w:r>
        <w:rPr>
          <w:rFonts w:ascii="Arial"/>
          <w:color w:val="FFFFFF"/>
          <w:spacing w:val="-40"/>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 </w:t>
      </w:r>
      <w:r>
        <w:rPr>
          <w:rFonts w:ascii="Arial"/>
          <w:color w:val="FFFFFF"/>
          <w:spacing w:val="23"/>
          <w:w w:val="110"/>
          <w:sz w:val="22"/>
        </w:rPr>
        <w:t> </w:t>
      </w:r>
      <w:r>
        <w:rPr>
          <w:rFonts w:ascii="Arial"/>
          <w:color w:val="FFFFFF"/>
          <w:spacing w:val="3"/>
          <w:w w:val="110"/>
          <w:sz w:val="22"/>
        </w:rPr>
        <w:t>D.</w:t>
      </w:r>
      <w:r>
        <w:rPr>
          <w:rFonts w:ascii="Arial"/>
          <w:color w:val="FFFFFF"/>
          <w:spacing w:val="-36"/>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 </w:t>
      </w:r>
      <w:r>
        <w:rPr>
          <w:rFonts w:ascii="Arial"/>
          <w:color w:val="FFFFFF"/>
          <w:spacing w:val="23"/>
          <w:w w:val="110"/>
          <w:sz w:val="22"/>
        </w:rPr>
        <w:t> </w:t>
      </w:r>
      <w:r>
        <w:rPr>
          <w:rFonts w:ascii="Arial"/>
          <w:color w:val="FFFFFF"/>
          <w:w w:val="110"/>
          <w:sz w:val="22"/>
        </w:rPr>
        <w:t>T</w:t>
      </w:r>
      <w:r>
        <w:rPr>
          <w:rFonts w:ascii="Arial"/>
          <w:color w:val="FFFFFF"/>
          <w:spacing w:val="-31"/>
          <w:w w:val="110"/>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e </w:t>
      </w:r>
      <w:r>
        <w:rPr>
          <w:rFonts w:ascii="Arial"/>
          <w:color w:val="FFFFFF"/>
          <w:spacing w:val="23"/>
          <w:w w:val="110"/>
          <w:sz w:val="22"/>
        </w:rPr>
        <w:t> </w:t>
      </w:r>
      <w:r>
        <w:rPr>
          <w:rFonts w:ascii="Arial"/>
          <w:color w:val="FFFFFF"/>
          <w:w w:val="110"/>
          <w:sz w:val="22"/>
        </w:rPr>
        <w:t>m</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w w:val="110"/>
          <w:sz w:val="22"/>
        </w:rPr>
        <w:t>s</w:t>
      </w:r>
      <w:r>
        <w:rPr>
          <w:rFonts w:ascii="Arial"/>
          <w:color w:val="FFFFFF"/>
          <w:spacing w:val="-30"/>
          <w:w w:val="110"/>
          <w:sz w:val="22"/>
        </w:rPr>
        <w:t> </w:t>
      </w:r>
      <w:r>
        <w:rPr>
          <w:rFonts w:ascii="Arial"/>
          <w:color w:val="FFFFFF"/>
          <w:w w:val="110"/>
          <w:sz w:val="22"/>
        </w:rPr>
        <w:t>s</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g</w:t>
      </w:r>
      <w:r>
        <w:rPr>
          <w:rFonts w:ascii="Arial"/>
          <w:color w:val="FFFFFF"/>
          <w:spacing w:val="-28"/>
          <w:w w:val="110"/>
          <w:sz w:val="22"/>
        </w:rPr>
        <w:t> </w:t>
      </w:r>
      <w:r>
        <w:rPr>
          <w:rFonts w:ascii="Arial"/>
          <w:color w:val="FFFFFF"/>
          <w:w w:val="110"/>
          <w:sz w:val="22"/>
        </w:rPr>
        <w:t>e </w:t>
      </w:r>
      <w:r>
        <w:rPr>
          <w:rFonts w:ascii="Arial"/>
          <w:color w:val="FFFFFF"/>
          <w:spacing w:val="23"/>
          <w:w w:val="110"/>
          <w:sz w:val="22"/>
        </w:rPr>
        <w:t> </w:t>
      </w:r>
      <w:r>
        <w:rPr>
          <w:rFonts w:ascii="Arial"/>
          <w:color w:val="FFFFFF"/>
          <w:w w:val="110"/>
          <w:sz w:val="22"/>
        </w:rPr>
        <w:t>w</w:t>
      </w:r>
      <w:r>
        <w:rPr>
          <w:rFonts w:ascii="Arial"/>
          <w:color w:val="FFFFFF"/>
          <w:spacing w:val="-31"/>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s </w:t>
      </w:r>
      <w:r>
        <w:rPr>
          <w:rFonts w:ascii="Arial"/>
          <w:color w:val="FFFFFF"/>
          <w:spacing w:val="23"/>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u</w:t>
      </w:r>
      <w:r>
        <w:rPr>
          <w:rFonts w:ascii="Arial"/>
          <w:color w:val="FFFFFF"/>
          <w:spacing w:val="-28"/>
          <w:w w:val="110"/>
          <w:sz w:val="22"/>
        </w:rPr>
        <w:t> </w:t>
      </w:r>
      <w:r>
        <w:rPr>
          <w:rFonts w:ascii="Arial"/>
          <w:color w:val="FFFFFF"/>
          <w:w w:val="110"/>
          <w:sz w:val="22"/>
        </w:rPr>
        <w:t>d </w:t>
      </w:r>
      <w:r>
        <w:rPr>
          <w:rFonts w:ascii="Arial"/>
          <w:color w:val="FFFFFF"/>
          <w:spacing w:val="23"/>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n</w:t>
      </w:r>
      <w:r>
        <w:rPr>
          <w:rFonts w:ascii="Arial"/>
          <w:color w:val="FFFFFF"/>
          <w:spacing w:val="-28"/>
          <w:w w:val="110"/>
          <w:sz w:val="22"/>
        </w:rPr>
        <w:t> </w:t>
      </w:r>
      <w:r>
        <w:rPr>
          <w:rFonts w:ascii="Arial"/>
          <w:color w:val="FFFFFF"/>
          <w:w w:val="110"/>
          <w:sz w:val="22"/>
        </w:rPr>
        <w:t>d c</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 </w:t>
      </w:r>
      <w:r>
        <w:rPr>
          <w:rFonts w:ascii="Arial"/>
          <w:color w:val="FFFFFF"/>
          <w:spacing w:val="40"/>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v</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 </w:t>
      </w:r>
      <w:r>
        <w:rPr>
          <w:rFonts w:ascii="Arial"/>
          <w:color w:val="FFFFFF"/>
          <w:spacing w:val="7"/>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25"/>
          <w:sz w:val="22"/>
        </w:rPr>
        <w:t>t</w:t>
      </w:r>
      <w:r>
        <w:rPr>
          <w:rFonts w:ascii="Arial"/>
          <w:color w:val="FFFFFF"/>
          <w:spacing w:val="-35"/>
          <w:w w:val="125"/>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z</w:t>
      </w:r>
      <w:r>
        <w:rPr>
          <w:rFonts w:ascii="Arial"/>
          <w:color w:val="FFFFFF"/>
          <w:spacing w:val="-28"/>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 </w:t>
      </w:r>
      <w:r>
        <w:rPr>
          <w:rFonts w:ascii="Arial"/>
          <w:color w:val="FFFFFF"/>
          <w:spacing w:val="7"/>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b</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s </w:t>
      </w:r>
      <w:r>
        <w:rPr>
          <w:rFonts w:ascii="Arial"/>
          <w:color w:val="FFFFFF"/>
          <w:spacing w:val="7"/>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f </w:t>
      </w:r>
      <w:r>
        <w:rPr>
          <w:rFonts w:ascii="Arial"/>
          <w:color w:val="FFFFFF"/>
          <w:spacing w:val="7"/>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e </w:t>
      </w:r>
      <w:r>
        <w:rPr>
          <w:rFonts w:ascii="Arial"/>
          <w:color w:val="FFFFFF"/>
          <w:spacing w:val="7"/>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s </w:t>
      </w:r>
      <w:r>
        <w:rPr>
          <w:rFonts w:ascii="Arial"/>
          <w:color w:val="FFFFFF"/>
          <w:spacing w:val="7"/>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 a</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d  </w:t>
      </w:r>
      <w:r>
        <w:rPr>
          <w:rFonts w:ascii="Arial"/>
          <w:color w:val="FFFFFF"/>
          <w:spacing w:val="6"/>
          <w:w w:val="110"/>
          <w:sz w:val="22"/>
        </w:rPr>
        <w:t> </w:t>
      </w:r>
      <w:r>
        <w:rPr>
          <w:rFonts w:ascii="Arial"/>
          <w:color w:val="FFFFFF"/>
          <w:w w:val="110"/>
          <w:sz w:val="22"/>
        </w:rPr>
        <w:t>n</w:t>
      </w:r>
      <w:r>
        <w:rPr>
          <w:rFonts w:ascii="Arial"/>
          <w:color w:val="FFFFFF"/>
          <w:spacing w:val="-23"/>
          <w:w w:val="110"/>
          <w:sz w:val="22"/>
        </w:rPr>
        <w:t> </w:t>
      </w:r>
      <w:r>
        <w:rPr>
          <w:rFonts w:ascii="Arial"/>
          <w:color w:val="FFFFFF"/>
          <w:w w:val="110"/>
          <w:sz w:val="22"/>
        </w:rPr>
        <w:t>e</w:t>
      </w:r>
      <w:r>
        <w:rPr>
          <w:rFonts w:ascii="Arial"/>
          <w:color w:val="FFFFFF"/>
          <w:spacing w:val="-29"/>
          <w:w w:val="110"/>
          <w:sz w:val="22"/>
        </w:rPr>
        <w:t> </w:t>
      </w:r>
      <w:r>
        <w:rPr>
          <w:rFonts w:ascii="Arial"/>
          <w:color w:val="FFFFFF"/>
          <w:w w:val="110"/>
          <w:sz w:val="22"/>
        </w:rPr>
        <w:t>w</w:t>
      </w:r>
      <w:r>
        <w:rPr>
          <w:rFonts w:ascii="Arial"/>
          <w:color w:val="FFFFFF"/>
          <w:spacing w:val="-26"/>
          <w:w w:val="110"/>
          <w:sz w:val="22"/>
        </w:rPr>
        <w:t> </w:t>
      </w:r>
      <w:r>
        <w:rPr>
          <w:rFonts w:ascii="Arial"/>
          <w:color w:val="FFFFFF"/>
          <w:w w:val="110"/>
          <w:sz w:val="22"/>
        </w:rPr>
        <w:t>s</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a</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r</w:t>
      </w:r>
      <w:r>
        <w:rPr>
          <w:rFonts w:ascii="Arial"/>
          <w:color w:val="FFFFFF"/>
          <w:spacing w:val="-23"/>
          <w:w w:val="110"/>
          <w:sz w:val="22"/>
        </w:rPr>
        <w:t> </w:t>
      </w:r>
      <w:r>
        <w:rPr>
          <w:rFonts w:ascii="Arial"/>
          <w:color w:val="FFFFFF"/>
          <w:w w:val="110"/>
          <w:sz w:val="22"/>
        </w:rPr>
        <w:t>s  </w:t>
      </w:r>
      <w:r>
        <w:rPr>
          <w:rFonts w:ascii="Arial"/>
          <w:color w:val="FFFFFF"/>
          <w:spacing w:val="7"/>
          <w:w w:val="110"/>
          <w:sz w:val="22"/>
        </w:rPr>
        <w:t> </w:t>
      </w:r>
      <w:r>
        <w:rPr>
          <w:rFonts w:ascii="Arial"/>
          <w:color w:val="FFFFFF"/>
          <w:w w:val="110"/>
          <w:sz w:val="22"/>
        </w:rPr>
        <w:t>f</w:t>
      </w:r>
      <w:r>
        <w:rPr>
          <w:rFonts w:ascii="Arial"/>
          <w:color w:val="FFFFFF"/>
          <w:spacing w:val="-23"/>
          <w:w w:val="110"/>
          <w:sz w:val="22"/>
        </w:rPr>
        <w:t> </w:t>
      </w:r>
      <w:r>
        <w:rPr>
          <w:rFonts w:ascii="Arial"/>
          <w:color w:val="FFFFFF"/>
          <w:w w:val="110"/>
          <w:sz w:val="22"/>
        </w:rPr>
        <w:t>r</w:t>
      </w:r>
      <w:r>
        <w:rPr>
          <w:rFonts w:ascii="Arial"/>
          <w:color w:val="FFFFFF"/>
          <w:spacing w:val="-28"/>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m  </w:t>
      </w:r>
      <w:r>
        <w:rPr>
          <w:rFonts w:ascii="Arial"/>
          <w:color w:val="FFFFFF"/>
          <w:spacing w:val="7"/>
          <w:w w:val="110"/>
          <w:sz w:val="22"/>
        </w:rPr>
        <w:t> </w:t>
      </w:r>
      <w:r>
        <w:rPr>
          <w:rFonts w:ascii="Arial"/>
          <w:color w:val="FFFFFF"/>
          <w:w w:val="110"/>
          <w:sz w:val="22"/>
        </w:rPr>
        <w:t>c</w:t>
      </w:r>
      <w:r>
        <w:rPr>
          <w:rFonts w:ascii="Arial"/>
          <w:color w:val="FFFFFF"/>
          <w:spacing w:val="-26"/>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a</w:t>
      </w:r>
      <w:r>
        <w:rPr>
          <w:rFonts w:ascii="Arial"/>
          <w:color w:val="FFFFFF"/>
          <w:spacing w:val="-23"/>
          <w:w w:val="110"/>
          <w:sz w:val="22"/>
        </w:rPr>
        <w:t> </w:t>
      </w:r>
      <w:r>
        <w:rPr>
          <w:rFonts w:ascii="Arial"/>
          <w:color w:val="FFFFFF"/>
          <w:w w:val="110"/>
          <w:sz w:val="22"/>
        </w:rPr>
        <w:t>s</w:t>
      </w:r>
      <w:r>
        <w:rPr>
          <w:rFonts w:ascii="Arial"/>
          <w:color w:val="FFFFFF"/>
          <w:spacing w:val="-25"/>
          <w:w w:val="110"/>
          <w:sz w:val="22"/>
        </w:rPr>
        <w:t> </w:t>
      </w:r>
      <w:r>
        <w:rPr>
          <w:rFonts w:ascii="Arial"/>
          <w:color w:val="FFFFFF"/>
          <w:w w:val="125"/>
          <w:sz w:val="22"/>
        </w:rPr>
        <w:t>t </w:t>
      </w:r>
      <w:r>
        <w:rPr>
          <w:rFonts w:ascii="Arial"/>
          <w:color w:val="FFFFFF"/>
          <w:spacing w:val="56"/>
          <w:w w:val="125"/>
          <w:sz w:val="22"/>
        </w:rPr>
        <w:t> </w:t>
      </w:r>
      <w:r>
        <w:rPr>
          <w:rFonts w:ascii="Arial"/>
          <w:color w:val="FFFFFF"/>
          <w:w w:val="125"/>
          <w:sz w:val="22"/>
        </w:rPr>
        <w:t>t</w:t>
      </w:r>
      <w:r>
        <w:rPr>
          <w:rFonts w:ascii="Arial"/>
          <w:color w:val="FFFFFF"/>
          <w:spacing w:val="-35"/>
          <w:w w:val="125"/>
          <w:sz w:val="22"/>
        </w:rPr>
        <w:t> </w:t>
      </w:r>
      <w:r>
        <w:rPr>
          <w:rFonts w:ascii="Arial"/>
          <w:color w:val="FFFFFF"/>
          <w:w w:val="110"/>
          <w:sz w:val="22"/>
        </w:rPr>
        <w:t>o  </w:t>
      </w:r>
      <w:r>
        <w:rPr>
          <w:rFonts w:ascii="Arial"/>
          <w:color w:val="FFFFFF"/>
          <w:spacing w:val="7"/>
          <w:w w:val="110"/>
          <w:sz w:val="22"/>
        </w:rPr>
        <w:t> </w:t>
      </w:r>
      <w:r>
        <w:rPr>
          <w:rFonts w:ascii="Arial"/>
          <w:color w:val="FFFFFF"/>
          <w:w w:val="110"/>
          <w:sz w:val="22"/>
        </w:rPr>
        <w:t>c</w:t>
      </w:r>
      <w:r>
        <w:rPr>
          <w:rFonts w:ascii="Arial"/>
          <w:color w:val="FFFFFF"/>
          <w:spacing w:val="-26"/>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a</w:t>
      </w:r>
      <w:r>
        <w:rPr>
          <w:rFonts w:ascii="Arial"/>
          <w:color w:val="FFFFFF"/>
          <w:spacing w:val="-23"/>
          <w:w w:val="110"/>
          <w:sz w:val="22"/>
        </w:rPr>
        <w:t> </w:t>
      </w:r>
      <w:r>
        <w:rPr>
          <w:rFonts w:ascii="Arial"/>
          <w:color w:val="FFFFFF"/>
          <w:w w:val="110"/>
          <w:sz w:val="22"/>
        </w:rPr>
        <w:t>s</w:t>
      </w:r>
      <w:r>
        <w:rPr>
          <w:rFonts w:ascii="Arial"/>
          <w:color w:val="FFFFFF"/>
          <w:spacing w:val="-25"/>
          <w:w w:val="110"/>
          <w:sz w:val="22"/>
        </w:rPr>
        <w:t> </w:t>
      </w:r>
      <w:r>
        <w:rPr>
          <w:rFonts w:ascii="Arial"/>
          <w:color w:val="FFFFFF"/>
          <w:w w:val="125"/>
          <w:sz w:val="22"/>
        </w:rPr>
        <w:t>t </w:t>
      </w:r>
      <w:r>
        <w:rPr>
          <w:rFonts w:ascii="Arial"/>
          <w:color w:val="FFFFFF"/>
          <w:spacing w:val="56"/>
          <w:w w:val="125"/>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l</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d</w:t>
      </w:r>
      <w:r>
        <w:rPr>
          <w:rFonts w:ascii="Arial"/>
          <w:color w:val="FFFFFF"/>
          <w:spacing w:val="-23"/>
          <w:w w:val="110"/>
          <w:sz w:val="22"/>
        </w:rPr>
        <w:t> </w:t>
      </w:r>
      <w:r>
        <w:rPr>
          <w:rFonts w:ascii="Arial"/>
          <w:color w:val="FFFFFF"/>
          <w:w w:val="110"/>
          <w:sz w:val="22"/>
        </w:rPr>
        <w:t>g</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d  </w:t>
      </w:r>
      <w:r>
        <w:rPr>
          <w:rFonts w:ascii="Arial"/>
          <w:color w:val="FFFFFF"/>
          <w:spacing w:val="7"/>
          <w:w w:val="110"/>
          <w:sz w:val="22"/>
        </w:rPr>
        <w:t> </w:t>
      </w:r>
      <w:r>
        <w:rPr>
          <w:rFonts w:ascii="Arial"/>
          <w:color w:val="FFFFFF"/>
          <w:w w:val="125"/>
          <w:sz w:val="22"/>
        </w:rPr>
        <w:t>t</w:t>
      </w:r>
      <w:r>
        <w:rPr>
          <w:rFonts w:ascii="Arial"/>
          <w:color w:val="FFFFFF"/>
          <w:spacing w:val="-32"/>
          <w:w w:val="125"/>
          <w:sz w:val="22"/>
        </w:rPr>
        <w:t> </w:t>
      </w:r>
      <w:r>
        <w:rPr>
          <w:rFonts w:ascii="Arial"/>
          <w:color w:val="FFFFFF"/>
          <w:w w:val="110"/>
          <w:sz w:val="22"/>
        </w:rPr>
        <w:t>h</w:t>
      </w:r>
      <w:r>
        <w:rPr>
          <w:rFonts w:ascii="Arial"/>
          <w:color w:val="FFFFFF"/>
          <w:spacing w:val="-23"/>
          <w:w w:val="110"/>
          <w:sz w:val="22"/>
        </w:rPr>
        <w:t> </w:t>
      </w:r>
      <w:r>
        <w:rPr>
          <w:rFonts w:ascii="Arial"/>
          <w:color w:val="FFFFFF"/>
          <w:w w:val="110"/>
          <w:sz w:val="22"/>
        </w:rPr>
        <w:t>e</w:t>
      </w:r>
      <w:r>
        <w:rPr>
          <w:rFonts w:ascii="Arial"/>
          <w:color w:val="FFFFFF"/>
          <w:spacing w:val="-23"/>
          <w:w w:val="110"/>
          <w:sz w:val="22"/>
        </w:rPr>
        <w:t> </w:t>
      </w:r>
      <w:r>
        <w:rPr>
          <w:rFonts w:ascii="Arial"/>
          <w:color w:val="FFFFFF"/>
          <w:w w:val="110"/>
          <w:sz w:val="22"/>
        </w:rPr>
        <w:t>i</w:t>
      </w:r>
      <w:r>
        <w:rPr>
          <w:rFonts w:ascii="Arial"/>
          <w:color w:val="FFFFFF"/>
          <w:spacing w:val="-23"/>
          <w:w w:val="110"/>
          <w:sz w:val="22"/>
        </w:rPr>
        <w:t> </w:t>
      </w:r>
      <w:r>
        <w:rPr>
          <w:rFonts w:ascii="Arial"/>
          <w:color w:val="FFFFFF"/>
          <w:w w:val="110"/>
          <w:sz w:val="22"/>
        </w:rPr>
        <w:t>r  </w:t>
      </w:r>
      <w:r>
        <w:rPr>
          <w:rFonts w:ascii="Arial"/>
          <w:color w:val="FFFFFF"/>
          <w:spacing w:val="7"/>
          <w:w w:val="110"/>
          <w:sz w:val="22"/>
        </w:rPr>
        <w:t> </w:t>
      </w:r>
      <w:r>
        <w:rPr>
          <w:rFonts w:ascii="Arial"/>
          <w:color w:val="FFFFFF"/>
          <w:w w:val="110"/>
          <w:sz w:val="22"/>
        </w:rPr>
        <w:t>s</w:t>
      </w:r>
      <w:r>
        <w:rPr>
          <w:rFonts w:ascii="Arial"/>
          <w:color w:val="FFFFFF"/>
          <w:spacing w:val="-23"/>
          <w:w w:val="110"/>
          <w:sz w:val="22"/>
        </w:rPr>
        <w:t> </w:t>
      </w:r>
      <w:r>
        <w:rPr>
          <w:rFonts w:ascii="Arial"/>
          <w:color w:val="FFFFFF"/>
          <w:w w:val="110"/>
          <w:sz w:val="22"/>
        </w:rPr>
        <w:t>u</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p</w:t>
      </w:r>
      <w:r>
        <w:rPr>
          <w:rFonts w:ascii="Arial"/>
          <w:color w:val="FFFFFF"/>
          <w:spacing w:val="-23"/>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r</w:t>
      </w:r>
      <w:r>
        <w:rPr>
          <w:rFonts w:ascii="Arial"/>
          <w:color w:val="FFFFFF"/>
          <w:spacing w:val="-23"/>
          <w:w w:val="110"/>
          <w:sz w:val="22"/>
        </w:rPr>
        <w:t> </w:t>
      </w:r>
      <w:r>
        <w:rPr>
          <w:rFonts w:ascii="Arial"/>
          <w:color w:val="FFFFFF"/>
          <w:w w:val="125"/>
          <w:sz w:val="22"/>
        </w:rPr>
        <w:t>t </w:t>
      </w:r>
      <w:r>
        <w:rPr>
          <w:rFonts w:ascii="Arial"/>
          <w:color w:val="FFFFFF"/>
          <w:spacing w:val="56"/>
          <w:w w:val="125"/>
          <w:sz w:val="22"/>
        </w:rPr>
        <w:t> </w:t>
      </w:r>
      <w:r>
        <w:rPr>
          <w:rFonts w:ascii="Arial"/>
          <w:color w:val="FFFFFF"/>
          <w:w w:val="110"/>
          <w:sz w:val="22"/>
        </w:rPr>
        <w:t>f</w:t>
      </w:r>
      <w:r>
        <w:rPr>
          <w:rFonts w:ascii="Arial"/>
          <w:color w:val="FFFFFF"/>
          <w:spacing w:val="-25"/>
          <w:w w:val="110"/>
          <w:sz w:val="22"/>
        </w:rPr>
        <w:t> </w:t>
      </w:r>
      <w:r>
        <w:rPr>
          <w:rFonts w:ascii="Arial"/>
          <w:color w:val="FFFFFF"/>
          <w:w w:val="110"/>
          <w:sz w:val="22"/>
        </w:rPr>
        <w:t>o</w:t>
      </w:r>
      <w:r>
        <w:rPr>
          <w:rFonts w:ascii="Arial"/>
          <w:color w:val="FFFFFF"/>
          <w:spacing w:val="-23"/>
          <w:w w:val="110"/>
          <w:sz w:val="22"/>
        </w:rPr>
        <w:t> </w:t>
      </w:r>
      <w:r>
        <w:rPr>
          <w:rFonts w:ascii="Arial"/>
          <w:color w:val="FFFFFF"/>
          <w:w w:val="110"/>
          <w:sz w:val="22"/>
        </w:rPr>
        <w:t>r r</w:t>
      </w:r>
      <w:r>
        <w:rPr>
          <w:rFonts w:ascii="Arial"/>
          <w:color w:val="FFFFFF"/>
          <w:spacing w:val="-29"/>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p</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a</w:t>
      </w:r>
      <w:r>
        <w:rPr>
          <w:rFonts w:ascii="Arial"/>
          <w:color w:val="FFFFFF"/>
          <w:spacing w:val="-24"/>
          <w:w w:val="110"/>
          <w:sz w:val="22"/>
        </w:rPr>
        <w:t> </w:t>
      </w:r>
      <w:r>
        <w:rPr>
          <w:rFonts w:ascii="Arial"/>
          <w:color w:val="FFFFFF"/>
          <w:w w:val="110"/>
          <w:sz w:val="22"/>
        </w:rPr>
        <w:t>l</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g </w:t>
      </w:r>
      <w:r>
        <w:rPr>
          <w:rFonts w:ascii="Arial"/>
          <w:color w:val="FFFFFF"/>
          <w:spacing w:val="8"/>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e </w:t>
      </w:r>
      <w:r>
        <w:rPr>
          <w:rFonts w:ascii="Arial"/>
          <w:color w:val="FFFFFF"/>
          <w:spacing w:val="6"/>
          <w:w w:val="110"/>
          <w:sz w:val="22"/>
        </w:rPr>
        <w:t> </w:t>
      </w:r>
      <w:r>
        <w:rPr>
          <w:rFonts w:ascii="Arial"/>
          <w:color w:val="FFFFFF"/>
          <w:w w:val="110"/>
          <w:sz w:val="22"/>
        </w:rPr>
        <w:t>W</w:t>
      </w:r>
      <w:r>
        <w:rPr>
          <w:rFonts w:ascii="Arial"/>
          <w:color w:val="FFFFFF"/>
          <w:spacing w:val="-33"/>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g</w:t>
      </w:r>
      <w:r>
        <w:rPr>
          <w:rFonts w:ascii="Arial"/>
          <w:color w:val="FFFFFF"/>
          <w:spacing w:val="-25"/>
          <w:w w:val="110"/>
          <w:sz w:val="22"/>
        </w:rPr>
        <w:t> </w:t>
      </w:r>
      <w:r>
        <w:rPr>
          <w:rFonts w:ascii="Arial"/>
          <w:color w:val="FFFFFF"/>
          <w:w w:val="110"/>
          <w:sz w:val="22"/>
        </w:rPr>
        <w:t>h</w:t>
      </w:r>
      <w:r>
        <w:rPr>
          <w:rFonts w:ascii="Arial"/>
          <w:color w:val="FFFFFF"/>
          <w:spacing w:val="-25"/>
          <w:w w:val="110"/>
          <w:sz w:val="22"/>
        </w:rPr>
        <w:t> </w:t>
      </w:r>
      <w:r>
        <w:rPr>
          <w:rFonts w:ascii="Arial"/>
          <w:color w:val="FFFFFF"/>
          <w:w w:val="125"/>
          <w:sz w:val="22"/>
        </w:rPr>
        <w:t>t</w:t>
      </w:r>
      <w:r>
        <w:rPr>
          <w:rFonts w:ascii="Arial"/>
          <w:color w:val="FFFFFF"/>
          <w:spacing w:val="64"/>
          <w:w w:val="125"/>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 </w:t>
      </w:r>
      <w:r>
        <w:rPr>
          <w:rFonts w:ascii="Arial"/>
          <w:color w:val="FFFFFF"/>
          <w:spacing w:val="6"/>
          <w:w w:val="110"/>
          <w:sz w:val="22"/>
        </w:rPr>
        <w:t> </w:t>
      </w:r>
      <w:r>
        <w:rPr>
          <w:rFonts w:ascii="Arial"/>
          <w:color w:val="FFFFFF"/>
          <w:w w:val="110"/>
          <w:sz w:val="22"/>
        </w:rPr>
        <w:t>a </w:t>
      </w:r>
      <w:r>
        <w:rPr>
          <w:rFonts w:ascii="Arial"/>
          <w:color w:val="FFFFFF"/>
          <w:spacing w:val="6"/>
          <w:w w:val="110"/>
          <w:sz w:val="22"/>
        </w:rPr>
        <w:t> </w:t>
      </w:r>
      <w:r>
        <w:rPr>
          <w:rFonts w:ascii="Arial"/>
          <w:color w:val="FFFFFF"/>
          <w:w w:val="110"/>
          <w:sz w:val="22"/>
        </w:rPr>
        <w:t>f</w:t>
      </w:r>
      <w:r>
        <w:rPr>
          <w:rFonts w:ascii="Arial"/>
          <w:color w:val="FFFFFF"/>
          <w:spacing w:val="-27"/>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 </w:t>
      </w:r>
      <w:r>
        <w:rPr>
          <w:rFonts w:ascii="Arial"/>
          <w:color w:val="FFFFFF"/>
          <w:spacing w:val="6"/>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a</w:t>
      </w:r>
      <w:r>
        <w:rPr>
          <w:rFonts w:ascii="Arial"/>
          <w:color w:val="FFFFFF"/>
          <w:spacing w:val="-29"/>
          <w:w w:val="110"/>
          <w:sz w:val="22"/>
        </w:rPr>
        <w:t> </w:t>
      </w:r>
      <w:r>
        <w:rPr>
          <w:rFonts w:ascii="Arial"/>
          <w:color w:val="FFFFFF"/>
          <w:w w:val="110"/>
          <w:sz w:val="22"/>
        </w:rPr>
        <w:t>w </w:t>
      </w:r>
      <w:r>
        <w:rPr>
          <w:rFonts w:ascii="Arial"/>
          <w:color w:val="FFFFFF"/>
          <w:spacing w:val="6"/>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d </w:t>
      </w:r>
      <w:r>
        <w:rPr>
          <w:rFonts w:ascii="Arial"/>
          <w:color w:val="FFFFFF"/>
          <w:spacing w:val="6"/>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 </w:t>
      </w:r>
      <w:r>
        <w:rPr>
          <w:rFonts w:ascii="Arial"/>
          <w:color w:val="FFFFFF"/>
          <w:spacing w:val="6"/>
          <w:w w:val="110"/>
          <w:sz w:val="22"/>
        </w:rPr>
        <w:t> </w:t>
      </w:r>
      <w:r>
        <w:rPr>
          <w:rFonts w:ascii="Arial"/>
          <w:color w:val="FFFFFF"/>
          <w:sz w:val="22"/>
        </w:rPr>
        <w:t>1</w:t>
      </w:r>
      <w:r>
        <w:rPr>
          <w:rFonts w:ascii="Arial"/>
          <w:color w:val="FFFFFF"/>
          <w:spacing w:val="-23"/>
          <w:sz w:val="22"/>
        </w:rPr>
        <w:t> </w:t>
      </w:r>
      <w:r>
        <w:rPr>
          <w:rFonts w:ascii="Arial"/>
          <w:color w:val="FFFFFF"/>
          <w:w w:val="110"/>
          <w:sz w:val="22"/>
        </w:rPr>
        <w:t>9</w:t>
      </w:r>
      <w:r>
        <w:rPr>
          <w:rFonts w:ascii="Arial"/>
          <w:color w:val="FFFFFF"/>
          <w:spacing w:val="-34"/>
          <w:w w:val="110"/>
          <w:sz w:val="22"/>
        </w:rPr>
        <w:t> </w:t>
      </w:r>
      <w:r>
        <w:rPr>
          <w:rFonts w:ascii="Arial"/>
          <w:color w:val="FFFFFF"/>
          <w:w w:val="110"/>
          <w:sz w:val="22"/>
        </w:rPr>
        <w:t>7</w:t>
      </w:r>
      <w:r>
        <w:rPr>
          <w:rFonts w:ascii="Arial"/>
          <w:color w:val="FFFFFF"/>
          <w:spacing w:val="-33"/>
          <w:w w:val="110"/>
          <w:sz w:val="22"/>
        </w:rPr>
        <w:t> </w:t>
      </w:r>
      <w:r>
        <w:rPr>
          <w:rFonts w:ascii="Arial"/>
          <w:color w:val="FFFFFF"/>
          <w:w w:val="110"/>
          <w:sz w:val="22"/>
        </w:rPr>
        <w:t>9</w:t>
      </w:r>
      <w:r>
        <w:rPr>
          <w:rFonts w:ascii="Arial"/>
          <w:color w:val="FFFFFF"/>
          <w:spacing w:val="65"/>
          <w:w w:val="110"/>
          <w:sz w:val="22"/>
        </w:rPr>
        <w:t> </w:t>
      </w:r>
      <w:r>
        <w:rPr>
          <w:rFonts w:ascii="Arial"/>
          <w:color w:val="FFFFFF"/>
          <w:w w:val="125"/>
          <w:sz w:val="22"/>
        </w:rPr>
        <w:t>t</w:t>
      </w:r>
      <w:r>
        <w:rPr>
          <w:rFonts w:ascii="Arial"/>
          <w:color w:val="FFFFFF"/>
          <w:spacing w:val="-42"/>
          <w:w w:val="125"/>
          <w:sz w:val="22"/>
        </w:rPr>
        <w:t> </w:t>
      </w:r>
      <w:r>
        <w:rPr>
          <w:rFonts w:ascii="Arial"/>
          <w:color w:val="FFFFFF"/>
          <w:w w:val="110"/>
          <w:sz w:val="22"/>
        </w:rPr>
        <w:t>o s</w:t>
      </w:r>
      <w:r>
        <w:rPr>
          <w:rFonts w:ascii="Arial"/>
          <w:color w:val="FFFFFF"/>
          <w:spacing w:val="-28"/>
          <w:w w:val="110"/>
          <w:sz w:val="22"/>
        </w:rPr>
        <w:t> </w:t>
      </w:r>
      <w:r>
        <w:rPr>
          <w:rFonts w:ascii="Arial"/>
          <w:color w:val="FFFFFF"/>
          <w:w w:val="110"/>
          <w:sz w:val="22"/>
        </w:rPr>
        <w:t>e</w:t>
      </w:r>
      <w:r>
        <w:rPr>
          <w:rFonts w:ascii="Arial"/>
          <w:color w:val="FFFFFF"/>
          <w:spacing w:val="-35"/>
          <w:w w:val="110"/>
          <w:sz w:val="22"/>
        </w:rPr>
        <w:t> </w:t>
      </w:r>
      <w:r>
        <w:rPr>
          <w:rFonts w:ascii="Arial"/>
          <w:color w:val="FFFFFF"/>
          <w:spacing w:val="15"/>
          <w:w w:val="110"/>
          <w:sz w:val="22"/>
        </w:rPr>
        <w:t>ve</w:t>
      </w:r>
      <w:r>
        <w:rPr>
          <w:rFonts w:ascii="Arial"/>
          <w:color w:val="FFFFFF"/>
          <w:spacing w:val="-28"/>
          <w:w w:val="110"/>
          <w:sz w:val="22"/>
        </w:rPr>
        <w:t> </w:t>
      </w:r>
      <w:r>
        <w:rPr>
          <w:rFonts w:ascii="Arial"/>
          <w:color w:val="FFFFFF"/>
          <w:spacing w:val="16"/>
          <w:w w:val="110"/>
          <w:sz w:val="22"/>
        </w:rPr>
        <w:t>re</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y </w:t>
      </w:r>
      <w:r>
        <w:rPr>
          <w:rFonts w:ascii="Arial"/>
          <w:color w:val="FFFFFF"/>
          <w:spacing w:val="13"/>
          <w:w w:val="110"/>
          <w:sz w:val="22"/>
        </w:rPr>
        <w:t> </w:t>
      </w:r>
      <w:r>
        <w:rPr>
          <w:rFonts w:ascii="Arial"/>
          <w:color w:val="FFFFFF"/>
          <w:spacing w:val="16"/>
          <w:w w:val="110"/>
          <w:sz w:val="22"/>
        </w:rPr>
        <w:t>re</w:t>
      </w:r>
      <w:r>
        <w:rPr>
          <w:rFonts w:ascii="Arial"/>
          <w:color w:val="FFFFFF"/>
          <w:spacing w:val="-28"/>
          <w:w w:val="110"/>
          <w:sz w:val="22"/>
        </w:rPr>
        <w:t> </w:t>
      </w:r>
      <w:r>
        <w:rPr>
          <w:rFonts w:ascii="Arial"/>
          <w:color w:val="FFFFFF"/>
          <w:w w:val="110"/>
          <w:sz w:val="22"/>
        </w:rPr>
        <w:t>s</w:t>
      </w:r>
      <w:r>
        <w:rPr>
          <w:rFonts w:ascii="Arial"/>
          <w:color w:val="FFFFFF"/>
          <w:spacing w:val="-31"/>
          <w:w w:val="110"/>
          <w:sz w:val="22"/>
        </w:rPr>
        <w:t> </w:t>
      </w:r>
      <w:r>
        <w:rPr>
          <w:rFonts w:ascii="Arial"/>
          <w:color w:val="FFFFFF"/>
          <w:w w:val="125"/>
          <w:sz w:val="22"/>
        </w:rPr>
        <w:t>t</w:t>
      </w:r>
      <w:r>
        <w:rPr>
          <w:rFonts w:ascii="Arial"/>
          <w:color w:val="FFFFFF"/>
          <w:spacing w:val="-38"/>
          <w:w w:val="125"/>
          <w:sz w:val="22"/>
        </w:rPr>
        <w:t> </w:t>
      </w:r>
      <w:r>
        <w:rPr>
          <w:rFonts w:ascii="Arial"/>
          <w:color w:val="FFFFFF"/>
          <w:w w:val="110"/>
          <w:sz w:val="22"/>
        </w:rPr>
        <w:t>r</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c</w:t>
      </w:r>
      <w:r>
        <w:rPr>
          <w:rFonts w:ascii="Arial"/>
          <w:color w:val="FFFFFF"/>
          <w:spacing w:val="-28"/>
          <w:w w:val="110"/>
          <w:sz w:val="22"/>
        </w:rPr>
        <w:t> </w:t>
      </w:r>
      <w:r>
        <w:rPr>
          <w:rFonts w:ascii="Arial"/>
          <w:color w:val="FFFFFF"/>
          <w:w w:val="125"/>
          <w:sz w:val="22"/>
        </w:rPr>
        <w:t>t</w:t>
      </w:r>
      <w:r>
        <w:rPr>
          <w:rFonts w:ascii="Arial"/>
          <w:color w:val="FFFFFF"/>
          <w:spacing w:val="71"/>
          <w:w w:val="125"/>
          <w:sz w:val="22"/>
        </w:rPr>
        <w:t> </w:t>
      </w:r>
      <w:r>
        <w:rPr>
          <w:rFonts w:ascii="Arial"/>
          <w:color w:val="FFFFFF"/>
          <w:w w:val="110"/>
          <w:sz w:val="22"/>
        </w:rPr>
        <w:t>c</w:t>
      </w:r>
      <w:r>
        <w:rPr>
          <w:rFonts w:ascii="Arial"/>
          <w:color w:val="FFFFFF"/>
          <w:spacing w:val="-33"/>
          <w:w w:val="110"/>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m</w:t>
      </w:r>
      <w:r>
        <w:rPr>
          <w:rFonts w:ascii="Arial"/>
          <w:color w:val="FFFFFF"/>
          <w:spacing w:val="-28"/>
          <w:w w:val="110"/>
          <w:sz w:val="22"/>
        </w:rPr>
        <w:t> </w:t>
      </w:r>
      <w:r>
        <w:rPr>
          <w:rFonts w:ascii="Arial"/>
          <w:color w:val="FFFFFF"/>
          <w:w w:val="110"/>
          <w:sz w:val="22"/>
        </w:rPr>
        <w:t>m</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spacing w:val="16"/>
          <w:w w:val="110"/>
          <w:sz w:val="22"/>
        </w:rPr>
        <w:t>rc</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l </w:t>
      </w:r>
      <w:r>
        <w:rPr>
          <w:rFonts w:ascii="Arial"/>
          <w:color w:val="FFFFFF"/>
          <w:spacing w:val="13"/>
          <w:w w:val="110"/>
          <w:sz w:val="22"/>
        </w:rPr>
        <w:t> </w:t>
      </w:r>
      <w:r>
        <w:rPr>
          <w:rFonts w:ascii="Arial"/>
          <w:color w:val="FFFFFF"/>
          <w:w w:val="110"/>
          <w:sz w:val="22"/>
        </w:rPr>
        <w:t>f</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g</w:t>
      </w:r>
      <w:r>
        <w:rPr>
          <w:rFonts w:ascii="Arial"/>
          <w:color w:val="FFFFFF"/>
          <w:spacing w:val="-28"/>
          <w:w w:val="110"/>
          <w:sz w:val="22"/>
        </w:rPr>
        <w:t> </w:t>
      </w:r>
      <w:r>
        <w:rPr>
          <w:rFonts w:ascii="Arial"/>
          <w:color w:val="FFFFFF"/>
          <w:w w:val="110"/>
          <w:sz w:val="22"/>
        </w:rPr>
        <w:t>h</w:t>
      </w:r>
      <w:r>
        <w:rPr>
          <w:rFonts w:ascii="Arial"/>
          <w:color w:val="FFFFFF"/>
          <w:spacing w:val="-28"/>
          <w:w w:val="110"/>
          <w:sz w:val="22"/>
        </w:rPr>
        <w:t> </w:t>
      </w:r>
      <w:r>
        <w:rPr>
          <w:rFonts w:ascii="Arial"/>
          <w:color w:val="FFFFFF"/>
          <w:w w:val="125"/>
          <w:sz w:val="22"/>
        </w:rPr>
        <w:t>t</w:t>
      </w:r>
      <w:r>
        <w:rPr>
          <w:rFonts w:ascii="Arial"/>
          <w:color w:val="FFFFFF"/>
          <w:spacing w:val="-38"/>
          <w:w w:val="125"/>
          <w:sz w:val="22"/>
        </w:rPr>
        <w:t> </w:t>
      </w:r>
      <w:r>
        <w:rPr>
          <w:rFonts w:ascii="Arial"/>
          <w:color w:val="FFFFFF"/>
          <w:w w:val="110"/>
          <w:sz w:val="22"/>
        </w:rPr>
        <w:t>s </w:t>
      </w:r>
      <w:r>
        <w:rPr>
          <w:rFonts w:ascii="Arial"/>
          <w:color w:val="FFFFFF"/>
          <w:spacing w:val="13"/>
          <w:w w:val="110"/>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u</w:t>
      </w:r>
      <w:r>
        <w:rPr>
          <w:rFonts w:ascii="Arial"/>
          <w:color w:val="FFFFFF"/>
          <w:spacing w:val="-28"/>
          <w:w w:val="110"/>
          <w:sz w:val="22"/>
        </w:rPr>
        <w:t> </w:t>
      </w:r>
      <w:r>
        <w:rPr>
          <w:rFonts w:ascii="Arial"/>
          <w:color w:val="FFFFFF"/>
          <w:w w:val="125"/>
          <w:sz w:val="22"/>
        </w:rPr>
        <w:t>t</w:t>
      </w:r>
      <w:r>
        <w:rPr>
          <w:rFonts w:ascii="Arial"/>
          <w:color w:val="FFFFFF"/>
          <w:spacing w:val="71"/>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f </w:t>
      </w:r>
      <w:r>
        <w:rPr>
          <w:rFonts w:ascii="Arial"/>
          <w:color w:val="FFFFFF"/>
          <w:spacing w:val="13"/>
          <w:w w:val="110"/>
          <w:sz w:val="22"/>
        </w:rPr>
        <w:t> </w:t>
      </w:r>
      <w:r>
        <w:rPr>
          <w:rFonts w:ascii="Arial"/>
          <w:color w:val="FFFFFF"/>
          <w:w w:val="110"/>
          <w:sz w:val="22"/>
        </w:rPr>
        <w:t>D</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a</w:t>
      </w:r>
      <w:r>
        <w:rPr>
          <w:rFonts w:ascii="Arial"/>
          <w:color w:val="FFFFFF"/>
          <w:spacing w:val="-28"/>
          <w:w w:val="110"/>
          <w:sz w:val="22"/>
        </w:rPr>
        <w:t> </w:t>
      </w:r>
      <w:r>
        <w:rPr>
          <w:rFonts w:ascii="Arial"/>
          <w:color w:val="FFFFFF"/>
          <w:w w:val="110"/>
          <w:sz w:val="22"/>
        </w:rPr>
        <w:t>s </w:t>
      </w:r>
      <w:r>
        <w:rPr>
          <w:rFonts w:ascii="Arial"/>
          <w:color w:val="FFFFFF"/>
          <w:spacing w:val="13"/>
          <w:w w:val="110"/>
          <w:sz w:val="22"/>
        </w:rPr>
        <w:t> </w:t>
      </w:r>
      <w:r>
        <w:rPr>
          <w:rFonts w:ascii="Arial"/>
          <w:color w:val="FFFFFF"/>
          <w:w w:val="110"/>
          <w:sz w:val="22"/>
        </w:rPr>
        <w:t>L</w:t>
      </w:r>
      <w:r>
        <w:rPr>
          <w:rFonts w:ascii="Arial"/>
          <w:color w:val="FFFFFF"/>
          <w:spacing w:val="-31"/>
          <w:w w:val="110"/>
          <w:sz w:val="22"/>
        </w:rPr>
        <w:t> </w:t>
      </w:r>
      <w:r>
        <w:rPr>
          <w:rFonts w:ascii="Arial"/>
          <w:color w:val="FFFFFF"/>
          <w:spacing w:val="20"/>
          <w:w w:val="110"/>
          <w:sz w:val="22"/>
        </w:rPr>
        <w:t>ove</w:t>
      </w:r>
      <w:r>
        <w:rPr>
          <w:rFonts w:ascii="Arial"/>
          <w:color w:val="FFFFFF"/>
          <w:spacing w:val="80"/>
          <w:w w:val="110"/>
          <w:sz w:val="22"/>
        </w:rPr>
        <w:t> </w:t>
      </w:r>
      <w:r>
        <w:rPr>
          <w:rFonts w:ascii="Arial"/>
          <w:color w:val="FFFFFF"/>
          <w:w w:val="110"/>
          <w:sz w:val="22"/>
        </w:rPr>
        <w:t>F</w:t>
      </w:r>
      <w:r>
        <w:rPr>
          <w:rFonts w:ascii="Arial"/>
          <w:color w:val="FFFFFF"/>
          <w:spacing w:val="-28"/>
          <w:w w:val="110"/>
          <w:sz w:val="22"/>
        </w:rPr>
        <w:t> </w:t>
      </w:r>
      <w:r>
        <w:rPr>
          <w:rFonts w:ascii="Arial"/>
          <w:color w:val="FFFFFF"/>
          <w:w w:val="110"/>
          <w:sz w:val="22"/>
        </w:rPr>
        <w:t>i</w:t>
      </w:r>
      <w:r>
        <w:rPr>
          <w:rFonts w:ascii="Arial"/>
          <w:color w:val="FFFFFF"/>
          <w:spacing w:val="-28"/>
          <w:w w:val="110"/>
          <w:sz w:val="22"/>
        </w:rPr>
        <w:t> </w:t>
      </w:r>
      <w:r>
        <w:rPr>
          <w:rFonts w:ascii="Arial"/>
          <w:color w:val="FFFFFF"/>
          <w:w w:val="110"/>
          <w:sz w:val="22"/>
        </w:rPr>
        <w:t>e</w:t>
      </w:r>
      <w:r>
        <w:rPr>
          <w:rFonts w:ascii="Arial"/>
          <w:color w:val="FFFFFF"/>
          <w:spacing w:val="-28"/>
          <w:w w:val="110"/>
          <w:sz w:val="22"/>
        </w:rPr>
        <w:t> </w:t>
      </w:r>
      <w:r>
        <w:rPr>
          <w:rFonts w:ascii="Arial"/>
          <w:color w:val="FFFFFF"/>
          <w:w w:val="110"/>
          <w:sz w:val="22"/>
        </w:rPr>
        <w:t>l</w:t>
      </w:r>
      <w:r>
        <w:rPr>
          <w:rFonts w:ascii="Arial"/>
          <w:color w:val="FFFFFF"/>
          <w:spacing w:val="-28"/>
          <w:w w:val="110"/>
          <w:sz w:val="22"/>
        </w:rPr>
        <w:t> </w:t>
      </w:r>
      <w:r>
        <w:rPr>
          <w:rFonts w:ascii="Arial"/>
          <w:color w:val="FFFFFF"/>
          <w:w w:val="110"/>
          <w:sz w:val="22"/>
        </w:rPr>
        <w:t>d</w:t>
      </w:r>
      <w:r>
        <w:rPr>
          <w:rFonts w:ascii="Arial"/>
          <w:color w:val="FFFFFF"/>
          <w:spacing w:val="-28"/>
          <w:w w:val="110"/>
          <w:sz w:val="22"/>
        </w:rPr>
        <w:t> </w:t>
      </w:r>
      <w:r>
        <w:rPr>
          <w:rFonts w:ascii="Arial"/>
          <w:color w:val="FFFFFF"/>
          <w:w w:val="110"/>
          <w:sz w:val="22"/>
        </w:rPr>
        <w:t>.</w:t>
      </w:r>
    </w:p>
    <w:p>
      <w:pPr>
        <w:spacing w:line="458" w:lineRule="auto" w:before="6"/>
        <w:ind w:left="144" w:right="1187" w:firstLine="171"/>
        <w:jc w:val="left"/>
        <w:rPr>
          <w:rFonts w:ascii="Arial"/>
          <w:sz w:val="22"/>
        </w:rPr>
      </w:pPr>
      <w:r>
        <w:rPr/>
        <w:drawing>
          <wp:anchor distT="0" distB="0" distL="0" distR="0" allowOverlap="1" layoutInCell="1" locked="0" behindDoc="1" simplePos="0" relativeHeight="268130135">
            <wp:simplePos x="0" y="0"/>
            <wp:positionH relativeFrom="page">
              <wp:posOffset>2706916</wp:posOffset>
            </wp:positionH>
            <wp:positionV relativeFrom="paragraph">
              <wp:posOffset>427450</wp:posOffset>
            </wp:positionV>
            <wp:extent cx="4659234" cy="4349061"/>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4659234" cy="4349061"/>
                    </a:xfrm>
                    <a:prstGeom prst="rect">
                      <a:avLst/>
                    </a:prstGeom>
                  </pic:spPr>
                </pic:pic>
              </a:graphicData>
            </a:graphic>
          </wp:anchor>
        </w:drawing>
      </w:r>
      <w:r>
        <w:rPr>
          <w:rFonts w:ascii="Arial"/>
          <w:color w:val="FFFFFF"/>
          <w:spacing w:val="13"/>
          <w:w w:val="110"/>
          <w:sz w:val="22"/>
        </w:rPr>
        <w:t>We</w:t>
      </w:r>
      <w:r>
        <w:rPr>
          <w:rFonts w:ascii="Arial"/>
          <w:color w:val="FFFFFF"/>
          <w:spacing w:val="70"/>
          <w:w w:val="110"/>
          <w:sz w:val="22"/>
        </w:rPr>
        <w:t> </w:t>
      </w:r>
      <w:r>
        <w:rPr>
          <w:rFonts w:ascii="Arial"/>
          <w:color w:val="FFFFFF"/>
          <w:w w:val="110"/>
          <w:sz w:val="22"/>
        </w:rPr>
        <w:t>b</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l</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e</w:t>
      </w:r>
      <w:r>
        <w:rPr>
          <w:rFonts w:ascii="Arial"/>
          <w:color w:val="FFFFFF"/>
          <w:spacing w:val="-29"/>
          <w:w w:val="110"/>
          <w:sz w:val="22"/>
        </w:rPr>
        <w:t> </w:t>
      </w:r>
      <w:r>
        <w:rPr>
          <w:rFonts w:ascii="Arial"/>
          <w:color w:val="FFFFFF"/>
          <w:w w:val="110"/>
          <w:sz w:val="22"/>
        </w:rPr>
        <w:t>v</w:t>
      </w:r>
      <w:r>
        <w:rPr>
          <w:rFonts w:ascii="Arial"/>
          <w:color w:val="FFFFFF"/>
          <w:spacing w:val="-30"/>
          <w:w w:val="110"/>
          <w:sz w:val="22"/>
        </w:rPr>
        <w:t> </w:t>
      </w:r>
      <w:r>
        <w:rPr>
          <w:rFonts w:ascii="Arial"/>
          <w:color w:val="FFFFFF"/>
          <w:w w:val="110"/>
          <w:sz w:val="22"/>
        </w:rPr>
        <w:t>e </w:t>
      </w:r>
      <w:r>
        <w:rPr>
          <w:rFonts w:ascii="Arial"/>
          <w:color w:val="FFFFFF"/>
          <w:spacing w:val="3"/>
          <w:w w:val="110"/>
          <w:sz w:val="22"/>
        </w:rPr>
        <w:t> </w:t>
      </w:r>
      <w:r>
        <w:rPr>
          <w:rFonts w:ascii="Arial"/>
          <w:color w:val="FFFFFF"/>
          <w:w w:val="110"/>
          <w:sz w:val="22"/>
        </w:rPr>
        <w:t>W</w:t>
      </w:r>
      <w:r>
        <w:rPr>
          <w:rFonts w:ascii="Arial"/>
          <w:color w:val="FFFFFF"/>
          <w:spacing w:val="-32"/>
          <w:w w:val="11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g</w:t>
      </w:r>
      <w:r>
        <w:rPr>
          <w:rFonts w:ascii="Arial"/>
          <w:color w:val="FFFFFF"/>
          <w:spacing w:val="-24"/>
          <w:w w:val="110"/>
          <w:sz w:val="22"/>
        </w:rPr>
        <w:t> </w:t>
      </w:r>
      <w:r>
        <w:rPr>
          <w:rFonts w:ascii="Arial"/>
          <w:color w:val="FFFFFF"/>
          <w:w w:val="110"/>
          <w:sz w:val="22"/>
        </w:rPr>
        <w:t>h</w:t>
      </w:r>
      <w:r>
        <w:rPr>
          <w:rFonts w:ascii="Arial"/>
          <w:color w:val="FFFFFF"/>
          <w:spacing w:val="-24"/>
          <w:w w:val="110"/>
          <w:sz w:val="22"/>
        </w:rPr>
        <w:t> </w:t>
      </w:r>
      <w:r>
        <w:rPr>
          <w:rFonts w:ascii="Arial"/>
          <w:color w:val="FFFFFF"/>
          <w:w w:val="120"/>
          <w:sz w:val="22"/>
        </w:rPr>
        <w:t>t</w:t>
      </w:r>
      <w:r>
        <w:rPr>
          <w:rFonts w:ascii="Arial"/>
          <w:color w:val="FFFFFF"/>
          <w:spacing w:val="64"/>
          <w:w w:val="12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s </w:t>
      </w:r>
      <w:r>
        <w:rPr>
          <w:rFonts w:ascii="Arial"/>
          <w:color w:val="FFFFFF"/>
          <w:spacing w:val="3"/>
          <w:w w:val="110"/>
          <w:sz w:val="22"/>
        </w:rPr>
        <w:t> </w:t>
      </w:r>
      <w:r>
        <w:rPr>
          <w:rFonts w:ascii="Arial"/>
          <w:color w:val="FFFFFF"/>
          <w:w w:val="110"/>
          <w:sz w:val="22"/>
        </w:rPr>
        <w:t>W</w:t>
      </w:r>
      <w:r>
        <w:rPr>
          <w:rFonts w:ascii="Arial"/>
          <w:color w:val="FFFFFF"/>
          <w:spacing w:val="-32"/>
          <w:w w:val="110"/>
          <w:sz w:val="22"/>
        </w:rPr>
        <w:t> </w:t>
      </w:r>
      <w:r>
        <w:rPr>
          <w:rFonts w:ascii="Arial"/>
          <w:color w:val="FFFFFF"/>
          <w:w w:val="110"/>
          <w:sz w:val="22"/>
        </w:rPr>
        <w:t>r</w:t>
      </w:r>
      <w:r>
        <w:rPr>
          <w:rFonts w:ascii="Arial"/>
          <w:color w:val="FFFFFF"/>
          <w:spacing w:val="-29"/>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g</w:t>
      </w:r>
      <w:r>
        <w:rPr>
          <w:rFonts w:ascii="Arial"/>
          <w:color w:val="FFFFFF"/>
          <w:spacing w:val="-24"/>
          <w:w w:val="110"/>
          <w:sz w:val="22"/>
        </w:rPr>
        <w:t> </w:t>
      </w:r>
      <w:r>
        <w:rPr>
          <w:rFonts w:ascii="Arial"/>
          <w:color w:val="FFFFFF"/>
          <w:w w:val="110"/>
          <w:sz w:val="22"/>
        </w:rPr>
        <w:t>. </w:t>
      </w:r>
      <w:r>
        <w:rPr>
          <w:rFonts w:ascii="Arial"/>
          <w:color w:val="FFFFFF"/>
          <w:spacing w:val="3"/>
          <w:w w:val="110"/>
          <w:sz w:val="22"/>
        </w:rPr>
        <w:t> </w:t>
      </w:r>
      <w:r>
        <w:rPr>
          <w:rFonts w:ascii="Arial"/>
          <w:color w:val="FFFFFF"/>
          <w:w w:val="110"/>
          <w:sz w:val="22"/>
        </w:rPr>
        <w:t>T</w:t>
      </w:r>
      <w:r>
        <w:rPr>
          <w:rFonts w:ascii="Arial"/>
          <w:color w:val="FFFFFF"/>
          <w:spacing w:val="-27"/>
          <w:w w:val="110"/>
          <w:sz w:val="22"/>
        </w:rPr>
        <w:t> </w:t>
      </w:r>
      <w:r>
        <w:rPr>
          <w:rFonts w:ascii="Arial"/>
          <w:color w:val="FFFFFF"/>
          <w:w w:val="110"/>
          <w:sz w:val="22"/>
        </w:rPr>
        <w:t>h</w:t>
      </w:r>
      <w:r>
        <w:rPr>
          <w:rFonts w:ascii="Arial"/>
          <w:color w:val="FFFFFF"/>
          <w:spacing w:val="-24"/>
          <w:w w:val="110"/>
          <w:sz w:val="22"/>
        </w:rPr>
        <w:t> </w:t>
      </w:r>
      <w:r>
        <w:rPr>
          <w:rFonts w:ascii="Arial"/>
          <w:color w:val="FFFFFF"/>
          <w:w w:val="110"/>
          <w:sz w:val="22"/>
        </w:rPr>
        <w:t>e </w:t>
      </w:r>
      <w:r>
        <w:rPr>
          <w:rFonts w:ascii="Arial"/>
          <w:color w:val="FFFFFF"/>
          <w:spacing w:val="3"/>
          <w:w w:val="110"/>
          <w:sz w:val="22"/>
        </w:rPr>
        <w:t> </w:t>
      </w:r>
      <w:r>
        <w:rPr>
          <w:rFonts w:ascii="Arial"/>
          <w:color w:val="FFFFFF"/>
          <w:w w:val="110"/>
          <w:sz w:val="22"/>
        </w:rPr>
        <w:t>A</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d</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20"/>
          <w:sz w:val="22"/>
        </w:rPr>
        <w:t>t</w:t>
      </w:r>
      <w:r>
        <w:rPr>
          <w:rFonts w:ascii="Arial"/>
          <w:color w:val="FFFFFF"/>
          <w:spacing w:val="64"/>
          <w:w w:val="120"/>
          <w:sz w:val="22"/>
        </w:rPr>
        <w:t> </w:t>
      </w:r>
      <w:r>
        <w:rPr>
          <w:rFonts w:ascii="Arial"/>
          <w:color w:val="FFFFFF"/>
          <w:w w:val="110"/>
          <w:sz w:val="22"/>
        </w:rPr>
        <w:t>r</w:t>
      </w:r>
      <w:r>
        <w:rPr>
          <w:rFonts w:ascii="Arial"/>
          <w:color w:val="FFFFFF"/>
          <w:spacing w:val="-29"/>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s</w:t>
      </w:r>
      <w:r>
        <w:rPr>
          <w:rFonts w:ascii="Arial"/>
          <w:color w:val="FFFFFF"/>
          <w:spacing w:val="-26"/>
          <w:w w:val="110"/>
          <w:sz w:val="22"/>
        </w:rPr>
        <w:t> </w:t>
      </w:r>
      <w:r>
        <w:rPr>
          <w:rFonts w:ascii="Arial"/>
          <w:color w:val="FFFFFF"/>
          <w:w w:val="120"/>
          <w:sz w:val="22"/>
        </w:rPr>
        <w:t>t</w:t>
      </w:r>
      <w:r>
        <w:rPr>
          <w:rFonts w:ascii="Arial"/>
          <w:color w:val="FFFFFF"/>
          <w:spacing w:val="-30"/>
          <w:w w:val="12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c</w:t>
      </w:r>
      <w:r>
        <w:rPr>
          <w:rFonts w:ascii="Arial"/>
          <w:color w:val="FFFFFF"/>
          <w:spacing w:val="-24"/>
          <w:w w:val="110"/>
          <w:sz w:val="22"/>
        </w:rPr>
        <w:t> </w:t>
      </w:r>
      <w:r>
        <w:rPr>
          <w:rFonts w:ascii="Arial"/>
          <w:color w:val="FFFFFF"/>
          <w:w w:val="120"/>
          <w:sz w:val="22"/>
        </w:rPr>
        <w:t>t</w:t>
      </w:r>
      <w:r>
        <w:rPr>
          <w:rFonts w:ascii="Arial"/>
          <w:color w:val="FFFFFF"/>
          <w:spacing w:val="-30"/>
          <w:w w:val="120"/>
          <w:sz w:val="22"/>
        </w:rPr>
        <w:t> </w:t>
      </w:r>
      <w:r>
        <w:rPr>
          <w:rFonts w:ascii="Arial"/>
          <w:color w:val="FFFFFF"/>
          <w:w w:val="110"/>
          <w:sz w:val="22"/>
        </w:rPr>
        <w:t>s </w:t>
      </w:r>
      <w:r>
        <w:rPr>
          <w:rFonts w:ascii="Arial"/>
          <w:color w:val="FFFFFF"/>
          <w:spacing w:val="3"/>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r</w:t>
      </w:r>
      <w:r>
        <w:rPr>
          <w:rFonts w:ascii="Arial"/>
          <w:color w:val="FFFFFF"/>
          <w:spacing w:val="-29"/>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 i</w:t>
      </w:r>
      <w:r>
        <w:rPr>
          <w:rFonts w:ascii="Arial"/>
          <w:color w:val="FFFFFF"/>
          <w:spacing w:val="-25"/>
          <w:w w:val="110"/>
          <w:sz w:val="22"/>
        </w:rPr>
        <w:t> </w:t>
      </w:r>
      <w:r>
        <w:rPr>
          <w:rFonts w:ascii="Arial"/>
          <w:color w:val="FFFFFF"/>
          <w:w w:val="110"/>
          <w:sz w:val="22"/>
        </w:rPr>
        <w:t>s </w:t>
      </w:r>
      <w:r>
        <w:rPr>
          <w:rFonts w:ascii="Arial"/>
          <w:color w:val="FFFFFF"/>
          <w:spacing w:val="53"/>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20"/>
          <w:sz w:val="22"/>
        </w:rPr>
        <w:t>t</w:t>
      </w:r>
      <w:r>
        <w:rPr>
          <w:rFonts w:ascii="Arial"/>
          <w:color w:val="FFFFFF"/>
          <w:spacing w:val="-31"/>
          <w:w w:val="12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w:t>
      </w:r>
      <w:r>
        <w:rPr>
          <w:rFonts w:ascii="Arial"/>
          <w:color w:val="FFFFFF"/>
          <w:spacing w:val="-25"/>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20"/>
          <w:sz w:val="22"/>
        </w:rPr>
        <w:t>t</w:t>
      </w:r>
      <w:r>
        <w:rPr>
          <w:rFonts w:ascii="Arial"/>
          <w:color w:val="FFFFFF"/>
          <w:spacing w:val="-31"/>
          <w:w w:val="120"/>
          <w:sz w:val="22"/>
        </w:rPr>
        <w:t> </w:t>
      </w:r>
      <w:r>
        <w:rPr>
          <w:rFonts w:ascii="Arial"/>
          <w:color w:val="FFFFFF"/>
          <w:w w:val="110"/>
          <w:sz w:val="22"/>
        </w:rPr>
        <w:t>i</w:t>
      </w:r>
      <w:r>
        <w:rPr>
          <w:rFonts w:ascii="Arial"/>
          <w:color w:val="FFFFFF"/>
          <w:spacing w:val="-25"/>
          <w:w w:val="110"/>
          <w:sz w:val="22"/>
        </w:rPr>
        <w:t> </w:t>
      </w:r>
      <w:r>
        <w:rPr>
          <w:rFonts w:ascii="Arial"/>
          <w:color w:val="FFFFFF"/>
          <w:w w:val="120"/>
          <w:sz w:val="22"/>
        </w:rPr>
        <w:t>t</w:t>
      </w:r>
      <w:r>
        <w:rPr>
          <w:rFonts w:ascii="Arial"/>
          <w:color w:val="FFFFFF"/>
          <w:spacing w:val="-31"/>
          <w:w w:val="12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 </w:t>
      </w:r>
      <w:r>
        <w:rPr>
          <w:rFonts w:ascii="Arial"/>
          <w:color w:val="FFFFFF"/>
          <w:spacing w:val="53"/>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 </w:t>
      </w:r>
      <w:r>
        <w:rPr>
          <w:rFonts w:ascii="Arial"/>
          <w:color w:val="FFFFFF"/>
          <w:spacing w:val="53"/>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z</w:t>
      </w:r>
      <w:r>
        <w:rPr>
          <w:rFonts w:ascii="Arial"/>
          <w:color w:val="FFFFFF"/>
          <w:spacing w:val="-28"/>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s</w:t>
      </w:r>
    </w:p>
    <w:p>
      <w:pPr>
        <w:spacing w:line="458" w:lineRule="auto" w:before="6"/>
        <w:ind w:left="120" w:right="5772" w:firstLine="24"/>
        <w:jc w:val="both"/>
        <w:rPr>
          <w:rFonts w:ascii="Arial"/>
          <w:sz w:val="22"/>
        </w:rPr>
      </w:pPr>
      <w:r>
        <w:rPr>
          <w:rFonts w:ascii="Arial"/>
          <w:color w:val="FFFFFF"/>
          <w:w w:val="110"/>
          <w:sz w:val="22"/>
        </w:rPr>
        <w:t>p</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g</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s    </w:t>
      </w:r>
      <w:r>
        <w:rPr>
          <w:rFonts w:ascii="Arial"/>
          <w:color w:val="FFFFFF"/>
          <w:spacing w:val="33"/>
          <w:w w:val="110"/>
          <w:sz w:val="22"/>
        </w:rPr>
        <w:t> </w:t>
      </w:r>
      <w:r>
        <w:rPr>
          <w:rFonts w:ascii="Arial"/>
          <w:color w:val="FFFFFF"/>
          <w:w w:val="110"/>
          <w:sz w:val="22"/>
        </w:rPr>
        <w:t>b</w:t>
      </w:r>
      <w:r>
        <w:rPr>
          <w:rFonts w:ascii="Arial"/>
          <w:color w:val="FFFFFF"/>
          <w:spacing w:val="-30"/>
          <w:w w:val="110"/>
          <w:sz w:val="22"/>
        </w:rPr>
        <w:t> </w:t>
      </w:r>
      <w:r>
        <w:rPr>
          <w:rFonts w:ascii="Arial"/>
          <w:color w:val="FFFFFF"/>
          <w:w w:val="110"/>
          <w:sz w:val="22"/>
        </w:rPr>
        <w:t>y    </w:t>
      </w:r>
      <w:r>
        <w:rPr>
          <w:rFonts w:ascii="Arial"/>
          <w:color w:val="FFFFFF"/>
          <w:spacing w:val="33"/>
          <w:w w:val="110"/>
          <w:sz w:val="22"/>
        </w:rPr>
        <w:t> </w:t>
      </w:r>
      <w:r>
        <w:rPr>
          <w:rFonts w:ascii="Arial"/>
          <w:color w:val="FFFFFF"/>
          <w:w w:val="110"/>
          <w:sz w:val="22"/>
        </w:rPr>
        <w:t>p</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25"/>
          <w:sz w:val="22"/>
        </w:rPr>
        <w:t>t</w:t>
      </w:r>
      <w:r>
        <w:rPr>
          <w:rFonts w:ascii="Arial"/>
          <w:color w:val="FFFFFF"/>
          <w:spacing w:val="-37"/>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c</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g    </w:t>
      </w:r>
      <w:r>
        <w:rPr>
          <w:rFonts w:ascii="Arial"/>
          <w:color w:val="FFFFFF"/>
          <w:spacing w:val="33"/>
          <w:w w:val="110"/>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g</w:t>
      </w:r>
      <w:r>
        <w:rPr>
          <w:rFonts w:ascii="Arial"/>
          <w:color w:val="FFFFFF"/>
          <w:spacing w:val="-25"/>
          <w:w w:val="110"/>
          <w:sz w:val="22"/>
        </w:rPr>
        <w:t> </w:t>
      </w:r>
      <w:r>
        <w:rPr>
          <w:rFonts w:ascii="Arial"/>
          <w:color w:val="FFFFFF"/>
          <w:w w:val="110"/>
          <w:sz w:val="22"/>
        </w:rPr>
        <w:t>h a</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f</w:t>
      </w:r>
      <w:r>
        <w:rPr>
          <w:rFonts w:ascii="Arial"/>
          <w:color w:val="FFFFFF"/>
          <w:spacing w:val="-28"/>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s  </w:t>
      </w:r>
      <w:r>
        <w:rPr>
          <w:rFonts w:ascii="Arial"/>
          <w:color w:val="FFFFFF"/>
          <w:w w:val="125"/>
          <w:sz w:val="22"/>
        </w:rPr>
        <w:t>t</w:t>
      </w:r>
      <w:r>
        <w:rPr>
          <w:rFonts w:ascii="Arial"/>
          <w:color w:val="FFFFFF"/>
          <w:spacing w:val="-38"/>
          <w:w w:val="125"/>
          <w:sz w:val="22"/>
        </w:rPr>
        <w:t> </w:t>
      </w:r>
      <w:r>
        <w:rPr>
          <w:rFonts w:ascii="Arial"/>
          <w:color w:val="FFFFFF"/>
          <w:w w:val="110"/>
          <w:sz w:val="22"/>
        </w:rPr>
        <w:t>o   a</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d   f</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   N</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   </w:t>
      </w:r>
      <w:r>
        <w:rPr>
          <w:rFonts w:ascii="Arial"/>
          <w:color w:val="FFFFFF"/>
          <w:spacing w:val="6"/>
          <w:w w:val="110"/>
          <w:sz w:val="22"/>
        </w:rPr>
        <w:t>Te</w:t>
      </w:r>
      <w:r>
        <w:rPr>
          <w:rFonts w:ascii="Arial"/>
          <w:color w:val="FFFFFF"/>
          <w:spacing w:val="-31"/>
          <w:w w:val="110"/>
          <w:sz w:val="22"/>
        </w:rPr>
        <w:t> </w:t>
      </w:r>
      <w:r>
        <w:rPr>
          <w:rFonts w:ascii="Arial"/>
          <w:color w:val="FFFFFF"/>
          <w:w w:val="110"/>
          <w:sz w:val="22"/>
        </w:rPr>
        <w:t>x</w:t>
      </w:r>
      <w:r>
        <w:rPr>
          <w:rFonts w:ascii="Arial"/>
          <w:color w:val="FFFFFF"/>
          <w:spacing w:val="-28"/>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 A</w:t>
      </w:r>
      <w:r>
        <w:rPr>
          <w:rFonts w:ascii="Arial"/>
          <w:color w:val="FFFFFF"/>
          <w:spacing w:val="-27"/>
          <w:w w:val="110"/>
          <w:sz w:val="22"/>
        </w:rPr>
        <w:t> </w:t>
      </w:r>
      <w:r>
        <w:rPr>
          <w:rFonts w:ascii="Arial"/>
          <w:color w:val="FFFFFF"/>
          <w:w w:val="110"/>
          <w:sz w:val="22"/>
        </w:rPr>
        <w:t>p</w:t>
      </w:r>
      <w:r>
        <w:rPr>
          <w:rFonts w:ascii="Arial"/>
          <w:color w:val="FFFFFF"/>
          <w:spacing w:val="-27"/>
          <w:w w:val="110"/>
          <w:sz w:val="22"/>
        </w:rPr>
        <w:t> </w:t>
      </w:r>
      <w:r>
        <w:rPr>
          <w:rFonts w:ascii="Arial"/>
          <w:color w:val="FFFFFF"/>
          <w:w w:val="110"/>
          <w:sz w:val="22"/>
        </w:rPr>
        <w:t>p</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r</w:t>
      </w:r>
      <w:r>
        <w:rPr>
          <w:rFonts w:ascii="Arial"/>
          <w:color w:val="FFFFFF"/>
          <w:spacing w:val="-32"/>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l</w:t>
      </w:r>
      <w:r>
        <w:rPr>
          <w:rFonts w:ascii="Arial"/>
          <w:color w:val="FFFFFF"/>
          <w:spacing w:val="-27"/>
          <w:w w:val="110"/>
          <w:sz w:val="22"/>
        </w:rPr>
        <w:t> </w:t>
      </w:r>
      <w:r>
        <w:rPr>
          <w:rFonts w:ascii="Arial"/>
          <w:color w:val="FFFFFF"/>
          <w:spacing w:val="11"/>
          <w:w w:val="110"/>
          <w:sz w:val="22"/>
        </w:rPr>
        <w:t>y, </w:t>
      </w:r>
      <w:r>
        <w:rPr>
          <w:rFonts w:ascii="Arial"/>
          <w:color w:val="FFFFFF"/>
          <w:spacing w:val="23"/>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e </w:t>
      </w:r>
      <w:r>
        <w:rPr>
          <w:rFonts w:ascii="Arial"/>
          <w:color w:val="FFFFFF"/>
          <w:spacing w:val="34"/>
          <w:w w:val="110"/>
          <w:sz w:val="22"/>
        </w:rPr>
        <w:t> </w:t>
      </w:r>
      <w:r>
        <w:rPr>
          <w:rFonts w:ascii="Arial"/>
          <w:color w:val="FFFFFF"/>
          <w:w w:val="110"/>
          <w:sz w:val="22"/>
        </w:rPr>
        <w:t>U</w:t>
      </w:r>
      <w:r>
        <w:rPr>
          <w:rFonts w:ascii="Arial"/>
          <w:color w:val="FFFFFF"/>
          <w:spacing w:val="-30"/>
          <w:w w:val="110"/>
          <w:sz w:val="22"/>
        </w:rPr>
        <w:t> </w:t>
      </w:r>
      <w:r>
        <w:rPr>
          <w:rFonts w:ascii="Arial"/>
          <w:color w:val="FFFFFF"/>
          <w:w w:val="110"/>
          <w:sz w:val="22"/>
        </w:rPr>
        <w:t>.</w:t>
      </w:r>
      <w:r>
        <w:rPr>
          <w:rFonts w:ascii="Arial"/>
          <w:color w:val="FFFFFF"/>
          <w:spacing w:val="-27"/>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 </w:t>
      </w:r>
      <w:r>
        <w:rPr>
          <w:rFonts w:ascii="Arial"/>
          <w:color w:val="FFFFFF"/>
          <w:spacing w:val="34"/>
          <w:w w:val="110"/>
          <w:sz w:val="22"/>
        </w:rPr>
        <w:t> </w:t>
      </w:r>
      <w:r>
        <w:rPr>
          <w:rFonts w:ascii="Arial"/>
          <w:color w:val="FFFFFF"/>
          <w:w w:val="110"/>
          <w:sz w:val="22"/>
        </w:rPr>
        <w:t>C</w:t>
      </w:r>
      <w:r>
        <w:rPr>
          <w:rFonts w:ascii="Arial"/>
          <w:color w:val="FFFFFF"/>
          <w:spacing w:val="-29"/>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r</w:t>
      </w:r>
      <w:r>
        <w:rPr>
          <w:rFonts w:ascii="Arial"/>
          <w:color w:val="FFFFFF"/>
          <w:spacing w:val="-32"/>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s</w:t>
      </w:r>
      <w:r>
        <w:rPr>
          <w:rFonts w:ascii="Arial"/>
          <w:color w:val="FFFFFF"/>
          <w:spacing w:val="-29"/>
          <w:w w:val="110"/>
          <w:sz w:val="22"/>
        </w:rPr>
        <w:t> </w:t>
      </w:r>
      <w:r>
        <w:rPr>
          <w:rFonts w:ascii="Arial"/>
          <w:color w:val="FFFFFF"/>
          <w:w w:val="110"/>
          <w:sz w:val="22"/>
        </w:rPr>
        <w:t>s </w:t>
      </w:r>
      <w:r>
        <w:rPr>
          <w:rFonts w:ascii="Arial"/>
          <w:color w:val="FFFFFF"/>
          <w:spacing w:val="34"/>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d </w:t>
      </w:r>
      <w:r>
        <w:rPr>
          <w:rFonts w:ascii="Arial"/>
          <w:color w:val="FFFFFF"/>
          <w:w w:val="125"/>
          <w:sz w:val="22"/>
        </w:rPr>
        <w:t>t</w:t>
      </w:r>
      <w:r>
        <w:rPr>
          <w:rFonts w:ascii="Arial"/>
          <w:color w:val="FFFFFF"/>
          <w:spacing w:val="-35"/>
          <w:w w:val="125"/>
          <w:sz w:val="22"/>
        </w:rPr>
        <w:t> </w:t>
      </w:r>
      <w:r>
        <w:rPr>
          <w:rFonts w:ascii="Arial"/>
          <w:color w:val="FFFFFF"/>
          <w:w w:val="110"/>
          <w:sz w:val="22"/>
        </w:rPr>
        <w:t>h</w:t>
      </w:r>
      <w:r>
        <w:rPr>
          <w:rFonts w:ascii="Arial"/>
          <w:color w:val="FFFFFF"/>
          <w:spacing w:val="-26"/>
          <w:w w:val="110"/>
          <w:sz w:val="22"/>
        </w:rPr>
        <w:t> </w:t>
      </w:r>
      <w:r>
        <w:rPr>
          <w:rFonts w:ascii="Arial"/>
          <w:color w:val="FFFFFF"/>
          <w:w w:val="110"/>
          <w:sz w:val="22"/>
        </w:rPr>
        <w:t>e</w:t>
      </w:r>
      <w:r>
        <w:rPr>
          <w:rFonts w:ascii="Arial"/>
          <w:color w:val="FFFFFF"/>
          <w:spacing w:val="57"/>
          <w:w w:val="110"/>
          <w:sz w:val="22"/>
        </w:rPr>
        <w:t> </w:t>
      </w:r>
      <w:r>
        <w:rPr>
          <w:rFonts w:ascii="Arial"/>
          <w:color w:val="FFFFFF"/>
          <w:w w:val="110"/>
          <w:sz w:val="22"/>
        </w:rPr>
        <w:t>P</w:t>
      </w:r>
      <w:r>
        <w:rPr>
          <w:rFonts w:ascii="Arial"/>
          <w:color w:val="FFFFFF"/>
          <w:spacing w:val="-26"/>
          <w:w w:val="110"/>
          <w:sz w:val="22"/>
        </w:rPr>
        <w:t> </w:t>
      </w:r>
      <w:r>
        <w:rPr>
          <w:rFonts w:ascii="Arial"/>
          <w:color w:val="FFFFFF"/>
          <w:w w:val="110"/>
          <w:sz w:val="22"/>
        </w:rPr>
        <w:t>r</w:t>
      </w:r>
      <w:r>
        <w:rPr>
          <w:rFonts w:ascii="Arial"/>
          <w:color w:val="FFFFFF"/>
          <w:spacing w:val="-31"/>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s</w:t>
      </w:r>
      <w:r>
        <w:rPr>
          <w:rFonts w:ascii="Arial"/>
          <w:color w:val="FFFFFF"/>
          <w:spacing w:val="-26"/>
          <w:w w:val="110"/>
          <w:sz w:val="22"/>
        </w:rPr>
        <w:t> </w:t>
      </w:r>
      <w:r>
        <w:rPr>
          <w:rFonts w:ascii="Arial"/>
          <w:color w:val="FFFFFF"/>
          <w:w w:val="110"/>
          <w:sz w:val="22"/>
        </w:rPr>
        <w:t>i</w:t>
      </w:r>
      <w:r>
        <w:rPr>
          <w:rFonts w:ascii="Arial"/>
          <w:color w:val="FFFFFF"/>
          <w:spacing w:val="-26"/>
          <w:w w:val="110"/>
          <w:sz w:val="22"/>
        </w:rPr>
        <w:t> </w:t>
      </w:r>
      <w:r>
        <w:rPr>
          <w:rFonts w:ascii="Arial"/>
          <w:color w:val="FFFFFF"/>
          <w:w w:val="110"/>
          <w:sz w:val="22"/>
        </w:rPr>
        <w:t>d</w:t>
      </w:r>
      <w:r>
        <w:rPr>
          <w:rFonts w:ascii="Arial"/>
          <w:color w:val="FFFFFF"/>
          <w:spacing w:val="-26"/>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n</w:t>
      </w:r>
      <w:r>
        <w:rPr>
          <w:rFonts w:ascii="Arial"/>
          <w:color w:val="FFFFFF"/>
          <w:spacing w:val="-26"/>
          <w:w w:val="110"/>
          <w:sz w:val="22"/>
        </w:rPr>
        <w:t> </w:t>
      </w:r>
      <w:r>
        <w:rPr>
          <w:rFonts w:ascii="Arial"/>
          <w:color w:val="FFFFFF"/>
          <w:w w:val="125"/>
          <w:sz w:val="22"/>
        </w:rPr>
        <w:t>t</w:t>
      </w:r>
      <w:r>
        <w:rPr>
          <w:rFonts w:ascii="Arial"/>
          <w:color w:val="FFFFFF"/>
          <w:spacing w:val="48"/>
          <w:w w:val="125"/>
          <w:sz w:val="22"/>
        </w:rPr>
        <w:t> </w:t>
      </w:r>
      <w:r>
        <w:rPr>
          <w:rFonts w:ascii="Arial"/>
          <w:color w:val="FFFFFF"/>
          <w:w w:val="110"/>
          <w:sz w:val="22"/>
        </w:rPr>
        <w:t>a</w:t>
      </w:r>
      <w:r>
        <w:rPr>
          <w:rFonts w:ascii="Arial"/>
          <w:color w:val="FFFFFF"/>
          <w:spacing w:val="-26"/>
          <w:w w:val="110"/>
          <w:sz w:val="22"/>
        </w:rPr>
        <w:t> </w:t>
      </w:r>
      <w:r>
        <w:rPr>
          <w:rFonts w:ascii="Arial"/>
          <w:color w:val="FFFFFF"/>
          <w:w w:val="110"/>
          <w:sz w:val="22"/>
        </w:rPr>
        <w:t>g</w:t>
      </w:r>
      <w:r>
        <w:rPr>
          <w:rFonts w:ascii="Arial"/>
          <w:color w:val="FFFFFF"/>
          <w:spacing w:val="-26"/>
          <w:w w:val="110"/>
          <w:sz w:val="22"/>
        </w:rPr>
        <w:t> </w:t>
      </w:r>
      <w:r>
        <w:rPr>
          <w:rFonts w:ascii="Arial"/>
          <w:color w:val="FFFFFF"/>
          <w:w w:val="110"/>
          <w:sz w:val="22"/>
        </w:rPr>
        <w:t>r</w:t>
      </w:r>
      <w:r>
        <w:rPr>
          <w:rFonts w:ascii="Arial"/>
          <w:color w:val="FFFFFF"/>
          <w:spacing w:val="-31"/>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e</w:t>
      </w:r>
      <w:r>
        <w:rPr>
          <w:rFonts w:ascii="Arial"/>
          <w:color w:val="FFFFFF"/>
          <w:spacing w:val="57"/>
          <w:w w:val="110"/>
          <w:sz w:val="22"/>
        </w:rPr>
        <w:t> </w:t>
      </w:r>
      <w:r>
        <w:rPr>
          <w:rFonts w:ascii="Arial"/>
          <w:color w:val="FFFFFF"/>
          <w:w w:val="110"/>
          <w:sz w:val="22"/>
        </w:rPr>
        <w:t>a</w:t>
      </w:r>
      <w:r>
        <w:rPr>
          <w:rFonts w:ascii="Arial"/>
          <w:color w:val="FFFFFF"/>
          <w:spacing w:val="-26"/>
          <w:w w:val="110"/>
          <w:sz w:val="22"/>
        </w:rPr>
        <w:t> </w:t>
      </w:r>
      <w:r>
        <w:rPr>
          <w:rFonts w:ascii="Arial"/>
          <w:color w:val="FFFFFF"/>
          <w:w w:val="110"/>
          <w:sz w:val="22"/>
        </w:rPr>
        <w:t>n</w:t>
      </w:r>
      <w:r>
        <w:rPr>
          <w:rFonts w:ascii="Arial"/>
          <w:color w:val="FFFFFF"/>
          <w:spacing w:val="-26"/>
          <w:w w:val="110"/>
          <w:sz w:val="22"/>
        </w:rPr>
        <w:t> </w:t>
      </w:r>
      <w:r>
        <w:rPr>
          <w:rFonts w:ascii="Arial"/>
          <w:color w:val="FFFFFF"/>
          <w:w w:val="110"/>
          <w:sz w:val="22"/>
        </w:rPr>
        <w:t>d</w:t>
      </w:r>
    </w:p>
    <w:p>
      <w:pPr>
        <w:spacing w:line="458" w:lineRule="auto" w:before="6"/>
        <w:ind w:left="120" w:right="7432" w:firstLine="27"/>
        <w:jc w:val="both"/>
        <w:rPr>
          <w:rFonts w:ascii="Arial"/>
          <w:sz w:val="22"/>
        </w:rPr>
      </w:pPr>
      <w:r>
        <w:rPr>
          <w:rFonts w:ascii="Arial"/>
          <w:color w:val="FFFFFF"/>
          <w:w w:val="110"/>
          <w:sz w:val="22"/>
        </w:rPr>
        <w:t>h</w:t>
      </w:r>
      <w:r>
        <w:rPr>
          <w:rFonts w:ascii="Arial"/>
          <w:color w:val="FFFFFF"/>
          <w:spacing w:val="-25"/>
          <w:w w:val="110"/>
          <w:sz w:val="22"/>
        </w:rPr>
        <w:t> </w:t>
      </w:r>
      <w:r>
        <w:rPr>
          <w:rFonts w:ascii="Arial"/>
          <w:color w:val="FFFFFF"/>
          <w:w w:val="110"/>
          <w:sz w:val="22"/>
        </w:rPr>
        <w:t>a</w:t>
      </w:r>
      <w:r>
        <w:rPr>
          <w:rFonts w:ascii="Arial"/>
          <w:color w:val="FFFFFF"/>
          <w:spacing w:val="-29"/>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w:t>
      </w:r>
      <w:r>
        <w:rPr>
          <w:rFonts w:ascii="Arial"/>
          <w:color w:val="FFFFFF"/>
          <w:spacing w:val="5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u</w:t>
      </w:r>
      <w:r>
        <w:rPr>
          <w:rFonts w:ascii="Arial"/>
          <w:color w:val="FFFFFF"/>
          <w:spacing w:val="-2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z</w:t>
      </w:r>
      <w:r>
        <w:rPr>
          <w:rFonts w:ascii="Arial"/>
          <w:color w:val="FFFFFF"/>
          <w:spacing w:val="-28"/>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d</w:t>
      </w:r>
      <w:r>
        <w:rPr>
          <w:rFonts w:ascii="Arial"/>
          <w:color w:val="FFFFFF"/>
          <w:spacing w:val="55"/>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r</w:t>
      </w:r>
      <w:r>
        <w:rPr>
          <w:rFonts w:ascii="Arial"/>
          <w:color w:val="FFFFFF"/>
          <w:spacing w:val="-25"/>
          <w:w w:val="110"/>
          <w:sz w:val="22"/>
        </w:rPr>
        <w:t> </w:t>
      </w:r>
      <w:r>
        <w:rPr>
          <w:rFonts w:ascii="Arial"/>
          <w:color w:val="FFFFFF"/>
          <w:w w:val="110"/>
          <w:sz w:val="22"/>
        </w:rPr>
        <w:t>v</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c</w:t>
      </w:r>
      <w:r>
        <w:rPr>
          <w:rFonts w:ascii="Arial"/>
          <w:color w:val="FFFFFF"/>
          <w:spacing w:val="-28"/>
          <w:w w:val="110"/>
          <w:sz w:val="22"/>
        </w:rPr>
        <w:t> </w:t>
      </w:r>
      <w:r>
        <w:rPr>
          <w:rFonts w:ascii="Arial"/>
          <w:color w:val="FFFFFF"/>
          <w:w w:val="110"/>
          <w:sz w:val="22"/>
        </w:rPr>
        <w:t>e f</w:t>
      </w:r>
      <w:r>
        <w:rPr>
          <w:rFonts w:ascii="Arial"/>
          <w:color w:val="FFFFFF"/>
          <w:spacing w:val="-25"/>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m  </w:t>
      </w:r>
      <w:r>
        <w:rPr>
          <w:rFonts w:ascii="Arial"/>
          <w:color w:val="FFFFFF"/>
          <w:spacing w:val="1"/>
          <w:w w:val="110"/>
          <w:sz w:val="22"/>
        </w:rPr>
        <w:t> </w:t>
      </w:r>
      <w:r>
        <w:rPr>
          <w:rFonts w:ascii="Arial"/>
          <w:color w:val="FFFFFF"/>
          <w:w w:val="110"/>
          <w:sz w:val="22"/>
        </w:rPr>
        <w:t>D</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s  </w:t>
      </w:r>
      <w:r>
        <w:rPr>
          <w:rFonts w:ascii="Arial"/>
          <w:color w:val="FFFFFF"/>
          <w:spacing w:val="1"/>
          <w:w w:val="110"/>
          <w:sz w:val="22"/>
        </w:rPr>
        <w:t> </w:t>
      </w:r>
      <w:r>
        <w:rPr>
          <w:rFonts w:ascii="Arial"/>
          <w:color w:val="FFFFFF"/>
          <w:w w:val="110"/>
          <w:sz w:val="22"/>
        </w:rPr>
        <w:t>L</w:t>
      </w:r>
      <w:r>
        <w:rPr>
          <w:rFonts w:ascii="Arial"/>
          <w:color w:val="FFFFFF"/>
          <w:spacing w:val="-27"/>
          <w:w w:val="110"/>
          <w:sz w:val="22"/>
        </w:rPr>
        <w:t> </w:t>
      </w:r>
      <w:r>
        <w:rPr>
          <w:rFonts w:ascii="Arial"/>
          <w:color w:val="FFFFFF"/>
          <w:w w:val="110"/>
          <w:sz w:val="22"/>
        </w:rPr>
        <w:t>o</w:t>
      </w:r>
      <w:r>
        <w:rPr>
          <w:rFonts w:ascii="Arial"/>
          <w:color w:val="FFFFFF"/>
          <w:spacing w:val="-31"/>
          <w:w w:val="110"/>
          <w:sz w:val="22"/>
        </w:rPr>
        <w:t> </w:t>
      </w:r>
      <w:r>
        <w:rPr>
          <w:rFonts w:ascii="Arial"/>
          <w:color w:val="FFFFFF"/>
          <w:w w:val="110"/>
          <w:sz w:val="22"/>
        </w:rPr>
        <w:t>v</w:t>
      </w:r>
      <w:r>
        <w:rPr>
          <w:rFonts w:ascii="Arial"/>
          <w:color w:val="FFFFFF"/>
          <w:spacing w:val="-31"/>
          <w:w w:val="110"/>
          <w:sz w:val="22"/>
        </w:rPr>
        <w:t> </w:t>
      </w:r>
      <w:r>
        <w:rPr>
          <w:rFonts w:ascii="Arial"/>
          <w:color w:val="FFFFFF"/>
          <w:w w:val="110"/>
          <w:sz w:val="22"/>
        </w:rPr>
        <w:t>e  </w:t>
      </w:r>
      <w:r>
        <w:rPr>
          <w:rFonts w:ascii="Arial"/>
          <w:color w:val="FFFFFF"/>
          <w:spacing w:val="1"/>
          <w:w w:val="110"/>
          <w:sz w:val="22"/>
        </w:rPr>
        <w:t> </w:t>
      </w:r>
      <w:r>
        <w:rPr>
          <w:rFonts w:ascii="Arial"/>
          <w:color w:val="FFFFFF"/>
          <w:w w:val="110"/>
          <w:sz w:val="22"/>
        </w:rPr>
        <w:t>F</w:t>
      </w:r>
      <w:r>
        <w:rPr>
          <w:rFonts w:ascii="Arial"/>
          <w:color w:val="FFFFFF"/>
          <w:spacing w:val="-25"/>
          <w:w w:val="110"/>
          <w:sz w:val="22"/>
        </w:rPr>
        <w:t> </w:t>
      </w:r>
      <w:r>
        <w:rPr>
          <w:rFonts w:ascii="Arial"/>
          <w:color w:val="FFFFFF"/>
          <w:w w:val="110"/>
          <w:sz w:val="22"/>
        </w:rPr>
        <w:t>i</w:t>
      </w:r>
      <w:r>
        <w:rPr>
          <w:rFonts w:ascii="Arial"/>
          <w:color w:val="FFFFFF"/>
          <w:spacing w:val="-25"/>
          <w:w w:val="110"/>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d </w:t>
      </w:r>
      <w:r>
        <w:rPr>
          <w:rFonts w:ascii="Arial"/>
          <w:color w:val="FFFFFF"/>
          <w:w w:val="125"/>
          <w:sz w:val="22"/>
        </w:rPr>
        <w:t>t</w:t>
      </w:r>
      <w:r>
        <w:rPr>
          <w:rFonts w:ascii="Arial"/>
          <w:color w:val="FFFFFF"/>
          <w:spacing w:val="-40"/>
          <w:w w:val="125"/>
          <w:sz w:val="22"/>
        </w:rPr>
        <w:t> </w:t>
      </w:r>
      <w:r>
        <w:rPr>
          <w:rFonts w:ascii="Arial"/>
          <w:color w:val="FFFFFF"/>
          <w:w w:val="110"/>
          <w:sz w:val="22"/>
        </w:rPr>
        <w:t>o</w:t>
      </w:r>
      <w:r>
        <w:rPr>
          <w:rFonts w:ascii="Arial"/>
          <w:color w:val="FFFFFF"/>
          <w:spacing w:val="28"/>
          <w:w w:val="110"/>
          <w:sz w:val="22"/>
        </w:rPr>
        <w:t> </w:t>
      </w:r>
      <w:r>
        <w:rPr>
          <w:rFonts w:ascii="Arial"/>
          <w:color w:val="FFFFFF"/>
          <w:w w:val="110"/>
          <w:sz w:val="22"/>
        </w:rPr>
        <w:t>M</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s</w:t>
      </w:r>
      <w:r>
        <w:rPr>
          <w:rFonts w:ascii="Arial"/>
          <w:color w:val="FFFFFF"/>
          <w:spacing w:val="-29"/>
          <w:w w:val="110"/>
          <w:sz w:val="22"/>
        </w:rPr>
        <w:t> </w:t>
      </w:r>
      <w:r>
        <w:rPr>
          <w:rFonts w:ascii="Arial"/>
          <w:color w:val="FFFFFF"/>
          <w:w w:val="110"/>
          <w:sz w:val="22"/>
        </w:rPr>
        <w:t>s</w:t>
      </w:r>
      <w:r>
        <w:rPr>
          <w:rFonts w:ascii="Arial"/>
          <w:color w:val="FFFFFF"/>
          <w:spacing w:val="-27"/>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u</w:t>
      </w:r>
      <w:r>
        <w:rPr>
          <w:rFonts w:ascii="Arial"/>
          <w:color w:val="FFFFFF"/>
          <w:spacing w:val="-27"/>
          <w:w w:val="110"/>
          <w:sz w:val="22"/>
        </w:rPr>
        <w:t> </w:t>
      </w:r>
      <w:r>
        <w:rPr>
          <w:rFonts w:ascii="Arial"/>
          <w:color w:val="FFFFFF"/>
          <w:w w:val="110"/>
          <w:sz w:val="22"/>
        </w:rPr>
        <w:t>r</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95"/>
          <w:sz w:val="22"/>
        </w:rPr>
        <w:t>,</w:t>
      </w:r>
      <w:r>
        <w:rPr>
          <w:rFonts w:ascii="Arial"/>
          <w:color w:val="FFFFFF"/>
          <w:spacing w:val="37"/>
          <w:w w:val="95"/>
          <w:sz w:val="22"/>
        </w:rPr>
        <w:t> </w:t>
      </w:r>
      <w:r>
        <w:rPr>
          <w:rFonts w:ascii="Arial"/>
          <w:color w:val="FFFFFF"/>
          <w:w w:val="110"/>
          <w:sz w:val="22"/>
        </w:rPr>
        <w:t>w</w:t>
      </w:r>
      <w:r>
        <w:rPr>
          <w:rFonts w:ascii="Arial"/>
          <w:color w:val="FFFFFF"/>
          <w:spacing w:val="-27"/>
          <w:w w:val="110"/>
          <w:sz w:val="22"/>
        </w:rPr>
        <w:t> </w:t>
      </w:r>
      <w:r>
        <w:rPr>
          <w:rFonts w:ascii="Arial"/>
          <w:color w:val="FFFFFF"/>
          <w:w w:val="110"/>
          <w:sz w:val="22"/>
        </w:rPr>
        <w:t>h</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c</w:t>
      </w:r>
      <w:r>
        <w:rPr>
          <w:rFonts w:ascii="Arial"/>
          <w:color w:val="FFFFFF"/>
          <w:spacing w:val="-27"/>
          <w:w w:val="110"/>
          <w:sz w:val="22"/>
        </w:rPr>
        <w:t> </w:t>
      </w:r>
      <w:r>
        <w:rPr>
          <w:rFonts w:ascii="Arial"/>
          <w:color w:val="FFFFFF"/>
          <w:w w:val="110"/>
          <w:sz w:val="22"/>
        </w:rPr>
        <w:t>h</w:t>
      </w:r>
      <w:r>
        <w:rPr>
          <w:rFonts w:ascii="Arial"/>
          <w:color w:val="FFFFFF"/>
          <w:spacing w:val="28"/>
          <w:w w:val="110"/>
          <w:sz w:val="22"/>
        </w:rPr>
        <w:t> </w:t>
      </w:r>
      <w:r>
        <w:rPr>
          <w:rFonts w:ascii="Arial"/>
          <w:color w:val="FFFFFF"/>
          <w:w w:val="110"/>
          <w:sz w:val="22"/>
        </w:rPr>
        <w:t>b</w:t>
      </w:r>
      <w:r>
        <w:rPr>
          <w:rFonts w:ascii="Arial"/>
          <w:color w:val="FFFFFF"/>
          <w:spacing w:val="-27"/>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 o</w:t>
      </w:r>
      <w:r>
        <w:rPr>
          <w:rFonts w:ascii="Arial"/>
          <w:color w:val="FFFFFF"/>
          <w:spacing w:val="-26"/>
          <w:w w:val="110"/>
          <w:sz w:val="22"/>
        </w:rPr>
        <w:t> </w:t>
      </w:r>
      <w:r>
        <w:rPr>
          <w:rFonts w:ascii="Arial"/>
          <w:color w:val="FFFFFF"/>
          <w:w w:val="110"/>
          <w:sz w:val="22"/>
        </w:rPr>
        <w:t>n</w:t>
      </w:r>
      <w:r>
        <w:rPr>
          <w:rFonts w:ascii="Arial"/>
          <w:color w:val="FFFFFF"/>
          <w:spacing w:val="65"/>
          <w:w w:val="110"/>
          <w:sz w:val="22"/>
        </w:rPr>
        <w:t> </w:t>
      </w:r>
      <w:r>
        <w:rPr>
          <w:rFonts w:ascii="Arial"/>
          <w:color w:val="FFFFFF"/>
          <w:w w:val="110"/>
          <w:sz w:val="22"/>
        </w:rPr>
        <w:t>D</w:t>
      </w:r>
      <w:r>
        <w:rPr>
          <w:rFonts w:ascii="Arial"/>
          <w:color w:val="FFFFFF"/>
          <w:spacing w:val="-26"/>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c</w:t>
      </w:r>
      <w:r>
        <w:rPr>
          <w:rFonts w:ascii="Arial"/>
          <w:color w:val="FFFFFF"/>
          <w:spacing w:val="-29"/>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m</w:t>
      </w:r>
      <w:r>
        <w:rPr>
          <w:rFonts w:ascii="Arial"/>
          <w:color w:val="FFFFFF"/>
          <w:spacing w:val="-26"/>
          <w:w w:val="110"/>
          <w:sz w:val="22"/>
        </w:rPr>
        <w:t> </w:t>
      </w:r>
      <w:r>
        <w:rPr>
          <w:rFonts w:ascii="Arial"/>
          <w:color w:val="FFFFFF"/>
          <w:w w:val="110"/>
          <w:sz w:val="22"/>
        </w:rPr>
        <w:t>b</w:t>
      </w:r>
      <w:r>
        <w:rPr>
          <w:rFonts w:ascii="Arial"/>
          <w:color w:val="FFFFFF"/>
          <w:spacing w:val="-26"/>
          <w:w w:val="110"/>
          <w:sz w:val="22"/>
        </w:rPr>
        <w:t> </w:t>
      </w:r>
      <w:r>
        <w:rPr>
          <w:rFonts w:ascii="Arial"/>
          <w:color w:val="FFFFFF"/>
          <w:w w:val="110"/>
          <w:sz w:val="22"/>
        </w:rPr>
        <w:t>e</w:t>
      </w:r>
      <w:r>
        <w:rPr>
          <w:rFonts w:ascii="Arial"/>
          <w:color w:val="FFFFFF"/>
          <w:spacing w:val="-26"/>
          <w:w w:val="110"/>
          <w:sz w:val="22"/>
        </w:rPr>
        <w:t> </w:t>
      </w:r>
      <w:r>
        <w:rPr>
          <w:rFonts w:ascii="Arial"/>
          <w:color w:val="FFFFFF"/>
          <w:w w:val="110"/>
          <w:sz w:val="22"/>
        </w:rPr>
        <w:t>r </w:t>
      </w:r>
      <w:r>
        <w:rPr>
          <w:rFonts w:ascii="Arial"/>
          <w:color w:val="FFFFFF"/>
          <w:spacing w:val="65"/>
          <w:w w:val="110"/>
          <w:sz w:val="22"/>
        </w:rPr>
        <w:t> </w:t>
      </w:r>
      <w:r>
        <w:rPr>
          <w:rFonts w:ascii="Arial"/>
          <w:color w:val="FFFFFF"/>
          <w:w w:val="95"/>
          <w:sz w:val="22"/>
        </w:rPr>
        <w:t>1</w:t>
      </w:r>
      <w:r>
        <w:rPr>
          <w:rFonts w:ascii="Arial"/>
          <w:color w:val="FFFFFF"/>
          <w:spacing w:val="-17"/>
          <w:w w:val="95"/>
          <w:sz w:val="22"/>
        </w:rPr>
        <w:t> </w:t>
      </w:r>
      <w:r>
        <w:rPr>
          <w:rFonts w:ascii="Arial"/>
          <w:color w:val="FFFFFF"/>
          <w:w w:val="110"/>
          <w:sz w:val="22"/>
        </w:rPr>
        <w:t>3</w:t>
      </w:r>
      <w:r>
        <w:rPr>
          <w:rFonts w:ascii="Arial"/>
          <w:color w:val="FFFFFF"/>
          <w:spacing w:val="-26"/>
          <w:w w:val="110"/>
          <w:sz w:val="22"/>
        </w:rPr>
        <w:t> </w:t>
      </w:r>
      <w:r>
        <w:rPr>
          <w:rFonts w:ascii="Arial"/>
          <w:color w:val="FFFFFF"/>
          <w:w w:val="95"/>
          <w:sz w:val="22"/>
        </w:rPr>
        <w:t>, </w:t>
      </w:r>
      <w:r>
        <w:rPr>
          <w:rFonts w:ascii="Arial"/>
          <w:color w:val="FFFFFF"/>
          <w:spacing w:val="25"/>
          <w:w w:val="95"/>
          <w:sz w:val="22"/>
        </w:rPr>
        <w:t> </w:t>
      </w:r>
      <w:r>
        <w:rPr>
          <w:rFonts w:ascii="Arial"/>
          <w:color w:val="FFFFFF"/>
          <w:w w:val="110"/>
          <w:sz w:val="22"/>
        </w:rPr>
        <w:t>2</w:t>
      </w:r>
      <w:r>
        <w:rPr>
          <w:rFonts w:ascii="Arial"/>
          <w:color w:val="FFFFFF"/>
          <w:spacing w:val="-26"/>
          <w:w w:val="110"/>
          <w:sz w:val="22"/>
        </w:rPr>
        <w:t> </w:t>
      </w:r>
      <w:r>
        <w:rPr>
          <w:rFonts w:ascii="Arial"/>
          <w:color w:val="FFFFFF"/>
          <w:w w:val="110"/>
          <w:sz w:val="22"/>
        </w:rPr>
        <w:t>0</w:t>
      </w:r>
      <w:r>
        <w:rPr>
          <w:rFonts w:ascii="Arial"/>
          <w:color w:val="FFFFFF"/>
          <w:spacing w:val="-26"/>
          <w:w w:val="110"/>
          <w:sz w:val="22"/>
        </w:rPr>
        <w:t> </w:t>
      </w:r>
      <w:r>
        <w:rPr>
          <w:rFonts w:ascii="Arial"/>
          <w:color w:val="FFFFFF"/>
          <w:w w:val="110"/>
          <w:sz w:val="22"/>
        </w:rPr>
        <w:t>0</w:t>
      </w:r>
      <w:r>
        <w:rPr>
          <w:rFonts w:ascii="Arial"/>
          <w:color w:val="FFFFFF"/>
          <w:spacing w:val="-26"/>
          <w:w w:val="110"/>
          <w:sz w:val="22"/>
        </w:rPr>
        <w:t> </w:t>
      </w:r>
      <w:r>
        <w:rPr>
          <w:rFonts w:ascii="Arial"/>
          <w:color w:val="FFFFFF"/>
          <w:w w:val="110"/>
          <w:sz w:val="22"/>
        </w:rPr>
        <w:t>5</w:t>
      </w:r>
      <w:r>
        <w:rPr>
          <w:rFonts w:ascii="Arial"/>
          <w:color w:val="FFFFFF"/>
          <w:spacing w:val="-26"/>
          <w:w w:val="110"/>
          <w:sz w:val="22"/>
        </w:rPr>
        <w:t> </w:t>
      </w:r>
      <w:r>
        <w:rPr>
          <w:rFonts w:ascii="Arial"/>
          <w:color w:val="FFFFFF"/>
          <w:w w:val="95"/>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n</w:t>
      </w:r>
      <w:r>
        <w:rPr>
          <w:rFonts w:ascii="Arial"/>
          <w:color w:val="FFFFFF"/>
          <w:spacing w:val="-25"/>
          <w:w w:val="110"/>
          <w:sz w:val="22"/>
        </w:rPr>
        <w:t> </w:t>
      </w:r>
      <w:r>
        <w:rPr>
          <w:rFonts w:ascii="Arial"/>
          <w:color w:val="FFFFFF"/>
          <w:w w:val="110"/>
          <w:sz w:val="22"/>
        </w:rPr>
        <w:t>e</w:t>
      </w:r>
      <w:r>
        <w:rPr>
          <w:rFonts w:ascii="Arial"/>
          <w:color w:val="FFFFFF"/>
          <w:spacing w:val="61"/>
          <w:w w:val="110"/>
          <w:sz w:val="22"/>
        </w:rPr>
        <w:t> </w:t>
      </w:r>
      <w:r>
        <w:rPr>
          <w:rFonts w:ascii="Arial"/>
          <w:color w:val="FFFFFF"/>
          <w:w w:val="110"/>
          <w:sz w:val="22"/>
        </w:rPr>
        <w:t>s</w:t>
      </w:r>
      <w:r>
        <w:rPr>
          <w:rFonts w:ascii="Arial"/>
          <w:color w:val="FFFFFF"/>
          <w:spacing w:val="-25"/>
          <w:w w:val="110"/>
          <w:sz w:val="22"/>
        </w:rPr>
        <w:t> </w:t>
      </w:r>
      <w:r>
        <w:rPr>
          <w:rFonts w:ascii="Arial"/>
          <w:color w:val="FFFFFF"/>
          <w:w w:val="110"/>
          <w:sz w:val="22"/>
        </w:rPr>
        <w:t>m</w:t>
      </w:r>
      <w:r>
        <w:rPr>
          <w:rFonts w:ascii="Arial"/>
          <w:color w:val="FFFFFF"/>
          <w:spacing w:val="-25"/>
          <w:w w:val="110"/>
          <w:sz w:val="22"/>
        </w:rPr>
        <w:t> </w:t>
      </w:r>
      <w:r>
        <w:rPr>
          <w:rFonts w:ascii="Arial"/>
          <w:color w:val="FFFFFF"/>
          <w:w w:val="110"/>
          <w:sz w:val="22"/>
        </w:rPr>
        <w:t>a</w:t>
      </w:r>
      <w:r>
        <w:rPr>
          <w:rFonts w:ascii="Arial"/>
          <w:color w:val="FFFFFF"/>
          <w:spacing w:val="-25"/>
          <w:w w:val="110"/>
          <w:sz w:val="22"/>
        </w:rPr>
        <w:t> </w:t>
      </w:r>
      <w:r>
        <w:rPr>
          <w:rFonts w:ascii="Arial"/>
          <w:color w:val="FFFFFF"/>
          <w:w w:val="110"/>
          <w:sz w:val="22"/>
        </w:rPr>
        <w:t>l</w:t>
      </w:r>
      <w:r>
        <w:rPr>
          <w:rFonts w:ascii="Arial"/>
          <w:color w:val="FFFFFF"/>
          <w:spacing w:val="-25"/>
          <w:w w:val="110"/>
          <w:sz w:val="22"/>
        </w:rPr>
        <w:t> </w:t>
      </w:r>
      <w:r>
        <w:rPr>
          <w:rFonts w:ascii="Arial"/>
          <w:color w:val="FFFFFF"/>
          <w:w w:val="110"/>
          <w:sz w:val="22"/>
        </w:rPr>
        <w:t>l </w:t>
      </w:r>
      <w:r>
        <w:rPr>
          <w:rFonts w:ascii="Arial"/>
          <w:color w:val="FFFFFF"/>
          <w:spacing w:val="61"/>
          <w:w w:val="110"/>
          <w:sz w:val="22"/>
        </w:rPr>
        <w:t> </w:t>
      </w:r>
      <w:r>
        <w:rPr>
          <w:rFonts w:ascii="Arial"/>
          <w:color w:val="FFFFFF"/>
          <w:w w:val="110"/>
          <w:sz w:val="22"/>
        </w:rPr>
        <w:t>s</w:t>
      </w:r>
      <w:r>
        <w:rPr>
          <w:rFonts w:ascii="Arial"/>
          <w:color w:val="FFFFFF"/>
          <w:spacing w:val="-27"/>
          <w:w w:val="110"/>
          <w:sz w:val="22"/>
        </w:rPr>
        <w:t> </w:t>
      </w:r>
      <w:r>
        <w:rPr>
          <w:rFonts w:ascii="Arial"/>
          <w:color w:val="FFFFFF"/>
          <w:w w:val="125"/>
          <w:sz w:val="22"/>
        </w:rPr>
        <w:t>t</w:t>
      </w:r>
      <w:r>
        <w:rPr>
          <w:rFonts w:ascii="Arial"/>
          <w:color w:val="FFFFFF"/>
          <w:spacing w:val="-38"/>
          <w:w w:val="125"/>
          <w:sz w:val="22"/>
        </w:rPr>
        <w:t> </w:t>
      </w:r>
      <w:r>
        <w:rPr>
          <w:rFonts w:ascii="Arial"/>
          <w:color w:val="FFFFFF"/>
          <w:w w:val="110"/>
          <w:sz w:val="22"/>
        </w:rPr>
        <w:t>e</w:t>
      </w:r>
      <w:r>
        <w:rPr>
          <w:rFonts w:ascii="Arial"/>
          <w:color w:val="FFFFFF"/>
          <w:spacing w:val="-25"/>
          <w:w w:val="110"/>
          <w:sz w:val="22"/>
        </w:rPr>
        <w:t> </w:t>
      </w:r>
      <w:r>
        <w:rPr>
          <w:rFonts w:ascii="Arial"/>
          <w:color w:val="FFFFFF"/>
          <w:w w:val="110"/>
          <w:sz w:val="22"/>
        </w:rPr>
        <w:t>p </w:t>
      </w:r>
      <w:r>
        <w:rPr>
          <w:rFonts w:ascii="Arial"/>
          <w:color w:val="FFFFFF"/>
          <w:spacing w:val="61"/>
          <w:w w:val="110"/>
          <w:sz w:val="22"/>
        </w:rPr>
        <w:t> </w:t>
      </w:r>
      <w:r>
        <w:rPr>
          <w:rFonts w:ascii="Arial"/>
          <w:color w:val="FFFFFF"/>
          <w:w w:val="110"/>
          <w:sz w:val="22"/>
        </w:rPr>
        <w:t>f</w:t>
      </w:r>
      <w:r>
        <w:rPr>
          <w:rFonts w:ascii="Arial"/>
          <w:color w:val="FFFFFF"/>
          <w:spacing w:val="-27"/>
          <w:w w:val="110"/>
          <w:sz w:val="22"/>
        </w:rPr>
        <w:t> </w:t>
      </w:r>
      <w:r>
        <w:rPr>
          <w:rFonts w:ascii="Arial"/>
          <w:color w:val="FFFFFF"/>
          <w:w w:val="110"/>
          <w:sz w:val="22"/>
        </w:rPr>
        <w:t>o</w:t>
      </w:r>
      <w:r>
        <w:rPr>
          <w:rFonts w:ascii="Arial"/>
          <w:color w:val="FFFFFF"/>
          <w:spacing w:val="-25"/>
          <w:w w:val="110"/>
          <w:sz w:val="22"/>
        </w:rPr>
        <w:t> </w:t>
      </w:r>
      <w:r>
        <w:rPr>
          <w:rFonts w:ascii="Arial"/>
          <w:color w:val="FFFFFF"/>
          <w:w w:val="110"/>
          <w:sz w:val="22"/>
        </w:rPr>
        <w:t>r </w:t>
      </w:r>
      <w:r>
        <w:rPr>
          <w:rFonts w:ascii="Arial"/>
          <w:color w:val="FFFFFF"/>
          <w:spacing w:val="61"/>
          <w:w w:val="110"/>
          <w:sz w:val="22"/>
        </w:rPr>
        <w:t> </w:t>
      </w:r>
      <w:r>
        <w:rPr>
          <w:rFonts w:ascii="Arial"/>
          <w:color w:val="FFFFFF"/>
          <w:w w:val="125"/>
          <w:sz w:val="22"/>
        </w:rPr>
        <w:t>t</w:t>
      </w:r>
      <w:r>
        <w:rPr>
          <w:rFonts w:ascii="Arial"/>
          <w:color w:val="FFFFFF"/>
          <w:spacing w:val="-35"/>
          <w:w w:val="125"/>
          <w:sz w:val="22"/>
        </w:rPr>
        <w:t> </w:t>
      </w:r>
      <w:r>
        <w:rPr>
          <w:rFonts w:ascii="Arial"/>
          <w:color w:val="FFFFFF"/>
          <w:w w:val="110"/>
          <w:sz w:val="22"/>
        </w:rPr>
        <w:t>h</w:t>
      </w:r>
      <w:r>
        <w:rPr>
          <w:rFonts w:ascii="Arial"/>
          <w:color w:val="FFFFFF"/>
          <w:spacing w:val="-25"/>
          <w:w w:val="110"/>
          <w:sz w:val="22"/>
        </w:rPr>
        <w:t> </w:t>
      </w:r>
      <w:r>
        <w:rPr>
          <w:rFonts w:ascii="Arial"/>
          <w:color w:val="FFFFFF"/>
          <w:w w:val="110"/>
          <w:sz w:val="22"/>
        </w:rPr>
        <w:t>e U</w:t>
      </w:r>
      <w:r>
        <w:rPr>
          <w:rFonts w:ascii="Arial"/>
          <w:color w:val="FFFFFF"/>
          <w:spacing w:val="-30"/>
          <w:w w:val="110"/>
          <w:sz w:val="22"/>
        </w:rPr>
        <w:t> </w:t>
      </w:r>
      <w:r>
        <w:rPr>
          <w:rFonts w:ascii="Arial"/>
          <w:color w:val="FFFFFF"/>
          <w:w w:val="95"/>
          <w:sz w:val="22"/>
        </w:rPr>
        <w:t>.</w:t>
      </w:r>
      <w:r>
        <w:rPr>
          <w:rFonts w:ascii="Arial"/>
          <w:color w:val="FFFFFF"/>
          <w:spacing w:val="-18"/>
          <w:w w:val="95"/>
          <w:sz w:val="22"/>
        </w:rPr>
        <w:t> </w:t>
      </w:r>
      <w:r>
        <w:rPr>
          <w:rFonts w:ascii="Arial"/>
          <w:color w:val="FFFFFF"/>
          <w:w w:val="95"/>
          <w:sz w:val="22"/>
        </w:rPr>
        <w:t>S</w:t>
      </w:r>
      <w:r>
        <w:rPr>
          <w:rFonts w:ascii="Arial"/>
          <w:color w:val="FFFFFF"/>
          <w:spacing w:val="-18"/>
          <w:w w:val="95"/>
          <w:sz w:val="22"/>
        </w:rPr>
        <w:t> </w:t>
      </w:r>
      <w:r>
        <w:rPr>
          <w:rFonts w:ascii="Arial"/>
          <w:color w:val="FFFFFF"/>
          <w:w w:val="95"/>
          <w:sz w:val="22"/>
        </w:rPr>
        <w:t>.</w:t>
      </w:r>
      <w:r>
        <w:rPr>
          <w:rFonts w:ascii="Arial"/>
          <w:color w:val="FFFFFF"/>
          <w:spacing w:val="42"/>
          <w:w w:val="95"/>
          <w:sz w:val="22"/>
        </w:rPr>
        <w:t> </w:t>
      </w:r>
      <w:r>
        <w:rPr>
          <w:rFonts w:ascii="Arial"/>
          <w:color w:val="FFFFFF"/>
          <w:w w:val="110"/>
          <w:sz w:val="22"/>
        </w:rPr>
        <w:t>C</w:t>
      </w:r>
      <w:r>
        <w:rPr>
          <w:rFonts w:ascii="Arial"/>
          <w:color w:val="FFFFFF"/>
          <w:spacing w:val="-29"/>
          <w:w w:val="110"/>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r</w:t>
      </w:r>
      <w:r>
        <w:rPr>
          <w:rFonts w:ascii="Arial"/>
          <w:color w:val="FFFFFF"/>
          <w:spacing w:val="-32"/>
          <w:w w:val="110"/>
          <w:sz w:val="22"/>
        </w:rPr>
        <w:t> </w:t>
      </w:r>
      <w:r>
        <w:rPr>
          <w:rFonts w:ascii="Arial"/>
          <w:color w:val="FFFFFF"/>
          <w:w w:val="110"/>
          <w:sz w:val="22"/>
        </w:rPr>
        <w:t>e</w:t>
      </w:r>
      <w:r>
        <w:rPr>
          <w:rFonts w:ascii="Arial"/>
          <w:color w:val="FFFFFF"/>
          <w:spacing w:val="-27"/>
          <w:w w:val="110"/>
          <w:sz w:val="22"/>
        </w:rPr>
        <w:t> </w:t>
      </w:r>
      <w:r>
        <w:rPr>
          <w:rFonts w:ascii="Arial"/>
          <w:color w:val="FFFFFF"/>
          <w:w w:val="110"/>
          <w:sz w:val="22"/>
        </w:rPr>
        <w:t>s</w:t>
      </w:r>
      <w:r>
        <w:rPr>
          <w:rFonts w:ascii="Arial"/>
          <w:color w:val="FFFFFF"/>
          <w:spacing w:val="-29"/>
          <w:w w:val="110"/>
          <w:sz w:val="22"/>
        </w:rPr>
        <w:t> </w:t>
      </w:r>
      <w:r>
        <w:rPr>
          <w:rFonts w:ascii="Arial"/>
          <w:color w:val="FFFFFF"/>
          <w:w w:val="110"/>
          <w:sz w:val="22"/>
        </w:rPr>
        <w:t>s</w:t>
      </w:r>
      <w:r>
        <w:rPr>
          <w:rFonts w:ascii="Arial"/>
          <w:color w:val="FFFFFF"/>
          <w:spacing w:val="-27"/>
          <w:w w:val="110"/>
          <w:sz w:val="22"/>
        </w:rPr>
        <w:t> </w:t>
      </w:r>
      <w:r>
        <w:rPr>
          <w:rFonts w:ascii="Arial"/>
          <w:color w:val="FFFFFF"/>
          <w:w w:val="95"/>
          <w:sz w:val="22"/>
        </w:rPr>
        <w:t>,</w:t>
      </w:r>
      <w:r>
        <w:rPr>
          <w:rFonts w:ascii="Arial"/>
          <w:color w:val="FFFFFF"/>
          <w:spacing w:val="42"/>
          <w:w w:val="95"/>
          <w:sz w:val="22"/>
        </w:rPr>
        <w:t> </w:t>
      </w:r>
      <w:r>
        <w:rPr>
          <w:rFonts w:ascii="Arial"/>
          <w:color w:val="FFFFFF"/>
          <w:w w:val="110"/>
          <w:sz w:val="22"/>
        </w:rPr>
        <w:t>o</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10"/>
          <w:sz w:val="22"/>
        </w:rPr>
        <w:t>e</w:t>
      </w:r>
      <w:r>
        <w:rPr>
          <w:rFonts w:ascii="Arial"/>
          <w:color w:val="FFFFFF"/>
          <w:spacing w:val="33"/>
          <w:w w:val="110"/>
          <w:sz w:val="22"/>
        </w:rPr>
        <w:t> </w:t>
      </w:r>
      <w:r>
        <w:rPr>
          <w:rFonts w:ascii="Arial"/>
          <w:color w:val="FFFFFF"/>
          <w:w w:val="110"/>
          <w:sz w:val="22"/>
        </w:rPr>
        <w:t>g</w:t>
      </w:r>
      <w:r>
        <w:rPr>
          <w:rFonts w:ascii="Arial"/>
          <w:color w:val="FFFFFF"/>
          <w:spacing w:val="-27"/>
          <w:w w:val="110"/>
          <w:sz w:val="22"/>
        </w:rPr>
        <w:t> </w:t>
      </w:r>
      <w:r>
        <w:rPr>
          <w:rFonts w:ascii="Arial"/>
          <w:color w:val="FFFFFF"/>
          <w:w w:val="110"/>
          <w:sz w:val="22"/>
        </w:rPr>
        <w:t>i</w:t>
      </w:r>
      <w:r>
        <w:rPr>
          <w:rFonts w:ascii="Arial"/>
          <w:color w:val="FFFFFF"/>
          <w:spacing w:val="-27"/>
          <w:w w:val="110"/>
          <w:sz w:val="22"/>
        </w:rPr>
        <w:t> </w:t>
      </w:r>
      <w:r>
        <w:rPr>
          <w:rFonts w:ascii="Arial"/>
          <w:color w:val="FFFFFF"/>
          <w:w w:val="110"/>
          <w:sz w:val="22"/>
        </w:rPr>
        <w:t>a</w:t>
      </w:r>
      <w:r>
        <w:rPr>
          <w:rFonts w:ascii="Arial"/>
          <w:color w:val="FFFFFF"/>
          <w:spacing w:val="-27"/>
          <w:w w:val="110"/>
          <w:sz w:val="22"/>
        </w:rPr>
        <w:t> </w:t>
      </w:r>
      <w:r>
        <w:rPr>
          <w:rFonts w:ascii="Arial"/>
          <w:color w:val="FFFFFF"/>
          <w:w w:val="110"/>
          <w:sz w:val="22"/>
        </w:rPr>
        <w:t>n</w:t>
      </w:r>
      <w:r>
        <w:rPr>
          <w:rFonts w:ascii="Arial"/>
          <w:color w:val="FFFFFF"/>
          <w:spacing w:val="-27"/>
          <w:w w:val="110"/>
          <w:sz w:val="22"/>
        </w:rPr>
        <w:t> </w:t>
      </w:r>
      <w:r>
        <w:rPr>
          <w:rFonts w:ascii="Arial"/>
          <w:color w:val="FFFFFF"/>
          <w:w w:val="125"/>
          <w:sz w:val="22"/>
        </w:rPr>
        <w:t>t </w:t>
      </w:r>
      <w:r>
        <w:rPr>
          <w:rFonts w:ascii="Arial"/>
          <w:color w:val="FFFFFF"/>
          <w:w w:val="110"/>
          <w:sz w:val="22"/>
        </w:rPr>
        <w:t>s</w:t>
      </w:r>
      <w:r>
        <w:rPr>
          <w:rFonts w:ascii="Arial"/>
          <w:color w:val="FFFFFF"/>
          <w:spacing w:val="-26"/>
          <w:w w:val="110"/>
          <w:sz w:val="22"/>
        </w:rPr>
        <w:t> </w:t>
      </w:r>
      <w:r>
        <w:rPr>
          <w:rFonts w:ascii="Arial"/>
          <w:color w:val="FFFFFF"/>
          <w:w w:val="125"/>
          <w:sz w:val="22"/>
        </w:rPr>
        <w:t>t</w:t>
      </w:r>
      <w:r>
        <w:rPr>
          <w:rFonts w:ascii="Arial"/>
          <w:color w:val="FFFFFF"/>
          <w:spacing w:val="-36"/>
          <w:w w:val="125"/>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p  </w:t>
      </w:r>
      <w:r>
        <w:rPr>
          <w:rFonts w:ascii="Arial"/>
          <w:color w:val="FFFFFF"/>
          <w:spacing w:val="22"/>
          <w:w w:val="110"/>
          <w:sz w:val="22"/>
        </w:rPr>
        <w:t> </w:t>
      </w:r>
      <w:r>
        <w:rPr>
          <w:rFonts w:ascii="Arial"/>
          <w:color w:val="FFFFFF"/>
          <w:w w:val="110"/>
          <w:sz w:val="22"/>
        </w:rPr>
        <w:t>f</w:t>
      </w:r>
      <w:r>
        <w:rPr>
          <w:rFonts w:ascii="Arial"/>
          <w:color w:val="FFFFFF"/>
          <w:spacing w:val="-26"/>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r   </w:t>
      </w:r>
      <w:r>
        <w:rPr>
          <w:rFonts w:ascii="Arial"/>
          <w:color w:val="FFFFFF"/>
          <w:spacing w:val="22"/>
          <w:w w:val="110"/>
          <w:sz w:val="22"/>
        </w:rPr>
        <w:t> </w:t>
      </w:r>
      <w:r>
        <w:rPr>
          <w:rFonts w:ascii="Arial"/>
          <w:color w:val="FFFFFF"/>
          <w:w w:val="110"/>
          <w:sz w:val="22"/>
        </w:rPr>
        <w:t>g</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v</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n</w:t>
      </w:r>
      <w:r>
        <w:rPr>
          <w:rFonts w:ascii="Arial"/>
          <w:color w:val="FFFFFF"/>
          <w:spacing w:val="-24"/>
          <w:w w:val="110"/>
          <w:sz w:val="22"/>
        </w:rPr>
        <w:t> </w:t>
      </w:r>
      <w:r>
        <w:rPr>
          <w:rFonts w:ascii="Arial"/>
          <w:color w:val="FFFFFF"/>
          <w:w w:val="110"/>
          <w:sz w:val="22"/>
        </w:rPr>
        <w:t>g   </w:t>
      </w:r>
      <w:r>
        <w:rPr>
          <w:rFonts w:ascii="Arial"/>
          <w:color w:val="FFFFFF"/>
          <w:spacing w:val="22"/>
          <w:w w:val="110"/>
          <w:sz w:val="22"/>
        </w:rPr>
        <w:t> </w:t>
      </w:r>
      <w:r>
        <w:rPr>
          <w:rFonts w:ascii="Arial"/>
          <w:color w:val="FFFFFF"/>
          <w:w w:val="110"/>
          <w:sz w:val="22"/>
        </w:rPr>
        <w:t>e</w:t>
      </w:r>
      <w:r>
        <w:rPr>
          <w:rFonts w:ascii="Arial"/>
          <w:color w:val="FFFFFF"/>
          <w:spacing w:val="-29"/>
          <w:w w:val="110"/>
          <w:sz w:val="22"/>
        </w:rPr>
        <w:t> </w:t>
      </w:r>
      <w:r>
        <w:rPr>
          <w:rFonts w:ascii="Arial"/>
          <w:color w:val="FFFFFF"/>
          <w:w w:val="110"/>
          <w:sz w:val="22"/>
        </w:rPr>
        <w:t>v</w:t>
      </w:r>
      <w:r>
        <w:rPr>
          <w:rFonts w:ascii="Arial"/>
          <w:color w:val="FFFFFF"/>
          <w:spacing w:val="-30"/>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y A</w:t>
      </w:r>
      <w:r>
        <w:rPr>
          <w:rFonts w:ascii="Arial"/>
          <w:color w:val="FFFFFF"/>
          <w:spacing w:val="-24"/>
          <w:w w:val="110"/>
          <w:sz w:val="22"/>
        </w:rPr>
        <w:t> </w:t>
      </w:r>
      <w:r>
        <w:rPr>
          <w:rFonts w:ascii="Arial"/>
          <w:color w:val="FFFFFF"/>
          <w:w w:val="110"/>
          <w:sz w:val="22"/>
        </w:rPr>
        <w:t>m</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r</w:t>
      </w:r>
      <w:r>
        <w:rPr>
          <w:rFonts w:ascii="Arial"/>
          <w:color w:val="FFFFFF"/>
          <w:spacing w:val="-24"/>
          <w:w w:val="110"/>
          <w:sz w:val="22"/>
        </w:rPr>
        <w:t> </w:t>
      </w:r>
      <w:r>
        <w:rPr>
          <w:rFonts w:ascii="Arial"/>
          <w:color w:val="FFFFFF"/>
          <w:w w:val="110"/>
          <w:sz w:val="22"/>
        </w:rPr>
        <w:t>i</w:t>
      </w:r>
      <w:r>
        <w:rPr>
          <w:rFonts w:ascii="Arial"/>
          <w:color w:val="FFFFFF"/>
          <w:spacing w:val="-24"/>
          <w:w w:val="110"/>
          <w:sz w:val="22"/>
        </w:rPr>
        <w:t> </w:t>
      </w:r>
      <w:r>
        <w:rPr>
          <w:rFonts w:ascii="Arial"/>
          <w:color w:val="FFFFFF"/>
          <w:w w:val="110"/>
          <w:sz w:val="22"/>
        </w:rPr>
        <w:t>c</w:t>
      </w:r>
      <w:r>
        <w:rPr>
          <w:rFonts w:ascii="Arial"/>
          <w:color w:val="FFFFFF"/>
          <w:spacing w:val="-24"/>
          <w:w w:val="110"/>
          <w:sz w:val="22"/>
        </w:rPr>
        <w:t> </w:t>
      </w:r>
      <w:r>
        <w:rPr>
          <w:rFonts w:ascii="Arial"/>
          <w:color w:val="FFFFFF"/>
          <w:w w:val="110"/>
          <w:sz w:val="22"/>
        </w:rPr>
        <w:t>a</w:t>
      </w:r>
      <w:r>
        <w:rPr>
          <w:rFonts w:ascii="Arial"/>
          <w:color w:val="FFFFFF"/>
          <w:spacing w:val="-24"/>
          <w:w w:val="110"/>
          <w:sz w:val="22"/>
        </w:rPr>
        <w:t> </w:t>
      </w:r>
      <w:r>
        <w:rPr>
          <w:rFonts w:ascii="Arial"/>
          <w:color w:val="FFFFFF"/>
          <w:w w:val="110"/>
          <w:sz w:val="22"/>
        </w:rPr>
        <w:t>n  </w:t>
      </w:r>
      <w:r>
        <w:rPr>
          <w:rFonts w:ascii="Arial"/>
          <w:color w:val="FFFFFF"/>
          <w:spacing w:val="35"/>
          <w:w w:val="110"/>
          <w:sz w:val="22"/>
        </w:rPr>
        <w:t> </w:t>
      </w:r>
      <w:r>
        <w:rPr>
          <w:rFonts w:ascii="Arial"/>
          <w:color w:val="FFFFFF"/>
          <w:w w:val="125"/>
          <w:sz w:val="22"/>
        </w:rPr>
        <w:t>t</w:t>
      </w:r>
      <w:r>
        <w:rPr>
          <w:rFonts w:ascii="Arial"/>
          <w:color w:val="FFFFFF"/>
          <w:spacing w:val="-34"/>
          <w:w w:val="125"/>
          <w:sz w:val="22"/>
        </w:rPr>
        <w:t> </w:t>
      </w:r>
      <w:r>
        <w:rPr>
          <w:rFonts w:ascii="Arial"/>
          <w:color w:val="FFFFFF"/>
          <w:w w:val="110"/>
          <w:sz w:val="22"/>
        </w:rPr>
        <w:t>h</w:t>
      </w:r>
      <w:r>
        <w:rPr>
          <w:rFonts w:ascii="Arial"/>
          <w:color w:val="FFFFFF"/>
          <w:spacing w:val="-24"/>
          <w:w w:val="110"/>
          <w:sz w:val="22"/>
        </w:rPr>
        <w:t> </w:t>
      </w:r>
      <w:r>
        <w:rPr>
          <w:rFonts w:ascii="Arial"/>
          <w:color w:val="FFFFFF"/>
          <w:w w:val="110"/>
          <w:sz w:val="22"/>
        </w:rPr>
        <w:t>e  </w:t>
      </w:r>
      <w:r>
        <w:rPr>
          <w:rFonts w:ascii="Arial"/>
          <w:color w:val="FFFFFF"/>
          <w:spacing w:val="35"/>
          <w:w w:val="110"/>
          <w:sz w:val="22"/>
        </w:rPr>
        <w:t> </w:t>
      </w:r>
      <w:r>
        <w:rPr>
          <w:rFonts w:ascii="Arial"/>
          <w:color w:val="FFFFFF"/>
          <w:w w:val="110"/>
          <w:sz w:val="22"/>
        </w:rPr>
        <w:t>F</w:t>
      </w:r>
      <w:r>
        <w:rPr>
          <w:rFonts w:ascii="Arial"/>
          <w:color w:val="FFFFFF"/>
          <w:spacing w:val="-24"/>
          <w:w w:val="110"/>
          <w:sz w:val="22"/>
        </w:rPr>
        <w:t> </w:t>
      </w:r>
      <w:r>
        <w:rPr>
          <w:rFonts w:ascii="Arial"/>
          <w:color w:val="FFFFFF"/>
          <w:w w:val="110"/>
          <w:sz w:val="22"/>
        </w:rPr>
        <w:t>r</w:t>
      </w:r>
      <w:r>
        <w:rPr>
          <w:rFonts w:ascii="Arial"/>
          <w:color w:val="FFFFFF"/>
          <w:spacing w:val="-30"/>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e</w:t>
      </w:r>
      <w:r>
        <w:rPr>
          <w:rFonts w:ascii="Arial"/>
          <w:color w:val="FFFFFF"/>
          <w:spacing w:val="-24"/>
          <w:w w:val="110"/>
          <w:sz w:val="22"/>
        </w:rPr>
        <w:t> </w:t>
      </w:r>
      <w:r>
        <w:rPr>
          <w:rFonts w:ascii="Arial"/>
          <w:color w:val="FFFFFF"/>
          <w:w w:val="110"/>
          <w:sz w:val="22"/>
        </w:rPr>
        <w:t>d</w:t>
      </w:r>
      <w:r>
        <w:rPr>
          <w:rFonts w:ascii="Arial"/>
          <w:color w:val="FFFFFF"/>
          <w:spacing w:val="-24"/>
          <w:w w:val="110"/>
          <w:sz w:val="22"/>
        </w:rPr>
        <w:t> </w:t>
      </w:r>
      <w:r>
        <w:rPr>
          <w:rFonts w:ascii="Arial"/>
          <w:color w:val="FFFFFF"/>
          <w:w w:val="110"/>
          <w:sz w:val="22"/>
        </w:rPr>
        <w:t>o</w:t>
      </w:r>
      <w:r>
        <w:rPr>
          <w:rFonts w:ascii="Arial"/>
          <w:color w:val="FFFFFF"/>
          <w:spacing w:val="-24"/>
          <w:w w:val="110"/>
          <w:sz w:val="22"/>
        </w:rPr>
        <w:t> </w:t>
      </w:r>
      <w:r>
        <w:rPr>
          <w:rFonts w:ascii="Arial"/>
          <w:color w:val="FFFFFF"/>
          <w:w w:val="110"/>
          <w:sz w:val="22"/>
        </w:rPr>
        <w:t>m </w:t>
      </w:r>
      <w:r>
        <w:rPr>
          <w:rFonts w:ascii="Arial"/>
          <w:color w:val="FFFFFF"/>
          <w:w w:val="125"/>
          <w:sz w:val="22"/>
        </w:rPr>
        <w:t>t </w:t>
      </w:r>
      <w:r>
        <w:rPr>
          <w:rFonts w:ascii="Arial"/>
          <w:color w:val="FFFFFF"/>
          <w:w w:val="110"/>
          <w:sz w:val="22"/>
        </w:rPr>
        <w:t>o</w:t>
      </w:r>
      <w:r>
        <w:rPr>
          <w:rFonts w:ascii="Arial"/>
          <w:color w:val="FFFFFF"/>
          <w:spacing w:val="8"/>
          <w:w w:val="110"/>
          <w:sz w:val="22"/>
        </w:rPr>
        <w:t> </w:t>
      </w:r>
      <w:r>
        <w:rPr>
          <w:rFonts w:ascii="Arial"/>
          <w:color w:val="FFFFFF"/>
          <w:w w:val="110"/>
          <w:sz w:val="22"/>
        </w:rPr>
        <w:t>F l </w:t>
      </w:r>
      <w:r>
        <w:rPr>
          <w:rFonts w:ascii="Arial"/>
          <w:color w:val="FFFFFF"/>
          <w:spacing w:val="11"/>
          <w:w w:val="110"/>
          <w:sz w:val="22"/>
        </w:rPr>
        <w:t>y.</w:t>
      </w:r>
    </w:p>
    <w:p>
      <w:pPr>
        <w:spacing w:after="0" w:line="458" w:lineRule="auto"/>
        <w:jc w:val="both"/>
        <w:rPr>
          <w:rFonts w:ascii="Arial"/>
          <w:sz w:val="22"/>
        </w:rPr>
        <w:sectPr>
          <w:headerReference w:type="even" r:id="rId5"/>
          <w:headerReference w:type="default" r:id="rId6"/>
          <w:pgSz w:w="12240" w:h="15840"/>
          <w:pgMar w:header="0" w:footer="0" w:top="0" w:bottom="0" w:left="1180" w:right="0"/>
        </w:sect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17"/>
        </w:rPr>
      </w:pPr>
    </w:p>
    <w:p>
      <w:pPr>
        <w:spacing w:after="0"/>
        <w:rPr>
          <w:rFonts w:ascii="Arial"/>
          <w:sz w:val="17"/>
        </w:rPr>
        <w:sectPr>
          <w:pgSz w:w="12240" w:h="15840"/>
          <w:pgMar w:header="0" w:footer="0" w:top="0" w:bottom="280" w:left="0" w:right="600"/>
        </w:sect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8"/>
        <w:rPr>
          <w:rFonts w:ascii="Arial"/>
          <w:sz w:val="25"/>
        </w:rPr>
      </w:pPr>
    </w:p>
    <w:p>
      <w:pPr>
        <w:spacing w:before="0"/>
        <w:ind w:left="749" w:right="0" w:firstLine="0"/>
        <w:jc w:val="left"/>
        <w:rPr>
          <w:rFonts w:ascii="Arial"/>
          <w:sz w:val="17"/>
        </w:rPr>
      </w:pPr>
      <w:bookmarkStart w:name="Letter to Shareholders" w:id="2"/>
      <w:bookmarkEnd w:id="2"/>
      <w:r>
        <w:rPr/>
      </w:r>
      <w:r>
        <w:rPr>
          <w:rFonts w:ascii="Arial"/>
          <w:color w:val="807F83"/>
          <w:w w:val="110"/>
          <w:sz w:val="17"/>
        </w:rPr>
        <w:t>To Our Shareholders:</w:t>
      </w:r>
    </w:p>
    <w:p>
      <w:pPr>
        <w:spacing w:line="297" w:lineRule="auto" w:before="46"/>
        <w:ind w:left="749" w:right="0" w:firstLine="220"/>
        <w:jc w:val="both"/>
        <w:rPr>
          <w:rFonts w:ascii="Arial"/>
          <w:sz w:val="17"/>
        </w:rPr>
      </w:pPr>
      <w:r>
        <w:rPr>
          <w:rFonts w:ascii="Arial"/>
          <w:color w:val="807F83"/>
          <w:w w:val="115"/>
          <w:sz w:val="17"/>
        </w:rPr>
        <w:t>In</w:t>
      </w:r>
      <w:r>
        <w:rPr>
          <w:rFonts w:ascii="Arial"/>
          <w:color w:val="807F83"/>
          <w:spacing w:val="-16"/>
          <w:w w:val="115"/>
          <w:sz w:val="17"/>
        </w:rPr>
        <w:t> </w:t>
      </w:r>
      <w:r>
        <w:rPr>
          <w:rFonts w:ascii="Arial"/>
          <w:color w:val="807F83"/>
          <w:spacing w:val="2"/>
          <w:w w:val="115"/>
          <w:sz w:val="17"/>
        </w:rPr>
        <w:t>2005,</w:t>
      </w:r>
      <w:r>
        <w:rPr>
          <w:rFonts w:ascii="Arial"/>
          <w:color w:val="807F83"/>
          <w:spacing w:val="-16"/>
          <w:w w:val="115"/>
          <w:sz w:val="17"/>
        </w:rPr>
        <w:t> </w:t>
      </w:r>
      <w:r>
        <w:rPr>
          <w:rFonts w:ascii="Arial"/>
          <w:color w:val="807F83"/>
          <w:w w:val="115"/>
          <w:sz w:val="17"/>
        </w:rPr>
        <w:t>Southwest</w:t>
      </w:r>
      <w:r>
        <w:rPr>
          <w:rFonts w:ascii="Arial"/>
          <w:color w:val="807F83"/>
          <w:spacing w:val="-16"/>
          <w:w w:val="115"/>
          <w:sz w:val="17"/>
        </w:rPr>
        <w:t> </w:t>
      </w:r>
      <w:r>
        <w:rPr>
          <w:rFonts w:ascii="Arial"/>
          <w:color w:val="807F83"/>
          <w:spacing w:val="2"/>
          <w:w w:val="115"/>
          <w:sz w:val="17"/>
        </w:rPr>
        <w:t>Airlines</w:t>
      </w:r>
      <w:r>
        <w:rPr>
          <w:rFonts w:ascii="Arial"/>
          <w:color w:val="807F83"/>
          <w:spacing w:val="-16"/>
          <w:w w:val="115"/>
          <w:sz w:val="17"/>
        </w:rPr>
        <w:t> </w:t>
      </w:r>
      <w:r>
        <w:rPr>
          <w:rFonts w:ascii="Arial"/>
          <w:color w:val="807F83"/>
          <w:w w:val="115"/>
          <w:sz w:val="17"/>
        </w:rPr>
        <w:t>recorded</w:t>
      </w:r>
      <w:r>
        <w:rPr>
          <w:rFonts w:ascii="Arial"/>
          <w:color w:val="807F83"/>
          <w:spacing w:val="-16"/>
          <w:w w:val="115"/>
          <w:sz w:val="17"/>
        </w:rPr>
        <w:t> </w:t>
      </w:r>
      <w:r>
        <w:rPr>
          <w:rFonts w:ascii="Arial"/>
          <w:color w:val="807F83"/>
          <w:w w:val="115"/>
          <w:sz w:val="17"/>
        </w:rPr>
        <w:t>its</w:t>
      </w:r>
      <w:r>
        <w:rPr>
          <w:rFonts w:ascii="Arial"/>
          <w:color w:val="807F83"/>
          <w:spacing w:val="-16"/>
          <w:w w:val="115"/>
          <w:sz w:val="17"/>
        </w:rPr>
        <w:t> </w:t>
      </w:r>
      <w:r>
        <w:rPr>
          <w:rFonts w:ascii="Arial"/>
          <w:color w:val="807F83"/>
          <w:w w:val="115"/>
          <w:sz w:val="17"/>
        </w:rPr>
        <w:t>33rd</w:t>
      </w:r>
      <w:r>
        <w:rPr>
          <w:rFonts w:ascii="Arial"/>
          <w:color w:val="807F83"/>
          <w:spacing w:val="-16"/>
          <w:w w:val="115"/>
          <w:sz w:val="17"/>
        </w:rPr>
        <w:t> </w:t>
      </w:r>
      <w:r>
        <w:rPr>
          <w:rFonts w:ascii="Arial"/>
          <w:color w:val="807F83"/>
          <w:w w:val="115"/>
          <w:sz w:val="17"/>
        </w:rPr>
        <w:t>consecutive year of profitability, a record </w:t>
      </w:r>
      <w:r>
        <w:rPr>
          <w:rFonts w:ascii="Arial"/>
          <w:color w:val="807F83"/>
          <w:spacing w:val="2"/>
          <w:w w:val="115"/>
          <w:sz w:val="17"/>
        </w:rPr>
        <w:t>unmatched </w:t>
      </w:r>
      <w:r>
        <w:rPr>
          <w:rFonts w:ascii="Arial"/>
          <w:color w:val="807F83"/>
          <w:w w:val="115"/>
          <w:sz w:val="17"/>
        </w:rPr>
        <w:t>in commercial </w:t>
      </w:r>
      <w:r>
        <w:rPr>
          <w:rFonts w:ascii="Arial"/>
          <w:color w:val="807F83"/>
          <w:spacing w:val="2"/>
          <w:w w:val="115"/>
          <w:sz w:val="17"/>
        </w:rPr>
        <w:t>airline industry</w:t>
      </w:r>
      <w:r>
        <w:rPr>
          <w:rFonts w:ascii="Arial"/>
          <w:color w:val="807F83"/>
          <w:spacing w:val="-5"/>
          <w:w w:val="115"/>
          <w:sz w:val="17"/>
        </w:rPr>
        <w:t> </w:t>
      </w:r>
      <w:r>
        <w:rPr>
          <w:rFonts w:ascii="Arial"/>
          <w:color w:val="807F83"/>
          <w:w w:val="115"/>
          <w:sz w:val="17"/>
        </w:rPr>
        <w:t>history.</w:t>
      </w:r>
    </w:p>
    <w:p>
      <w:pPr>
        <w:spacing w:line="297" w:lineRule="auto" w:before="1"/>
        <w:ind w:left="749" w:right="0" w:firstLine="220"/>
        <w:jc w:val="both"/>
        <w:rPr>
          <w:rFonts w:ascii="Arial"/>
          <w:sz w:val="17"/>
        </w:rPr>
      </w:pPr>
      <w:r>
        <w:rPr>
          <w:rFonts w:ascii="Arial"/>
          <w:color w:val="807F83"/>
          <w:w w:val="115"/>
          <w:sz w:val="17"/>
        </w:rPr>
        <w:t>Our </w:t>
      </w:r>
      <w:r>
        <w:rPr>
          <w:rFonts w:ascii="Arial"/>
          <w:color w:val="807F83"/>
          <w:spacing w:val="2"/>
          <w:w w:val="115"/>
          <w:sz w:val="17"/>
        </w:rPr>
        <w:t>2005 </w:t>
      </w:r>
      <w:r>
        <w:rPr>
          <w:rFonts w:ascii="Arial"/>
          <w:color w:val="807F83"/>
          <w:w w:val="115"/>
          <w:sz w:val="17"/>
        </w:rPr>
        <w:t>profit was </w:t>
      </w:r>
      <w:r>
        <w:rPr>
          <w:rFonts w:ascii="Arial"/>
          <w:color w:val="807F83"/>
          <w:spacing w:val="2"/>
          <w:w w:val="115"/>
          <w:sz w:val="17"/>
        </w:rPr>
        <w:t>$548 million, </w:t>
      </w:r>
      <w:r>
        <w:rPr>
          <w:rFonts w:ascii="Arial"/>
          <w:color w:val="807F83"/>
          <w:w w:val="115"/>
          <w:sz w:val="17"/>
        </w:rPr>
        <w:t>or $.67 per </w:t>
      </w:r>
      <w:r>
        <w:rPr>
          <w:rFonts w:ascii="Arial"/>
          <w:color w:val="807F83"/>
          <w:spacing w:val="2"/>
          <w:w w:val="115"/>
          <w:sz w:val="17"/>
        </w:rPr>
        <w:t>diluted </w:t>
      </w:r>
      <w:r>
        <w:rPr>
          <w:rFonts w:ascii="Arial"/>
          <w:color w:val="807F83"/>
          <w:w w:val="115"/>
          <w:sz w:val="17"/>
        </w:rPr>
        <w:t>share,</w:t>
      </w:r>
      <w:r>
        <w:rPr>
          <w:rFonts w:ascii="Arial"/>
          <w:color w:val="807F83"/>
          <w:spacing w:val="-15"/>
          <w:w w:val="115"/>
          <w:sz w:val="17"/>
        </w:rPr>
        <w:t> </w:t>
      </w:r>
      <w:r>
        <w:rPr>
          <w:rFonts w:ascii="Arial"/>
          <w:color w:val="807F83"/>
          <w:w w:val="115"/>
          <w:sz w:val="17"/>
        </w:rPr>
        <w:t>compared</w:t>
      </w:r>
      <w:r>
        <w:rPr>
          <w:rFonts w:ascii="Arial"/>
          <w:color w:val="807F83"/>
          <w:spacing w:val="-15"/>
          <w:w w:val="115"/>
          <w:sz w:val="17"/>
        </w:rPr>
        <w:t> </w:t>
      </w:r>
      <w:r>
        <w:rPr>
          <w:rFonts w:ascii="Arial"/>
          <w:color w:val="807F83"/>
          <w:w w:val="115"/>
          <w:sz w:val="17"/>
        </w:rPr>
        <w:t>to</w:t>
      </w:r>
      <w:r>
        <w:rPr>
          <w:rFonts w:ascii="Arial"/>
          <w:color w:val="807F83"/>
          <w:spacing w:val="-15"/>
          <w:w w:val="115"/>
          <w:sz w:val="17"/>
        </w:rPr>
        <w:t> </w:t>
      </w:r>
      <w:r>
        <w:rPr>
          <w:rFonts w:ascii="Arial"/>
          <w:color w:val="807F83"/>
          <w:spacing w:val="2"/>
          <w:w w:val="115"/>
          <w:sz w:val="17"/>
        </w:rPr>
        <w:t>$313</w:t>
      </w:r>
      <w:r>
        <w:rPr>
          <w:rFonts w:ascii="Arial"/>
          <w:color w:val="807F83"/>
          <w:spacing w:val="-15"/>
          <w:w w:val="115"/>
          <w:sz w:val="17"/>
        </w:rPr>
        <w:t> </w:t>
      </w:r>
      <w:r>
        <w:rPr>
          <w:rFonts w:ascii="Arial"/>
          <w:color w:val="807F83"/>
          <w:spacing w:val="2"/>
          <w:w w:val="115"/>
          <w:sz w:val="17"/>
        </w:rPr>
        <w:t>million,</w:t>
      </w:r>
      <w:r>
        <w:rPr>
          <w:rFonts w:ascii="Arial"/>
          <w:color w:val="807F83"/>
          <w:spacing w:val="-15"/>
          <w:w w:val="115"/>
          <w:sz w:val="17"/>
        </w:rPr>
        <w:t> </w:t>
      </w:r>
      <w:r>
        <w:rPr>
          <w:rFonts w:ascii="Arial"/>
          <w:color w:val="807F83"/>
          <w:w w:val="115"/>
          <w:sz w:val="17"/>
        </w:rPr>
        <w:t>or</w:t>
      </w:r>
      <w:r>
        <w:rPr>
          <w:rFonts w:ascii="Arial"/>
          <w:color w:val="807F83"/>
          <w:spacing w:val="-15"/>
          <w:w w:val="115"/>
          <w:sz w:val="17"/>
        </w:rPr>
        <w:t> </w:t>
      </w:r>
      <w:r>
        <w:rPr>
          <w:rFonts w:ascii="Arial"/>
          <w:color w:val="807F83"/>
          <w:spacing w:val="2"/>
          <w:w w:val="115"/>
          <w:sz w:val="17"/>
        </w:rPr>
        <w:t>$.38</w:t>
      </w:r>
      <w:r>
        <w:rPr>
          <w:rFonts w:ascii="Arial"/>
          <w:color w:val="807F83"/>
          <w:spacing w:val="-15"/>
          <w:w w:val="115"/>
          <w:sz w:val="17"/>
        </w:rPr>
        <w:t> </w:t>
      </w:r>
      <w:r>
        <w:rPr>
          <w:rFonts w:ascii="Arial"/>
          <w:color w:val="807F83"/>
          <w:w w:val="115"/>
          <w:sz w:val="17"/>
        </w:rPr>
        <w:t>per</w:t>
      </w:r>
      <w:r>
        <w:rPr>
          <w:rFonts w:ascii="Arial"/>
          <w:color w:val="807F83"/>
          <w:spacing w:val="-15"/>
          <w:w w:val="115"/>
          <w:sz w:val="17"/>
        </w:rPr>
        <w:t> </w:t>
      </w:r>
      <w:r>
        <w:rPr>
          <w:rFonts w:ascii="Arial"/>
          <w:color w:val="807F83"/>
          <w:spacing w:val="2"/>
          <w:w w:val="115"/>
          <w:sz w:val="17"/>
        </w:rPr>
        <w:t>diluted</w:t>
      </w:r>
      <w:r>
        <w:rPr>
          <w:rFonts w:ascii="Arial"/>
          <w:color w:val="807F83"/>
          <w:spacing w:val="-15"/>
          <w:w w:val="115"/>
          <w:sz w:val="17"/>
        </w:rPr>
        <w:t> </w:t>
      </w:r>
      <w:r>
        <w:rPr>
          <w:rFonts w:ascii="Arial"/>
          <w:color w:val="807F83"/>
          <w:w w:val="115"/>
          <w:sz w:val="17"/>
        </w:rPr>
        <w:t>share</w:t>
      </w:r>
      <w:r>
        <w:rPr>
          <w:rFonts w:ascii="Arial"/>
          <w:color w:val="807F83"/>
          <w:spacing w:val="-15"/>
          <w:w w:val="115"/>
          <w:sz w:val="17"/>
        </w:rPr>
        <w:t> </w:t>
      </w:r>
      <w:r>
        <w:rPr>
          <w:rFonts w:ascii="Arial"/>
          <w:color w:val="807F83"/>
          <w:w w:val="115"/>
          <w:sz w:val="17"/>
        </w:rPr>
        <w:t>in </w:t>
      </w:r>
      <w:r>
        <w:rPr>
          <w:rFonts w:ascii="Arial"/>
          <w:color w:val="807F83"/>
          <w:spacing w:val="2"/>
          <w:w w:val="115"/>
          <w:sz w:val="17"/>
        </w:rPr>
        <w:t>2004. </w:t>
      </w:r>
      <w:r>
        <w:rPr>
          <w:rFonts w:ascii="Arial"/>
          <w:color w:val="807F83"/>
          <w:w w:val="115"/>
          <w:sz w:val="17"/>
        </w:rPr>
        <w:t>These </w:t>
      </w:r>
      <w:r>
        <w:rPr>
          <w:rFonts w:ascii="Arial"/>
          <w:color w:val="807F83"/>
          <w:spacing w:val="2"/>
          <w:w w:val="115"/>
          <w:sz w:val="17"/>
        </w:rPr>
        <w:t>2005 </w:t>
      </w:r>
      <w:r>
        <w:rPr>
          <w:rFonts w:ascii="Arial"/>
          <w:color w:val="807F83"/>
          <w:w w:val="115"/>
          <w:sz w:val="17"/>
        </w:rPr>
        <w:t>results represent </w:t>
      </w:r>
      <w:r>
        <w:rPr>
          <w:rFonts w:ascii="Arial"/>
          <w:color w:val="807F83"/>
          <w:spacing w:val="2"/>
          <w:w w:val="115"/>
          <w:sz w:val="17"/>
        </w:rPr>
        <w:t>increases </w:t>
      </w:r>
      <w:r>
        <w:rPr>
          <w:rFonts w:ascii="Arial"/>
          <w:color w:val="807F83"/>
          <w:w w:val="115"/>
          <w:sz w:val="17"/>
        </w:rPr>
        <w:t>over </w:t>
      </w:r>
      <w:r>
        <w:rPr>
          <w:rFonts w:ascii="Arial"/>
          <w:color w:val="807F83"/>
          <w:spacing w:val="2"/>
          <w:w w:val="115"/>
          <w:sz w:val="17"/>
        </w:rPr>
        <w:t>2004 </w:t>
      </w:r>
      <w:r>
        <w:rPr>
          <w:rFonts w:ascii="Arial"/>
          <w:color w:val="807F83"/>
          <w:w w:val="115"/>
          <w:sz w:val="17"/>
        </w:rPr>
        <w:t>results</w:t>
      </w:r>
      <w:r>
        <w:rPr>
          <w:rFonts w:ascii="Arial"/>
          <w:color w:val="807F83"/>
          <w:spacing w:val="-10"/>
          <w:w w:val="115"/>
          <w:sz w:val="17"/>
        </w:rPr>
        <w:t> </w:t>
      </w:r>
      <w:r>
        <w:rPr>
          <w:rFonts w:ascii="Arial"/>
          <w:color w:val="807F83"/>
          <w:w w:val="115"/>
          <w:sz w:val="17"/>
        </w:rPr>
        <w:t>of</w:t>
      </w:r>
      <w:r>
        <w:rPr>
          <w:rFonts w:ascii="Arial"/>
          <w:color w:val="807F83"/>
          <w:spacing w:val="-10"/>
          <w:w w:val="115"/>
          <w:sz w:val="17"/>
        </w:rPr>
        <w:t> </w:t>
      </w:r>
      <w:r>
        <w:rPr>
          <w:rFonts w:ascii="Arial"/>
          <w:color w:val="807F83"/>
          <w:w w:val="115"/>
          <w:sz w:val="17"/>
        </w:rPr>
        <w:t>75.1</w:t>
      </w:r>
      <w:r>
        <w:rPr>
          <w:rFonts w:ascii="Arial"/>
          <w:color w:val="807F83"/>
          <w:spacing w:val="-10"/>
          <w:w w:val="115"/>
          <w:sz w:val="17"/>
        </w:rPr>
        <w:t> </w:t>
      </w:r>
      <w:r>
        <w:rPr>
          <w:rFonts w:ascii="Arial"/>
          <w:color w:val="807F83"/>
          <w:w w:val="115"/>
          <w:sz w:val="17"/>
        </w:rPr>
        <w:t>percent</w:t>
      </w:r>
      <w:r>
        <w:rPr>
          <w:rFonts w:ascii="Arial"/>
          <w:color w:val="807F83"/>
          <w:spacing w:val="-10"/>
          <w:w w:val="115"/>
          <w:sz w:val="17"/>
        </w:rPr>
        <w:t> </w:t>
      </w:r>
      <w:r>
        <w:rPr>
          <w:rFonts w:ascii="Arial"/>
          <w:color w:val="807F83"/>
          <w:w w:val="115"/>
          <w:sz w:val="17"/>
        </w:rPr>
        <w:t>and</w:t>
      </w:r>
      <w:r>
        <w:rPr>
          <w:rFonts w:ascii="Arial"/>
          <w:color w:val="807F83"/>
          <w:spacing w:val="-10"/>
          <w:w w:val="115"/>
          <w:sz w:val="17"/>
        </w:rPr>
        <w:t> </w:t>
      </w:r>
      <w:r>
        <w:rPr>
          <w:rFonts w:ascii="Arial"/>
          <w:color w:val="807F83"/>
          <w:w w:val="115"/>
          <w:sz w:val="17"/>
        </w:rPr>
        <w:t>76.3</w:t>
      </w:r>
      <w:r>
        <w:rPr>
          <w:rFonts w:ascii="Arial"/>
          <w:color w:val="807F83"/>
          <w:spacing w:val="-10"/>
          <w:w w:val="115"/>
          <w:sz w:val="17"/>
        </w:rPr>
        <w:t> </w:t>
      </w:r>
      <w:r>
        <w:rPr>
          <w:rFonts w:ascii="Arial"/>
          <w:color w:val="807F83"/>
          <w:w w:val="115"/>
          <w:sz w:val="17"/>
        </w:rPr>
        <w:t>percent,</w:t>
      </w:r>
      <w:r>
        <w:rPr>
          <w:rFonts w:ascii="Arial"/>
          <w:color w:val="807F83"/>
          <w:spacing w:val="-10"/>
          <w:w w:val="115"/>
          <w:sz w:val="17"/>
        </w:rPr>
        <w:t> </w:t>
      </w:r>
      <w:r>
        <w:rPr>
          <w:rFonts w:ascii="Arial"/>
          <w:color w:val="807F83"/>
          <w:w w:val="115"/>
          <w:sz w:val="17"/>
        </w:rPr>
        <w:t>respectively.</w:t>
      </w:r>
    </w:p>
    <w:p>
      <w:pPr>
        <w:spacing w:line="297" w:lineRule="auto" w:before="1"/>
        <w:ind w:left="749" w:right="0" w:firstLine="220"/>
        <w:jc w:val="both"/>
        <w:rPr>
          <w:rFonts w:ascii="Arial"/>
          <w:sz w:val="17"/>
        </w:rPr>
      </w:pPr>
      <w:r>
        <w:rPr>
          <w:rFonts w:ascii="Arial"/>
          <w:color w:val="807F83"/>
          <w:w w:val="115"/>
          <w:sz w:val="17"/>
        </w:rPr>
        <w:t>Each year includes unrealized gains or losses recorded as required by Statement of Financial Accounting Standard 133, related to our successful fuel hedging activities. Excluding these unrealized items ($59 million in gains in 2005 and </w:t>
      </w:r>
      <w:r>
        <w:rPr>
          <w:rFonts w:ascii="Arial"/>
          <w:color w:val="807F83"/>
          <w:w w:val="110"/>
          <w:sz w:val="17"/>
        </w:rPr>
        <w:t>$11 </w:t>
      </w:r>
      <w:r>
        <w:rPr>
          <w:rFonts w:ascii="Arial"/>
          <w:color w:val="807F83"/>
          <w:w w:val="115"/>
          <w:sz w:val="17"/>
        </w:rPr>
        <w:t>million in losses in 2004) produces a year-over-year profit increase of 50.9 percent and per diluted share increase of 50.0 percent.</w:t>
      </w:r>
    </w:p>
    <w:p>
      <w:pPr>
        <w:spacing w:line="297" w:lineRule="auto" w:before="1"/>
        <w:ind w:left="749" w:right="0" w:firstLine="220"/>
        <w:jc w:val="both"/>
        <w:rPr>
          <w:rFonts w:ascii="Arial"/>
          <w:sz w:val="17"/>
        </w:rPr>
      </w:pPr>
      <w:r>
        <w:rPr>
          <w:rFonts w:ascii="Arial"/>
          <w:color w:val="807F83"/>
          <w:w w:val="115"/>
          <w:sz w:val="17"/>
        </w:rPr>
        <w:t>Driving these increases were strong revenue growth coupled with excellent cost controls. The improved results were achieved despite a 43.0 percent increase in (unhedged) jet fuel prices per gallon in 2005 versus 2004.</w:t>
      </w:r>
    </w:p>
    <w:p>
      <w:pPr>
        <w:spacing w:line="295" w:lineRule="auto" w:before="95"/>
        <w:ind w:left="409" w:right="117" w:firstLine="0"/>
        <w:jc w:val="both"/>
        <w:rPr>
          <w:rFonts w:ascii="Arial"/>
          <w:sz w:val="17"/>
        </w:rPr>
      </w:pPr>
      <w:r>
        <w:rPr/>
        <w:br w:type="column"/>
      </w:r>
      <w:r>
        <w:rPr>
          <w:rFonts w:ascii="Arial"/>
          <w:color w:val="807F83"/>
          <w:w w:val="110"/>
          <w:sz w:val="17"/>
        </w:rPr>
        <w:t>further improved the efficiency of Southwest Airlines and </w:t>
      </w:r>
      <w:r>
        <w:rPr>
          <w:rFonts w:ascii="Arial"/>
          <w:color w:val="807F83"/>
          <w:spacing w:val="-6"/>
          <w:w w:val="110"/>
          <w:sz w:val="17"/>
        </w:rPr>
        <w:t>reduced </w:t>
      </w:r>
      <w:r>
        <w:rPr>
          <w:rFonts w:ascii="Arial"/>
          <w:color w:val="807F83"/>
          <w:spacing w:val="-4"/>
          <w:w w:val="110"/>
          <w:sz w:val="17"/>
        </w:rPr>
        <w:t>our </w:t>
      </w:r>
      <w:r>
        <w:rPr>
          <w:rFonts w:ascii="Arial"/>
          <w:color w:val="807F83"/>
          <w:spacing w:val="-6"/>
          <w:w w:val="110"/>
          <w:sz w:val="17"/>
        </w:rPr>
        <w:t>operating cost </w:t>
      </w:r>
      <w:r>
        <w:rPr>
          <w:rFonts w:ascii="Arial"/>
          <w:color w:val="807F83"/>
          <w:spacing w:val="-4"/>
          <w:w w:val="110"/>
          <w:sz w:val="17"/>
        </w:rPr>
        <w:t>per </w:t>
      </w:r>
      <w:r>
        <w:rPr>
          <w:rFonts w:ascii="Arial"/>
          <w:color w:val="807F83"/>
          <w:spacing w:val="-7"/>
          <w:w w:val="110"/>
          <w:sz w:val="17"/>
        </w:rPr>
        <w:t>available </w:t>
      </w:r>
      <w:r>
        <w:rPr>
          <w:rFonts w:ascii="Arial"/>
          <w:color w:val="807F83"/>
          <w:spacing w:val="-5"/>
          <w:w w:val="110"/>
          <w:sz w:val="17"/>
        </w:rPr>
        <w:t>seat mile </w:t>
      </w:r>
      <w:r>
        <w:rPr>
          <w:rFonts w:ascii="Arial"/>
          <w:color w:val="807F83"/>
          <w:spacing w:val="-7"/>
          <w:w w:val="110"/>
          <w:sz w:val="17"/>
        </w:rPr>
        <w:t>(excluding </w:t>
      </w:r>
      <w:r>
        <w:rPr>
          <w:rFonts w:ascii="Arial"/>
          <w:color w:val="807F83"/>
          <w:spacing w:val="-5"/>
          <w:w w:val="110"/>
          <w:sz w:val="17"/>
        </w:rPr>
        <w:t>fuel) </w:t>
      </w:r>
      <w:r>
        <w:rPr>
          <w:rFonts w:ascii="Arial"/>
          <w:color w:val="807F83"/>
          <w:spacing w:val="-3"/>
          <w:w w:val="110"/>
          <w:sz w:val="17"/>
        </w:rPr>
        <w:t>by </w:t>
      </w:r>
      <w:r>
        <w:rPr>
          <w:rFonts w:ascii="Arial"/>
          <w:color w:val="807F83"/>
          <w:w w:val="110"/>
          <w:sz w:val="17"/>
        </w:rPr>
        <w:t>1.5 percent </w:t>
      </w:r>
      <w:r>
        <w:rPr>
          <w:rFonts w:ascii="Arial"/>
          <w:color w:val="807F83"/>
          <w:spacing w:val="-3"/>
          <w:w w:val="110"/>
          <w:sz w:val="17"/>
        </w:rPr>
        <w:t>year-over-year. </w:t>
      </w:r>
      <w:r>
        <w:rPr>
          <w:rFonts w:ascii="Arial"/>
          <w:color w:val="807F83"/>
          <w:w w:val="110"/>
          <w:sz w:val="17"/>
        </w:rPr>
        <w:t>This was accomplished with pay increases, not furloughs, layoffs, or pay concessions. Despite many airline bankruptcies, which has allowed other airlines to restructure and reduce costs, Southwest remains among the lowest cost producers in the American airline  industry.</w:t>
      </w:r>
    </w:p>
    <w:p>
      <w:pPr>
        <w:spacing w:line="295" w:lineRule="auto" w:before="0"/>
        <w:ind w:left="409" w:right="117" w:firstLine="240"/>
        <w:jc w:val="both"/>
        <w:rPr>
          <w:rFonts w:ascii="Arial"/>
          <w:sz w:val="17"/>
        </w:rPr>
      </w:pPr>
      <w:r>
        <w:rPr/>
        <w:pict>
          <v:group style="position:absolute;margin-left:0pt;margin-top:-133.135071pt;width:298pt;height:290pt;mso-position-horizontal-relative:page;mso-position-vertical-relative:paragraph;z-index:2272" coordorigin="0,-2663" coordsize="5960,5800">
            <v:rect style="position:absolute;left:0;top:-2663;width:5960;height:5800" filled="true" fillcolor="#b32317" stroked="false">
              <v:fill type="solid"/>
            </v:rect>
            <v:shape style="position:absolute;left:721;top:-2357;width:517;height:223" type="#_x0000_t75" stroked="false">
              <v:imagedata r:id="rId8" o:title=""/>
            </v:shape>
            <v:shape style="position:absolute;left:427;top:-1821;width:5073;height:3711" type="#_x0000_t75" stroked="false">
              <v:imagedata r:id="rId9" o:title=""/>
            </v:shape>
            <v:shape style="position:absolute;left:349;top:-2315;width:77;height:128" type="#_x0000_t202" filled="false" stroked="false">
              <v:textbox inset="0,0,0,0">
                <w:txbxContent>
                  <w:p>
                    <w:pPr>
                      <w:spacing w:line="115" w:lineRule="exact" w:before="12"/>
                      <w:ind w:left="0" w:right="0" w:firstLine="0"/>
                      <w:jc w:val="left"/>
                      <w:rPr>
                        <w:rFonts w:ascii="Trebuchet MS"/>
                        <w:b/>
                        <w:sz w:val="10"/>
                      </w:rPr>
                    </w:pPr>
                    <w:r>
                      <w:rPr>
                        <w:rFonts w:ascii="Trebuchet MS"/>
                        <w:b/>
                        <w:color w:val="FFFFFF"/>
                        <w:w w:val="96"/>
                        <w:sz w:val="10"/>
                      </w:rPr>
                      <w:t>2</w:t>
                    </w:r>
                  </w:p>
                </w:txbxContent>
              </v:textbox>
              <w10:wrap type="none"/>
            </v:shape>
            <v:shape style="position:absolute;left:1337;top:-2314;width:2725;height:127" type="#_x0000_t202" filled="false" stroked="false">
              <v:textbox inset="0,0,0,0">
                <w:txbxContent>
                  <w:p>
                    <w:pPr>
                      <w:spacing w:before="4"/>
                      <w:ind w:left="0" w:right="0" w:firstLine="0"/>
                      <w:jc w:val="left"/>
                      <w:rPr>
                        <w:rFonts w:ascii="Tahoma"/>
                        <w:sz w:val="10"/>
                      </w:rPr>
                    </w:pPr>
                    <w:r>
                      <w:rPr>
                        <w:rFonts w:ascii="Tahoma"/>
                        <w:color w:val="FFFFFF"/>
                        <w:w w:val="105"/>
                        <w:sz w:val="10"/>
                      </w:rPr>
                      <w:t>SOUTHWEST AIRLINES CO. ANNUAL REPORT  2005</w:t>
                    </w:r>
                  </w:p>
                </w:txbxContent>
              </v:textbox>
              <w10:wrap type="none"/>
            </v:shape>
            <v:shape style="position:absolute;left:820;top:1787;width:4321;height:1026" type="#_x0000_t202" filled="false" stroked="false">
              <v:textbox inset="0,0,0,0">
                <w:txbxContent>
                  <w:p>
                    <w:pPr>
                      <w:spacing w:line="364" w:lineRule="auto" w:before="0"/>
                      <w:ind w:left="0" w:right="18" w:firstLine="0"/>
                      <w:jc w:val="both"/>
                      <w:rPr>
                        <w:rFonts w:ascii="Arial" w:hAnsi="Arial"/>
                        <w:i/>
                        <w:sz w:val="16"/>
                      </w:rPr>
                    </w:pPr>
                    <w:r>
                      <w:rPr>
                        <w:rFonts w:ascii="Arial" w:hAnsi="Arial"/>
                        <w:i/>
                        <w:color w:val="FFFFFF"/>
                        <w:w w:val="115"/>
                        <w:sz w:val="16"/>
                      </w:rPr>
                      <w:t>In 2005, we brought out the rally caps. For </w:t>
                    </w:r>
                    <w:r>
                      <w:rPr>
                        <w:rFonts w:ascii="Arial" w:hAnsi="Arial"/>
                        <w:i/>
                        <w:color w:val="FFFFFF"/>
                        <w:w w:val="115"/>
                        <w:sz w:val="16"/>
                      </w:rPr>
                      <w:t>Southwest’s complete history at Dallas Love Field and the controversial Wright Amendment, log   on</w:t>
                    </w:r>
                  </w:p>
                  <w:p>
                    <w:pPr>
                      <w:spacing w:line="193" w:lineRule="exact" w:before="5"/>
                      <w:ind w:left="0" w:right="0" w:firstLine="0"/>
                      <w:jc w:val="both"/>
                      <w:rPr>
                        <w:rFonts w:ascii="Arial"/>
                        <w:i/>
                        <w:sz w:val="16"/>
                      </w:rPr>
                    </w:pPr>
                    <w:r>
                      <w:rPr>
                        <w:rFonts w:ascii="Arial"/>
                        <w:i/>
                        <w:color w:val="FFFFFF"/>
                        <w:w w:val="105"/>
                        <w:sz w:val="16"/>
                      </w:rPr>
                      <w:t>to </w:t>
                    </w:r>
                    <w:r>
                      <w:rPr>
                        <w:rFonts w:ascii="Trebuchet MS"/>
                        <w:b/>
                        <w:i/>
                        <w:color w:val="FFFFFF"/>
                        <w:w w:val="105"/>
                        <w:sz w:val="16"/>
                      </w:rPr>
                      <w:t>se</w:t>
                    </w:r>
                    <w:r>
                      <w:rPr>
                        <w:rFonts w:ascii="Verdana"/>
                        <w:i/>
                        <w:color w:val="FFFFFF"/>
                        <w:w w:val="105"/>
                        <w:sz w:val="16"/>
                      </w:rPr>
                      <w:t>tlovefree.com</w:t>
                    </w:r>
                    <w:r>
                      <w:rPr>
                        <w:rFonts w:ascii="Arial"/>
                        <w:i/>
                        <w:color w:val="FFFFFF"/>
                        <w:w w:val="105"/>
                        <w:sz w:val="16"/>
                      </w:rPr>
                      <w:t>.</w:t>
                    </w:r>
                  </w:p>
                </w:txbxContent>
              </v:textbox>
              <w10:wrap type="none"/>
            </v:shape>
            <w10:wrap type="none"/>
          </v:group>
        </w:pict>
      </w:r>
      <w:r>
        <w:rPr>
          <w:rFonts w:ascii="Arial"/>
          <w:color w:val="807F83"/>
          <w:w w:val="115"/>
          <w:sz w:val="17"/>
        </w:rPr>
        <w:t>Record, skyrocketing energy prices were a headline in 2005</w:t>
      </w:r>
      <w:r>
        <w:rPr>
          <w:rFonts w:ascii="Arial"/>
          <w:color w:val="807F83"/>
          <w:spacing w:val="-17"/>
          <w:w w:val="115"/>
          <w:sz w:val="17"/>
        </w:rPr>
        <w:t> </w:t>
      </w:r>
      <w:r>
        <w:rPr>
          <w:rFonts w:ascii="Arial"/>
          <w:color w:val="807F83"/>
          <w:w w:val="115"/>
          <w:sz w:val="17"/>
        </w:rPr>
        <w:t>and</w:t>
      </w:r>
      <w:r>
        <w:rPr>
          <w:rFonts w:ascii="Arial"/>
          <w:color w:val="807F83"/>
          <w:spacing w:val="-17"/>
          <w:w w:val="115"/>
          <w:sz w:val="17"/>
        </w:rPr>
        <w:t> </w:t>
      </w:r>
      <w:r>
        <w:rPr>
          <w:rFonts w:ascii="Arial"/>
          <w:color w:val="807F83"/>
          <w:w w:val="115"/>
          <w:sz w:val="17"/>
        </w:rPr>
        <w:t>a</w:t>
      </w:r>
      <w:r>
        <w:rPr>
          <w:rFonts w:ascii="Arial"/>
          <w:color w:val="807F83"/>
          <w:spacing w:val="-17"/>
          <w:w w:val="115"/>
          <w:sz w:val="17"/>
        </w:rPr>
        <w:t> </w:t>
      </w:r>
      <w:r>
        <w:rPr>
          <w:rFonts w:ascii="Arial"/>
          <w:color w:val="807F83"/>
          <w:w w:val="115"/>
          <w:sz w:val="17"/>
        </w:rPr>
        <w:t>dagger</w:t>
      </w:r>
      <w:r>
        <w:rPr>
          <w:rFonts w:ascii="Arial"/>
          <w:color w:val="807F83"/>
          <w:spacing w:val="-17"/>
          <w:w w:val="115"/>
          <w:sz w:val="17"/>
        </w:rPr>
        <w:t> </w:t>
      </w:r>
      <w:r>
        <w:rPr>
          <w:rFonts w:ascii="Arial"/>
          <w:color w:val="807F83"/>
          <w:w w:val="115"/>
          <w:sz w:val="17"/>
        </w:rPr>
        <w:t>to</w:t>
      </w:r>
      <w:r>
        <w:rPr>
          <w:rFonts w:ascii="Arial"/>
          <w:color w:val="807F83"/>
          <w:spacing w:val="-17"/>
          <w:w w:val="115"/>
          <w:sz w:val="17"/>
        </w:rPr>
        <w:t> </w:t>
      </w:r>
      <w:r>
        <w:rPr>
          <w:rFonts w:ascii="Arial"/>
          <w:color w:val="807F83"/>
          <w:w w:val="115"/>
          <w:sz w:val="17"/>
        </w:rPr>
        <w:t>the</w:t>
      </w:r>
      <w:r>
        <w:rPr>
          <w:rFonts w:ascii="Arial"/>
          <w:color w:val="807F83"/>
          <w:spacing w:val="-17"/>
          <w:w w:val="115"/>
          <w:sz w:val="17"/>
        </w:rPr>
        <w:t> </w:t>
      </w:r>
      <w:r>
        <w:rPr>
          <w:rFonts w:ascii="Arial"/>
          <w:color w:val="807F83"/>
          <w:w w:val="115"/>
          <w:sz w:val="17"/>
        </w:rPr>
        <w:t>heart</w:t>
      </w:r>
      <w:r>
        <w:rPr>
          <w:rFonts w:ascii="Arial"/>
          <w:color w:val="807F83"/>
          <w:spacing w:val="-17"/>
          <w:w w:val="115"/>
          <w:sz w:val="17"/>
        </w:rPr>
        <w:t> </w:t>
      </w:r>
      <w:r>
        <w:rPr>
          <w:rFonts w:ascii="Arial"/>
          <w:color w:val="807F83"/>
          <w:w w:val="115"/>
          <w:sz w:val="17"/>
        </w:rPr>
        <w:t>of</w:t>
      </w:r>
      <w:r>
        <w:rPr>
          <w:rFonts w:ascii="Arial"/>
          <w:color w:val="807F83"/>
          <w:spacing w:val="-17"/>
          <w:w w:val="115"/>
          <w:sz w:val="17"/>
        </w:rPr>
        <w:t> </w:t>
      </w:r>
      <w:r>
        <w:rPr>
          <w:rFonts w:ascii="Arial"/>
          <w:color w:val="807F83"/>
          <w:w w:val="115"/>
          <w:sz w:val="17"/>
        </w:rPr>
        <w:t>the</w:t>
      </w:r>
      <w:r>
        <w:rPr>
          <w:rFonts w:ascii="Arial"/>
          <w:color w:val="807F83"/>
          <w:spacing w:val="-17"/>
          <w:w w:val="115"/>
          <w:sz w:val="17"/>
        </w:rPr>
        <w:t> </w:t>
      </w:r>
      <w:r>
        <w:rPr>
          <w:rFonts w:ascii="Arial"/>
          <w:color w:val="807F83"/>
          <w:w w:val="115"/>
          <w:sz w:val="17"/>
        </w:rPr>
        <w:t>airline</w:t>
      </w:r>
      <w:r>
        <w:rPr>
          <w:rFonts w:ascii="Arial"/>
          <w:color w:val="807F83"/>
          <w:spacing w:val="-17"/>
          <w:w w:val="115"/>
          <w:sz w:val="17"/>
        </w:rPr>
        <w:t> </w:t>
      </w:r>
      <w:r>
        <w:rPr>
          <w:rFonts w:ascii="Arial"/>
          <w:color w:val="807F83"/>
          <w:w w:val="115"/>
          <w:sz w:val="17"/>
        </w:rPr>
        <w:t>industry</w:t>
      </w:r>
      <w:r>
        <w:rPr>
          <w:rFonts w:ascii="Arial"/>
          <w:color w:val="807F83"/>
          <w:spacing w:val="-17"/>
          <w:w w:val="115"/>
          <w:sz w:val="17"/>
        </w:rPr>
        <w:t> </w:t>
      </w:r>
      <w:r>
        <w:rPr>
          <w:rFonts w:ascii="Arial"/>
          <w:color w:val="807F83"/>
          <w:w w:val="115"/>
          <w:sz w:val="17"/>
        </w:rPr>
        <w:t>because of its energy dependency. Southwest Airlines was prepared for</w:t>
      </w:r>
      <w:r>
        <w:rPr>
          <w:rFonts w:ascii="Arial"/>
          <w:color w:val="807F83"/>
          <w:spacing w:val="-11"/>
          <w:w w:val="115"/>
          <w:sz w:val="17"/>
        </w:rPr>
        <w:t> </w:t>
      </w:r>
      <w:r>
        <w:rPr>
          <w:rFonts w:ascii="Arial"/>
          <w:color w:val="807F83"/>
          <w:w w:val="115"/>
          <w:sz w:val="17"/>
        </w:rPr>
        <w:t>this</w:t>
      </w:r>
      <w:r>
        <w:rPr>
          <w:rFonts w:ascii="Arial"/>
          <w:color w:val="807F83"/>
          <w:spacing w:val="-11"/>
          <w:w w:val="115"/>
          <w:sz w:val="17"/>
        </w:rPr>
        <w:t> </w:t>
      </w:r>
      <w:r>
        <w:rPr>
          <w:rFonts w:ascii="Arial"/>
          <w:color w:val="807F83"/>
          <w:w w:val="115"/>
          <w:sz w:val="17"/>
        </w:rPr>
        <w:t>crisis,</w:t>
      </w:r>
      <w:r>
        <w:rPr>
          <w:rFonts w:ascii="Arial"/>
          <w:color w:val="807F83"/>
          <w:spacing w:val="-11"/>
          <w:w w:val="115"/>
          <w:sz w:val="17"/>
        </w:rPr>
        <w:t> </w:t>
      </w:r>
      <w:r>
        <w:rPr>
          <w:rFonts w:ascii="Arial"/>
          <w:color w:val="807F83"/>
          <w:spacing w:val="-4"/>
          <w:w w:val="115"/>
          <w:sz w:val="17"/>
        </w:rPr>
        <w:t>however,</w:t>
      </w:r>
      <w:r>
        <w:rPr>
          <w:rFonts w:ascii="Arial"/>
          <w:color w:val="807F83"/>
          <w:spacing w:val="-11"/>
          <w:w w:val="115"/>
          <w:sz w:val="17"/>
        </w:rPr>
        <w:t> </w:t>
      </w:r>
      <w:r>
        <w:rPr>
          <w:rFonts w:ascii="Arial"/>
          <w:color w:val="807F83"/>
          <w:w w:val="115"/>
          <w:sz w:val="17"/>
        </w:rPr>
        <w:t>as</w:t>
      </w:r>
      <w:r>
        <w:rPr>
          <w:rFonts w:ascii="Arial"/>
          <w:color w:val="807F83"/>
          <w:spacing w:val="-11"/>
          <w:w w:val="115"/>
          <w:sz w:val="17"/>
        </w:rPr>
        <w:t> </w:t>
      </w:r>
      <w:r>
        <w:rPr>
          <w:rFonts w:ascii="Arial"/>
          <w:color w:val="807F83"/>
          <w:w w:val="115"/>
          <w:sz w:val="17"/>
        </w:rPr>
        <w:t>we</w:t>
      </w:r>
      <w:r>
        <w:rPr>
          <w:rFonts w:ascii="Arial"/>
          <w:color w:val="807F83"/>
          <w:spacing w:val="-11"/>
          <w:w w:val="115"/>
          <w:sz w:val="17"/>
        </w:rPr>
        <w:t> </w:t>
      </w:r>
      <w:r>
        <w:rPr>
          <w:rFonts w:ascii="Arial"/>
          <w:color w:val="807F83"/>
          <w:w w:val="115"/>
          <w:sz w:val="17"/>
        </w:rPr>
        <w:t>were</w:t>
      </w:r>
      <w:r>
        <w:rPr>
          <w:rFonts w:ascii="Arial"/>
          <w:color w:val="807F83"/>
          <w:spacing w:val="-11"/>
          <w:w w:val="115"/>
          <w:sz w:val="17"/>
        </w:rPr>
        <w:t> </w:t>
      </w:r>
      <w:r>
        <w:rPr>
          <w:rFonts w:ascii="Arial"/>
          <w:color w:val="807F83"/>
          <w:w w:val="115"/>
          <w:sz w:val="17"/>
        </w:rPr>
        <w:t>approximately</w:t>
      </w:r>
      <w:r>
        <w:rPr>
          <w:rFonts w:ascii="Arial"/>
          <w:color w:val="807F83"/>
          <w:spacing w:val="-11"/>
          <w:w w:val="115"/>
          <w:sz w:val="17"/>
        </w:rPr>
        <w:t> </w:t>
      </w:r>
      <w:r>
        <w:rPr>
          <w:rFonts w:ascii="Arial"/>
          <w:color w:val="807F83"/>
          <w:w w:val="115"/>
          <w:sz w:val="17"/>
        </w:rPr>
        <w:t>85</w:t>
      </w:r>
      <w:r>
        <w:rPr>
          <w:rFonts w:ascii="Arial"/>
          <w:color w:val="807F83"/>
          <w:spacing w:val="-11"/>
          <w:w w:val="115"/>
          <w:sz w:val="17"/>
        </w:rPr>
        <w:t> </w:t>
      </w:r>
      <w:r>
        <w:rPr>
          <w:rFonts w:ascii="Arial"/>
          <w:color w:val="807F83"/>
          <w:w w:val="115"/>
          <w:sz w:val="17"/>
        </w:rPr>
        <w:t>percent hedged for 2005 at approximately $26 per barrel of crude oil. Our hedging activities saved us almost $900 million in 2005, securing a solid profit improvement over the previous three years. Without our hedging program, it appears we would</w:t>
      </w:r>
      <w:r>
        <w:rPr>
          <w:rFonts w:ascii="Arial"/>
          <w:color w:val="807F83"/>
          <w:spacing w:val="-30"/>
          <w:w w:val="115"/>
          <w:sz w:val="17"/>
        </w:rPr>
        <w:t> </w:t>
      </w:r>
      <w:r>
        <w:rPr>
          <w:rFonts w:ascii="Arial"/>
          <w:color w:val="807F83"/>
          <w:w w:val="115"/>
          <w:sz w:val="17"/>
        </w:rPr>
        <w:t>have</w:t>
      </w:r>
      <w:r>
        <w:rPr>
          <w:rFonts w:ascii="Arial"/>
          <w:color w:val="807F83"/>
          <w:spacing w:val="-30"/>
          <w:w w:val="115"/>
          <w:sz w:val="17"/>
        </w:rPr>
        <w:t> </w:t>
      </w:r>
      <w:r>
        <w:rPr>
          <w:rFonts w:ascii="Arial"/>
          <w:color w:val="807F83"/>
          <w:w w:val="115"/>
          <w:sz w:val="17"/>
        </w:rPr>
        <w:t>had</w:t>
      </w:r>
      <w:r>
        <w:rPr>
          <w:rFonts w:ascii="Arial"/>
          <w:color w:val="807F83"/>
          <w:spacing w:val="-30"/>
          <w:w w:val="115"/>
          <w:sz w:val="17"/>
        </w:rPr>
        <w:t> </w:t>
      </w:r>
      <w:r>
        <w:rPr>
          <w:rFonts w:ascii="Arial"/>
          <w:color w:val="807F83"/>
          <w:w w:val="115"/>
          <w:sz w:val="17"/>
        </w:rPr>
        <w:t>break-even</w:t>
      </w:r>
      <w:r>
        <w:rPr>
          <w:rFonts w:ascii="Arial"/>
          <w:color w:val="807F83"/>
          <w:spacing w:val="-30"/>
          <w:w w:val="115"/>
          <w:sz w:val="17"/>
        </w:rPr>
        <w:t> </w:t>
      </w:r>
      <w:r>
        <w:rPr>
          <w:rFonts w:ascii="Arial"/>
          <w:color w:val="807F83"/>
          <w:w w:val="115"/>
          <w:sz w:val="17"/>
        </w:rPr>
        <w:t>results.</w:t>
      </w:r>
      <w:r>
        <w:rPr>
          <w:rFonts w:ascii="Arial"/>
          <w:color w:val="807F83"/>
          <w:spacing w:val="-30"/>
          <w:w w:val="115"/>
          <w:sz w:val="17"/>
        </w:rPr>
        <w:t> </w:t>
      </w:r>
      <w:r>
        <w:rPr>
          <w:rFonts w:ascii="Arial"/>
          <w:color w:val="807F83"/>
          <w:w w:val="115"/>
          <w:sz w:val="17"/>
        </w:rPr>
        <w:t>Instead,</w:t>
      </w:r>
      <w:r>
        <w:rPr>
          <w:rFonts w:ascii="Arial"/>
          <w:color w:val="807F83"/>
          <w:spacing w:val="-30"/>
          <w:w w:val="115"/>
          <w:sz w:val="17"/>
        </w:rPr>
        <w:t> </w:t>
      </w:r>
      <w:r>
        <w:rPr>
          <w:rFonts w:ascii="Arial"/>
          <w:color w:val="807F83"/>
          <w:w w:val="115"/>
          <w:sz w:val="17"/>
        </w:rPr>
        <w:t>hedging</w:t>
      </w:r>
      <w:r>
        <w:rPr>
          <w:rFonts w:ascii="Arial"/>
          <w:color w:val="807F83"/>
          <w:spacing w:val="-30"/>
          <w:w w:val="115"/>
          <w:sz w:val="17"/>
        </w:rPr>
        <w:t> </w:t>
      </w:r>
      <w:r>
        <w:rPr>
          <w:rFonts w:ascii="Arial"/>
          <w:color w:val="807F83"/>
          <w:w w:val="115"/>
          <w:sz w:val="17"/>
        </w:rPr>
        <w:t>widened </w:t>
      </w:r>
      <w:r>
        <w:rPr>
          <w:rFonts w:ascii="Arial"/>
          <w:color w:val="807F83"/>
          <w:spacing w:val="3"/>
          <w:w w:val="115"/>
          <w:sz w:val="17"/>
        </w:rPr>
        <w:t>our </w:t>
      </w:r>
      <w:r>
        <w:rPr>
          <w:rFonts w:ascii="Arial"/>
          <w:color w:val="807F83"/>
          <w:spacing w:val="2"/>
          <w:w w:val="115"/>
          <w:sz w:val="17"/>
        </w:rPr>
        <w:t>cost </w:t>
      </w:r>
      <w:r>
        <w:rPr>
          <w:rFonts w:ascii="Arial"/>
          <w:color w:val="807F83"/>
          <w:spacing w:val="3"/>
          <w:w w:val="115"/>
          <w:sz w:val="17"/>
        </w:rPr>
        <w:t>advantage </w:t>
      </w:r>
      <w:r>
        <w:rPr>
          <w:rFonts w:ascii="Arial"/>
          <w:color w:val="807F83"/>
          <w:w w:val="115"/>
          <w:sz w:val="17"/>
        </w:rPr>
        <w:t>over </w:t>
      </w:r>
      <w:r>
        <w:rPr>
          <w:rFonts w:ascii="Arial"/>
          <w:color w:val="807F83"/>
          <w:spacing w:val="3"/>
          <w:w w:val="115"/>
          <w:sz w:val="17"/>
        </w:rPr>
        <w:t>our </w:t>
      </w:r>
      <w:r>
        <w:rPr>
          <w:rFonts w:ascii="Arial"/>
          <w:color w:val="807F83"/>
          <w:spacing w:val="4"/>
          <w:w w:val="115"/>
          <w:sz w:val="17"/>
        </w:rPr>
        <w:t>competitors </w:t>
      </w:r>
      <w:r>
        <w:rPr>
          <w:rFonts w:ascii="Arial"/>
          <w:color w:val="807F83"/>
          <w:spacing w:val="3"/>
          <w:w w:val="115"/>
          <w:sz w:val="17"/>
        </w:rPr>
        <w:t>and </w:t>
      </w:r>
      <w:r>
        <w:rPr>
          <w:rFonts w:ascii="Arial"/>
          <w:color w:val="807F83"/>
          <w:spacing w:val="2"/>
          <w:w w:val="115"/>
          <w:sz w:val="17"/>
        </w:rPr>
        <w:t>allowed us</w:t>
      </w:r>
      <w:r>
        <w:rPr>
          <w:rFonts w:ascii="Arial"/>
          <w:color w:val="807F83"/>
          <w:spacing w:val="58"/>
          <w:w w:val="115"/>
          <w:sz w:val="17"/>
        </w:rPr>
        <w:t> </w:t>
      </w:r>
      <w:r>
        <w:rPr>
          <w:rFonts w:ascii="Arial"/>
          <w:color w:val="807F83"/>
          <w:w w:val="115"/>
          <w:sz w:val="17"/>
        </w:rPr>
        <w:t>to continue to grow profitably, add new cities, expand our </w:t>
      </w:r>
      <w:r>
        <w:rPr>
          <w:rFonts w:ascii="Arial"/>
          <w:color w:val="807F83"/>
          <w:spacing w:val="4"/>
          <w:w w:val="115"/>
          <w:sz w:val="17"/>
        </w:rPr>
        <w:t>fleet,</w:t>
      </w:r>
      <w:r>
        <w:rPr>
          <w:rFonts w:ascii="Arial"/>
          <w:color w:val="807F83"/>
          <w:spacing w:val="-11"/>
          <w:w w:val="115"/>
          <w:sz w:val="17"/>
        </w:rPr>
        <w:t> </w:t>
      </w:r>
      <w:r>
        <w:rPr>
          <w:rFonts w:ascii="Arial"/>
          <w:color w:val="807F83"/>
          <w:spacing w:val="2"/>
          <w:w w:val="115"/>
          <w:sz w:val="17"/>
        </w:rPr>
        <w:t>hire</w:t>
      </w:r>
      <w:r>
        <w:rPr>
          <w:rFonts w:ascii="Arial"/>
          <w:color w:val="807F83"/>
          <w:spacing w:val="-11"/>
          <w:w w:val="115"/>
          <w:sz w:val="17"/>
        </w:rPr>
        <w:t> </w:t>
      </w:r>
      <w:r>
        <w:rPr>
          <w:rFonts w:ascii="Arial"/>
          <w:color w:val="807F83"/>
          <w:spacing w:val="2"/>
          <w:w w:val="115"/>
          <w:sz w:val="17"/>
        </w:rPr>
        <w:t>more</w:t>
      </w:r>
      <w:r>
        <w:rPr>
          <w:rFonts w:ascii="Arial"/>
          <w:color w:val="807F83"/>
          <w:spacing w:val="-11"/>
          <w:w w:val="115"/>
          <w:sz w:val="17"/>
        </w:rPr>
        <w:t> </w:t>
      </w:r>
      <w:r>
        <w:rPr>
          <w:rFonts w:ascii="Arial"/>
          <w:color w:val="807F83"/>
          <w:spacing w:val="3"/>
          <w:w w:val="115"/>
          <w:sz w:val="17"/>
        </w:rPr>
        <w:t>Employees,</w:t>
      </w:r>
      <w:r>
        <w:rPr>
          <w:rFonts w:ascii="Arial"/>
          <w:color w:val="807F83"/>
          <w:spacing w:val="-11"/>
          <w:w w:val="115"/>
          <w:sz w:val="17"/>
        </w:rPr>
        <w:t> </w:t>
      </w:r>
      <w:r>
        <w:rPr>
          <w:rFonts w:ascii="Arial"/>
          <w:color w:val="807F83"/>
          <w:spacing w:val="3"/>
          <w:w w:val="115"/>
          <w:sz w:val="17"/>
        </w:rPr>
        <w:t>and</w:t>
      </w:r>
      <w:r>
        <w:rPr>
          <w:rFonts w:ascii="Arial"/>
          <w:color w:val="807F83"/>
          <w:spacing w:val="-11"/>
          <w:w w:val="115"/>
          <w:sz w:val="17"/>
        </w:rPr>
        <w:t> </w:t>
      </w:r>
      <w:r>
        <w:rPr>
          <w:rFonts w:ascii="Arial"/>
          <w:color w:val="807F83"/>
          <w:spacing w:val="3"/>
          <w:w w:val="115"/>
          <w:sz w:val="17"/>
        </w:rPr>
        <w:t>provide</w:t>
      </w:r>
      <w:r>
        <w:rPr>
          <w:rFonts w:ascii="Arial"/>
          <w:color w:val="807F83"/>
          <w:spacing w:val="-11"/>
          <w:w w:val="115"/>
          <w:sz w:val="17"/>
        </w:rPr>
        <w:t> </w:t>
      </w:r>
      <w:r>
        <w:rPr>
          <w:rFonts w:ascii="Arial"/>
          <w:color w:val="807F83"/>
          <w:w w:val="115"/>
          <w:sz w:val="17"/>
        </w:rPr>
        <w:t>pay</w:t>
      </w:r>
      <w:r>
        <w:rPr>
          <w:rFonts w:ascii="Arial"/>
          <w:color w:val="807F83"/>
          <w:spacing w:val="-11"/>
          <w:w w:val="115"/>
          <w:sz w:val="17"/>
        </w:rPr>
        <w:t> </w:t>
      </w:r>
      <w:r>
        <w:rPr>
          <w:rFonts w:ascii="Arial"/>
          <w:color w:val="807F83"/>
          <w:spacing w:val="4"/>
          <w:w w:val="115"/>
          <w:sz w:val="17"/>
        </w:rPr>
        <w:t>increases.</w:t>
      </w:r>
    </w:p>
    <w:p>
      <w:pPr>
        <w:spacing w:line="295" w:lineRule="auto" w:before="0"/>
        <w:ind w:left="409" w:right="117" w:firstLine="240"/>
        <w:jc w:val="both"/>
        <w:rPr>
          <w:rFonts w:ascii="Arial" w:hAnsi="Arial"/>
          <w:sz w:val="17"/>
        </w:rPr>
      </w:pPr>
      <w:r>
        <w:rPr>
          <w:rFonts w:ascii="Arial" w:hAnsi="Arial"/>
          <w:color w:val="807F83"/>
          <w:w w:val="115"/>
          <w:sz w:val="17"/>
        </w:rPr>
        <w:t>In 2005, we continued to add service to our new 2004 city, Philadelphia. In a little more than 18 months, it has grown from 14 daily departures to 53. Encouraged by our success there, we added Pittsburgh to our route map in May 2005. In six months’ time, our service expanded from ten to 19 daily departures. In October, we also expanded our Florida presence by the addition of Ft. Myers. Finally, in October, we announced the return of Southwest Airlines to Denver after a 20-year absence, much to the delight of our Customers. Denver, too, is off to a terrific start as of January 3, 2006. A happy New Year celebration, indeed.</w:t>
      </w:r>
    </w:p>
    <w:p>
      <w:pPr>
        <w:spacing w:line="295" w:lineRule="auto" w:before="0"/>
        <w:ind w:left="409" w:right="117" w:firstLine="240"/>
        <w:jc w:val="both"/>
        <w:rPr>
          <w:rFonts w:ascii="Arial" w:hAnsi="Arial"/>
          <w:sz w:val="17"/>
        </w:rPr>
      </w:pPr>
      <w:r>
        <w:rPr>
          <w:rFonts w:ascii="Arial" w:hAnsi="Arial"/>
          <w:color w:val="807F83"/>
          <w:spacing w:val="-4"/>
          <w:w w:val="115"/>
          <w:sz w:val="17"/>
        </w:rPr>
        <w:t>We </w:t>
      </w:r>
      <w:r>
        <w:rPr>
          <w:rFonts w:ascii="Arial" w:hAnsi="Arial"/>
          <w:color w:val="807F83"/>
          <w:w w:val="115"/>
          <w:sz w:val="17"/>
        </w:rPr>
        <w:t>expanded our system in </w:t>
      </w:r>
      <w:r>
        <w:rPr>
          <w:rFonts w:ascii="Arial" w:hAnsi="Arial"/>
          <w:color w:val="807F83"/>
          <w:spacing w:val="2"/>
          <w:w w:val="115"/>
          <w:sz w:val="17"/>
        </w:rPr>
        <w:t>other </w:t>
      </w:r>
      <w:r>
        <w:rPr>
          <w:rFonts w:ascii="Arial" w:hAnsi="Arial"/>
          <w:color w:val="807F83"/>
          <w:w w:val="115"/>
          <w:sz w:val="17"/>
        </w:rPr>
        <w:t>ways last year. After a yearlong</w:t>
      </w:r>
      <w:r>
        <w:rPr>
          <w:rFonts w:ascii="Arial" w:hAnsi="Arial"/>
          <w:color w:val="807F83"/>
          <w:spacing w:val="-9"/>
          <w:w w:val="115"/>
          <w:sz w:val="17"/>
        </w:rPr>
        <w:t> </w:t>
      </w:r>
      <w:r>
        <w:rPr>
          <w:rFonts w:ascii="Arial" w:hAnsi="Arial"/>
          <w:color w:val="807F83"/>
          <w:spacing w:val="2"/>
          <w:w w:val="115"/>
          <w:sz w:val="17"/>
        </w:rPr>
        <w:t>effort</w:t>
      </w:r>
      <w:r>
        <w:rPr>
          <w:rFonts w:ascii="Arial" w:hAnsi="Arial"/>
          <w:color w:val="807F83"/>
          <w:spacing w:val="-9"/>
          <w:w w:val="115"/>
          <w:sz w:val="17"/>
        </w:rPr>
        <w:t> </w:t>
      </w:r>
      <w:r>
        <w:rPr>
          <w:rFonts w:ascii="Arial" w:hAnsi="Arial"/>
          <w:color w:val="807F83"/>
          <w:w w:val="115"/>
          <w:sz w:val="17"/>
        </w:rPr>
        <w:t>to</w:t>
      </w:r>
      <w:r>
        <w:rPr>
          <w:rFonts w:ascii="Arial" w:hAnsi="Arial"/>
          <w:color w:val="807F83"/>
          <w:spacing w:val="-9"/>
          <w:w w:val="115"/>
          <w:sz w:val="17"/>
        </w:rPr>
        <w:t> </w:t>
      </w:r>
      <w:r>
        <w:rPr>
          <w:rFonts w:ascii="Arial" w:hAnsi="Arial"/>
          <w:color w:val="807F83"/>
          <w:w w:val="115"/>
          <w:sz w:val="17"/>
        </w:rPr>
        <w:t>repeal</w:t>
      </w:r>
      <w:r>
        <w:rPr>
          <w:rFonts w:ascii="Arial" w:hAnsi="Arial"/>
          <w:color w:val="807F83"/>
          <w:spacing w:val="-9"/>
          <w:w w:val="115"/>
          <w:sz w:val="17"/>
        </w:rPr>
        <w:t> </w:t>
      </w:r>
      <w:r>
        <w:rPr>
          <w:rFonts w:ascii="Arial" w:hAnsi="Arial"/>
          <w:color w:val="807F83"/>
          <w:w w:val="115"/>
          <w:sz w:val="17"/>
        </w:rPr>
        <w:t>the</w:t>
      </w:r>
      <w:r>
        <w:rPr>
          <w:rFonts w:ascii="Arial" w:hAnsi="Arial"/>
          <w:color w:val="807F83"/>
          <w:spacing w:val="-9"/>
          <w:w w:val="115"/>
          <w:sz w:val="17"/>
        </w:rPr>
        <w:t> </w:t>
      </w:r>
      <w:r>
        <w:rPr>
          <w:rFonts w:ascii="Arial" w:hAnsi="Arial"/>
          <w:color w:val="807F83"/>
          <w:w w:val="115"/>
          <w:sz w:val="17"/>
        </w:rPr>
        <w:t>anti-consumer,</w:t>
      </w:r>
      <w:r>
        <w:rPr>
          <w:rFonts w:ascii="Arial" w:hAnsi="Arial"/>
          <w:color w:val="807F83"/>
          <w:spacing w:val="-9"/>
          <w:w w:val="115"/>
          <w:sz w:val="17"/>
        </w:rPr>
        <w:t> </w:t>
      </w:r>
      <w:r>
        <w:rPr>
          <w:rFonts w:ascii="Arial" w:hAnsi="Arial"/>
          <w:color w:val="807F83"/>
          <w:spacing w:val="2"/>
          <w:w w:val="115"/>
          <w:sz w:val="17"/>
        </w:rPr>
        <w:t>anti-competitive restriction </w:t>
      </w:r>
      <w:r>
        <w:rPr>
          <w:rFonts w:ascii="Arial" w:hAnsi="Arial"/>
          <w:color w:val="807F83"/>
          <w:w w:val="115"/>
          <w:sz w:val="17"/>
        </w:rPr>
        <w:t>on </w:t>
      </w:r>
      <w:r>
        <w:rPr>
          <w:rFonts w:ascii="Arial" w:hAnsi="Arial"/>
          <w:color w:val="807F83"/>
          <w:spacing w:val="2"/>
          <w:w w:val="115"/>
          <w:sz w:val="17"/>
        </w:rPr>
        <w:t>Dallas’ </w:t>
      </w:r>
      <w:r>
        <w:rPr>
          <w:rFonts w:ascii="Arial" w:hAnsi="Arial"/>
          <w:color w:val="807F83"/>
          <w:w w:val="115"/>
          <w:sz w:val="17"/>
        </w:rPr>
        <w:t>Love </w:t>
      </w:r>
      <w:r>
        <w:rPr>
          <w:rFonts w:ascii="Arial" w:hAnsi="Arial"/>
          <w:color w:val="807F83"/>
          <w:spacing w:val="2"/>
          <w:w w:val="115"/>
          <w:sz w:val="17"/>
        </w:rPr>
        <w:t>Field Airport, </w:t>
      </w:r>
      <w:r>
        <w:rPr>
          <w:rFonts w:ascii="Arial" w:hAnsi="Arial"/>
          <w:color w:val="807F83"/>
          <w:w w:val="115"/>
          <w:sz w:val="17"/>
        </w:rPr>
        <w:t>known as the Wright</w:t>
      </w:r>
      <w:r>
        <w:rPr>
          <w:rFonts w:ascii="Arial" w:hAnsi="Arial"/>
          <w:color w:val="807F83"/>
          <w:spacing w:val="-29"/>
          <w:w w:val="115"/>
          <w:sz w:val="17"/>
        </w:rPr>
        <w:t> </w:t>
      </w:r>
      <w:r>
        <w:rPr>
          <w:rFonts w:ascii="Arial" w:hAnsi="Arial"/>
          <w:color w:val="807F83"/>
          <w:spacing w:val="2"/>
          <w:w w:val="115"/>
          <w:sz w:val="17"/>
        </w:rPr>
        <w:t>Amendment,</w:t>
      </w:r>
      <w:r>
        <w:rPr>
          <w:rFonts w:ascii="Arial" w:hAnsi="Arial"/>
          <w:color w:val="807F83"/>
          <w:spacing w:val="-29"/>
          <w:w w:val="115"/>
          <w:sz w:val="17"/>
        </w:rPr>
        <w:t> </w:t>
      </w:r>
      <w:r>
        <w:rPr>
          <w:rFonts w:ascii="Arial" w:hAnsi="Arial"/>
          <w:color w:val="807F83"/>
          <w:w w:val="115"/>
          <w:sz w:val="17"/>
        </w:rPr>
        <w:t>the</w:t>
      </w:r>
      <w:r>
        <w:rPr>
          <w:rFonts w:ascii="Arial" w:hAnsi="Arial"/>
          <w:color w:val="807F83"/>
          <w:spacing w:val="-29"/>
          <w:w w:val="115"/>
          <w:sz w:val="17"/>
        </w:rPr>
        <w:t> </w:t>
      </w:r>
      <w:r>
        <w:rPr>
          <w:rFonts w:ascii="Arial" w:hAnsi="Arial"/>
          <w:color w:val="807F83"/>
          <w:w w:val="115"/>
          <w:sz w:val="17"/>
        </w:rPr>
        <w:t>U.S.</w:t>
      </w:r>
      <w:r>
        <w:rPr>
          <w:rFonts w:ascii="Arial" w:hAnsi="Arial"/>
          <w:color w:val="807F83"/>
          <w:spacing w:val="-29"/>
          <w:w w:val="115"/>
          <w:sz w:val="17"/>
        </w:rPr>
        <w:t> </w:t>
      </w:r>
      <w:r>
        <w:rPr>
          <w:rFonts w:ascii="Arial" w:hAnsi="Arial"/>
          <w:color w:val="807F83"/>
          <w:w w:val="115"/>
          <w:sz w:val="17"/>
        </w:rPr>
        <w:t>Congress</w:t>
      </w:r>
      <w:r>
        <w:rPr>
          <w:rFonts w:ascii="Arial" w:hAnsi="Arial"/>
          <w:color w:val="807F83"/>
          <w:spacing w:val="-29"/>
          <w:w w:val="115"/>
          <w:sz w:val="17"/>
        </w:rPr>
        <w:t> </w:t>
      </w:r>
      <w:r>
        <w:rPr>
          <w:rFonts w:ascii="Arial" w:hAnsi="Arial"/>
          <w:color w:val="807F83"/>
          <w:spacing w:val="2"/>
          <w:w w:val="115"/>
          <w:sz w:val="17"/>
        </w:rPr>
        <w:t>passed</w:t>
      </w:r>
      <w:r>
        <w:rPr>
          <w:rFonts w:ascii="Arial" w:hAnsi="Arial"/>
          <w:color w:val="807F83"/>
          <w:spacing w:val="-29"/>
          <w:w w:val="115"/>
          <w:sz w:val="17"/>
        </w:rPr>
        <w:t> </w:t>
      </w:r>
      <w:r>
        <w:rPr>
          <w:rFonts w:ascii="Arial" w:hAnsi="Arial"/>
          <w:color w:val="807F83"/>
          <w:w w:val="115"/>
          <w:sz w:val="17"/>
        </w:rPr>
        <w:t>and</w:t>
      </w:r>
      <w:r>
        <w:rPr>
          <w:rFonts w:ascii="Arial" w:hAnsi="Arial"/>
          <w:color w:val="807F83"/>
          <w:spacing w:val="-29"/>
          <w:w w:val="115"/>
          <w:sz w:val="17"/>
        </w:rPr>
        <w:t> </w:t>
      </w:r>
      <w:r>
        <w:rPr>
          <w:rFonts w:ascii="Arial" w:hAnsi="Arial"/>
          <w:color w:val="807F83"/>
          <w:spacing w:val="2"/>
          <w:w w:val="115"/>
          <w:sz w:val="17"/>
        </w:rPr>
        <w:t>President Bush signed </w:t>
      </w:r>
      <w:r>
        <w:rPr>
          <w:rFonts w:ascii="Arial" w:hAnsi="Arial"/>
          <w:color w:val="807F83"/>
          <w:w w:val="115"/>
          <w:sz w:val="17"/>
        </w:rPr>
        <w:t>the </w:t>
      </w:r>
      <w:r>
        <w:rPr>
          <w:rFonts w:ascii="Arial" w:hAnsi="Arial"/>
          <w:color w:val="807F83"/>
          <w:spacing w:val="2"/>
          <w:w w:val="115"/>
          <w:sz w:val="17"/>
        </w:rPr>
        <w:t>“Bond Amendment,” which </w:t>
      </w:r>
      <w:r>
        <w:rPr>
          <w:rFonts w:ascii="Arial" w:hAnsi="Arial"/>
          <w:color w:val="807F83"/>
          <w:w w:val="115"/>
          <w:sz w:val="17"/>
        </w:rPr>
        <w:t>allows nonstop </w:t>
      </w:r>
      <w:r>
        <w:rPr>
          <w:rFonts w:ascii="Arial" w:hAnsi="Arial"/>
          <w:color w:val="807F83"/>
          <w:spacing w:val="2"/>
          <w:w w:val="115"/>
          <w:sz w:val="17"/>
        </w:rPr>
        <w:t>service </w:t>
      </w:r>
      <w:r>
        <w:rPr>
          <w:rFonts w:ascii="Arial" w:hAnsi="Arial"/>
          <w:color w:val="807F83"/>
          <w:w w:val="115"/>
          <w:sz w:val="17"/>
        </w:rPr>
        <w:t>from Love </w:t>
      </w:r>
      <w:r>
        <w:rPr>
          <w:rFonts w:ascii="Arial" w:hAnsi="Arial"/>
          <w:color w:val="807F83"/>
          <w:spacing w:val="2"/>
          <w:w w:val="115"/>
          <w:sz w:val="17"/>
        </w:rPr>
        <w:t>Field </w:t>
      </w:r>
      <w:r>
        <w:rPr>
          <w:rFonts w:ascii="Arial" w:hAnsi="Arial"/>
          <w:color w:val="807F83"/>
          <w:w w:val="115"/>
          <w:sz w:val="17"/>
        </w:rPr>
        <w:t>to </w:t>
      </w:r>
      <w:r>
        <w:rPr>
          <w:rFonts w:ascii="Arial" w:hAnsi="Arial"/>
          <w:color w:val="807F83"/>
          <w:spacing w:val="2"/>
          <w:w w:val="115"/>
          <w:sz w:val="17"/>
        </w:rPr>
        <w:t>points </w:t>
      </w:r>
      <w:r>
        <w:rPr>
          <w:rFonts w:ascii="Arial" w:hAnsi="Arial"/>
          <w:color w:val="807F83"/>
          <w:w w:val="115"/>
          <w:sz w:val="17"/>
        </w:rPr>
        <w:t>in </w:t>
      </w:r>
      <w:r>
        <w:rPr>
          <w:rFonts w:ascii="Arial" w:hAnsi="Arial"/>
          <w:color w:val="807F83"/>
          <w:spacing w:val="2"/>
          <w:w w:val="115"/>
          <w:sz w:val="17"/>
        </w:rPr>
        <w:t>Missouri. </w:t>
      </w:r>
      <w:r>
        <w:rPr>
          <w:rFonts w:ascii="Arial" w:hAnsi="Arial"/>
          <w:color w:val="807F83"/>
          <w:w w:val="115"/>
          <w:sz w:val="17"/>
        </w:rPr>
        <w:t>The law was </w:t>
      </w:r>
      <w:r>
        <w:rPr>
          <w:rFonts w:ascii="Arial" w:hAnsi="Arial"/>
          <w:color w:val="807F83"/>
          <w:spacing w:val="2"/>
          <w:w w:val="115"/>
          <w:sz w:val="17"/>
        </w:rPr>
        <w:t>passed</w:t>
      </w:r>
      <w:r>
        <w:rPr>
          <w:rFonts w:ascii="Arial" w:hAnsi="Arial"/>
          <w:color w:val="807F83"/>
          <w:spacing w:val="-24"/>
          <w:w w:val="115"/>
          <w:sz w:val="17"/>
        </w:rPr>
        <w:t> </w:t>
      </w:r>
      <w:r>
        <w:rPr>
          <w:rFonts w:ascii="Arial" w:hAnsi="Arial"/>
          <w:color w:val="807F83"/>
          <w:w w:val="115"/>
          <w:sz w:val="17"/>
        </w:rPr>
        <w:t>November</w:t>
      </w:r>
      <w:r>
        <w:rPr>
          <w:rFonts w:ascii="Arial" w:hAnsi="Arial"/>
          <w:color w:val="807F83"/>
          <w:spacing w:val="-24"/>
          <w:w w:val="115"/>
          <w:sz w:val="17"/>
        </w:rPr>
        <w:t> </w:t>
      </w:r>
      <w:r>
        <w:rPr>
          <w:rFonts w:ascii="Arial" w:hAnsi="Arial"/>
          <w:color w:val="807F83"/>
          <w:w w:val="115"/>
          <w:sz w:val="17"/>
        </w:rPr>
        <w:t>30,</w:t>
      </w:r>
      <w:r>
        <w:rPr>
          <w:rFonts w:ascii="Arial" w:hAnsi="Arial"/>
          <w:color w:val="807F83"/>
          <w:spacing w:val="-24"/>
          <w:w w:val="115"/>
          <w:sz w:val="17"/>
        </w:rPr>
        <w:t> </w:t>
      </w:r>
      <w:r>
        <w:rPr>
          <w:rFonts w:ascii="Arial" w:hAnsi="Arial"/>
          <w:color w:val="807F83"/>
          <w:spacing w:val="2"/>
          <w:w w:val="115"/>
          <w:sz w:val="17"/>
        </w:rPr>
        <w:t>2005,</w:t>
      </w:r>
      <w:r>
        <w:rPr>
          <w:rFonts w:ascii="Arial" w:hAnsi="Arial"/>
          <w:color w:val="807F83"/>
          <w:spacing w:val="-24"/>
          <w:w w:val="115"/>
          <w:sz w:val="17"/>
        </w:rPr>
        <w:t> </w:t>
      </w:r>
      <w:r>
        <w:rPr>
          <w:rFonts w:ascii="Arial" w:hAnsi="Arial"/>
          <w:color w:val="807F83"/>
          <w:w w:val="115"/>
          <w:sz w:val="17"/>
        </w:rPr>
        <w:t>and</w:t>
      </w:r>
      <w:r>
        <w:rPr>
          <w:rFonts w:ascii="Arial" w:hAnsi="Arial"/>
          <w:color w:val="807F83"/>
          <w:spacing w:val="-24"/>
          <w:w w:val="115"/>
          <w:sz w:val="17"/>
        </w:rPr>
        <w:t> </w:t>
      </w:r>
      <w:r>
        <w:rPr>
          <w:rFonts w:ascii="Arial" w:hAnsi="Arial"/>
          <w:color w:val="807F83"/>
          <w:w w:val="115"/>
          <w:sz w:val="17"/>
        </w:rPr>
        <w:t>on</w:t>
      </w:r>
      <w:r>
        <w:rPr>
          <w:rFonts w:ascii="Arial" w:hAnsi="Arial"/>
          <w:color w:val="807F83"/>
          <w:spacing w:val="-24"/>
          <w:w w:val="115"/>
          <w:sz w:val="17"/>
        </w:rPr>
        <w:t> </w:t>
      </w:r>
      <w:r>
        <w:rPr>
          <w:rFonts w:ascii="Arial" w:hAnsi="Arial"/>
          <w:color w:val="807F83"/>
          <w:spacing w:val="2"/>
          <w:w w:val="115"/>
          <w:sz w:val="17"/>
        </w:rPr>
        <w:t>December</w:t>
      </w:r>
      <w:r>
        <w:rPr>
          <w:rFonts w:ascii="Arial" w:hAnsi="Arial"/>
          <w:color w:val="807F83"/>
          <w:spacing w:val="-24"/>
          <w:w w:val="115"/>
          <w:sz w:val="17"/>
        </w:rPr>
        <w:t> </w:t>
      </w:r>
      <w:r>
        <w:rPr>
          <w:rFonts w:ascii="Arial" w:hAnsi="Arial"/>
          <w:color w:val="807F83"/>
          <w:w w:val="115"/>
          <w:sz w:val="17"/>
        </w:rPr>
        <w:t>13,</w:t>
      </w:r>
      <w:r>
        <w:rPr>
          <w:rFonts w:ascii="Arial" w:hAnsi="Arial"/>
          <w:color w:val="807F83"/>
          <w:spacing w:val="-24"/>
          <w:w w:val="115"/>
          <w:sz w:val="17"/>
        </w:rPr>
        <w:t> </w:t>
      </w:r>
      <w:r>
        <w:rPr>
          <w:rFonts w:ascii="Arial" w:hAnsi="Arial"/>
          <w:color w:val="807F83"/>
          <w:w w:val="115"/>
          <w:sz w:val="17"/>
        </w:rPr>
        <w:t>we</w:t>
      </w:r>
      <w:r>
        <w:rPr>
          <w:rFonts w:ascii="Arial" w:hAnsi="Arial"/>
          <w:color w:val="807F83"/>
          <w:spacing w:val="-24"/>
          <w:w w:val="115"/>
          <w:sz w:val="17"/>
        </w:rPr>
        <w:t> </w:t>
      </w:r>
      <w:r>
        <w:rPr>
          <w:rFonts w:ascii="Arial" w:hAnsi="Arial"/>
          <w:color w:val="807F83"/>
          <w:w w:val="115"/>
          <w:sz w:val="17"/>
        </w:rPr>
        <w:t>started four </w:t>
      </w:r>
      <w:r>
        <w:rPr>
          <w:rFonts w:ascii="Arial" w:hAnsi="Arial"/>
          <w:color w:val="807F83"/>
          <w:spacing w:val="2"/>
          <w:w w:val="115"/>
          <w:sz w:val="17"/>
        </w:rPr>
        <w:t>daily roundtrips </w:t>
      </w:r>
      <w:r>
        <w:rPr>
          <w:rFonts w:ascii="Arial" w:hAnsi="Arial"/>
          <w:color w:val="807F83"/>
          <w:w w:val="115"/>
          <w:sz w:val="17"/>
        </w:rPr>
        <w:t>from </w:t>
      </w:r>
      <w:r>
        <w:rPr>
          <w:rFonts w:ascii="Arial" w:hAnsi="Arial"/>
          <w:color w:val="807F83"/>
          <w:spacing w:val="2"/>
          <w:w w:val="115"/>
          <w:sz w:val="17"/>
        </w:rPr>
        <w:t>Dallas </w:t>
      </w:r>
      <w:r>
        <w:rPr>
          <w:rFonts w:ascii="Arial" w:hAnsi="Arial"/>
          <w:color w:val="807F83"/>
          <w:w w:val="115"/>
          <w:sz w:val="17"/>
        </w:rPr>
        <w:t>to </w:t>
      </w:r>
      <w:r>
        <w:rPr>
          <w:rFonts w:ascii="Arial" w:hAnsi="Arial"/>
          <w:color w:val="807F83"/>
          <w:spacing w:val="2"/>
          <w:w w:val="115"/>
          <w:sz w:val="17"/>
        </w:rPr>
        <w:t>both Kansas City </w:t>
      </w:r>
      <w:r>
        <w:rPr>
          <w:rFonts w:ascii="Arial" w:hAnsi="Arial"/>
          <w:color w:val="807F83"/>
          <w:w w:val="115"/>
          <w:sz w:val="17"/>
        </w:rPr>
        <w:t>and St. </w:t>
      </w:r>
      <w:r>
        <w:rPr>
          <w:rFonts w:ascii="Arial" w:hAnsi="Arial"/>
          <w:color w:val="807F83"/>
          <w:spacing w:val="2"/>
          <w:w w:val="115"/>
          <w:sz w:val="17"/>
        </w:rPr>
        <w:t>Louis. </w:t>
      </w:r>
      <w:r>
        <w:rPr>
          <w:rFonts w:ascii="Arial" w:hAnsi="Arial"/>
          <w:color w:val="807F83"/>
          <w:spacing w:val="-4"/>
          <w:w w:val="115"/>
          <w:sz w:val="17"/>
        </w:rPr>
        <w:t>We </w:t>
      </w:r>
      <w:r>
        <w:rPr>
          <w:rFonts w:ascii="Arial" w:hAnsi="Arial"/>
          <w:color w:val="807F83"/>
          <w:spacing w:val="2"/>
          <w:w w:val="115"/>
          <w:sz w:val="17"/>
        </w:rPr>
        <w:t>also implemented </w:t>
      </w:r>
      <w:r>
        <w:rPr>
          <w:rFonts w:ascii="Arial" w:hAnsi="Arial"/>
          <w:color w:val="807F83"/>
          <w:w w:val="115"/>
          <w:sz w:val="17"/>
        </w:rPr>
        <w:t>our first-ever codeshare </w:t>
      </w:r>
      <w:r>
        <w:rPr>
          <w:rFonts w:ascii="Arial" w:hAnsi="Arial"/>
          <w:color w:val="807F83"/>
          <w:spacing w:val="2"/>
          <w:w w:val="115"/>
          <w:sz w:val="17"/>
        </w:rPr>
        <w:t>arrangement with </w:t>
      </w:r>
      <w:r>
        <w:rPr>
          <w:rFonts w:ascii="Arial" w:hAnsi="Arial"/>
          <w:color w:val="807F83"/>
          <w:spacing w:val="-8"/>
          <w:w w:val="115"/>
          <w:sz w:val="17"/>
        </w:rPr>
        <w:t>ATA  </w:t>
      </w:r>
      <w:r>
        <w:rPr>
          <w:rFonts w:ascii="Arial" w:hAnsi="Arial"/>
          <w:color w:val="807F83"/>
          <w:spacing w:val="2"/>
          <w:w w:val="115"/>
          <w:sz w:val="17"/>
        </w:rPr>
        <w:t>Airlines </w:t>
      </w:r>
      <w:r>
        <w:rPr>
          <w:rFonts w:ascii="Arial" w:hAnsi="Arial"/>
          <w:color w:val="807F83"/>
          <w:w w:val="115"/>
          <w:sz w:val="17"/>
        </w:rPr>
        <w:t>in </w:t>
      </w:r>
      <w:r>
        <w:rPr>
          <w:rFonts w:ascii="Arial" w:hAnsi="Arial"/>
          <w:color w:val="807F83"/>
          <w:spacing w:val="2"/>
          <w:w w:val="115"/>
          <w:sz w:val="17"/>
        </w:rPr>
        <w:t>January 2005, </w:t>
      </w:r>
      <w:r>
        <w:rPr>
          <w:rFonts w:ascii="Arial" w:hAnsi="Arial"/>
          <w:color w:val="807F83"/>
          <w:spacing w:val="30"/>
          <w:w w:val="115"/>
          <w:sz w:val="17"/>
        </w:rPr>
        <w:t> </w:t>
      </w:r>
      <w:r>
        <w:rPr>
          <w:rFonts w:ascii="Arial" w:hAnsi="Arial"/>
          <w:color w:val="807F83"/>
          <w:w w:val="115"/>
          <w:sz w:val="17"/>
        </w:rPr>
        <w:t>providing</w:t>
      </w:r>
    </w:p>
    <w:p>
      <w:pPr>
        <w:spacing w:line="191" w:lineRule="exact" w:before="0"/>
        <w:ind w:left="409" w:right="0" w:firstLine="0"/>
        <w:jc w:val="both"/>
        <w:rPr>
          <w:rFonts w:ascii="Arial"/>
          <w:sz w:val="17"/>
        </w:rPr>
      </w:pPr>
      <w:r>
        <w:rPr>
          <w:rFonts w:ascii="Arial"/>
          <w:color w:val="807F83"/>
          <w:w w:val="115"/>
          <w:sz w:val="17"/>
        </w:rPr>
        <w:t>single-ticket, connecting itineraries at  Chicago   Midway,</w:t>
      </w:r>
    </w:p>
    <w:p>
      <w:pPr>
        <w:spacing w:after="0" w:line="191" w:lineRule="exact"/>
        <w:jc w:val="both"/>
        <w:rPr>
          <w:rFonts w:ascii="Arial"/>
          <w:sz w:val="17"/>
        </w:rPr>
        <w:sectPr>
          <w:type w:val="continuous"/>
          <w:pgSz w:w="12240" w:h="15840"/>
          <w:pgMar w:top="1160" w:bottom="280" w:left="0" w:right="600"/>
          <w:cols w:num="2" w:equalWidth="0">
            <w:col w:w="5887" w:space="40"/>
            <w:col w:w="5713"/>
          </w:cols>
        </w:sectPr>
      </w:pPr>
    </w:p>
    <w:p>
      <w:pPr>
        <w:tabs>
          <w:tab w:pos="6339" w:val="left" w:leader="none"/>
          <w:tab w:pos="11516" w:val="left" w:leader="none"/>
        </w:tabs>
        <w:spacing w:line="190" w:lineRule="exact" w:before="0"/>
        <w:ind w:left="969" w:right="0" w:firstLine="0"/>
        <w:jc w:val="left"/>
        <w:rPr>
          <w:sz w:val="17"/>
        </w:rPr>
      </w:pPr>
      <w:r>
        <w:rPr>
          <w:rFonts w:ascii="Arial"/>
          <w:color w:val="807F83"/>
          <w:spacing w:val="2"/>
          <w:w w:val="105"/>
          <w:sz w:val="17"/>
        </w:rPr>
        <w:t>Operating   </w:t>
      </w:r>
      <w:r>
        <w:rPr>
          <w:rFonts w:ascii="Arial"/>
          <w:color w:val="807F83"/>
          <w:w w:val="105"/>
          <w:sz w:val="17"/>
        </w:rPr>
        <w:t>revenues   grew   by   16.1   percent   on</w:t>
      </w:r>
      <w:r>
        <w:rPr>
          <w:rFonts w:ascii="Arial"/>
          <w:color w:val="807F83"/>
          <w:spacing w:val="29"/>
          <w:w w:val="105"/>
          <w:sz w:val="17"/>
        </w:rPr>
        <w:t> </w:t>
      </w:r>
      <w:r>
        <w:rPr>
          <w:rFonts w:ascii="Arial"/>
          <w:color w:val="807F83"/>
          <w:spacing w:val="2"/>
          <w:w w:val="105"/>
          <w:sz w:val="17"/>
        </w:rPr>
        <w:t>capacity</w:t>
      </w:r>
      <w:r>
        <w:rPr>
          <w:rFonts w:ascii="Arial"/>
          <w:color w:val="807F83"/>
          <w:spacing w:val="2"/>
          <w:sz w:val="17"/>
        </w:rPr>
        <w:tab/>
      </w:r>
      <w:r>
        <w:rPr>
          <w:color w:val="807F83"/>
          <w:spacing w:val="2"/>
          <w:sz w:val="17"/>
          <w:u w:val="single" w:color="808284"/>
        </w:rPr>
        <w:t> </w:t>
        <w:tab/>
      </w:r>
    </w:p>
    <w:p>
      <w:pPr>
        <w:spacing w:after="0" w:line="190" w:lineRule="exact"/>
        <w:jc w:val="left"/>
        <w:rPr>
          <w:sz w:val="17"/>
        </w:rPr>
        <w:sectPr>
          <w:type w:val="continuous"/>
          <w:pgSz w:w="12240" w:h="15840"/>
          <w:pgMar w:top="1160" w:bottom="280" w:left="0" w:right="600"/>
        </w:sectPr>
      </w:pPr>
    </w:p>
    <w:p>
      <w:pPr>
        <w:spacing w:line="297" w:lineRule="auto" w:before="47"/>
        <w:ind w:left="749" w:right="0" w:firstLine="0"/>
        <w:jc w:val="both"/>
        <w:rPr>
          <w:rFonts w:ascii="Arial"/>
          <w:sz w:val="17"/>
        </w:rPr>
      </w:pPr>
      <w:r>
        <w:rPr>
          <w:rFonts w:ascii="Arial"/>
          <w:color w:val="807F83"/>
          <w:w w:val="115"/>
          <w:sz w:val="17"/>
        </w:rPr>
        <w:t>growth of 10.8 percent (as </w:t>
      </w:r>
      <w:r>
        <w:rPr>
          <w:rFonts w:ascii="Arial"/>
          <w:color w:val="807F83"/>
          <w:spacing w:val="2"/>
          <w:w w:val="115"/>
          <w:sz w:val="17"/>
        </w:rPr>
        <w:t>measured </w:t>
      </w:r>
      <w:r>
        <w:rPr>
          <w:rFonts w:ascii="Arial"/>
          <w:color w:val="807F83"/>
          <w:w w:val="115"/>
          <w:sz w:val="17"/>
        </w:rPr>
        <w:t>by available seat </w:t>
      </w:r>
      <w:r>
        <w:rPr>
          <w:rFonts w:ascii="Arial"/>
          <w:color w:val="807F83"/>
          <w:spacing w:val="2"/>
          <w:w w:val="115"/>
          <w:sz w:val="17"/>
        </w:rPr>
        <w:t>miles).</w:t>
      </w:r>
      <w:r>
        <w:rPr>
          <w:rFonts w:ascii="Arial"/>
          <w:color w:val="807F83"/>
          <w:spacing w:val="-10"/>
          <w:w w:val="115"/>
          <w:sz w:val="17"/>
        </w:rPr>
        <w:t> </w:t>
      </w:r>
      <w:r>
        <w:rPr>
          <w:rFonts w:ascii="Arial"/>
          <w:color w:val="807F83"/>
          <w:w w:val="115"/>
          <w:sz w:val="17"/>
        </w:rPr>
        <w:t>Better</w:t>
      </w:r>
      <w:r>
        <w:rPr>
          <w:rFonts w:ascii="Arial"/>
          <w:color w:val="807F83"/>
          <w:spacing w:val="-10"/>
          <w:w w:val="115"/>
          <w:sz w:val="17"/>
        </w:rPr>
        <w:t> </w:t>
      </w:r>
      <w:r>
        <w:rPr>
          <w:rFonts w:ascii="Arial"/>
          <w:color w:val="807F83"/>
          <w:w w:val="115"/>
          <w:sz w:val="17"/>
        </w:rPr>
        <w:t>revenues</w:t>
      </w:r>
      <w:r>
        <w:rPr>
          <w:rFonts w:ascii="Arial"/>
          <w:color w:val="807F83"/>
          <w:spacing w:val="-10"/>
          <w:w w:val="115"/>
          <w:sz w:val="17"/>
        </w:rPr>
        <w:t> </w:t>
      </w:r>
      <w:r>
        <w:rPr>
          <w:rFonts w:ascii="Arial"/>
          <w:color w:val="807F83"/>
          <w:w w:val="115"/>
          <w:sz w:val="17"/>
        </w:rPr>
        <w:t>were</w:t>
      </w:r>
      <w:r>
        <w:rPr>
          <w:rFonts w:ascii="Arial"/>
          <w:color w:val="807F83"/>
          <w:spacing w:val="-10"/>
          <w:w w:val="115"/>
          <w:sz w:val="17"/>
        </w:rPr>
        <w:t> </w:t>
      </w:r>
      <w:r>
        <w:rPr>
          <w:rFonts w:ascii="Arial"/>
          <w:color w:val="807F83"/>
          <w:w w:val="115"/>
          <w:sz w:val="17"/>
        </w:rPr>
        <w:t>driven</w:t>
      </w:r>
      <w:r>
        <w:rPr>
          <w:rFonts w:ascii="Arial"/>
          <w:color w:val="807F83"/>
          <w:spacing w:val="-10"/>
          <w:w w:val="115"/>
          <w:sz w:val="17"/>
        </w:rPr>
        <w:t> </w:t>
      </w:r>
      <w:r>
        <w:rPr>
          <w:rFonts w:ascii="Arial"/>
          <w:color w:val="807F83"/>
          <w:w w:val="115"/>
          <w:sz w:val="17"/>
        </w:rPr>
        <w:t>by</w:t>
      </w:r>
      <w:r>
        <w:rPr>
          <w:rFonts w:ascii="Arial"/>
          <w:color w:val="807F83"/>
          <w:spacing w:val="-10"/>
          <w:w w:val="115"/>
          <w:sz w:val="17"/>
        </w:rPr>
        <w:t> </w:t>
      </w:r>
      <w:r>
        <w:rPr>
          <w:rFonts w:ascii="Arial"/>
          <w:color w:val="807F83"/>
          <w:w w:val="115"/>
          <w:sz w:val="17"/>
        </w:rPr>
        <w:t>stronger</w:t>
      </w:r>
      <w:r>
        <w:rPr>
          <w:rFonts w:ascii="Arial"/>
          <w:color w:val="807F83"/>
          <w:spacing w:val="-10"/>
          <w:w w:val="115"/>
          <w:sz w:val="17"/>
        </w:rPr>
        <w:t> </w:t>
      </w:r>
      <w:r>
        <w:rPr>
          <w:rFonts w:ascii="Arial"/>
          <w:color w:val="807F83"/>
          <w:spacing w:val="2"/>
          <w:w w:val="115"/>
          <w:sz w:val="17"/>
        </w:rPr>
        <w:t>load</w:t>
      </w:r>
      <w:r>
        <w:rPr>
          <w:rFonts w:ascii="Arial"/>
          <w:color w:val="807F83"/>
          <w:spacing w:val="-10"/>
          <w:w w:val="115"/>
          <w:sz w:val="17"/>
        </w:rPr>
        <w:t> </w:t>
      </w:r>
      <w:r>
        <w:rPr>
          <w:rFonts w:ascii="Arial"/>
          <w:color w:val="807F83"/>
          <w:w w:val="115"/>
          <w:sz w:val="17"/>
        </w:rPr>
        <w:t>factors (70.7 percent in </w:t>
      </w:r>
      <w:r>
        <w:rPr>
          <w:rFonts w:ascii="Arial"/>
          <w:color w:val="807F83"/>
          <w:spacing w:val="2"/>
          <w:w w:val="115"/>
          <w:sz w:val="17"/>
        </w:rPr>
        <w:t>2005 </w:t>
      </w:r>
      <w:r>
        <w:rPr>
          <w:rFonts w:ascii="Arial"/>
          <w:color w:val="807F83"/>
          <w:w w:val="115"/>
          <w:sz w:val="17"/>
        </w:rPr>
        <w:t>versus 69.5 percent in </w:t>
      </w:r>
      <w:r>
        <w:rPr>
          <w:rFonts w:ascii="Arial"/>
          <w:color w:val="807F83"/>
          <w:spacing w:val="2"/>
          <w:w w:val="115"/>
          <w:sz w:val="17"/>
        </w:rPr>
        <w:t>2004) </w:t>
      </w:r>
      <w:r>
        <w:rPr>
          <w:rFonts w:ascii="Arial"/>
          <w:color w:val="807F83"/>
          <w:w w:val="115"/>
          <w:sz w:val="17"/>
        </w:rPr>
        <w:t>and stronger </w:t>
      </w:r>
      <w:r>
        <w:rPr>
          <w:rFonts w:ascii="Arial"/>
          <w:color w:val="807F83"/>
          <w:spacing w:val="2"/>
          <w:w w:val="115"/>
          <w:sz w:val="17"/>
        </w:rPr>
        <w:t>yields </w:t>
      </w:r>
      <w:r>
        <w:rPr>
          <w:rFonts w:ascii="Arial"/>
          <w:color w:val="807F83"/>
          <w:w w:val="115"/>
          <w:sz w:val="17"/>
        </w:rPr>
        <w:t>per passenger, up 2.8 percent year-over- year.   An   improving   economy,   </w:t>
      </w:r>
      <w:r>
        <w:rPr>
          <w:rFonts w:ascii="Arial"/>
          <w:color w:val="807F83"/>
          <w:spacing w:val="2"/>
          <w:w w:val="115"/>
          <w:sz w:val="17"/>
        </w:rPr>
        <w:t>driving   </w:t>
      </w:r>
      <w:r>
        <w:rPr>
          <w:rFonts w:ascii="Arial"/>
          <w:color w:val="807F83"/>
          <w:w w:val="115"/>
          <w:sz w:val="17"/>
        </w:rPr>
        <w:t>stronger </w:t>
      </w:r>
      <w:r>
        <w:rPr>
          <w:rFonts w:ascii="Arial"/>
          <w:color w:val="807F83"/>
          <w:spacing w:val="32"/>
          <w:w w:val="115"/>
          <w:sz w:val="17"/>
        </w:rPr>
        <w:t> </w:t>
      </w:r>
      <w:r>
        <w:rPr>
          <w:rFonts w:ascii="Arial"/>
          <w:color w:val="807F83"/>
          <w:w w:val="115"/>
          <w:sz w:val="17"/>
        </w:rPr>
        <w:t>travel</w:t>
      </w:r>
    </w:p>
    <w:p>
      <w:pPr>
        <w:spacing w:line="374" w:lineRule="auto" w:before="126"/>
        <w:ind w:left="464" w:right="72" w:hanging="102"/>
        <w:jc w:val="left"/>
        <w:rPr>
          <w:rFonts w:ascii="Tahoma" w:hAnsi="Tahoma"/>
          <w:sz w:val="17"/>
        </w:rPr>
      </w:pPr>
      <w:r>
        <w:rPr/>
        <w:br w:type="column"/>
      </w:r>
      <w:r>
        <w:rPr>
          <w:rFonts w:ascii="Tahoma" w:hAnsi="Tahoma"/>
          <w:w w:val="105"/>
          <w:sz w:val="17"/>
        </w:rPr>
        <w:t>“Being invited to operate at DFW (by AA) is like the spider saying to the fly ‘Hey, why don’t you drop in for a bite to eat?’”</w:t>
      </w:r>
    </w:p>
    <w:p>
      <w:pPr>
        <w:spacing w:line="264" w:lineRule="auto" w:before="65"/>
        <w:ind w:left="1620" w:right="72" w:firstLine="1847"/>
        <w:jc w:val="left"/>
        <w:rPr>
          <w:rFonts w:ascii="Trebuchet MS" w:hAnsi="Trebuchet MS"/>
          <w:i/>
          <w:sz w:val="16"/>
        </w:rPr>
      </w:pPr>
      <w:r>
        <w:rPr>
          <w:rFonts w:ascii="Tahoma" w:hAnsi="Tahoma"/>
          <w:sz w:val="16"/>
        </w:rPr>
        <w:t>–</w:t>
      </w:r>
      <w:r>
        <w:rPr>
          <w:rFonts w:ascii="Trebuchet MS" w:hAnsi="Trebuchet MS"/>
          <w:i/>
          <w:sz w:val="16"/>
        </w:rPr>
        <w:t>Chairman Herb Kelleher, </w:t>
      </w:r>
      <w:r>
        <w:rPr>
          <w:rFonts w:ascii="Trebuchet MS" w:hAnsi="Trebuchet MS"/>
          <w:i/>
          <w:sz w:val="16"/>
        </w:rPr>
        <w:t>announcing the results of the Campbell-Hill study</w:t>
      </w:r>
    </w:p>
    <w:p>
      <w:pPr>
        <w:spacing w:after="0" w:line="264" w:lineRule="auto"/>
        <w:jc w:val="left"/>
        <w:rPr>
          <w:rFonts w:ascii="Trebuchet MS" w:hAnsi="Trebuchet MS"/>
          <w:sz w:val="16"/>
        </w:rPr>
        <w:sectPr>
          <w:type w:val="continuous"/>
          <w:pgSz w:w="12240" w:h="15840"/>
          <w:pgMar w:top="1160" w:bottom="280" w:left="0" w:right="600"/>
          <w:cols w:num="2" w:equalWidth="0">
            <w:col w:w="5887" w:space="40"/>
            <w:col w:w="5713"/>
          </w:cols>
        </w:sectPr>
      </w:pPr>
    </w:p>
    <w:p>
      <w:pPr>
        <w:tabs>
          <w:tab w:pos="6339" w:val="left" w:leader="none"/>
          <w:tab w:pos="11516" w:val="left" w:leader="none"/>
        </w:tabs>
        <w:spacing w:line="178" w:lineRule="exact" w:before="0"/>
        <w:ind w:left="749" w:right="0" w:firstLine="0"/>
        <w:jc w:val="left"/>
        <w:rPr>
          <w:sz w:val="17"/>
        </w:rPr>
      </w:pPr>
      <w:r>
        <w:rPr>
          <w:rFonts w:ascii="Arial"/>
          <w:color w:val="807F83"/>
          <w:spacing w:val="2"/>
          <w:w w:val="115"/>
          <w:sz w:val="17"/>
        </w:rPr>
        <w:t>demand,</w:t>
      </w:r>
      <w:r>
        <w:rPr>
          <w:rFonts w:ascii="Arial"/>
          <w:color w:val="807F83"/>
          <w:spacing w:val="-15"/>
          <w:w w:val="115"/>
          <w:sz w:val="17"/>
        </w:rPr>
        <w:t> </w:t>
      </w:r>
      <w:r>
        <w:rPr>
          <w:rFonts w:ascii="Arial"/>
          <w:color w:val="807F83"/>
          <w:spacing w:val="2"/>
          <w:w w:val="115"/>
          <w:sz w:val="17"/>
        </w:rPr>
        <w:t>coupled</w:t>
      </w:r>
      <w:r>
        <w:rPr>
          <w:rFonts w:ascii="Arial"/>
          <w:color w:val="807F83"/>
          <w:spacing w:val="-15"/>
          <w:w w:val="115"/>
          <w:sz w:val="17"/>
        </w:rPr>
        <w:t> </w:t>
      </w:r>
      <w:r>
        <w:rPr>
          <w:rFonts w:ascii="Arial"/>
          <w:color w:val="807F83"/>
          <w:spacing w:val="2"/>
          <w:w w:val="115"/>
          <w:sz w:val="17"/>
        </w:rPr>
        <w:t>with</w:t>
      </w:r>
      <w:r>
        <w:rPr>
          <w:rFonts w:ascii="Arial"/>
          <w:color w:val="807F83"/>
          <w:spacing w:val="-15"/>
          <w:w w:val="115"/>
          <w:sz w:val="17"/>
        </w:rPr>
        <w:t> </w:t>
      </w:r>
      <w:r>
        <w:rPr>
          <w:rFonts w:ascii="Arial"/>
          <w:color w:val="807F83"/>
          <w:w w:val="115"/>
          <w:sz w:val="17"/>
        </w:rPr>
        <w:t>a</w:t>
      </w:r>
      <w:r>
        <w:rPr>
          <w:rFonts w:ascii="Arial"/>
          <w:color w:val="807F83"/>
          <w:spacing w:val="-15"/>
          <w:w w:val="115"/>
          <w:sz w:val="17"/>
        </w:rPr>
        <w:t> </w:t>
      </w:r>
      <w:r>
        <w:rPr>
          <w:rFonts w:ascii="Arial"/>
          <w:color w:val="807F83"/>
          <w:spacing w:val="2"/>
          <w:w w:val="115"/>
          <w:sz w:val="17"/>
        </w:rPr>
        <w:t>decline</w:t>
      </w:r>
      <w:r>
        <w:rPr>
          <w:rFonts w:ascii="Arial"/>
          <w:color w:val="807F83"/>
          <w:spacing w:val="-15"/>
          <w:w w:val="115"/>
          <w:sz w:val="17"/>
        </w:rPr>
        <w:t> </w:t>
      </w:r>
      <w:r>
        <w:rPr>
          <w:rFonts w:ascii="Arial"/>
          <w:color w:val="807F83"/>
          <w:w w:val="115"/>
          <w:sz w:val="17"/>
        </w:rPr>
        <w:t>in</w:t>
      </w:r>
      <w:r>
        <w:rPr>
          <w:rFonts w:ascii="Arial"/>
          <w:color w:val="807F83"/>
          <w:spacing w:val="-15"/>
          <w:w w:val="115"/>
          <w:sz w:val="17"/>
        </w:rPr>
        <w:t> </w:t>
      </w:r>
      <w:r>
        <w:rPr>
          <w:rFonts w:ascii="Arial"/>
          <w:color w:val="807F83"/>
          <w:w w:val="115"/>
          <w:sz w:val="17"/>
        </w:rPr>
        <w:t>the</w:t>
      </w:r>
      <w:r>
        <w:rPr>
          <w:rFonts w:ascii="Arial"/>
          <w:color w:val="807F83"/>
          <w:spacing w:val="-15"/>
          <w:w w:val="115"/>
          <w:sz w:val="17"/>
        </w:rPr>
        <w:t> </w:t>
      </w:r>
      <w:r>
        <w:rPr>
          <w:rFonts w:ascii="Arial"/>
          <w:color w:val="807F83"/>
          <w:spacing w:val="2"/>
          <w:w w:val="115"/>
          <w:sz w:val="17"/>
        </w:rPr>
        <w:t>glut</w:t>
      </w:r>
      <w:r>
        <w:rPr>
          <w:rFonts w:ascii="Arial"/>
          <w:color w:val="807F83"/>
          <w:spacing w:val="-15"/>
          <w:w w:val="115"/>
          <w:sz w:val="17"/>
        </w:rPr>
        <w:t> </w:t>
      </w:r>
      <w:r>
        <w:rPr>
          <w:rFonts w:ascii="Arial"/>
          <w:color w:val="807F83"/>
          <w:w w:val="115"/>
          <w:sz w:val="17"/>
        </w:rPr>
        <w:t>of</w:t>
      </w:r>
      <w:r>
        <w:rPr>
          <w:rFonts w:ascii="Arial"/>
          <w:color w:val="807F83"/>
          <w:spacing w:val="-15"/>
          <w:w w:val="115"/>
          <w:sz w:val="17"/>
        </w:rPr>
        <w:t> </w:t>
      </w:r>
      <w:r>
        <w:rPr>
          <w:rFonts w:ascii="Arial"/>
          <w:color w:val="807F83"/>
          <w:spacing w:val="2"/>
          <w:w w:val="115"/>
          <w:sz w:val="17"/>
        </w:rPr>
        <w:t>airline</w:t>
      </w:r>
      <w:r>
        <w:rPr>
          <w:rFonts w:ascii="Arial"/>
          <w:color w:val="807F83"/>
          <w:spacing w:val="-15"/>
          <w:w w:val="115"/>
          <w:sz w:val="17"/>
        </w:rPr>
        <w:t> </w:t>
      </w:r>
      <w:r>
        <w:rPr>
          <w:rFonts w:ascii="Arial"/>
          <w:color w:val="807F83"/>
          <w:spacing w:val="2"/>
          <w:w w:val="115"/>
          <w:sz w:val="17"/>
        </w:rPr>
        <w:t>industry</w:t>
      </w:r>
      <w:r>
        <w:rPr>
          <w:rFonts w:ascii="Arial"/>
          <w:color w:val="807F83"/>
          <w:spacing w:val="2"/>
          <w:sz w:val="17"/>
        </w:rPr>
        <w:tab/>
      </w:r>
      <w:r>
        <w:rPr>
          <w:color w:val="807F83"/>
          <w:spacing w:val="2"/>
          <w:sz w:val="17"/>
          <w:u w:val="single" w:color="808284"/>
        </w:rPr>
        <w:t> </w:t>
        <w:tab/>
      </w:r>
    </w:p>
    <w:p>
      <w:pPr>
        <w:spacing w:after="0" w:line="178" w:lineRule="exact"/>
        <w:jc w:val="left"/>
        <w:rPr>
          <w:sz w:val="17"/>
        </w:rPr>
        <w:sectPr>
          <w:type w:val="continuous"/>
          <w:pgSz w:w="12240" w:h="15840"/>
          <w:pgMar w:top="1160" w:bottom="280" w:left="0" w:right="600"/>
        </w:sectPr>
      </w:pPr>
    </w:p>
    <w:p>
      <w:pPr>
        <w:spacing w:line="297" w:lineRule="auto" w:before="47"/>
        <w:ind w:left="749" w:right="17" w:firstLine="0"/>
        <w:jc w:val="both"/>
        <w:rPr>
          <w:rFonts w:ascii="Arial"/>
          <w:sz w:val="17"/>
        </w:rPr>
      </w:pPr>
      <w:r>
        <w:rPr>
          <w:rFonts w:ascii="Arial"/>
          <w:color w:val="807F83"/>
          <w:w w:val="115"/>
          <w:sz w:val="17"/>
        </w:rPr>
        <w:t>seat capacity, all </w:t>
      </w:r>
      <w:r>
        <w:rPr>
          <w:rFonts w:ascii="Arial"/>
          <w:color w:val="807F83"/>
          <w:spacing w:val="2"/>
          <w:w w:val="115"/>
          <w:sz w:val="17"/>
        </w:rPr>
        <w:t>combined </w:t>
      </w:r>
      <w:r>
        <w:rPr>
          <w:rFonts w:ascii="Arial"/>
          <w:color w:val="807F83"/>
          <w:w w:val="115"/>
          <w:sz w:val="17"/>
        </w:rPr>
        <w:t>to </w:t>
      </w:r>
      <w:r>
        <w:rPr>
          <w:rFonts w:ascii="Arial"/>
          <w:color w:val="807F83"/>
          <w:spacing w:val="2"/>
          <w:w w:val="115"/>
          <w:sz w:val="17"/>
        </w:rPr>
        <w:t>support </w:t>
      </w:r>
      <w:r>
        <w:rPr>
          <w:rFonts w:ascii="Arial"/>
          <w:color w:val="807F83"/>
          <w:w w:val="115"/>
          <w:sz w:val="17"/>
        </w:rPr>
        <w:t>revenue growth.</w:t>
      </w:r>
      <w:r>
        <w:rPr>
          <w:rFonts w:ascii="Arial"/>
          <w:color w:val="807F83"/>
          <w:spacing w:val="-25"/>
          <w:w w:val="115"/>
          <w:sz w:val="17"/>
        </w:rPr>
        <w:t> </w:t>
      </w:r>
      <w:r>
        <w:rPr>
          <w:rFonts w:ascii="Arial"/>
          <w:color w:val="807F83"/>
          <w:w w:val="115"/>
          <w:sz w:val="17"/>
        </w:rPr>
        <w:t>Our </w:t>
      </w:r>
      <w:r>
        <w:rPr>
          <w:rFonts w:ascii="Arial"/>
          <w:color w:val="807F83"/>
          <w:spacing w:val="2"/>
          <w:w w:val="115"/>
          <w:sz w:val="17"/>
        </w:rPr>
        <w:t>Marketing</w:t>
      </w:r>
      <w:r>
        <w:rPr>
          <w:rFonts w:ascii="Arial"/>
          <w:color w:val="807F83"/>
          <w:spacing w:val="-11"/>
          <w:w w:val="115"/>
          <w:sz w:val="17"/>
        </w:rPr>
        <w:t> </w:t>
      </w:r>
      <w:r>
        <w:rPr>
          <w:rFonts w:ascii="Arial"/>
          <w:color w:val="807F83"/>
          <w:w w:val="115"/>
          <w:sz w:val="17"/>
        </w:rPr>
        <w:t>and</w:t>
      </w:r>
      <w:r>
        <w:rPr>
          <w:rFonts w:ascii="Arial"/>
          <w:color w:val="807F83"/>
          <w:spacing w:val="-11"/>
          <w:w w:val="115"/>
          <w:sz w:val="17"/>
        </w:rPr>
        <w:t> </w:t>
      </w:r>
      <w:r>
        <w:rPr>
          <w:rFonts w:ascii="Arial"/>
          <w:color w:val="807F83"/>
          <w:w w:val="115"/>
          <w:sz w:val="17"/>
        </w:rPr>
        <w:t>Revenue</w:t>
      </w:r>
      <w:r>
        <w:rPr>
          <w:rFonts w:ascii="Arial"/>
          <w:color w:val="807F83"/>
          <w:spacing w:val="-11"/>
          <w:w w:val="115"/>
          <w:sz w:val="17"/>
        </w:rPr>
        <w:t> </w:t>
      </w:r>
      <w:r>
        <w:rPr>
          <w:rFonts w:ascii="Arial"/>
          <w:color w:val="807F83"/>
          <w:spacing w:val="2"/>
          <w:w w:val="115"/>
          <w:sz w:val="17"/>
        </w:rPr>
        <w:t>Management</w:t>
      </w:r>
      <w:r>
        <w:rPr>
          <w:rFonts w:ascii="Arial"/>
          <w:color w:val="807F83"/>
          <w:spacing w:val="-11"/>
          <w:w w:val="115"/>
          <w:sz w:val="17"/>
        </w:rPr>
        <w:t> </w:t>
      </w:r>
      <w:r>
        <w:rPr>
          <w:rFonts w:ascii="Arial"/>
          <w:color w:val="807F83"/>
          <w:w w:val="115"/>
          <w:sz w:val="17"/>
        </w:rPr>
        <w:t>Employees</w:t>
      </w:r>
      <w:r>
        <w:rPr>
          <w:rFonts w:ascii="Arial"/>
          <w:color w:val="807F83"/>
          <w:spacing w:val="-11"/>
          <w:w w:val="115"/>
          <w:sz w:val="17"/>
        </w:rPr>
        <w:t> </w:t>
      </w:r>
      <w:r>
        <w:rPr>
          <w:rFonts w:ascii="Arial"/>
          <w:color w:val="807F83"/>
          <w:spacing w:val="2"/>
          <w:w w:val="115"/>
          <w:sz w:val="17"/>
        </w:rPr>
        <w:t>pulled</w:t>
      </w:r>
      <w:r>
        <w:rPr>
          <w:rFonts w:ascii="Arial"/>
          <w:color w:val="807F83"/>
          <w:spacing w:val="-11"/>
          <w:w w:val="115"/>
          <w:sz w:val="17"/>
        </w:rPr>
        <w:t> </w:t>
      </w:r>
      <w:r>
        <w:rPr>
          <w:rFonts w:ascii="Arial"/>
          <w:color w:val="807F83"/>
          <w:w w:val="115"/>
          <w:sz w:val="17"/>
        </w:rPr>
        <w:t>off </w:t>
      </w:r>
      <w:r>
        <w:rPr>
          <w:rFonts w:ascii="Arial"/>
          <w:color w:val="807F83"/>
          <w:spacing w:val="2"/>
          <w:w w:val="115"/>
          <w:sz w:val="17"/>
        </w:rPr>
        <w:t>this </w:t>
      </w:r>
      <w:r>
        <w:rPr>
          <w:rFonts w:ascii="Arial"/>
          <w:color w:val="807F83"/>
          <w:w w:val="115"/>
          <w:sz w:val="17"/>
        </w:rPr>
        <w:t>feat </w:t>
      </w:r>
      <w:r>
        <w:rPr>
          <w:rFonts w:ascii="Arial"/>
          <w:color w:val="807F83"/>
          <w:spacing w:val="2"/>
          <w:w w:val="115"/>
          <w:sz w:val="17"/>
        </w:rPr>
        <w:t>utilizing only modest </w:t>
      </w:r>
      <w:r>
        <w:rPr>
          <w:rFonts w:ascii="Arial"/>
          <w:color w:val="807F83"/>
          <w:w w:val="115"/>
          <w:sz w:val="17"/>
        </w:rPr>
        <w:t>fare </w:t>
      </w:r>
      <w:r>
        <w:rPr>
          <w:rFonts w:ascii="Arial"/>
          <w:color w:val="807F83"/>
          <w:spacing w:val="2"/>
          <w:w w:val="115"/>
          <w:sz w:val="17"/>
        </w:rPr>
        <w:t>increases, while </w:t>
      </w:r>
      <w:r>
        <w:rPr>
          <w:rFonts w:ascii="Arial"/>
          <w:color w:val="807F83"/>
          <w:w w:val="115"/>
          <w:sz w:val="17"/>
        </w:rPr>
        <w:t>staying </w:t>
      </w:r>
      <w:r>
        <w:rPr>
          <w:rFonts w:ascii="Arial"/>
          <w:color w:val="807F83"/>
          <w:spacing w:val="2"/>
          <w:w w:val="115"/>
          <w:sz w:val="17"/>
        </w:rPr>
        <w:t>faithful </w:t>
      </w:r>
      <w:r>
        <w:rPr>
          <w:rFonts w:ascii="Arial"/>
          <w:color w:val="807F83"/>
          <w:w w:val="115"/>
          <w:sz w:val="17"/>
        </w:rPr>
        <w:t>to our </w:t>
      </w:r>
      <w:r>
        <w:rPr>
          <w:rFonts w:ascii="Arial"/>
          <w:color w:val="807F83"/>
          <w:spacing w:val="2"/>
          <w:w w:val="115"/>
          <w:sz w:val="17"/>
        </w:rPr>
        <w:t>cherished </w:t>
      </w:r>
      <w:r>
        <w:rPr>
          <w:rFonts w:ascii="Arial"/>
          <w:color w:val="807F83"/>
          <w:w w:val="115"/>
          <w:sz w:val="17"/>
        </w:rPr>
        <w:t>Low Fare Brand </w:t>
      </w:r>
      <w:r>
        <w:rPr>
          <w:rFonts w:ascii="Arial"/>
          <w:color w:val="807F83"/>
          <w:spacing w:val="2"/>
          <w:w w:val="115"/>
          <w:sz w:val="17"/>
        </w:rPr>
        <w:t>Leadership </w:t>
      </w:r>
      <w:r>
        <w:rPr>
          <w:rFonts w:ascii="Arial"/>
          <w:color w:val="807F83"/>
          <w:w w:val="115"/>
          <w:sz w:val="17"/>
        </w:rPr>
        <w:t>in </w:t>
      </w:r>
      <w:r>
        <w:rPr>
          <w:rFonts w:ascii="Arial"/>
          <w:color w:val="807F83"/>
          <w:spacing w:val="2"/>
          <w:w w:val="115"/>
          <w:sz w:val="17"/>
        </w:rPr>
        <w:t>America.</w:t>
      </w:r>
      <w:r>
        <w:rPr>
          <w:rFonts w:ascii="Arial"/>
          <w:color w:val="807F83"/>
          <w:spacing w:val="-6"/>
          <w:w w:val="115"/>
          <w:sz w:val="17"/>
        </w:rPr>
        <w:t> </w:t>
      </w:r>
      <w:r>
        <w:rPr>
          <w:rFonts w:ascii="Arial"/>
          <w:color w:val="807F83"/>
          <w:w w:val="115"/>
          <w:sz w:val="17"/>
        </w:rPr>
        <w:t>And</w:t>
      </w:r>
      <w:r>
        <w:rPr>
          <w:rFonts w:ascii="Arial"/>
          <w:color w:val="807F83"/>
          <w:spacing w:val="-6"/>
          <w:w w:val="115"/>
          <w:sz w:val="17"/>
        </w:rPr>
        <w:t> </w:t>
      </w:r>
      <w:r>
        <w:rPr>
          <w:rFonts w:ascii="Arial"/>
          <w:color w:val="807F83"/>
          <w:w w:val="115"/>
          <w:sz w:val="17"/>
        </w:rPr>
        <w:t>our</w:t>
      </w:r>
      <w:r>
        <w:rPr>
          <w:rFonts w:ascii="Arial"/>
          <w:color w:val="807F83"/>
          <w:spacing w:val="-6"/>
          <w:w w:val="115"/>
          <w:sz w:val="17"/>
        </w:rPr>
        <w:t> </w:t>
      </w:r>
      <w:r>
        <w:rPr>
          <w:rFonts w:ascii="Arial"/>
          <w:color w:val="807F83"/>
          <w:spacing w:val="2"/>
          <w:w w:val="115"/>
          <w:sz w:val="17"/>
        </w:rPr>
        <w:t>People</w:t>
      </w:r>
      <w:r>
        <w:rPr>
          <w:rFonts w:ascii="Arial"/>
          <w:color w:val="807F83"/>
          <w:spacing w:val="-6"/>
          <w:w w:val="115"/>
          <w:sz w:val="17"/>
        </w:rPr>
        <w:t> </w:t>
      </w:r>
      <w:r>
        <w:rPr>
          <w:rFonts w:ascii="Arial"/>
          <w:color w:val="807F83"/>
          <w:w w:val="115"/>
          <w:sz w:val="17"/>
        </w:rPr>
        <w:t>did</w:t>
      </w:r>
      <w:r>
        <w:rPr>
          <w:rFonts w:ascii="Arial"/>
          <w:color w:val="807F83"/>
          <w:spacing w:val="-6"/>
          <w:w w:val="115"/>
          <w:sz w:val="17"/>
        </w:rPr>
        <w:t> </w:t>
      </w:r>
      <w:r>
        <w:rPr>
          <w:rFonts w:ascii="Arial"/>
          <w:color w:val="807F83"/>
          <w:w w:val="115"/>
          <w:sz w:val="17"/>
        </w:rPr>
        <w:t>an</w:t>
      </w:r>
      <w:r>
        <w:rPr>
          <w:rFonts w:ascii="Arial"/>
          <w:color w:val="807F83"/>
          <w:spacing w:val="-6"/>
          <w:w w:val="115"/>
          <w:sz w:val="17"/>
        </w:rPr>
        <w:t> </w:t>
      </w:r>
      <w:r>
        <w:rPr>
          <w:rFonts w:ascii="Arial"/>
          <w:color w:val="807F83"/>
          <w:w w:val="115"/>
          <w:sz w:val="17"/>
        </w:rPr>
        <w:t>excellent</w:t>
      </w:r>
      <w:r>
        <w:rPr>
          <w:rFonts w:ascii="Arial"/>
          <w:color w:val="807F83"/>
          <w:spacing w:val="-6"/>
          <w:w w:val="115"/>
          <w:sz w:val="17"/>
        </w:rPr>
        <w:t> </w:t>
      </w:r>
      <w:r>
        <w:rPr>
          <w:rFonts w:ascii="Arial"/>
          <w:color w:val="807F83"/>
          <w:w w:val="115"/>
          <w:sz w:val="17"/>
        </w:rPr>
        <w:t>job</w:t>
      </w:r>
      <w:r>
        <w:rPr>
          <w:rFonts w:ascii="Arial"/>
          <w:color w:val="807F83"/>
          <w:spacing w:val="-6"/>
          <w:w w:val="115"/>
          <w:sz w:val="17"/>
        </w:rPr>
        <w:t> </w:t>
      </w:r>
      <w:r>
        <w:rPr>
          <w:rFonts w:ascii="Arial"/>
          <w:color w:val="807F83"/>
          <w:w w:val="115"/>
          <w:sz w:val="17"/>
        </w:rPr>
        <w:t>once</w:t>
      </w:r>
      <w:r>
        <w:rPr>
          <w:rFonts w:ascii="Arial"/>
          <w:color w:val="807F83"/>
          <w:spacing w:val="-6"/>
          <w:w w:val="115"/>
          <w:sz w:val="17"/>
        </w:rPr>
        <w:t> </w:t>
      </w:r>
      <w:r>
        <w:rPr>
          <w:rFonts w:ascii="Arial"/>
          <w:color w:val="807F83"/>
          <w:spacing w:val="2"/>
          <w:w w:val="115"/>
          <w:sz w:val="17"/>
        </w:rPr>
        <w:t>again</w:t>
      </w:r>
      <w:r>
        <w:rPr>
          <w:rFonts w:ascii="Arial"/>
          <w:color w:val="807F83"/>
          <w:spacing w:val="-6"/>
          <w:w w:val="115"/>
          <w:sz w:val="17"/>
        </w:rPr>
        <w:t> </w:t>
      </w:r>
      <w:r>
        <w:rPr>
          <w:rFonts w:ascii="Arial"/>
          <w:color w:val="807F83"/>
          <w:w w:val="115"/>
          <w:sz w:val="17"/>
        </w:rPr>
        <w:t>of providing</w:t>
      </w:r>
      <w:r>
        <w:rPr>
          <w:rFonts w:ascii="Arial"/>
          <w:color w:val="807F83"/>
          <w:spacing w:val="-17"/>
          <w:w w:val="115"/>
          <w:sz w:val="17"/>
        </w:rPr>
        <w:t> </w:t>
      </w:r>
      <w:r>
        <w:rPr>
          <w:rFonts w:ascii="Arial"/>
          <w:color w:val="807F83"/>
          <w:spacing w:val="2"/>
          <w:w w:val="115"/>
          <w:sz w:val="17"/>
        </w:rPr>
        <w:t>outstanding</w:t>
      </w:r>
      <w:r>
        <w:rPr>
          <w:rFonts w:ascii="Arial"/>
          <w:color w:val="807F83"/>
          <w:spacing w:val="-17"/>
          <w:w w:val="115"/>
          <w:sz w:val="17"/>
        </w:rPr>
        <w:t> </w:t>
      </w:r>
      <w:r>
        <w:rPr>
          <w:rFonts w:ascii="Arial"/>
          <w:color w:val="807F83"/>
          <w:w w:val="115"/>
          <w:sz w:val="17"/>
        </w:rPr>
        <w:t>Customer</w:t>
      </w:r>
      <w:r>
        <w:rPr>
          <w:rFonts w:ascii="Arial"/>
          <w:color w:val="807F83"/>
          <w:spacing w:val="-17"/>
          <w:w w:val="115"/>
          <w:sz w:val="17"/>
        </w:rPr>
        <w:t> </w:t>
      </w:r>
      <w:r>
        <w:rPr>
          <w:rFonts w:ascii="Arial"/>
          <w:color w:val="807F83"/>
          <w:w w:val="115"/>
          <w:sz w:val="17"/>
        </w:rPr>
        <w:t>Service,</w:t>
      </w:r>
      <w:r>
        <w:rPr>
          <w:rFonts w:ascii="Arial"/>
          <w:color w:val="807F83"/>
          <w:spacing w:val="-17"/>
          <w:w w:val="115"/>
          <w:sz w:val="17"/>
        </w:rPr>
        <w:t> </w:t>
      </w:r>
      <w:r>
        <w:rPr>
          <w:rFonts w:ascii="Arial"/>
          <w:color w:val="807F83"/>
          <w:spacing w:val="2"/>
          <w:w w:val="115"/>
          <w:sz w:val="17"/>
        </w:rPr>
        <w:t>placing</w:t>
      </w:r>
      <w:r>
        <w:rPr>
          <w:rFonts w:ascii="Arial"/>
          <w:color w:val="807F83"/>
          <w:spacing w:val="-17"/>
          <w:w w:val="115"/>
          <w:sz w:val="17"/>
        </w:rPr>
        <w:t> </w:t>
      </w:r>
      <w:r>
        <w:rPr>
          <w:rFonts w:ascii="Arial"/>
          <w:color w:val="807F83"/>
          <w:w w:val="115"/>
          <w:sz w:val="17"/>
        </w:rPr>
        <w:t>Southwest </w:t>
      </w:r>
      <w:r>
        <w:rPr>
          <w:rFonts w:ascii="Arial"/>
          <w:color w:val="807F83"/>
          <w:spacing w:val="7"/>
          <w:w w:val="115"/>
          <w:sz w:val="17"/>
        </w:rPr>
        <w:t>first </w:t>
      </w:r>
      <w:r>
        <w:rPr>
          <w:rFonts w:ascii="Arial"/>
          <w:color w:val="807F83"/>
          <w:spacing w:val="5"/>
          <w:w w:val="115"/>
          <w:sz w:val="17"/>
        </w:rPr>
        <w:t>in </w:t>
      </w:r>
      <w:r>
        <w:rPr>
          <w:rFonts w:ascii="Arial"/>
          <w:color w:val="807F83"/>
          <w:spacing w:val="8"/>
          <w:w w:val="115"/>
          <w:sz w:val="17"/>
        </w:rPr>
        <w:t>Customer Satisfaction </w:t>
      </w:r>
      <w:r>
        <w:rPr>
          <w:rFonts w:ascii="Arial"/>
          <w:color w:val="807F83"/>
          <w:spacing w:val="5"/>
          <w:w w:val="115"/>
          <w:sz w:val="17"/>
        </w:rPr>
        <w:t>as </w:t>
      </w:r>
      <w:r>
        <w:rPr>
          <w:rFonts w:ascii="Arial"/>
          <w:color w:val="807F83"/>
          <w:spacing w:val="8"/>
          <w:w w:val="115"/>
          <w:sz w:val="17"/>
        </w:rPr>
        <w:t>measured </w:t>
      </w:r>
      <w:r>
        <w:rPr>
          <w:rFonts w:ascii="Arial"/>
          <w:color w:val="807F83"/>
          <w:spacing w:val="2"/>
          <w:w w:val="115"/>
          <w:sz w:val="17"/>
        </w:rPr>
        <w:t>by </w:t>
      </w:r>
      <w:r>
        <w:rPr>
          <w:rFonts w:ascii="Arial"/>
          <w:color w:val="807F83"/>
          <w:spacing w:val="6"/>
          <w:w w:val="115"/>
          <w:sz w:val="17"/>
        </w:rPr>
        <w:t>fewest </w:t>
      </w:r>
      <w:r>
        <w:rPr>
          <w:rFonts w:ascii="Arial"/>
          <w:color w:val="807F83"/>
          <w:w w:val="115"/>
          <w:sz w:val="17"/>
        </w:rPr>
        <w:t>Customer </w:t>
      </w:r>
      <w:r>
        <w:rPr>
          <w:rFonts w:ascii="Arial"/>
          <w:color w:val="807F83"/>
          <w:spacing w:val="2"/>
          <w:w w:val="115"/>
          <w:sz w:val="17"/>
        </w:rPr>
        <w:t>Complaints </w:t>
      </w:r>
      <w:r>
        <w:rPr>
          <w:rFonts w:ascii="Arial"/>
          <w:color w:val="807F83"/>
          <w:w w:val="115"/>
          <w:sz w:val="17"/>
        </w:rPr>
        <w:t>reported to the </w:t>
      </w:r>
      <w:r>
        <w:rPr>
          <w:rFonts w:ascii="Arial"/>
          <w:color w:val="807F83"/>
          <w:spacing w:val="-7"/>
          <w:w w:val="115"/>
          <w:sz w:val="17"/>
        </w:rPr>
        <w:t>D.O.T. </w:t>
      </w:r>
      <w:r>
        <w:rPr>
          <w:rFonts w:ascii="Arial"/>
          <w:color w:val="807F83"/>
          <w:w w:val="115"/>
          <w:sz w:val="17"/>
        </w:rPr>
        <w:t>per </w:t>
      </w:r>
      <w:r>
        <w:rPr>
          <w:rFonts w:ascii="Arial"/>
          <w:color w:val="807F83"/>
          <w:spacing w:val="2"/>
          <w:w w:val="115"/>
          <w:sz w:val="17"/>
        </w:rPr>
        <w:t>passenger carried. </w:t>
      </w:r>
      <w:r>
        <w:rPr>
          <w:rFonts w:ascii="Arial"/>
          <w:color w:val="807F83"/>
          <w:spacing w:val="-3"/>
          <w:w w:val="115"/>
          <w:sz w:val="17"/>
        </w:rPr>
        <w:t>Truly, </w:t>
      </w:r>
      <w:r>
        <w:rPr>
          <w:rFonts w:ascii="Arial"/>
          <w:color w:val="807F83"/>
          <w:w w:val="115"/>
          <w:sz w:val="17"/>
        </w:rPr>
        <w:t>we give </w:t>
      </w:r>
      <w:r>
        <w:rPr>
          <w:rFonts w:ascii="Arial"/>
          <w:color w:val="807F83"/>
          <w:spacing w:val="2"/>
          <w:w w:val="115"/>
          <w:sz w:val="17"/>
        </w:rPr>
        <w:t>America </w:t>
      </w:r>
      <w:r>
        <w:rPr>
          <w:rFonts w:ascii="Arial"/>
          <w:color w:val="807F83"/>
          <w:w w:val="115"/>
          <w:sz w:val="17"/>
        </w:rPr>
        <w:t>the Freedom to</w:t>
      </w:r>
      <w:r>
        <w:rPr>
          <w:rFonts w:ascii="Arial"/>
          <w:color w:val="807F83"/>
          <w:spacing w:val="-16"/>
          <w:w w:val="115"/>
          <w:sz w:val="17"/>
        </w:rPr>
        <w:t> </w:t>
      </w:r>
      <w:r>
        <w:rPr>
          <w:rFonts w:ascii="Arial"/>
          <w:color w:val="807F83"/>
          <w:w w:val="115"/>
          <w:sz w:val="17"/>
        </w:rPr>
        <w:t>Fly.</w:t>
      </w:r>
    </w:p>
    <w:p>
      <w:pPr>
        <w:spacing w:line="297" w:lineRule="auto" w:before="1"/>
        <w:ind w:left="749" w:right="-10" w:firstLine="219"/>
        <w:jc w:val="left"/>
        <w:rPr>
          <w:rFonts w:ascii="Arial"/>
          <w:sz w:val="17"/>
        </w:rPr>
      </w:pPr>
      <w:r>
        <w:rPr>
          <w:rFonts w:ascii="Arial"/>
          <w:color w:val="807F83"/>
          <w:spacing w:val="-3"/>
          <w:w w:val="115"/>
          <w:sz w:val="17"/>
        </w:rPr>
        <w:t>Low </w:t>
      </w:r>
      <w:r>
        <w:rPr>
          <w:rFonts w:ascii="Arial"/>
          <w:color w:val="807F83"/>
          <w:w w:val="115"/>
          <w:sz w:val="17"/>
        </w:rPr>
        <w:t>fares are only feasible with low costs. Through hard work,</w:t>
      </w:r>
      <w:r>
        <w:rPr>
          <w:rFonts w:ascii="Arial"/>
          <w:color w:val="807F83"/>
          <w:spacing w:val="-15"/>
          <w:w w:val="115"/>
          <w:sz w:val="17"/>
        </w:rPr>
        <w:t> </w:t>
      </w:r>
      <w:r>
        <w:rPr>
          <w:rFonts w:ascii="Arial"/>
          <w:color w:val="807F83"/>
          <w:w w:val="115"/>
          <w:sz w:val="17"/>
        </w:rPr>
        <w:t>innovation,</w:t>
      </w:r>
      <w:r>
        <w:rPr>
          <w:rFonts w:ascii="Arial"/>
          <w:color w:val="807F83"/>
          <w:spacing w:val="-15"/>
          <w:w w:val="115"/>
          <w:sz w:val="17"/>
        </w:rPr>
        <w:t> </w:t>
      </w:r>
      <w:r>
        <w:rPr>
          <w:rFonts w:ascii="Arial"/>
          <w:color w:val="807F83"/>
          <w:w w:val="115"/>
          <w:sz w:val="17"/>
        </w:rPr>
        <w:t>and</w:t>
      </w:r>
      <w:r>
        <w:rPr>
          <w:rFonts w:ascii="Arial"/>
          <w:color w:val="807F83"/>
          <w:spacing w:val="-15"/>
          <w:w w:val="115"/>
          <w:sz w:val="17"/>
        </w:rPr>
        <w:t> </w:t>
      </w:r>
      <w:r>
        <w:rPr>
          <w:rFonts w:ascii="Arial"/>
          <w:color w:val="807F83"/>
          <w:w w:val="115"/>
          <w:sz w:val="17"/>
        </w:rPr>
        <w:t>the</w:t>
      </w:r>
      <w:r>
        <w:rPr>
          <w:rFonts w:ascii="Arial"/>
          <w:color w:val="807F83"/>
          <w:spacing w:val="-15"/>
          <w:w w:val="115"/>
          <w:sz w:val="17"/>
        </w:rPr>
        <w:t> </w:t>
      </w:r>
      <w:r>
        <w:rPr>
          <w:rFonts w:ascii="Arial"/>
          <w:color w:val="807F83"/>
          <w:w w:val="115"/>
          <w:sz w:val="17"/>
        </w:rPr>
        <w:t>wise</w:t>
      </w:r>
      <w:r>
        <w:rPr>
          <w:rFonts w:ascii="Arial"/>
          <w:color w:val="807F83"/>
          <w:spacing w:val="-15"/>
          <w:w w:val="115"/>
          <w:sz w:val="17"/>
        </w:rPr>
        <w:t> </w:t>
      </w:r>
      <w:r>
        <w:rPr>
          <w:rFonts w:ascii="Arial"/>
          <w:color w:val="807F83"/>
          <w:w w:val="115"/>
          <w:sz w:val="17"/>
        </w:rPr>
        <w:t>use</w:t>
      </w:r>
      <w:r>
        <w:rPr>
          <w:rFonts w:ascii="Arial"/>
          <w:color w:val="807F83"/>
          <w:spacing w:val="-15"/>
          <w:w w:val="115"/>
          <w:sz w:val="17"/>
        </w:rPr>
        <w:t> </w:t>
      </w:r>
      <w:r>
        <w:rPr>
          <w:rFonts w:ascii="Arial"/>
          <w:color w:val="807F83"/>
          <w:w w:val="115"/>
          <w:sz w:val="17"/>
        </w:rPr>
        <w:t>of</w:t>
      </w:r>
      <w:r>
        <w:rPr>
          <w:rFonts w:ascii="Arial"/>
          <w:color w:val="807F83"/>
          <w:spacing w:val="-15"/>
          <w:w w:val="115"/>
          <w:sz w:val="17"/>
        </w:rPr>
        <w:t> </w:t>
      </w:r>
      <w:r>
        <w:rPr>
          <w:rFonts w:ascii="Arial"/>
          <w:color w:val="807F83"/>
          <w:w w:val="115"/>
          <w:sz w:val="17"/>
        </w:rPr>
        <w:t>automation,</w:t>
      </w:r>
      <w:r>
        <w:rPr>
          <w:rFonts w:ascii="Arial"/>
          <w:color w:val="807F83"/>
          <w:spacing w:val="-15"/>
          <w:w w:val="115"/>
          <w:sz w:val="17"/>
        </w:rPr>
        <w:t> </w:t>
      </w:r>
      <w:r>
        <w:rPr>
          <w:rFonts w:ascii="Arial"/>
          <w:color w:val="807F83"/>
          <w:w w:val="115"/>
          <w:sz w:val="17"/>
        </w:rPr>
        <w:t>our</w:t>
      </w:r>
      <w:r>
        <w:rPr>
          <w:rFonts w:ascii="Arial"/>
          <w:color w:val="807F83"/>
          <w:spacing w:val="-14"/>
          <w:w w:val="115"/>
          <w:sz w:val="17"/>
        </w:rPr>
        <w:t> </w:t>
      </w:r>
      <w:r>
        <w:rPr>
          <w:rFonts w:ascii="Arial"/>
          <w:color w:val="807F83"/>
          <w:w w:val="115"/>
          <w:sz w:val="17"/>
        </w:rPr>
        <w:t>People</w:t>
      </w:r>
    </w:p>
    <w:p>
      <w:pPr>
        <w:spacing w:line="295" w:lineRule="auto" w:before="81"/>
        <w:ind w:left="389" w:right="117" w:firstLine="0"/>
        <w:jc w:val="both"/>
        <w:rPr>
          <w:rFonts w:ascii="Arial"/>
          <w:sz w:val="17"/>
        </w:rPr>
      </w:pPr>
      <w:r>
        <w:rPr/>
        <w:br w:type="column"/>
      </w:r>
      <w:r>
        <w:rPr>
          <w:rFonts w:ascii="Arial"/>
          <w:color w:val="807F83"/>
          <w:spacing w:val="5"/>
          <w:w w:val="115"/>
          <w:sz w:val="17"/>
        </w:rPr>
        <w:t>Phoenix, </w:t>
      </w:r>
      <w:r>
        <w:rPr>
          <w:rFonts w:ascii="Arial"/>
          <w:color w:val="807F83"/>
          <w:spacing w:val="4"/>
          <w:w w:val="115"/>
          <w:sz w:val="17"/>
        </w:rPr>
        <w:t>and Las </w:t>
      </w:r>
      <w:r>
        <w:rPr>
          <w:rFonts w:ascii="Arial"/>
          <w:color w:val="807F83"/>
          <w:w w:val="115"/>
          <w:sz w:val="17"/>
        </w:rPr>
        <w:t>Vegas. Our first year </w:t>
      </w:r>
      <w:r>
        <w:rPr>
          <w:rFonts w:ascii="Arial"/>
          <w:color w:val="807F83"/>
          <w:spacing w:val="2"/>
          <w:w w:val="115"/>
          <w:sz w:val="17"/>
        </w:rPr>
        <w:t>with </w:t>
      </w:r>
      <w:r>
        <w:rPr>
          <w:rFonts w:ascii="Arial"/>
          <w:color w:val="807F83"/>
          <w:spacing w:val="-8"/>
          <w:w w:val="115"/>
          <w:sz w:val="17"/>
        </w:rPr>
        <w:t>ATA </w:t>
      </w:r>
      <w:r>
        <w:rPr>
          <w:rFonts w:ascii="Arial"/>
          <w:color w:val="807F83"/>
          <w:w w:val="115"/>
          <w:sz w:val="17"/>
        </w:rPr>
        <w:t>was a </w:t>
      </w:r>
      <w:r>
        <w:rPr>
          <w:rFonts w:ascii="Arial"/>
          <w:color w:val="807F83"/>
          <w:spacing w:val="2"/>
          <w:w w:val="115"/>
          <w:sz w:val="17"/>
        </w:rPr>
        <w:t>resounding </w:t>
      </w:r>
      <w:r>
        <w:rPr>
          <w:rFonts w:ascii="Arial"/>
          <w:color w:val="807F83"/>
          <w:w w:val="115"/>
          <w:sz w:val="17"/>
        </w:rPr>
        <w:t>success, </w:t>
      </w:r>
      <w:r>
        <w:rPr>
          <w:rFonts w:ascii="Arial"/>
          <w:color w:val="807F83"/>
          <w:spacing w:val="2"/>
          <w:w w:val="115"/>
          <w:sz w:val="17"/>
        </w:rPr>
        <w:t>generating almost </w:t>
      </w:r>
      <w:r>
        <w:rPr>
          <w:rFonts w:ascii="Arial"/>
          <w:color w:val="807F83"/>
          <w:w w:val="115"/>
          <w:sz w:val="17"/>
        </w:rPr>
        <w:t>$50 </w:t>
      </w:r>
      <w:r>
        <w:rPr>
          <w:rFonts w:ascii="Arial"/>
          <w:color w:val="807F83"/>
          <w:spacing w:val="2"/>
          <w:w w:val="115"/>
          <w:sz w:val="17"/>
        </w:rPr>
        <w:t>million </w:t>
      </w:r>
      <w:r>
        <w:rPr>
          <w:rFonts w:ascii="Arial"/>
          <w:color w:val="807F83"/>
          <w:w w:val="115"/>
          <w:sz w:val="17"/>
        </w:rPr>
        <w:t>in revenues.</w:t>
      </w:r>
      <w:r>
        <w:rPr>
          <w:rFonts w:ascii="Arial"/>
          <w:color w:val="807F83"/>
          <w:spacing w:val="-11"/>
          <w:w w:val="115"/>
          <w:sz w:val="17"/>
        </w:rPr>
        <w:t> </w:t>
      </w:r>
      <w:r>
        <w:rPr>
          <w:rFonts w:ascii="Arial"/>
          <w:color w:val="807F83"/>
          <w:spacing w:val="-4"/>
          <w:w w:val="115"/>
          <w:sz w:val="17"/>
        </w:rPr>
        <w:t>We</w:t>
      </w:r>
      <w:r>
        <w:rPr>
          <w:rFonts w:ascii="Arial"/>
          <w:color w:val="807F83"/>
          <w:spacing w:val="-11"/>
          <w:w w:val="115"/>
          <w:sz w:val="17"/>
        </w:rPr>
        <w:t> </w:t>
      </w:r>
      <w:r>
        <w:rPr>
          <w:rFonts w:ascii="Arial"/>
          <w:color w:val="807F83"/>
          <w:spacing w:val="2"/>
          <w:w w:val="115"/>
          <w:sz w:val="17"/>
        </w:rPr>
        <w:t>also</w:t>
      </w:r>
      <w:r>
        <w:rPr>
          <w:rFonts w:ascii="Arial"/>
          <w:color w:val="807F83"/>
          <w:spacing w:val="-11"/>
          <w:w w:val="115"/>
          <w:sz w:val="17"/>
        </w:rPr>
        <w:t> </w:t>
      </w:r>
      <w:r>
        <w:rPr>
          <w:rFonts w:ascii="Arial"/>
          <w:color w:val="807F83"/>
          <w:spacing w:val="2"/>
          <w:w w:val="115"/>
          <w:sz w:val="17"/>
        </w:rPr>
        <w:t>enhanced</w:t>
      </w:r>
      <w:r>
        <w:rPr>
          <w:rFonts w:ascii="Arial"/>
          <w:color w:val="807F83"/>
          <w:spacing w:val="-11"/>
          <w:w w:val="115"/>
          <w:sz w:val="17"/>
        </w:rPr>
        <w:t> </w:t>
      </w:r>
      <w:r>
        <w:rPr>
          <w:rFonts w:ascii="Arial"/>
          <w:color w:val="807F83"/>
          <w:w w:val="115"/>
          <w:sz w:val="17"/>
        </w:rPr>
        <w:t>our</w:t>
      </w:r>
      <w:r>
        <w:rPr>
          <w:rFonts w:ascii="Arial"/>
          <w:color w:val="807F83"/>
          <w:spacing w:val="-11"/>
          <w:w w:val="115"/>
          <w:sz w:val="17"/>
        </w:rPr>
        <w:t> </w:t>
      </w:r>
      <w:r>
        <w:rPr>
          <w:rFonts w:ascii="Arial"/>
          <w:color w:val="807F83"/>
          <w:spacing w:val="2"/>
          <w:w w:val="115"/>
          <w:sz w:val="17"/>
        </w:rPr>
        <w:t>Chicago</w:t>
      </w:r>
      <w:r>
        <w:rPr>
          <w:rFonts w:ascii="Arial"/>
          <w:color w:val="807F83"/>
          <w:spacing w:val="-11"/>
          <w:w w:val="115"/>
          <w:sz w:val="17"/>
        </w:rPr>
        <w:t> </w:t>
      </w:r>
      <w:r>
        <w:rPr>
          <w:rFonts w:ascii="Arial"/>
          <w:color w:val="807F83"/>
          <w:w w:val="115"/>
          <w:sz w:val="17"/>
        </w:rPr>
        <w:t>Midway</w:t>
      </w:r>
      <w:r>
        <w:rPr>
          <w:rFonts w:ascii="Arial"/>
          <w:color w:val="807F83"/>
          <w:spacing w:val="-11"/>
          <w:w w:val="115"/>
          <w:sz w:val="17"/>
        </w:rPr>
        <w:t> </w:t>
      </w:r>
      <w:r>
        <w:rPr>
          <w:rFonts w:ascii="Arial"/>
          <w:color w:val="807F83"/>
          <w:w w:val="115"/>
          <w:sz w:val="17"/>
        </w:rPr>
        <w:t>presence by </w:t>
      </w:r>
      <w:r>
        <w:rPr>
          <w:rFonts w:ascii="Arial"/>
          <w:color w:val="807F83"/>
          <w:spacing w:val="2"/>
          <w:w w:val="115"/>
          <w:sz w:val="17"/>
        </w:rPr>
        <w:t>acquiring </w:t>
      </w:r>
      <w:r>
        <w:rPr>
          <w:rFonts w:ascii="Arial"/>
          <w:color w:val="807F83"/>
          <w:w w:val="115"/>
          <w:sz w:val="17"/>
        </w:rPr>
        <w:t>the </w:t>
      </w:r>
      <w:r>
        <w:rPr>
          <w:rFonts w:ascii="Arial"/>
          <w:color w:val="807F83"/>
          <w:spacing w:val="2"/>
          <w:w w:val="115"/>
          <w:sz w:val="17"/>
        </w:rPr>
        <w:t>rights </w:t>
      </w:r>
      <w:r>
        <w:rPr>
          <w:rFonts w:ascii="Arial"/>
          <w:color w:val="807F83"/>
          <w:w w:val="115"/>
          <w:sz w:val="17"/>
        </w:rPr>
        <w:t>to ten gates from </w:t>
      </w:r>
      <w:r>
        <w:rPr>
          <w:rFonts w:ascii="Arial"/>
          <w:color w:val="807F83"/>
          <w:spacing w:val="9"/>
          <w:w w:val="115"/>
          <w:sz w:val="17"/>
        </w:rPr>
        <w:t> </w:t>
      </w:r>
      <w:r>
        <w:rPr>
          <w:rFonts w:ascii="Arial"/>
          <w:color w:val="807F83"/>
          <w:spacing w:val="-6"/>
          <w:w w:val="115"/>
          <w:sz w:val="17"/>
        </w:rPr>
        <w:t>ATA.</w:t>
      </w:r>
    </w:p>
    <w:p>
      <w:pPr>
        <w:spacing w:line="295" w:lineRule="auto" w:before="1"/>
        <w:ind w:left="389" w:right="117" w:firstLine="240"/>
        <w:jc w:val="both"/>
        <w:rPr>
          <w:rFonts w:ascii="Arial"/>
          <w:sz w:val="17"/>
        </w:rPr>
      </w:pPr>
      <w:r>
        <w:rPr>
          <w:rFonts w:ascii="Arial"/>
          <w:color w:val="807F83"/>
          <w:w w:val="115"/>
          <w:sz w:val="17"/>
        </w:rPr>
        <w:t>The year </w:t>
      </w:r>
      <w:r>
        <w:rPr>
          <w:rFonts w:ascii="Arial"/>
          <w:color w:val="807F83"/>
          <w:spacing w:val="2"/>
          <w:w w:val="115"/>
          <w:sz w:val="17"/>
        </w:rPr>
        <w:t>2005 </w:t>
      </w:r>
      <w:r>
        <w:rPr>
          <w:rFonts w:ascii="Arial"/>
          <w:color w:val="807F83"/>
          <w:w w:val="115"/>
          <w:sz w:val="17"/>
        </w:rPr>
        <w:t>was not </w:t>
      </w:r>
      <w:r>
        <w:rPr>
          <w:rFonts w:ascii="Arial"/>
          <w:color w:val="807F83"/>
          <w:spacing w:val="2"/>
          <w:w w:val="115"/>
          <w:sz w:val="17"/>
        </w:rPr>
        <w:t>without challenges, </w:t>
      </w:r>
      <w:r>
        <w:rPr>
          <w:rFonts w:ascii="Arial"/>
          <w:color w:val="807F83"/>
          <w:w w:val="115"/>
          <w:sz w:val="17"/>
        </w:rPr>
        <w:t>however. In </w:t>
      </w:r>
      <w:r>
        <w:rPr>
          <w:rFonts w:ascii="Arial"/>
          <w:color w:val="807F83"/>
          <w:spacing w:val="2"/>
          <w:w w:val="115"/>
          <w:sz w:val="17"/>
        </w:rPr>
        <w:t>December 2005, </w:t>
      </w:r>
      <w:r>
        <w:rPr>
          <w:rFonts w:ascii="Arial"/>
          <w:color w:val="807F83"/>
          <w:w w:val="115"/>
          <w:sz w:val="17"/>
        </w:rPr>
        <w:t>a Southwest jet overran a runway at </w:t>
      </w:r>
      <w:r>
        <w:rPr>
          <w:rFonts w:ascii="Arial"/>
          <w:color w:val="807F83"/>
          <w:spacing w:val="2"/>
          <w:w w:val="115"/>
          <w:sz w:val="17"/>
        </w:rPr>
        <w:t>Chicago </w:t>
      </w:r>
      <w:r>
        <w:rPr>
          <w:rFonts w:ascii="Arial"/>
          <w:color w:val="807F83"/>
          <w:w w:val="115"/>
          <w:sz w:val="17"/>
        </w:rPr>
        <w:t>Midway, </w:t>
      </w:r>
      <w:r>
        <w:rPr>
          <w:rFonts w:ascii="Arial"/>
          <w:color w:val="807F83"/>
          <w:spacing w:val="2"/>
          <w:w w:val="115"/>
          <w:sz w:val="17"/>
        </w:rPr>
        <w:t>striking </w:t>
      </w:r>
      <w:r>
        <w:rPr>
          <w:rFonts w:ascii="Arial"/>
          <w:color w:val="807F83"/>
          <w:w w:val="115"/>
          <w:sz w:val="17"/>
        </w:rPr>
        <w:t>two </w:t>
      </w:r>
      <w:r>
        <w:rPr>
          <w:rFonts w:ascii="Arial"/>
          <w:color w:val="807F83"/>
          <w:spacing w:val="2"/>
          <w:w w:val="115"/>
          <w:sz w:val="17"/>
        </w:rPr>
        <w:t>automobiles. Joshua </w:t>
      </w:r>
      <w:r>
        <w:rPr>
          <w:rFonts w:ascii="Arial"/>
          <w:color w:val="807F83"/>
          <w:w w:val="115"/>
          <w:sz w:val="17"/>
        </w:rPr>
        <w:t>Woods, a </w:t>
      </w:r>
      <w:r>
        <w:rPr>
          <w:rFonts w:ascii="Arial"/>
          <w:color w:val="807F83"/>
          <w:spacing w:val="2"/>
          <w:w w:val="115"/>
          <w:sz w:val="17"/>
        </w:rPr>
        <w:t>passenger </w:t>
      </w:r>
      <w:r>
        <w:rPr>
          <w:rFonts w:ascii="Arial"/>
          <w:color w:val="807F83"/>
          <w:w w:val="115"/>
          <w:sz w:val="17"/>
        </w:rPr>
        <w:t>in one of the </w:t>
      </w:r>
      <w:r>
        <w:rPr>
          <w:rFonts w:ascii="Arial"/>
          <w:color w:val="807F83"/>
          <w:spacing w:val="2"/>
          <w:w w:val="115"/>
          <w:sz w:val="17"/>
        </w:rPr>
        <w:t>automobiles, </w:t>
      </w:r>
      <w:r>
        <w:rPr>
          <w:rFonts w:ascii="Arial"/>
          <w:color w:val="807F83"/>
          <w:w w:val="115"/>
          <w:sz w:val="17"/>
        </w:rPr>
        <w:t>was fatally </w:t>
      </w:r>
      <w:r>
        <w:rPr>
          <w:rFonts w:ascii="Arial"/>
          <w:color w:val="807F83"/>
          <w:spacing w:val="2"/>
          <w:w w:val="115"/>
          <w:sz w:val="17"/>
        </w:rPr>
        <w:t>injured. </w:t>
      </w:r>
      <w:r>
        <w:rPr>
          <w:rFonts w:ascii="Arial"/>
          <w:color w:val="807F83"/>
          <w:w w:val="115"/>
          <w:sz w:val="17"/>
        </w:rPr>
        <w:t>Our</w:t>
      </w:r>
      <w:r>
        <w:rPr>
          <w:rFonts w:ascii="Arial"/>
          <w:color w:val="807F83"/>
          <w:spacing w:val="-8"/>
          <w:w w:val="115"/>
          <w:sz w:val="17"/>
        </w:rPr>
        <w:t> </w:t>
      </w:r>
      <w:r>
        <w:rPr>
          <w:rFonts w:ascii="Arial"/>
          <w:color w:val="807F83"/>
          <w:spacing w:val="2"/>
          <w:w w:val="115"/>
          <w:sz w:val="17"/>
        </w:rPr>
        <w:t>hearts</w:t>
      </w:r>
      <w:r>
        <w:rPr>
          <w:rFonts w:ascii="Arial"/>
          <w:color w:val="807F83"/>
          <w:spacing w:val="-8"/>
          <w:w w:val="115"/>
          <w:sz w:val="17"/>
        </w:rPr>
        <w:t> </w:t>
      </w:r>
      <w:r>
        <w:rPr>
          <w:rFonts w:ascii="Arial"/>
          <w:color w:val="807F83"/>
          <w:w w:val="115"/>
          <w:sz w:val="17"/>
        </w:rPr>
        <w:t>and</w:t>
      </w:r>
      <w:r>
        <w:rPr>
          <w:rFonts w:ascii="Arial"/>
          <w:color w:val="807F83"/>
          <w:spacing w:val="-8"/>
          <w:w w:val="115"/>
          <w:sz w:val="17"/>
        </w:rPr>
        <w:t> </w:t>
      </w:r>
      <w:r>
        <w:rPr>
          <w:rFonts w:ascii="Arial"/>
          <w:color w:val="807F83"/>
          <w:w w:val="115"/>
          <w:sz w:val="17"/>
        </w:rPr>
        <w:t>our</w:t>
      </w:r>
      <w:r>
        <w:rPr>
          <w:rFonts w:ascii="Arial"/>
          <w:color w:val="807F83"/>
          <w:spacing w:val="-8"/>
          <w:w w:val="115"/>
          <w:sz w:val="17"/>
        </w:rPr>
        <w:t> </w:t>
      </w:r>
      <w:r>
        <w:rPr>
          <w:rFonts w:ascii="Arial"/>
          <w:color w:val="807F83"/>
          <w:w w:val="115"/>
          <w:sz w:val="17"/>
        </w:rPr>
        <w:t>prayers</w:t>
      </w:r>
      <w:r>
        <w:rPr>
          <w:rFonts w:ascii="Arial"/>
          <w:color w:val="807F83"/>
          <w:spacing w:val="-8"/>
          <w:w w:val="115"/>
          <w:sz w:val="17"/>
        </w:rPr>
        <w:t> </w:t>
      </w:r>
      <w:r>
        <w:rPr>
          <w:rFonts w:ascii="Arial"/>
          <w:color w:val="807F83"/>
          <w:w w:val="115"/>
          <w:sz w:val="17"/>
        </w:rPr>
        <w:t>go</w:t>
      </w:r>
      <w:r>
        <w:rPr>
          <w:rFonts w:ascii="Arial"/>
          <w:color w:val="807F83"/>
          <w:spacing w:val="-8"/>
          <w:w w:val="115"/>
          <w:sz w:val="17"/>
        </w:rPr>
        <w:t> </w:t>
      </w:r>
      <w:r>
        <w:rPr>
          <w:rFonts w:ascii="Arial"/>
          <w:color w:val="807F83"/>
          <w:w w:val="115"/>
          <w:sz w:val="17"/>
        </w:rPr>
        <w:t>out</w:t>
      </w:r>
      <w:r>
        <w:rPr>
          <w:rFonts w:ascii="Arial"/>
          <w:color w:val="807F83"/>
          <w:spacing w:val="-8"/>
          <w:w w:val="115"/>
          <w:sz w:val="17"/>
        </w:rPr>
        <w:t> </w:t>
      </w:r>
      <w:r>
        <w:rPr>
          <w:rFonts w:ascii="Arial"/>
          <w:color w:val="807F83"/>
          <w:w w:val="115"/>
          <w:sz w:val="17"/>
        </w:rPr>
        <w:t>to</w:t>
      </w:r>
      <w:r>
        <w:rPr>
          <w:rFonts w:ascii="Arial"/>
          <w:color w:val="807F83"/>
          <w:spacing w:val="-8"/>
          <w:w w:val="115"/>
          <w:sz w:val="17"/>
        </w:rPr>
        <w:t> </w:t>
      </w:r>
      <w:r>
        <w:rPr>
          <w:rFonts w:ascii="Arial"/>
          <w:color w:val="807F83"/>
          <w:spacing w:val="2"/>
          <w:w w:val="115"/>
          <w:sz w:val="17"/>
        </w:rPr>
        <w:t>Joshua</w:t>
      </w:r>
      <w:r>
        <w:rPr>
          <w:rFonts w:ascii="Arial"/>
          <w:color w:val="807F83"/>
          <w:spacing w:val="-8"/>
          <w:w w:val="115"/>
          <w:sz w:val="17"/>
        </w:rPr>
        <w:t> </w:t>
      </w:r>
      <w:r>
        <w:rPr>
          <w:rFonts w:ascii="Arial"/>
          <w:color w:val="807F83"/>
          <w:w w:val="115"/>
          <w:sz w:val="17"/>
        </w:rPr>
        <w:t>and</w:t>
      </w:r>
      <w:r>
        <w:rPr>
          <w:rFonts w:ascii="Arial"/>
          <w:color w:val="807F83"/>
          <w:spacing w:val="-8"/>
          <w:w w:val="115"/>
          <w:sz w:val="17"/>
        </w:rPr>
        <w:t> </w:t>
      </w:r>
      <w:r>
        <w:rPr>
          <w:rFonts w:ascii="Arial"/>
          <w:color w:val="807F83"/>
          <w:w w:val="115"/>
          <w:sz w:val="17"/>
        </w:rPr>
        <w:t>the</w:t>
      </w:r>
      <w:r>
        <w:rPr>
          <w:rFonts w:ascii="Arial"/>
          <w:color w:val="807F83"/>
          <w:spacing w:val="-8"/>
          <w:w w:val="115"/>
          <w:sz w:val="17"/>
        </w:rPr>
        <w:t> </w:t>
      </w:r>
      <w:r>
        <w:rPr>
          <w:rFonts w:ascii="Arial"/>
          <w:color w:val="807F83"/>
          <w:w w:val="115"/>
          <w:sz w:val="17"/>
        </w:rPr>
        <w:t>Woods family. </w:t>
      </w:r>
      <w:r>
        <w:rPr>
          <w:rFonts w:ascii="Arial"/>
          <w:color w:val="807F83"/>
          <w:spacing w:val="-4"/>
          <w:w w:val="115"/>
          <w:sz w:val="17"/>
        </w:rPr>
        <w:t>We </w:t>
      </w:r>
      <w:r>
        <w:rPr>
          <w:rFonts w:ascii="Arial"/>
          <w:color w:val="807F83"/>
          <w:w w:val="115"/>
          <w:sz w:val="17"/>
        </w:rPr>
        <w:t>are, of course, providing the </w:t>
      </w:r>
      <w:r>
        <w:rPr>
          <w:rFonts w:ascii="Arial"/>
          <w:color w:val="807F83"/>
          <w:spacing w:val="2"/>
          <w:w w:val="115"/>
          <w:sz w:val="17"/>
        </w:rPr>
        <w:t>National </w:t>
      </w:r>
      <w:r>
        <w:rPr>
          <w:rFonts w:ascii="Arial"/>
          <w:color w:val="807F83"/>
          <w:w w:val="115"/>
          <w:sz w:val="17"/>
        </w:rPr>
        <w:t>Transportation   </w:t>
      </w:r>
      <w:r>
        <w:rPr>
          <w:rFonts w:ascii="Arial"/>
          <w:color w:val="807F83"/>
          <w:spacing w:val="2"/>
          <w:w w:val="115"/>
          <w:sz w:val="17"/>
        </w:rPr>
        <w:t>Safety   </w:t>
      </w:r>
      <w:r>
        <w:rPr>
          <w:rFonts w:ascii="Arial"/>
          <w:color w:val="807F83"/>
          <w:w w:val="115"/>
          <w:sz w:val="17"/>
        </w:rPr>
        <w:t>Board   our   </w:t>
      </w:r>
      <w:r>
        <w:rPr>
          <w:rFonts w:ascii="Arial"/>
          <w:color w:val="807F83"/>
          <w:spacing w:val="2"/>
          <w:w w:val="115"/>
          <w:sz w:val="17"/>
        </w:rPr>
        <w:t>full   support   </w:t>
      </w:r>
      <w:r>
        <w:rPr>
          <w:rFonts w:ascii="Arial"/>
          <w:color w:val="807F83"/>
          <w:w w:val="115"/>
          <w:sz w:val="17"/>
        </w:rPr>
        <w:t>in  </w:t>
      </w:r>
      <w:r>
        <w:rPr>
          <w:rFonts w:ascii="Arial"/>
          <w:color w:val="807F83"/>
          <w:spacing w:val="28"/>
          <w:w w:val="115"/>
          <w:sz w:val="17"/>
        </w:rPr>
        <w:t> </w:t>
      </w:r>
      <w:r>
        <w:rPr>
          <w:rFonts w:ascii="Arial"/>
          <w:color w:val="807F83"/>
          <w:w w:val="115"/>
          <w:sz w:val="17"/>
        </w:rPr>
        <w:t>the</w:t>
      </w:r>
    </w:p>
    <w:p>
      <w:pPr>
        <w:spacing w:after="0" w:line="295" w:lineRule="auto"/>
        <w:jc w:val="both"/>
        <w:rPr>
          <w:rFonts w:ascii="Arial"/>
          <w:sz w:val="17"/>
        </w:rPr>
        <w:sectPr>
          <w:type w:val="continuous"/>
          <w:pgSz w:w="12240" w:h="15840"/>
          <w:pgMar w:top="1160" w:bottom="280" w:left="0" w:right="600"/>
          <w:cols w:num="2" w:equalWidth="0">
            <w:col w:w="5907" w:space="40"/>
            <w:col w:w="5693"/>
          </w:cols>
        </w:sectPr>
      </w:pPr>
    </w:p>
    <w:p>
      <w:pPr>
        <w:pStyle w:val="BodyText"/>
        <w:rPr>
          <w:rFonts w:ascii="Arial"/>
        </w:rPr>
      </w:pPr>
    </w:p>
    <w:p>
      <w:pPr>
        <w:spacing w:after="0"/>
        <w:rPr>
          <w:rFonts w:ascii="Arial"/>
        </w:rPr>
        <w:sectPr>
          <w:headerReference w:type="even" r:id="rId10"/>
          <w:pgSz w:w="12240" w:h="15840"/>
          <w:pgMar w:header="310" w:footer="0" w:top="520" w:bottom="0" w:left="620" w:right="0"/>
        </w:sectPr>
      </w:pPr>
    </w:p>
    <w:p>
      <w:pPr>
        <w:pStyle w:val="BodyText"/>
        <w:spacing w:before="10"/>
        <w:rPr>
          <w:rFonts w:ascii="Arial"/>
          <w:sz w:val="19"/>
        </w:rPr>
      </w:pPr>
    </w:p>
    <w:p>
      <w:pPr>
        <w:spacing w:line="295" w:lineRule="auto" w:before="0"/>
        <w:ind w:left="100" w:right="0" w:firstLine="0"/>
        <w:jc w:val="both"/>
        <w:rPr>
          <w:rFonts w:ascii="Arial"/>
          <w:sz w:val="17"/>
        </w:rPr>
      </w:pPr>
      <w:r>
        <w:rPr>
          <w:rFonts w:ascii="Arial"/>
          <w:color w:val="807F83"/>
          <w:w w:val="115"/>
          <w:sz w:val="17"/>
        </w:rPr>
        <w:t>investigation of this accident. We also continue to work closely with the Federal Aviation Administration to ensure a safe airline is as safe as it can humanly be.</w:t>
      </w:r>
    </w:p>
    <w:p>
      <w:pPr>
        <w:spacing w:line="295" w:lineRule="auto" w:before="0"/>
        <w:ind w:left="100" w:right="0" w:firstLine="240"/>
        <w:jc w:val="both"/>
        <w:rPr>
          <w:rFonts w:ascii="Arial" w:hAnsi="Arial"/>
          <w:sz w:val="17"/>
        </w:rPr>
      </w:pPr>
      <w:r>
        <w:rPr>
          <w:rFonts w:ascii="Arial" w:hAnsi="Arial"/>
          <w:color w:val="807F83"/>
          <w:w w:val="115"/>
          <w:sz w:val="17"/>
        </w:rPr>
        <w:t>Our compassion is extended to all those affected by last years’</w:t>
      </w:r>
      <w:r>
        <w:rPr>
          <w:rFonts w:ascii="Arial" w:hAnsi="Arial"/>
          <w:color w:val="807F83"/>
          <w:spacing w:val="-20"/>
          <w:w w:val="115"/>
          <w:sz w:val="17"/>
        </w:rPr>
        <w:t> </w:t>
      </w:r>
      <w:r>
        <w:rPr>
          <w:rFonts w:ascii="Arial" w:hAnsi="Arial"/>
          <w:color w:val="807F83"/>
          <w:w w:val="115"/>
          <w:sz w:val="17"/>
        </w:rPr>
        <w:t>natural</w:t>
      </w:r>
      <w:r>
        <w:rPr>
          <w:rFonts w:ascii="Arial" w:hAnsi="Arial"/>
          <w:color w:val="807F83"/>
          <w:spacing w:val="-20"/>
          <w:w w:val="115"/>
          <w:sz w:val="17"/>
        </w:rPr>
        <w:t> </w:t>
      </w:r>
      <w:r>
        <w:rPr>
          <w:rFonts w:ascii="Arial" w:hAnsi="Arial"/>
          <w:color w:val="807F83"/>
          <w:w w:val="115"/>
          <w:sz w:val="17"/>
        </w:rPr>
        <w:t>disasters</w:t>
      </w:r>
      <w:r>
        <w:rPr>
          <w:rFonts w:ascii="Arial" w:hAnsi="Arial"/>
          <w:color w:val="807F83"/>
          <w:spacing w:val="-20"/>
          <w:w w:val="115"/>
          <w:sz w:val="17"/>
        </w:rPr>
        <w:t> </w:t>
      </w:r>
      <w:r>
        <w:rPr>
          <w:rFonts w:ascii="Arial" w:hAnsi="Arial"/>
          <w:color w:val="807F83"/>
          <w:w w:val="115"/>
          <w:sz w:val="17"/>
        </w:rPr>
        <w:t>but</w:t>
      </w:r>
      <w:r>
        <w:rPr>
          <w:rFonts w:ascii="Arial" w:hAnsi="Arial"/>
          <w:color w:val="807F83"/>
          <w:spacing w:val="-20"/>
          <w:w w:val="115"/>
          <w:sz w:val="17"/>
        </w:rPr>
        <w:t> </w:t>
      </w:r>
      <w:r>
        <w:rPr>
          <w:rFonts w:ascii="Arial" w:hAnsi="Arial"/>
          <w:color w:val="807F83"/>
          <w:w w:val="115"/>
          <w:sz w:val="17"/>
        </w:rPr>
        <w:t>particularly</w:t>
      </w:r>
      <w:r>
        <w:rPr>
          <w:rFonts w:ascii="Arial" w:hAnsi="Arial"/>
          <w:color w:val="807F83"/>
          <w:spacing w:val="-20"/>
          <w:w w:val="115"/>
          <w:sz w:val="17"/>
        </w:rPr>
        <w:t> </w:t>
      </w:r>
      <w:r>
        <w:rPr>
          <w:rFonts w:ascii="Arial" w:hAnsi="Arial"/>
          <w:color w:val="807F83"/>
          <w:w w:val="115"/>
          <w:sz w:val="17"/>
        </w:rPr>
        <w:t>those</w:t>
      </w:r>
      <w:r>
        <w:rPr>
          <w:rFonts w:ascii="Arial" w:hAnsi="Arial"/>
          <w:color w:val="807F83"/>
          <w:spacing w:val="-20"/>
          <w:w w:val="115"/>
          <w:sz w:val="17"/>
        </w:rPr>
        <w:t> </w:t>
      </w:r>
      <w:r>
        <w:rPr>
          <w:rFonts w:ascii="Arial" w:hAnsi="Arial"/>
          <w:color w:val="807F83"/>
          <w:w w:val="115"/>
          <w:sz w:val="17"/>
        </w:rPr>
        <w:t>in</w:t>
      </w:r>
      <w:r>
        <w:rPr>
          <w:rFonts w:ascii="Arial" w:hAnsi="Arial"/>
          <w:color w:val="807F83"/>
          <w:spacing w:val="-20"/>
          <w:w w:val="115"/>
          <w:sz w:val="17"/>
        </w:rPr>
        <w:t> </w:t>
      </w:r>
      <w:r>
        <w:rPr>
          <w:rFonts w:ascii="Arial" w:hAnsi="Arial"/>
          <w:color w:val="807F83"/>
          <w:w w:val="115"/>
          <w:sz w:val="17"/>
        </w:rPr>
        <w:t>New</w:t>
      </w:r>
      <w:r>
        <w:rPr>
          <w:rFonts w:ascii="Arial" w:hAnsi="Arial"/>
          <w:color w:val="807F83"/>
          <w:spacing w:val="-20"/>
          <w:w w:val="115"/>
          <w:sz w:val="17"/>
        </w:rPr>
        <w:t> </w:t>
      </w:r>
      <w:r>
        <w:rPr>
          <w:rFonts w:ascii="Arial" w:hAnsi="Arial"/>
          <w:color w:val="807F83"/>
          <w:w w:val="115"/>
          <w:sz w:val="17"/>
        </w:rPr>
        <w:t>Orleans. Rebuilding our service in New Orleans remains number one among competing priorities. </w:t>
      </w:r>
      <w:r>
        <w:rPr>
          <w:rFonts w:ascii="Arial" w:hAnsi="Arial"/>
          <w:color w:val="807F83"/>
          <w:spacing w:val="-5"/>
          <w:w w:val="115"/>
          <w:sz w:val="17"/>
        </w:rPr>
        <w:t>We </w:t>
      </w:r>
      <w:r>
        <w:rPr>
          <w:rFonts w:ascii="Arial" w:hAnsi="Arial"/>
          <w:color w:val="807F83"/>
          <w:w w:val="115"/>
          <w:sz w:val="17"/>
        </w:rPr>
        <w:t>recently announced five more</w:t>
      </w:r>
      <w:r>
        <w:rPr>
          <w:rFonts w:ascii="Arial" w:hAnsi="Arial"/>
          <w:color w:val="807F83"/>
          <w:spacing w:val="-13"/>
          <w:w w:val="115"/>
          <w:sz w:val="17"/>
        </w:rPr>
        <w:t> </w:t>
      </w:r>
      <w:r>
        <w:rPr>
          <w:rFonts w:ascii="Arial" w:hAnsi="Arial"/>
          <w:color w:val="807F83"/>
          <w:w w:val="115"/>
          <w:sz w:val="17"/>
        </w:rPr>
        <w:t>daily</w:t>
      </w:r>
      <w:r>
        <w:rPr>
          <w:rFonts w:ascii="Arial" w:hAnsi="Arial"/>
          <w:color w:val="807F83"/>
          <w:spacing w:val="-13"/>
          <w:w w:val="115"/>
          <w:sz w:val="17"/>
        </w:rPr>
        <w:t> </w:t>
      </w:r>
      <w:r>
        <w:rPr>
          <w:rFonts w:ascii="Arial" w:hAnsi="Arial"/>
          <w:color w:val="807F83"/>
          <w:w w:val="115"/>
          <w:sz w:val="17"/>
        </w:rPr>
        <w:t>departures</w:t>
      </w:r>
      <w:r>
        <w:rPr>
          <w:rFonts w:ascii="Arial" w:hAnsi="Arial"/>
          <w:color w:val="807F83"/>
          <w:spacing w:val="-13"/>
          <w:w w:val="115"/>
          <w:sz w:val="17"/>
        </w:rPr>
        <w:t> </w:t>
      </w:r>
      <w:r>
        <w:rPr>
          <w:rFonts w:ascii="Arial" w:hAnsi="Arial"/>
          <w:color w:val="807F83"/>
          <w:w w:val="115"/>
          <w:sz w:val="17"/>
        </w:rPr>
        <w:t>effective</w:t>
      </w:r>
      <w:r>
        <w:rPr>
          <w:rFonts w:ascii="Arial" w:hAnsi="Arial"/>
          <w:color w:val="807F83"/>
          <w:spacing w:val="-13"/>
          <w:w w:val="115"/>
          <w:sz w:val="17"/>
        </w:rPr>
        <w:t> </w:t>
      </w:r>
      <w:r>
        <w:rPr>
          <w:rFonts w:ascii="Arial" w:hAnsi="Arial"/>
          <w:color w:val="807F83"/>
          <w:w w:val="115"/>
          <w:sz w:val="17"/>
        </w:rPr>
        <w:t>March</w:t>
      </w:r>
      <w:r>
        <w:rPr>
          <w:rFonts w:ascii="Arial" w:hAnsi="Arial"/>
          <w:color w:val="807F83"/>
          <w:spacing w:val="-13"/>
          <w:w w:val="115"/>
          <w:sz w:val="17"/>
        </w:rPr>
        <w:t> </w:t>
      </w:r>
      <w:r>
        <w:rPr>
          <w:rFonts w:ascii="Arial" w:hAnsi="Arial"/>
          <w:color w:val="807F83"/>
          <w:w w:val="115"/>
          <w:sz w:val="17"/>
        </w:rPr>
        <w:t>17</w:t>
      </w:r>
      <w:r>
        <w:rPr>
          <w:rFonts w:ascii="Arial" w:hAnsi="Arial"/>
          <w:color w:val="807F83"/>
          <w:spacing w:val="-13"/>
          <w:w w:val="115"/>
          <w:sz w:val="17"/>
        </w:rPr>
        <w:t> </w:t>
      </w:r>
      <w:r>
        <w:rPr>
          <w:rFonts w:ascii="Arial" w:hAnsi="Arial"/>
          <w:color w:val="807F83"/>
          <w:w w:val="115"/>
          <w:sz w:val="17"/>
        </w:rPr>
        <w:t>and</w:t>
      </w:r>
      <w:r>
        <w:rPr>
          <w:rFonts w:ascii="Arial" w:hAnsi="Arial"/>
          <w:color w:val="807F83"/>
          <w:spacing w:val="-13"/>
          <w:w w:val="115"/>
          <w:sz w:val="17"/>
        </w:rPr>
        <w:t> </w:t>
      </w:r>
      <w:r>
        <w:rPr>
          <w:rFonts w:ascii="Arial" w:hAnsi="Arial"/>
          <w:color w:val="807F83"/>
          <w:w w:val="115"/>
          <w:sz w:val="17"/>
        </w:rPr>
        <w:t>coincident</w:t>
      </w:r>
      <w:r>
        <w:rPr>
          <w:rFonts w:ascii="Arial" w:hAnsi="Arial"/>
          <w:color w:val="807F83"/>
          <w:spacing w:val="-13"/>
          <w:w w:val="115"/>
          <w:sz w:val="17"/>
        </w:rPr>
        <w:t> </w:t>
      </w:r>
      <w:r>
        <w:rPr>
          <w:rFonts w:ascii="Arial" w:hAnsi="Arial"/>
          <w:color w:val="807F83"/>
          <w:w w:val="115"/>
          <w:sz w:val="17"/>
        </w:rPr>
        <w:t>with the delivery of new Boeing 737</w:t>
      </w:r>
      <w:r>
        <w:rPr>
          <w:rFonts w:ascii="Arial" w:hAnsi="Arial"/>
          <w:color w:val="807F83"/>
          <w:spacing w:val="-30"/>
          <w:w w:val="115"/>
          <w:sz w:val="17"/>
        </w:rPr>
        <w:t> </w:t>
      </w:r>
      <w:r>
        <w:rPr>
          <w:rFonts w:ascii="Arial" w:hAnsi="Arial"/>
          <w:color w:val="807F83"/>
          <w:w w:val="115"/>
          <w:sz w:val="17"/>
        </w:rPr>
        <w:t>aircraft.</w:t>
      </w:r>
    </w:p>
    <w:p>
      <w:pPr>
        <w:spacing w:line="295" w:lineRule="auto" w:before="0"/>
        <w:ind w:left="100" w:right="0" w:firstLine="240"/>
        <w:jc w:val="both"/>
        <w:rPr>
          <w:rFonts w:ascii="Arial"/>
          <w:sz w:val="17"/>
        </w:rPr>
      </w:pPr>
      <w:r>
        <w:rPr>
          <w:rFonts w:ascii="Arial"/>
          <w:color w:val="807F83"/>
          <w:w w:val="115"/>
          <w:sz w:val="17"/>
        </w:rPr>
        <w:t>For </w:t>
      </w:r>
      <w:r>
        <w:rPr>
          <w:rFonts w:ascii="Arial"/>
          <w:color w:val="807F83"/>
          <w:spacing w:val="2"/>
          <w:w w:val="115"/>
          <w:sz w:val="17"/>
        </w:rPr>
        <w:t>2006, </w:t>
      </w:r>
      <w:r>
        <w:rPr>
          <w:rFonts w:ascii="Arial"/>
          <w:color w:val="807F83"/>
          <w:w w:val="115"/>
          <w:sz w:val="17"/>
        </w:rPr>
        <w:t>we </w:t>
      </w:r>
      <w:r>
        <w:rPr>
          <w:rFonts w:ascii="Arial"/>
          <w:color w:val="807F83"/>
          <w:spacing w:val="2"/>
          <w:w w:val="115"/>
          <w:sz w:val="17"/>
        </w:rPr>
        <w:t>presently plan </w:t>
      </w:r>
      <w:r>
        <w:rPr>
          <w:rFonts w:ascii="Arial"/>
          <w:color w:val="807F83"/>
          <w:w w:val="115"/>
          <w:sz w:val="17"/>
        </w:rPr>
        <w:t>to add 33 new </w:t>
      </w:r>
      <w:r>
        <w:rPr>
          <w:rFonts w:ascii="Arial"/>
          <w:color w:val="807F83"/>
          <w:spacing w:val="2"/>
          <w:w w:val="115"/>
          <w:sz w:val="17"/>
        </w:rPr>
        <w:t>Boeing </w:t>
      </w:r>
      <w:r>
        <w:rPr>
          <w:rFonts w:ascii="Arial"/>
          <w:color w:val="807F83"/>
          <w:w w:val="115"/>
          <w:sz w:val="17"/>
        </w:rPr>
        <w:t>737s to our fleet of 445 aircraft (as of </w:t>
      </w:r>
      <w:r>
        <w:rPr>
          <w:rFonts w:ascii="Arial"/>
          <w:color w:val="807F83"/>
          <w:spacing w:val="2"/>
          <w:w w:val="115"/>
          <w:sz w:val="17"/>
        </w:rPr>
        <w:t>December </w:t>
      </w:r>
      <w:r>
        <w:rPr>
          <w:rFonts w:ascii="Arial"/>
          <w:color w:val="807F83"/>
          <w:w w:val="115"/>
          <w:sz w:val="17"/>
        </w:rPr>
        <w:t>31, </w:t>
      </w:r>
      <w:r>
        <w:rPr>
          <w:rFonts w:ascii="Arial"/>
          <w:color w:val="807F83"/>
          <w:spacing w:val="2"/>
          <w:w w:val="115"/>
          <w:sz w:val="17"/>
        </w:rPr>
        <w:t>2005). </w:t>
      </w:r>
      <w:r>
        <w:rPr>
          <w:rFonts w:ascii="Arial"/>
          <w:color w:val="807F83"/>
          <w:w w:val="115"/>
          <w:sz w:val="17"/>
        </w:rPr>
        <w:t>That </w:t>
      </w:r>
      <w:r>
        <w:rPr>
          <w:rFonts w:ascii="Arial"/>
          <w:color w:val="807F83"/>
          <w:spacing w:val="2"/>
          <w:w w:val="115"/>
          <w:sz w:val="17"/>
        </w:rPr>
        <w:t>will</w:t>
      </w:r>
      <w:r>
        <w:rPr>
          <w:rFonts w:ascii="Arial"/>
          <w:color w:val="807F83"/>
          <w:spacing w:val="-13"/>
          <w:w w:val="115"/>
          <w:sz w:val="17"/>
        </w:rPr>
        <w:t> </w:t>
      </w:r>
      <w:r>
        <w:rPr>
          <w:rFonts w:ascii="Arial"/>
          <w:color w:val="807F83"/>
          <w:w w:val="115"/>
          <w:sz w:val="17"/>
        </w:rPr>
        <w:t>produce</w:t>
      </w:r>
      <w:r>
        <w:rPr>
          <w:rFonts w:ascii="Arial"/>
          <w:color w:val="807F83"/>
          <w:spacing w:val="-13"/>
          <w:w w:val="115"/>
          <w:sz w:val="17"/>
        </w:rPr>
        <w:t> </w:t>
      </w:r>
      <w:r>
        <w:rPr>
          <w:rFonts w:ascii="Arial"/>
          <w:color w:val="807F83"/>
          <w:w w:val="115"/>
          <w:sz w:val="17"/>
        </w:rPr>
        <w:t>an</w:t>
      </w:r>
      <w:r>
        <w:rPr>
          <w:rFonts w:ascii="Arial"/>
          <w:color w:val="807F83"/>
          <w:spacing w:val="-13"/>
          <w:w w:val="115"/>
          <w:sz w:val="17"/>
        </w:rPr>
        <w:t> </w:t>
      </w:r>
      <w:r>
        <w:rPr>
          <w:rFonts w:ascii="Arial"/>
          <w:color w:val="807F83"/>
          <w:w w:val="115"/>
          <w:sz w:val="17"/>
        </w:rPr>
        <w:t>estimated</w:t>
      </w:r>
      <w:r>
        <w:rPr>
          <w:rFonts w:ascii="Arial"/>
          <w:color w:val="807F83"/>
          <w:spacing w:val="-13"/>
          <w:w w:val="115"/>
          <w:sz w:val="17"/>
        </w:rPr>
        <w:t> </w:t>
      </w:r>
      <w:r>
        <w:rPr>
          <w:rFonts w:ascii="Arial"/>
          <w:color w:val="807F83"/>
          <w:spacing w:val="2"/>
          <w:w w:val="115"/>
          <w:sz w:val="17"/>
        </w:rPr>
        <w:t>increase</w:t>
      </w:r>
      <w:r>
        <w:rPr>
          <w:rFonts w:ascii="Arial"/>
          <w:color w:val="807F83"/>
          <w:spacing w:val="-13"/>
          <w:w w:val="115"/>
          <w:sz w:val="17"/>
        </w:rPr>
        <w:t> </w:t>
      </w:r>
      <w:r>
        <w:rPr>
          <w:rFonts w:ascii="Arial"/>
          <w:color w:val="807F83"/>
          <w:w w:val="115"/>
          <w:sz w:val="17"/>
        </w:rPr>
        <w:t>in</w:t>
      </w:r>
      <w:r>
        <w:rPr>
          <w:rFonts w:ascii="Arial"/>
          <w:color w:val="807F83"/>
          <w:spacing w:val="-13"/>
          <w:w w:val="115"/>
          <w:sz w:val="17"/>
        </w:rPr>
        <w:t> </w:t>
      </w:r>
      <w:r>
        <w:rPr>
          <w:rFonts w:ascii="Arial"/>
          <w:color w:val="807F83"/>
          <w:w w:val="115"/>
          <w:sz w:val="17"/>
        </w:rPr>
        <w:t>ASMs</w:t>
      </w:r>
      <w:r>
        <w:rPr>
          <w:rFonts w:ascii="Arial"/>
          <w:color w:val="807F83"/>
          <w:spacing w:val="-13"/>
          <w:w w:val="115"/>
          <w:sz w:val="17"/>
        </w:rPr>
        <w:t> </w:t>
      </w:r>
      <w:r>
        <w:rPr>
          <w:rFonts w:ascii="Arial"/>
          <w:color w:val="807F83"/>
          <w:w w:val="115"/>
          <w:sz w:val="17"/>
        </w:rPr>
        <w:t>of</w:t>
      </w:r>
      <w:r>
        <w:rPr>
          <w:rFonts w:ascii="Arial"/>
          <w:color w:val="807F83"/>
          <w:spacing w:val="-13"/>
          <w:w w:val="115"/>
          <w:sz w:val="17"/>
        </w:rPr>
        <w:t> </w:t>
      </w:r>
      <w:r>
        <w:rPr>
          <w:rFonts w:ascii="Arial"/>
          <w:color w:val="807F83"/>
          <w:spacing w:val="2"/>
          <w:w w:val="115"/>
          <w:sz w:val="17"/>
        </w:rPr>
        <w:t>eight</w:t>
      </w:r>
      <w:r>
        <w:rPr>
          <w:rFonts w:ascii="Arial"/>
          <w:color w:val="807F83"/>
          <w:spacing w:val="-13"/>
          <w:w w:val="115"/>
          <w:sz w:val="17"/>
        </w:rPr>
        <w:t> </w:t>
      </w:r>
      <w:r>
        <w:rPr>
          <w:rFonts w:ascii="Arial"/>
          <w:color w:val="807F83"/>
          <w:w w:val="115"/>
          <w:sz w:val="17"/>
        </w:rPr>
        <w:t>percent. </w:t>
      </w:r>
      <w:r>
        <w:rPr>
          <w:rFonts w:ascii="Arial"/>
          <w:color w:val="807F83"/>
          <w:spacing w:val="-4"/>
          <w:w w:val="115"/>
          <w:sz w:val="17"/>
        </w:rPr>
        <w:t>We </w:t>
      </w:r>
      <w:r>
        <w:rPr>
          <w:rFonts w:ascii="Arial"/>
          <w:color w:val="807F83"/>
          <w:w w:val="115"/>
          <w:sz w:val="17"/>
        </w:rPr>
        <w:t>are excited </w:t>
      </w:r>
      <w:r>
        <w:rPr>
          <w:rFonts w:ascii="Arial"/>
          <w:color w:val="807F83"/>
          <w:spacing w:val="2"/>
          <w:w w:val="115"/>
          <w:sz w:val="17"/>
        </w:rPr>
        <w:t>about </w:t>
      </w:r>
      <w:r>
        <w:rPr>
          <w:rFonts w:ascii="Arial"/>
          <w:color w:val="807F83"/>
          <w:w w:val="115"/>
          <w:sz w:val="17"/>
        </w:rPr>
        <w:t>the growth </w:t>
      </w:r>
      <w:r>
        <w:rPr>
          <w:rFonts w:ascii="Arial"/>
          <w:color w:val="807F83"/>
          <w:spacing w:val="2"/>
          <w:w w:val="115"/>
          <w:sz w:val="17"/>
        </w:rPr>
        <w:t>opportunities presently anticipated </w:t>
      </w:r>
      <w:r>
        <w:rPr>
          <w:rFonts w:ascii="Arial"/>
          <w:color w:val="807F83"/>
          <w:w w:val="115"/>
          <w:sz w:val="17"/>
        </w:rPr>
        <w:t>for </w:t>
      </w:r>
      <w:r>
        <w:rPr>
          <w:rFonts w:ascii="Arial"/>
          <w:color w:val="807F83"/>
          <w:spacing w:val="2"/>
          <w:w w:val="115"/>
          <w:sz w:val="17"/>
        </w:rPr>
        <w:t>2006 and, </w:t>
      </w:r>
      <w:r>
        <w:rPr>
          <w:rFonts w:ascii="Arial"/>
          <w:color w:val="807F83"/>
          <w:w w:val="115"/>
          <w:sz w:val="17"/>
        </w:rPr>
        <w:t>especially, the strong revenue trends we are </w:t>
      </w:r>
      <w:r>
        <w:rPr>
          <w:rFonts w:ascii="Arial"/>
          <w:color w:val="807F83"/>
          <w:spacing w:val="2"/>
          <w:w w:val="115"/>
          <w:sz w:val="17"/>
        </w:rPr>
        <w:t>currently experiencing. </w:t>
      </w:r>
      <w:r>
        <w:rPr>
          <w:rFonts w:ascii="Arial"/>
          <w:color w:val="807F83"/>
          <w:w w:val="115"/>
          <w:sz w:val="17"/>
        </w:rPr>
        <w:t>Jet </w:t>
      </w:r>
      <w:r>
        <w:rPr>
          <w:rFonts w:ascii="Arial"/>
          <w:color w:val="807F83"/>
          <w:spacing w:val="2"/>
          <w:w w:val="115"/>
          <w:sz w:val="17"/>
        </w:rPr>
        <w:t>fuel prices, </w:t>
      </w:r>
      <w:r>
        <w:rPr>
          <w:rFonts w:ascii="Arial"/>
          <w:color w:val="807F83"/>
          <w:w w:val="115"/>
          <w:sz w:val="17"/>
        </w:rPr>
        <w:t>however, </w:t>
      </w:r>
      <w:r>
        <w:rPr>
          <w:rFonts w:ascii="Arial"/>
          <w:color w:val="807F83"/>
          <w:spacing w:val="2"/>
          <w:w w:val="115"/>
          <w:sz w:val="17"/>
        </w:rPr>
        <w:t>loom </w:t>
      </w:r>
      <w:r>
        <w:rPr>
          <w:rFonts w:ascii="Arial"/>
          <w:color w:val="807F83"/>
          <w:w w:val="115"/>
          <w:sz w:val="17"/>
        </w:rPr>
        <w:t>large over the </w:t>
      </w:r>
      <w:r>
        <w:rPr>
          <w:rFonts w:ascii="Arial"/>
          <w:color w:val="807F83"/>
          <w:spacing w:val="2"/>
          <w:w w:val="115"/>
          <w:sz w:val="17"/>
        </w:rPr>
        <w:t>2006 outlook. </w:t>
      </w:r>
      <w:r>
        <w:rPr>
          <w:rFonts w:ascii="Arial"/>
          <w:color w:val="807F83"/>
          <w:w w:val="115"/>
          <w:sz w:val="17"/>
        </w:rPr>
        <w:t>Even </w:t>
      </w:r>
      <w:r>
        <w:rPr>
          <w:rFonts w:ascii="Arial"/>
          <w:color w:val="807F83"/>
          <w:spacing w:val="2"/>
          <w:w w:val="115"/>
          <w:sz w:val="17"/>
        </w:rPr>
        <w:t>with </w:t>
      </w:r>
      <w:r>
        <w:rPr>
          <w:rFonts w:ascii="Arial"/>
          <w:color w:val="807F83"/>
          <w:w w:val="115"/>
          <w:sz w:val="17"/>
        </w:rPr>
        <w:t>an </w:t>
      </w:r>
      <w:r>
        <w:rPr>
          <w:rFonts w:ascii="Arial"/>
          <w:color w:val="807F83"/>
          <w:spacing w:val="2"/>
          <w:w w:val="115"/>
          <w:sz w:val="17"/>
        </w:rPr>
        <w:t>industry-leading</w:t>
      </w:r>
      <w:r>
        <w:rPr>
          <w:rFonts w:ascii="Arial"/>
          <w:color w:val="807F83"/>
          <w:spacing w:val="-12"/>
          <w:w w:val="115"/>
          <w:sz w:val="17"/>
        </w:rPr>
        <w:t> </w:t>
      </w:r>
      <w:r>
        <w:rPr>
          <w:rFonts w:ascii="Arial"/>
          <w:color w:val="807F83"/>
          <w:spacing w:val="2"/>
          <w:w w:val="115"/>
          <w:sz w:val="17"/>
        </w:rPr>
        <w:t>fuel</w:t>
      </w:r>
      <w:r>
        <w:rPr>
          <w:rFonts w:ascii="Arial"/>
          <w:color w:val="807F83"/>
          <w:spacing w:val="-12"/>
          <w:w w:val="115"/>
          <w:sz w:val="17"/>
        </w:rPr>
        <w:t> </w:t>
      </w:r>
      <w:r>
        <w:rPr>
          <w:rFonts w:ascii="Arial"/>
          <w:color w:val="807F83"/>
          <w:spacing w:val="2"/>
          <w:w w:val="115"/>
          <w:sz w:val="17"/>
        </w:rPr>
        <w:t>hedge</w:t>
      </w:r>
      <w:r>
        <w:rPr>
          <w:rFonts w:ascii="Arial"/>
          <w:color w:val="807F83"/>
          <w:spacing w:val="-12"/>
          <w:w w:val="115"/>
          <w:sz w:val="17"/>
        </w:rPr>
        <w:t> </w:t>
      </w:r>
      <w:r>
        <w:rPr>
          <w:rFonts w:ascii="Arial"/>
          <w:color w:val="807F83"/>
          <w:w w:val="115"/>
          <w:sz w:val="17"/>
        </w:rPr>
        <w:t>in</w:t>
      </w:r>
      <w:r>
        <w:rPr>
          <w:rFonts w:ascii="Arial"/>
          <w:color w:val="807F83"/>
          <w:spacing w:val="-12"/>
          <w:w w:val="115"/>
          <w:sz w:val="17"/>
        </w:rPr>
        <w:t> </w:t>
      </w:r>
      <w:r>
        <w:rPr>
          <w:rFonts w:ascii="Arial"/>
          <w:color w:val="807F83"/>
          <w:w w:val="115"/>
          <w:sz w:val="17"/>
        </w:rPr>
        <w:t>place</w:t>
      </w:r>
      <w:r>
        <w:rPr>
          <w:rFonts w:ascii="Arial"/>
          <w:color w:val="807F83"/>
          <w:spacing w:val="-12"/>
          <w:w w:val="115"/>
          <w:sz w:val="17"/>
        </w:rPr>
        <w:t> </w:t>
      </w:r>
      <w:r>
        <w:rPr>
          <w:rFonts w:ascii="Arial"/>
          <w:color w:val="807F83"/>
          <w:w w:val="115"/>
          <w:sz w:val="17"/>
        </w:rPr>
        <w:t>for</w:t>
      </w:r>
      <w:r>
        <w:rPr>
          <w:rFonts w:ascii="Arial"/>
          <w:color w:val="807F83"/>
          <w:spacing w:val="-12"/>
          <w:w w:val="115"/>
          <w:sz w:val="17"/>
        </w:rPr>
        <w:t> </w:t>
      </w:r>
      <w:r>
        <w:rPr>
          <w:rFonts w:ascii="Arial"/>
          <w:color w:val="807F83"/>
          <w:spacing w:val="2"/>
          <w:w w:val="115"/>
          <w:sz w:val="17"/>
        </w:rPr>
        <w:t>2006</w:t>
      </w:r>
      <w:r>
        <w:rPr>
          <w:rFonts w:ascii="Arial"/>
          <w:color w:val="807F83"/>
          <w:spacing w:val="-12"/>
          <w:w w:val="115"/>
          <w:sz w:val="17"/>
        </w:rPr>
        <w:t> </w:t>
      </w:r>
      <w:r>
        <w:rPr>
          <w:rFonts w:ascii="Arial"/>
          <w:color w:val="807F83"/>
          <w:w w:val="115"/>
          <w:sz w:val="17"/>
        </w:rPr>
        <w:t>(approximately</w:t>
      </w:r>
    </w:p>
    <w:p>
      <w:pPr>
        <w:pStyle w:val="BodyText"/>
        <w:spacing w:before="8"/>
        <w:rPr>
          <w:rFonts w:ascii="Arial"/>
          <w:sz w:val="19"/>
        </w:rPr>
      </w:pPr>
      <w:r>
        <w:rPr/>
        <w:br w:type="column"/>
      </w:r>
      <w:r>
        <w:rPr>
          <w:rFonts w:ascii="Arial"/>
          <w:sz w:val="19"/>
        </w:rPr>
      </w:r>
    </w:p>
    <w:p>
      <w:pPr>
        <w:spacing w:line="295" w:lineRule="auto" w:before="0"/>
        <w:ind w:left="100" w:right="708" w:firstLine="0"/>
        <w:jc w:val="both"/>
        <w:rPr>
          <w:rFonts w:ascii="Arial"/>
          <w:sz w:val="17"/>
        </w:rPr>
      </w:pPr>
      <w:r>
        <w:rPr>
          <w:rFonts w:ascii="Arial"/>
          <w:color w:val="807F83"/>
          <w:w w:val="115"/>
          <w:sz w:val="17"/>
        </w:rPr>
        <w:t>73 percent at approximately $36 per barrel), higher prices could cost us as much as $600 million in additional fuel expense based on current market prices. We will need strong revenue growth and energetic cost controls in other areas to overcome that hurdle.</w:t>
      </w:r>
    </w:p>
    <w:p>
      <w:pPr>
        <w:spacing w:line="295" w:lineRule="auto" w:before="0"/>
        <w:ind w:left="100" w:right="708" w:firstLine="240"/>
        <w:jc w:val="both"/>
        <w:rPr>
          <w:rFonts w:ascii="Arial" w:hAnsi="Arial"/>
          <w:sz w:val="17"/>
        </w:rPr>
      </w:pPr>
      <w:r>
        <w:rPr>
          <w:rFonts w:ascii="Arial" w:hAnsi="Arial"/>
          <w:color w:val="807F83"/>
          <w:w w:val="115"/>
          <w:sz w:val="17"/>
        </w:rPr>
        <w:t>The splendid results for 2005 were achieved, plainly and simply, through the efforts of our gifted and caring Employees. They are the reason that </w:t>
      </w:r>
      <w:r>
        <w:rPr>
          <w:rFonts w:ascii="Arial" w:hAnsi="Arial"/>
          <w:i/>
          <w:color w:val="807F83"/>
          <w:w w:val="115"/>
          <w:sz w:val="17"/>
        </w:rPr>
        <w:t>FORTUNE </w:t>
      </w:r>
      <w:r>
        <w:rPr>
          <w:rFonts w:ascii="Arial" w:hAnsi="Arial"/>
          <w:color w:val="807F83"/>
          <w:w w:val="115"/>
          <w:sz w:val="17"/>
        </w:rPr>
        <w:t>magazine, for the ninth year in a row, named Southwest Airlines one of America’s Most Admired Companies. And it is because of them and their Warrior Spirits, Servants’ Hearts, and Fun-LUVing Attitude that we are optimistic Southwest Airlines will rise up to meet these heady challenges.</w:t>
      </w:r>
    </w:p>
    <w:p>
      <w:pPr>
        <w:spacing w:line="295" w:lineRule="auto" w:before="0"/>
        <w:ind w:left="100" w:right="709" w:firstLine="240"/>
        <w:jc w:val="both"/>
        <w:rPr>
          <w:rFonts w:ascii="Arial" w:hAnsi="Arial"/>
          <w:sz w:val="17"/>
        </w:rPr>
      </w:pPr>
      <w:r>
        <w:rPr>
          <w:rFonts w:ascii="Arial" w:hAnsi="Arial"/>
          <w:color w:val="807F83"/>
          <w:w w:val="115"/>
          <w:sz w:val="17"/>
        </w:rPr>
        <w:t>To all the magnificent People of Southwest Airlines, we say, again, a hearty “Thank You!”</w:t>
      </w:r>
    </w:p>
    <w:p>
      <w:pPr>
        <w:spacing w:line="295" w:lineRule="auto" w:before="0"/>
        <w:ind w:left="100" w:right="3824" w:firstLine="240"/>
        <w:jc w:val="left"/>
        <w:rPr>
          <w:rFonts w:ascii="Arial"/>
          <w:sz w:val="17"/>
        </w:rPr>
      </w:pPr>
      <w:r>
        <w:rPr>
          <w:rFonts w:ascii="Arial"/>
          <w:color w:val="807F83"/>
          <w:w w:val="110"/>
          <w:sz w:val="17"/>
        </w:rPr>
        <w:t>January 16, 2006 Most sincerely,</w:t>
      </w:r>
    </w:p>
    <w:p>
      <w:pPr>
        <w:spacing w:after="0" w:line="295" w:lineRule="auto"/>
        <w:jc w:val="left"/>
        <w:rPr>
          <w:rFonts w:ascii="Arial"/>
          <w:sz w:val="17"/>
        </w:rPr>
        <w:sectPr>
          <w:type w:val="continuous"/>
          <w:pgSz w:w="12240" w:h="15840"/>
          <w:pgMar w:top="1160" w:bottom="280" w:left="620" w:right="0"/>
          <w:cols w:num="2" w:equalWidth="0">
            <w:col w:w="5285" w:space="340"/>
            <w:col w:w="5995"/>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21"/>
        </w:rPr>
      </w:pPr>
    </w:p>
    <w:p>
      <w:pPr>
        <w:spacing w:after="0"/>
        <w:rPr>
          <w:rFonts w:ascii="Arial"/>
          <w:sz w:val="21"/>
        </w:rPr>
        <w:sectPr>
          <w:type w:val="continuous"/>
          <w:pgSz w:w="12240" w:h="15840"/>
          <w:pgMar w:top="1160" w:bottom="280" w:left="620" w:right="0"/>
        </w:sectPr>
      </w:pPr>
    </w:p>
    <w:p>
      <w:pPr>
        <w:spacing w:before="95"/>
        <w:ind w:left="1270" w:right="0" w:firstLine="0"/>
        <w:jc w:val="left"/>
        <w:rPr>
          <w:rFonts w:ascii="Arial"/>
          <w:sz w:val="16"/>
        </w:rPr>
      </w:pPr>
      <w:r>
        <w:rPr/>
        <w:pict>
          <v:group style="position:absolute;margin-left:36pt;margin-top:265pt;width:576pt;height:527pt;mso-position-horizontal-relative:page;mso-position-vertical-relative:page;z-index:-305152" coordorigin="720,5300" coordsize="11520,10540">
            <v:rect style="position:absolute;left:720;top:5300;width:11520;height:10540" filled="true" fillcolor="#b32317" stroked="false">
              <v:fill type="solid"/>
            </v:rect>
            <v:rect style="position:absolute;left:1440;top:13511;width:3363;height:2329" filled="true" fillcolor="#5a87c5" stroked="false">
              <v:fill type="solid"/>
            </v:rect>
            <v:rect style="position:absolute;left:8165;top:13511;width:3364;height:2329" filled="true" fillcolor="#fdb813" stroked="false">
              <v:fill type="solid"/>
            </v:rect>
            <v:rect style="position:absolute;left:4803;top:13511;width:3363;height:2329" filled="true" fillcolor="#ed1b2d" stroked="false">
              <v:fill type="solid"/>
            </v:rect>
            <v:shape style="position:absolute;left:1440;top:6020;width:10089;height:6768" type="#_x0000_t75" stroked="false">
              <v:imagedata r:id="rId11" o:title=""/>
            </v:shape>
            <v:shape style="position:absolute;left:1665;top:13654;width:3089;height:994" type="#_x0000_t75" stroked="false">
              <v:imagedata r:id="rId12" o:title=""/>
            </v:shape>
            <v:shape style="position:absolute;left:5145;top:13654;width:2548;height:920" type="#_x0000_t75" stroked="false">
              <v:imagedata r:id="rId13" o:title=""/>
            </v:shape>
            <v:shape style="position:absolute;left:8265;top:13654;width:3080;height:736" type="#_x0000_t75" stroked="false">
              <v:imagedata r:id="rId14" o:title=""/>
            </v:shape>
            <w10:wrap type="none"/>
          </v:group>
        </w:pict>
      </w:r>
      <w:r>
        <w:rPr>
          <w:rFonts w:ascii="Arial"/>
          <w:w w:val="110"/>
          <w:sz w:val="16"/>
        </w:rPr>
        <w:t>Gary C. Kelly</w:t>
      </w:r>
    </w:p>
    <w:p>
      <w:pPr>
        <w:spacing w:before="25"/>
        <w:ind w:left="1270" w:right="0" w:firstLine="0"/>
        <w:jc w:val="left"/>
        <w:rPr>
          <w:rFonts w:ascii="Arial"/>
          <w:sz w:val="16"/>
        </w:rPr>
      </w:pPr>
      <w:r>
        <w:rPr>
          <w:rFonts w:ascii="Arial"/>
          <w:w w:val="115"/>
          <w:sz w:val="16"/>
        </w:rPr>
        <w:t>Chief Executive Officer</w:t>
      </w:r>
    </w:p>
    <w:p>
      <w:pPr>
        <w:spacing w:line="273" w:lineRule="auto" w:before="95"/>
        <w:ind w:left="1270" w:right="0" w:firstLine="0"/>
        <w:jc w:val="left"/>
        <w:rPr>
          <w:rFonts w:ascii="Arial"/>
          <w:sz w:val="16"/>
        </w:rPr>
      </w:pPr>
      <w:r>
        <w:rPr/>
        <w:br w:type="column"/>
      </w:r>
      <w:r>
        <w:rPr>
          <w:rFonts w:ascii="Arial"/>
          <w:w w:val="115"/>
          <w:sz w:val="16"/>
        </w:rPr>
        <w:t>Colleen C. Barrett President</w:t>
      </w:r>
    </w:p>
    <w:p>
      <w:pPr>
        <w:spacing w:line="273" w:lineRule="auto" w:before="95"/>
        <w:ind w:left="1270" w:right="1265" w:firstLine="0"/>
        <w:jc w:val="left"/>
        <w:rPr>
          <w:rFonts w:ascii="Arial"/>
          <w:sz w:val="16"/>
        </w:rPr>
      </w:pPr>
      <w:r>
        <w:rPr/>
        <w:br w:type="column"/>
      </w:r>
      <w:r>
        <w:rPr>
          <w:rFonts w:ascii="Arial"/>
          <w:w w:val="110"/>
          <w:sz w:val="16"/>
        </w:rPr>
        <w:t>Herbert D. Kelleher Chairman of  the Board</w:t>
      </w:r>
    </w:p>
    <w:p>
      <w:pPr>
        <w:spacing w:after="0" w:line="273" w:lineRule="auto"/>
        <w:jc w:val="left"/>
        <w:rPr>
          <w:rFonts w:ascii="Arial"/>
          <w:sz w:val="16"/>
        </w:rPr>
        <w:sectPr>
          <w:type w:val="continuous"/>
          <w:pgSz w:w="12240" w:h="15840"/>
          <w:pgMar w:top="1160" w:bottom="280" w:left="620" w:right="0"/>
          <w:cols w:num="3" w:equalWidth="0">
            <w:col w:w="3374" w:space="101"/>
            <w:col w:w="2892" w:space="468"/>
            <w:col w:w="4785"/>
          </w:cols>
        </w:sectPr>
      </w:pPr>
    </w:p>
    <w:p>
      <w:pPr>
        <w:tabs>
          <w:tab w:pos="1356" w:val="left" w:leader="none"/>
        </w:tabs>
        <w:spacing w:before="99"/>
        <w:ind w:left="448" w:right="0" w:firstLine="0"/>
        <w:jc w:val="left"/>
        <w:rPr>
          <w:rFonts w:ascii="Trebuchet MS"/>
          <w:b/>
          <w:sz w:val="10"/>
        </w:rPr>
      </w:pPr>
      <w:r>
        <w:rPr/>
        <w:drawing>
          <wp:anchor distT="0" distB="0" distL="0" distR="0" allowOverlap="1" layoutInCell="1" locked="0" behindDoc="1" simplePos="0" relativeHeight="268130399">
            <wp:simplePos x="0" y="0"/>
            <wp:positionH relativeFrom="page">
              <wp:posOffset>470414</wp:posOffset>
            </wp:positionH>
            <wp:positionV relativeFrom="paragraph">
              <wp:posOffset>31240</wp:posOffset>
            </wp:positionV>
            <wp:extent cx="328104" cy="135851"/>
            <wp:effectExtent l="0" t="0" r="0" b="0"/>
            <wp:wrapNone/>
            <wp:docPr id="5" name="image9.png" descr=""/>
            <wp:cNvGraphicFramePr>
              <a:graphicFrameLocks noChangeAspect="1"/>
            </wp:cNvGraphicFramePr>
            <a:graphic>
              <a:graphicData uri="http://schemas.openxmlformats.org/drawingml/2006/picture">
                <pic:pic>
                  <pic:nvPicPr>
                    <pic:cNvPr id="6" name="image9.png"/>
                    <pic:cNvPicPr/>
                  </pic:nvPicPr>
                  <pic:blipFill>
                    <a:blip r:embed="rId16" cstate="print"/>
                    <a:stretch>
                      <a:fillRect/>
                    </a:stretch>
                  </pic:blipFill>
                  <pic:spPr>
                    <a:xfrm>
                      <a:off x="0" y="0"/>
                      <a:ext cx="328104" cy="135851"/>
                    </a:xfrm>
                    <a:prstGeom prst="rect">
                      <a:avLst/>
                    </a:prstGeom>
                  </pic:spPr>
                </pic:pic>
              </a:graphicData>
            </a:graphic>
          </wp:anchor>
        </w:drawing>
      </w:r>
      <w:bookmarkStart w:name="Narrative" w:id="3"/>
      <w:bookmarkEnd w:id="3"/>
      <w:r>
        <w:rPr/>
      </w:r>
      <w:bookmarkStart w:name="Overview" w:id="4"/>
      <w:bookmarkEnd w:id="4"/>
      <w:r>
        <w:rPr/>
      </w:r>
      <w:r>
        <w:rPr>
          <w:rFonts w:ascii="Trebuchet MS"/>
          <w:b/>
          <w:color w:val="807F83"/>
          <w:w w:val="105"/>
          <w:sz w:val="10"/>
        </w:rPr>
        <w:t>4</w:t>
        <w:tab/>
      </w:r>
      <w:r>
        <w:rPr>
          <w:rFonts w:ascii="Trebuchet MS"/>
          <w:b/>
          <w:color w:val="807F83"/>
          <w:spacing w:val="7"/>
          <w:w w:val="105"/>
          <w:sz w:val="10"/>
        </w:rPr>
        <w:t>SOUTHWEST AIRLINES </w:t>
      </w:r>
      <w:r>
        <w:rPr>
          <w:rFonts w:ascii="Trebuchet MS"/>
          <w:b/>
          <w:color w:val="807F83"/>
          <w:spacing w:val="5"/>
          <w:w w:val="105"/>
          <w:sz w:val="10"/>
        </w:rPr>
        <w:t>CO. </w:t>
      </w:r>
      <w:r>
        <w:rPr>
          <w:rFonts w:ascii="Trebuchet MS"/>
          <w:b/>
          <w:color w:val="807F83"/>
          <w:spacing w:val="6"/>
          <w:w w:val="105"/>
          <w:sz w:val="10"/>
        </w:rPr>
        <w:t>ANNUAL REPORT</w:t>
      </w:r>
      <w:r>
        <w:rPr>
          <w:rFonts w:ascii="Trebuchet MS"/>
          <w:b/>
          <w:color w:val="807F83"/>
          <w:spacing w:val="34"/>
          <w:w w:val="105"/>
          <w:sz w:val="10"/>
        </w:rPr>
        <w:t> </w:t>
      </w:r>
      <w:r>
        <w:rPr>
          <w:rFonts w:ascii="Trebuchet MS"/>
          <w:b/>
          <w:color w:val="807F83"/>
          <w:spacing w:val="6"/>
          <w:w w:val="105"/>
          <w:sz w:val="10"/>
        </w:rPr>
        <w:t>2005</w:t>
      </w:r>
    </w:p>
    <w:p>
      <w:pPr>
        <w:pStyle w:val="BodyText"/>
        <w:spacing w:before="3"/>
        <w:rPr>
          <w:rFonts w:ascii="Trebuchet MS"/>
          <w:b/>
          <w:sz w:val="11"/>
        </w:rPr>
      </w:pPr>
    </w:p>
    <w:p>
      <w:pPr>
        <w:spacing w:line="331" w:lineRule="auto" w:before="95"/>
        <w:ind w:left="756" w:right="741" w:firstLine="243"/>
        <w:jc w:val="both"/>
        <w:rPr>
          <w:rFonts w:ascii="Arial"/>
          <w:sz w:val="17"/>
        </w:rPr>
      </w:pPr>
      <w:r>
        <w:rPr>
          <w:rFonts w:ascii="Arial"/>
          <w:color w:val="807F83"/>
          <w:w w:val="115"/>
          <w:sz w:val="17"/>
        </w:rPr>
        <w:t>With an estimated $10 billion in losses, 2005 was another difficult year for the U. S. airline industry. The glut of seat capacity and unprecedented energy prices forced many struggling airlines into survival mode, resulting in significant downsizing and numerous restructuring efforts. During 2005, additional airlines made the decision to file for bankruptcy protection, including Delta and Northwest. In total, the industry has lost more than</w:t>
      </w:r>
    </w:p>
    <w:p>
      <w:pPr>
        <w:spacing w:before="2"/>
        <w:ind w:left="758" w:right="0" w:firstLine="0"/>
        <w:jc w:val="left"/>
        <w:rPr>
          <w:rFonts w:ascii="Arial"/>
          <w:sz w:val="17"/>
        </w:rPr>
      </w:pPr>
      <w:r>
        <w:rPr>
          <w:rFonts w:ascii="Arial"/>
          <w:color w:val="807F83"/>
          <w:w w:val="115"/>
          <w:sz w:val="17"/>
        </w:rPr>
        <w:t>$ 40 billion over the last five-year  period.</w:t>
      </w:r>
    </w:p>
    <w:p>
      <w:pPr>
        <w:spacing w:line="331" w:lineRule="auto" w:before="74"/>
        <w:ind w:left="726" w:right="733" w:firstLine="273"/>
        <w:jc w:val="both"/>
        <w:rPr>
          <w:rFonts w:ascii="Arial" w:hAnsi="Arial"/>
          <w:sz w:val="17"/>
        </w:rPr>
      </w:pPr>
      <w:r>
        <w:rPr>
          <w:rFonts w:ascii="Arial" w:hAnsi="Arial"/>
          <w:color w:val="807F83"/>
          <w:w w:val="115"/>
          <w:sz w:val="17"/>
        </w:rPr>
        <w:t>In contrast, Southwest reported its 33rd year of consecutive profitability— a record unmatched in aviation history. Although we were prepared for higher fuel costs with our protective fuel  hedging program, it  is  the People of Southwest who deserve the credit for this remarkable record. Especially over the last five years, our industry has changed radically, and our Employees have had to overcome many challenges and adversities. There are now many airlines competing in the low-cost, low-fare niche, trying to emulate our success story. However, there is one thing they can never duplicate and that’s the Warrior Spirit of our Employees! At Southwest, our People are the difference. Our Employees are passionate about operating a safe airline while providing low fares and friendly service to our Customers, and they understand the importance of our Low-Cost Leadership.</w:t>
      </w:r>
    </w:p>
    <w:p>
      <w:pPr>
        <w:spacing w:line="331" w:lineRule="auto" w:before="1"/>
        <w:ind w:left="742" w:right="734" w:firstLine="257"/>
        <w:jc w:val="both"/>
        <w:rPr>
          <w:rFonts w:ascii="Arial" w:hAnsi="Arial"/>
          <w:sz w:val="17"/>
        </w:rPr>
      </w:pPr>
      <w:r>
        <w:rPr>
          <w:rFonts w:ascii="Arial" w:hAnsi="Arial"/>
          <w:color w:val="807F83"/>
          <w:spacing w:val="8"/>
          <w:w w:val="115"/>
          <w:sz w:val="17"/>
        </w:rPr>
        <w:t>Our </w:t>
      </w:r>
      <w:r>
        <w:rPr>
          <w:rFonts w:ascii="Arial" w:hAnsi="Arial"/>
          <w:color w:val="807F83"/>
          <w:spacing w:val="11"/>
          <w:w w:val="115"/>
          <w:sz w:val="17"/>
        </w:rPr>
        <w:t>Customers </w:t>
      </w:r>
      <w:r>
        <w:rPr>
          <w:rFonts w:ascii="Arial" w:hAnsi="Arial"/>
          <w:color w:val="807F83"/>
          <w:spacing w:val="8"/>
          <w:w w:val="115"/>
          <w:sz w:val="17"/>
        </w:rPr>
        <w:t>fly </w:t>
      </w:r>
      <w:r>
        <w:rPr>
          <w:rFonts w:ascii="Arial" w:hAnsi="Arial"/>
          <w:color w:val="807F83"/>
          <w:spacing w:val="10"/>
          <w:w w:val="115"/>
          <w:sz w:val="17"/>
        </w:rPr>
        <w:t>Southwest </w:t>
      </w:r>
      <w:r>
        <w:rPr>
          <w:rFonts w:ascii="Arial" w:hAnsi="Arial"/>
          <w:color w:val="807F83"/>
          <w:spacing w:val="11"/>
          <w:w w:val="115"/>
          <w:sz w:val="17"/>
        </w:rPr>
        <w:t>because </w:t>
      </w:r>
      <w:r>
        <w:rPr>
          <w:rFonts w:ascii="Arial" w:hAnsi="Arial"/>
          <w:color w:val="807F83"/>
          <w:spacing w:val="4"/>
          <w:w w:val="115"/>
          <w:sz w:val="17"/>
        </w:rPr>
        <w:t>we </w:t>
      </w:r>
      <w:r>
        <w:rPr>
          <w:rFonts w:ascii="Arial" w:hAnsi="Arial"/>
          <w:color w:val="807F83"/>
          <w:spacing w:val="11"/>
          <w:w w:val="115"/>
          <w:sz w:val="17"/>
        </w:rPr>
        <w:t>consistently </w:t>
      </w:r>
      <w:r>
        <w:rPr>
          <w:rFonts w:ascii="Arial" w:hAnsi="Arial"/>
          <w:color w:val="807F83"/>
          <w:spacing w:val="10"/>
          <w:w w:val="115"/>
          <w:sz w:val="17"/>
        </w:rPr>
        <w:t>deliver </w:t>
      </w:r>
      <w:r>
        <w:rPr>
          <w:rFonts w:ascii="Arial" w:hAnsi="Arial"/>
          <w:color w:val="807F83"/>
          <w:spacing w:val="9"/>
          <w:w w:val="115"/>
          <w:sz w:val="17"/>
        </w:rPr>
        <w:t>what </w:t>
      </w:r>
      <w:r>
        <w:rPr>
          <w:rFonts w:ascii="Arial" w:hAnsi="Arial"/>
          <w:color w:val="807F83"/>
          <w:spacing w:val="8"/>
          <w:w w:val="115"/>
          <w:sz w:val="17"/>
        </w:rPr>
        <w:t>they </w:t>
      </w:r>
      <w:r>
        <w:rPr>
          <w:rFonts w:ascii="Arial" w:hAnsi="Arial"/>
          <w:color w:val="807F83"/>
          <w:spacing w:val="9"/>
          <w:w w:val="115"/>
          <w:sz w:val="17"/>
        </w:rPr>
        <w:t>want— </w:t>
      </w:r>
      <w:r>
        <w:rPr>
          <w:rFonts w:ascii="Arial" w:hAnsi="Arial"/>
          <w:color w:val="807F83"/>
          <w:spacing w:val="7"/>
          <w:w w:val="115"/>
          <w:sz w:val="17"/>
        </w:rPr>
        <w:t>low </w:t>
      </w:r>
      <w:r>
        <w:rPr>
          <w:rFonts w:ascii="Arial" w:hAnsi="Arial"/>
          <w:color w:val="807F83"/>
          <w:spacing w:val="9"/>
          <w:w w:val="115"/>
          <w:sz w:val="17"/>
        </w:rPr>
        <w:t>fares, </w:t>
      </w:r>
      <w:r>
        <w:rPr>
          <w:rFonts w:ascii="Arial" w:hAnsi="Arial"/>
          <w:color w:val="807F83"/>
          <w:spacing w:val="10"/>
          <w:w w:val="115"/>
          <w:sz w:val="17"/>
        </w:rPr>
        <w:t>reliable service, frequent </w:t>
      </w:r>
      <w:r>
        <w:rPr>
          <w:rFonts w:ascii="Arial" w:hAnsi="Arial"/>
          <w:color w:val="807F83"/>
          <w:spacing w:val="8"/>
          <w:w w:val="115"/>
          <w:sz w:val="17"/>
        </w:rPr>
        <w:t>and </w:t>
      </w:r>
      <w:r>
        <w:rPr>
          <w:rFonts w:ascii="Arial" w:hAnsi="Arial"/>
          <w:color w:val="807F83"/>
          <w:spacing w:val="10"/>
          <w:w w:val="115"/>
          <w:sz w:val="17"/>
        </w:rPr>
        <w:t>convenient </w:t>
      </w:r>
      <w:r>
        <w:rPr>
          <w:rFonts w:ascii="Arial" w:hAnsi="Arial"/>
          <w:color w:val="807F83"/>
          <w:spacing w:val="11"/>
          <w:w w:val="115"/>
          <w:sz w:val="17"/>
        </w:rPr>
        <w:t>flights </w:t>
      </w:r>
      <w:r>
        <w:rPr>
          <w:rFonts w:ascii="Arial" w:hAnsi="Arial"/>
          <w:color w:val="807F83"/>
          <w:spacing w:val="5"/>
          <w:w w:val="115"/>
          <w:sz w:val="17"/>
        </w:rPr>
        <w:t>to </w:t>
      </w:r>
      <w:r>
        <w:rPr>
          <w:rFonts w:ascii="Arial" w:hAnsi="Arial"/>
          <w:color w:val="807F83"/>
          <w:spacing w:val="9"/>
          <w:w w:val="115"/>
          <w:sz w:val="17"/>
        </w:rPr>
        <w:t>great </w:t>
      </w:r>
      <w:r>
        <w:rPr>
          <w:rFonts w:ascii="Arial" w:hAnsi="Arial"/>
          <w:color w:val="807F83"/>
          <w:spacing w:val="11"/>
          <w:w w:val="115"/>
          <w:sz w:val="17"/>
        </w:rPr>
        <w:t>destinations, comfortable cabins, </w:t>
      </w:r>
      <w:r>
        <w:rPr>
          <w:rFonts w:ascii="Arial" w:hAnsi="Arial"/>
          <w:color w:val="807F83"/>
          <w:spacing w:val="9"/>
          <w:w w:val="115"/>
          <w:sz w:val="17"/>
        </w:rPr>
        <w:t>great </w:t>
      </w:r>
      <w:r>
        <w:rPr>
          <w:rFonts w:ascii="Arial" w:hAnsi="Arial"/>
          <w:color w:val="807F83"/>
          <w:spacing w:val="11"/>
          <w:w w:val="115"/>
          <w:sz w:val="17"/>
        </w:rPr>
        <w:t>inflight experience, </w:t>
      </w:r>
      <w:r>
        <w:rPr>
          <w:rFonts w:ascii="Arial" w:hAnsi="Arial"/>
          <w:color w:val="807F83"/>
          <w:spacing w:val="10"/>
          <w:w w:val="115"/>
          <w:sz w:val="17"/>
        </w:rPr>
        <w:t>top-rated frequent </w:t>
      </w:r>
      <w:r>
        <w:rPr>
          <w:rFonts w:ascii="Arial" w:hAnsi="Arial"/>
          <w:color w:val="807F83"/>
          <w:spacing w:val="9"/>
          <w:w w:val="115"/>
          <w:sz w:val="17"/>
        </w:rPr>
        <w:t>flyer </w:t>
      </w:r>
      <w:r>
        <w:rPr>
          <w:rFonts w:ascii="Arial" w:hAnsi="Arial"/>
          <w:color w:val="807F83"/>
          <w:spacing w:val="10"/>
          <w:w w:val="115"/>
          <w:sz w:val="17"/>
        </w:rPr>
        <w:t>program, </w:t>
      </w:r>
      <w:r>
        <w:rPr>
          <w:rFonts w:ascii="Arial" w:hAnsi="Arial"/>
          <w:color w:val="807F83"/>
          <w:spacing w:val="11"/>
          <w:w w:val="115"/>
          <w:sz w:val="17"/>
        </w:rPr>
        <w:t>hassle-free airports, </w:t>
      </w:r>
      <w:r>
        <w:rPr>
          <w:rFonts w:ascii="Arial" w:hAnsi="Arial"/>
          <w:color w:val="807F83"/>
          <w:spacing w:val="8"/>
          <w:w w:val="115"/>
          <w:sz w:val="17"/>
        </w:rPr>
        <w:t>and </w:t>
      </w:r>
      <w:r>
        <w:rPr>
          <w:rFonts w:ascii="Arial" w:hAnsi="Arial"/>
          <w:color w:val="807F83"/>
          <w:spacing w:val="11"/>
          <w:w w:val="115"/>
          <w:sz w:val="17"/>
        </w:rPr>
        <w:t>friendly </w:t>
      </w:r>
      <w:r>
        <w:rPr>
          <w:rFonts w:ascii="Arial" w:hAnsi="Arial"/>
          <w:color w:val="807F83"/>
          <w:spacing w:val="10"/>
          <w:w w:val="115"/>
          <w:sz w:val="17"/>
        </w:rPr>
        <w:t>Customer Service. </w:t>
      </w:r>
      <w:r>
        <w:rPr>
          <w:rFonts w:ascii="Arial" w:hAnsi="Arial"/>
          <w:color w:val="807F83"/>
          <w:spacing w:val="6"/>
          <w:w w:val="115"/>
          <w:sz w:val="17"/>
        </w:rPr>
        <w:t>As </w:t>
      </w:r>
      <w:r>
        <w:rPr>
          <w:rFonts w:ascii="Arial" w:hAnsi="Arial"/>
          <w:color w:val="807F83"/>
          <w:w w:val="115"/>
          <w:sz w:val="17"/>
        </w:rPr>
        <w:t>a </w:t>
      </w:r>
      <w:r>
        <w:rPr>
          <w:rFonts w:ascii="Arial" w:hAnsi="Arial"/>
          <w:color w:val="807F83"/>
          <w:spacing w:val="10"/>
          <w:w w:val="115"/>
          <w:sz w:val="17"/>
        </w:rPr>
        <w:t>result, Southwest earned </w:t>
      </w:r>
      <w:r>
        <w:rPr>
          <w:rFonts w:ascii="Arial" w:hAnsi="Arial"/>
          <w:color w:val="807F83"/>
          <w:spacing w:val="8"/>
          <w:w w:val="115"/>
          <w:sz w:val="17"/>
        </w:rPr>
        <w:t>the </w:t>
      </w:r>
      <w:r>
        <w:rPr>
          <w:rFonts w:ascii="Arial" w:hAnsi="Arial"/>
          <w:color w:val="807F83"/>
          <w:spacing w:val="11"/>
          <w:w w:val="115"/>
          <w:sz w:val="17"/>
        </w:rPr>
        <w:t>number-one </w:t>
      </w:r>
      <w:r>
        <w:rPr>
          <w:rFonts w:ascii="Arial" w:hAnsi="Arial"/>
          <w:color w:val="807F83"/>
          <w:spacing w:val="10"/>
          <w:w w:val="115"/>
          <w:sz w:val="17"/>
        </w:rPr>
        <w:t>ranking </w:t>
      </w:r>
      <w:r>
        <w:rPr>
          <w:rFonts w:ascii="Arial" w:hAnsi="Arial"/>
          <w:color w:val="807F83"/>
          <w:spacing w:val="6"/>
          <w:w w:val="115"/>
          <w:sz w:val="17"/>
        </w:rPr>
        <w:t>in </w:t>
      </w:r>
      <w:r>
        <w:rPr>
          <w:rFonts w:ascii="Arial" w:hAnsi="Arial"/>
          <w:color w:val="807F83"/>
          <w:spacing w:val="10"/>
          <w:w w:val="115"/>
          <w:sz w:val="17"/>
        </w:rPr>
        <w:t>Customer </w:t>
      </w:r>
      <w:r>
        <w:rPr>
          <w:rFonts w:ascii="Arial" w:hAnsi="Arial"/>
          <w:color w:val="807F83"/>
          <w:spacing w:val="11"/>
          <w:w w:val="115"/>
          <w:sz w:val="17"/>
        </w:rPr>
        <w:t>Satisfaction </w:t>
      </w:r>
      <w:r>
        <w:rPr>
          <w:rFonts w:ascii="Arial" w:hAnsi="Arial"/>
          <w:color w:val="807F83"/>
          <w:spacing w:val="8"/>
          <w:w w:val="115"/>
          <w:sz w:val="17"/>
        </w:rPr>
        <w:t>for </w:t>
      </w:r>
      <w:r>
        <w:rPr>
          <w:rFonts w:ascii="Arial" w:hAnsi="Arial"/>
          <w:color w:val="807F83"/>
          <w:spacing w:val="10"/>
          <w:w w:val="115"/>
          <w:sz w:val="17"/>
        </w:rPr>
        <w:t>2005, based </w:t>
      </w:r>
      <w:r>
        <w:rPr>
          <w:rFonts w:ascii="Arial" w:hAnsi="Arial"/>
          <w:color w:val="807F83"/>
          <w:spacing w:val="6"/>
          <w:w w:val="115"/>
          <w:sz w:val="17"/>
        </w:rPr>
        <w:t>on </w:t>
      </w:r>
      <w:r>
        <w:rPr>
          <w:rFonts w:ascii="Arial" w:hAnsi="Arial"/>
          <w:color w:val="807F83"/>
          <w:spacing w:val="11"/>
          <w:w w:val="115"/>
          <w:sz w:val="17"/>
        </w:rPr>
        <w:t>complaints </w:t>
      </w:r>
      <w:r>
        <w:rPr>
          <w:rFonts w:ascii="Arial" w:hAnsi="Arial"/>
          <w:color w:val="807F83"/>
          <w:spacing w:val="8"/>
          <w:w w:val="115"/>
          <w:sz w:val="17"/>
        </w:rPr>
        <w:t>per </w:t>
      </w:r>
      <w:r>
        <w:rPr>
          <w:rFonts w:ascii="Arial" w:hAnsi="Arial"/>
          <w:color w:val="807F83"/>
          <w:spacing w:val="11"/>
          <w:w w:val="115"/>
          <w:sz w:val="17"/>
        </w:rPr>
        <w:t>passenger carried </w:t>
      </w:r>
      <w:r>
        <w:rPr>
          <w:rFonts w:ascii="Arial" w:hAnsi="Arial"/>
          <w:color w:val="807F83"/>
          <w:spacing w:val="6"/>
          <w:w w:val="115"/>
          <w:sz w:val="17"/>
        </w:rPr>
        <w:t>as </w:t>
      </w:r>
      <w:r>
        <w:rPr>
          <w:rFonts w:ascii="Arial" w:hAnsi="Arial"/>
          <w:color w:val="807F83"/>
          <w:spacing w:val="10"/>
          <w:w w:val="115"/>
          <w:sz w:val="17"/>
        </w:rPr>
        <w:t>reported </w:t>
      </w:r>
      <w:r>
        <w:rPr>
          <w:rFonts w:ascii="Arial" w:hAnsi="Arial"/>
          <w:color w:val="807F83"/>
          <w:spacing w:val="5"/>
          <w:w w:val="115"/>
          <w:sz w:val="17"/>
        </w:rPr>
        <w:t>to </w:t>
      </w:r>
      <w:r>
        <w:rPr>
          <w:rFonts w:ascii="Arial" w:hAnsi="Arial"/>
          <w:color w:val="807F83"/>
          <w:spacing w:val="8"/>
          <w:w w:val="115"/>
          <w:sz w:val="17"/>
        </w:rPr>
        <w:t>the </w:t>
      </w:r>
      <w:r>
        <w:rPr>
          <w:rFonts w:ascii="Arial" w:hAnsi="Arial"/>
          <w:color w:val="807F83"/>
          <w:w w:val="115"/>
          <w:sz w:val="17"/>
        </w:rPr>
        <w:t>D.O.T. </w:t>
      </w:r>
      <w:r>
        <w:rPr>
          <w:rFonts w:ascii="Arial" w:hAnsi="Arial"/>
          <w:color w:val="807F83"/>
          <w:spacing w:val="10"/>
          <w:w w:val="115"/>
          <w:sz w:val="17"/>
        </w:rPr>
        <w:t>Southwest </w:t>
      </w:r>
      <w:r>
        <w:rPr>
          <w:rFonts w:ascii="Arial" w:hAnsi="Arial"/>
          <w:color w:val="807F83"/>
          <w:spacing w:val="6"/>
          <w:w w:val="115"/>
          <w:sz w:val="17"/>
        </w:rPr>
        <w:t>is </w:t>
      </w:r>
      <w:r>
        <w:rPr>
          <w:rFonts w:ascii="Arial" w:hAnsi="Arial"/>
          <w:color w:val="807F83"/>
          <w:spacing w:val="8"/>
          <w:w w:val="115"/>
          <w:sz w:val="17"/>
        </w:rPr>
        <w:t>the </w:t>
      </w:r>
      <w:r>
        <w:rPr>
          <w:rFonts w:ascii="Arial" w:hAnsi="Arial"/>
          <w:color w:val="807F83"/>
          <w:spacing w:val="10"/>
          <w:w w:val="115"/>
          <w:sz w:val="17"/>
        </w:rPr>
        <w:t>largest </w:t>
      </w:r>
      <w:r>
        <w:rPr>
          <w:rFonts w:ascii="Arial" w:hAnsi="Arial"/>
          <w:color w:val="807F83"/>
          <w:spacing w:val="11"/>
          <w:w w:val="115"/>
          <w:sz w:val="17"/>
        </w:rPr>
        <w:t>carrier </w:t>
      </w:r>
      <w:r>
        <w:rPr>
          <w:rFonts w:ascii="Arial" w:hAnsi="Arial"/>
          <w:color w:val="807F83"/>
          <w:spacing w:val="6"/>
          <w:w w:val="115"/>
          <w:sz w:val="17"/>
        </w:rPr>
        <w:t>in </w:t>
      </w:r>
      <w:r>
        <w:rPr>
          <w:rFonts w:ascii="Arial" w:hAnsi="Arial"/>
          <w:color w:val="807F83"/>
          <w:spacing w:val="8"/>
          <w:w w:val="115"/>
          <w:sz w:val="17"/>
        </w:rPr>
        <w:t>the </w:t>
      </w:r>
      <w:r>
        <w:rPr>
          <w:rFonts w:ascii="Arial" w:hAnsi="Arial"/>
          <w:color w:val="807F83"/>
          <w:spacing w:val="10"/>
          <w:w w:val="115"/>
          <w:sz w:val="17"/>
        </w:rPr>
        <w:t>United States based </w:t>
      </w:r>
      <w:r>
        <w:rPr>
          <w:rFonts w:ascii="Arial" w:hAnsi="Arial"/>
          <w:color w:val="807F83"/>
          <w:spacing w:val="6"/>
          <w:w w:val="115"/>
          <w:sz w:val="17"/>
        </w:rPr>
        <w:t>on </w:t>
      </w:r>
      <w:r>
        <w:rPr>
          <w:rFonts w:ascii="Arial" w:hAnsi="Arial"/>
          <w:color w:val="807F83"/>
          <w:spacing w:val="11"/>
          <w:w w:val="115"/>
          <w:sz w:val="17"/>
        </w:rPr>
        <w:t>domestic enplaned passengers </w:t>
      </w:r>
      <w:r>
        <w:rPr>
          <w:rFonts w:ascii="Arial" w:hAnsi="Arial"/>
          <w:color w:val="807F83"/>
          <w:spacing w:val="8"/>
          <w:w w:val="115"/>
          <w:sz w:val="17"/>
        </w:rPr>
        <w:t>and </w:t>
      </w:r>
      <w:r>
        <w:rPr>
          <w:rFonts w:ascii="Arial" w:hAnsi="Arial"/>
          <w:color w:val="807F83"/>
          <w:spacing w:val="11"/>
          <w:w w:val="115"/>
          <w:sz w:val="17"/>
        </w:rPr>
        <w:t>scheduled domestic departures. </w:t>
      </w:r>
      <w:r>
        <w:rPr>
          <w:rFonts w:ascii="Arial" w:hAnsi="Arial"/>
          <w:color w:val="807F83"/>
          <w:spacing w:val="6"/>
          <w:w w:val="115"/>
          <w:sz w:val="17"/>
        </w:rPr>
        <w:t>In </w:t>
      </w:r>
      <w:r>
        <w:rPr>
          <w:rFonts w:ascii="Arial" w:hAnsi="Arial"/>
          <w:color w:val="807F83"/>
          <w:spacing w:val="11"/>
          <w:w w:val="115"/>
          <w:sz w:val="17"/>
        </w:rPr>
        <w:t>addition, </w:t>
      </w:r>
      <w:r>
        <w:rPr>
          <w:rFonts w:ascii="Arial" w:hAnsi="Arial"/>
          <w:color w:val="807F83"/>
          <w:spacing w:val="10"/>
          <w:w w:val="115"/>
          <w:sz w:val="17"/>
        </w:rPr>
        <w:t>Southwest tends </w:t>
      </w:r>
      <w:r>
        <w:rPr>
          <w:rFonts w:ascii="Arial" w:hAnsi="Arial"/>
          <w:color w:val="807F83"/>
          <w:spacing w:val="5"/>
          <w:w w:val="115"/>
          <w:sz w:val="17"/>
        </w:rPr>
        <w:t>to </w:t>
      </w:r>
      <w:r>
        <w:rPr>
          <w:rFonts w:ascii="Arial" w:hAnsi="Arial"/>
          <w:color w:val="807F83"/>
          <w:spacing w:val="11"/>
          <w:w w:val="115"/>
          <w:sz w:val="17"/>
        </w:rPr>
        <w:t>dominate </w:t>
      </w:r>
      <w:r>
        <w:rPr>
          <w:rFonts w:ascii="Arial" w:hAnsi="Arial"/>
          <w:color w:val="807F83"/>
          <w:spacing w:val="8"/>
          <w:w w:val="115"/>
          <w:sz w:val="17"/>
        </w:rPr>
        <w:t>the </w:t>
      </w:r>
      <w:r>
        <w:rPr>
          <w:rFonts w:ascii="Arial" w:hAnsi="Arial"/>
          <w:color w:val="807F83"/>
          <w:spacing w:val="10"/>
          <w:w w:val="115"/>
          <w:sz w:val="17"/>
        </w:rPr>
        <w:t>markets </w:t>
      </w:r>
      <w:r>
        <w:rPr>
          <w:rFonts w:ascii="Arial" w:hAnsi="Arial"/>
          <w:color w:val="807F83"/>
          <w:spacing w:val="4"/>
          <w:w w:val="115"/>
          <w:sz w:val="17"/>
        </w:rPr>
        <w:t>we </w:t>
      </w:r>
      <w:r>
        <w:rPr>
          <w:rFonts w:ascii="Arial" w:hAnsi="Arial"/>
          <w:color w:val="807F83"/>
          <w:spacing w:val="9"/>
          <w:w w:val="115"/>
          <w:sz w:val="17"/>
        </w:rPr>
        <w:t>serve, </w:t>
      </w:r>
      <w:r>
        <w:rPr>
          <w:rFonts w:ascii="Arial" w:hAnsi="Arial"/>
          <w:color w:val="807F83"/>
          <w:spacing w:val="10"/>
          <w:w w:val="115"/>
          <w:sz w:val="17"/>
        </w:rPr>
        <w:t>ranking first   </w:t>
      </w:r>
      <w:r>
        <w:rPr>
          <w:rFonts w:ascii="Arial" w:hAnsi="Arial"/>
          <w:color w:val="807F83"/>
          <w:spacing w:val="6"/>
          <w:w w:val="115"/>
          <w:sz w:val="17"/>
        </w:rPr>
        <w:t>in </w:t>
      </w:r>
      <w:r>
        <w:rPr>
          <w:rFonts w:ascii="Arial" w:hAnsi="Arial"/>
          <w:color w:val="807F83"/>
          <w:spacing w:val="10"/>
          <w:w w:val="115"/>
          <w:sz w:val="17"/>
        </w:rPr>
        <w:t>market </w:t>
      </w:r>
      <w:r>
        <w:rPr>
          <w:rFonts w:ascii="Arial" w:hAnsi="Arial"/>
          <w:color w:val="807F83"/>
          <w:spacing w:val="9"/>
          <w:w w:val="115"/>
          <w:sz w:val="17"/>
        </w:rPr>
        <w:t>share </w:t>
      </w:r>
      <w:r>
        <w:rPr>
          <w:rFonts w:ascii="Arial" w:hAnsi="Arial"/>
          <w:color w:val="807F83"/>
          <w:spacing w:val="6"/>
          <w:w w:val="115"/>
          <w:sz w:val="17"/>
        </w:rPr>
        <w:t>in </w:t>
      </w:r>
      <w:r>
        <w:rPr>
          <w:rFonts w:ascii="Arial" w:hAnsi="Arial"/>
          <w:color w:val="807F83"/>
          <w:spacing w:val="11"/>
          <w:w w:val="115"/>
          <w:sz w:val="17"/>
        </w:rPr>
        <w:t>approximately </w:t>
      </w:r>
      <w:r>
        <w:rPr>
          <w:rFonts w:ascii="Arial" w:hAnsi="Arial"/>
          <w:color w:val="807F83"/>
          <w:spacing w:val="6"/>
          <w:w w:val="115"/>
          <w:sz w:val="17"/>
        </w:rPr>
        <w:t>90 </w:t>
      </w:r>
      <w:r>
        <w:rPr>
          <w:rFonts w:ascii="Arial" w:hAnsi="Arial"/>
          <w:color w:val="807F83"/>
          <w:spacing w:val="10"/>
          <w:w w:val="115"/>
          <w:sz w:val="17"/>
        </w:rPr>
        <w:t>percent </w:t>
      </w:r>
      <w:r>
        <w:rPr>
          <w:rFonts w:ascii="Arial" w:hAnsi="Arial"/>
          <w:color w:val="807F83"/>
          <w:spacing w:val="6"/>
          <w:w w:val="115"/>
          <w:sz w:val="17"/>
        </w:rPr>
        <w:t>of </w:t>
      </w:r>
      <w:r>
        <w:rPr>
          <w:rFonts w:ascii="Arial" w:hAnsi="Arial"/>
          <w:color w:val="807F83"/>
          <w:spacing w:val="8"/>
          <w:w w:val="115"/>
          <w:sz w:val="17"/>
        </w:rPr>
        <w:t>our top 100 </w:t>
      </w:r>
      <w:r>
        <w:rPr>
          <w:rFonts w:ascii="Arial" w:hAnsi="Arial"/>
          <w:color w:val="807F83"/>
          <w:spacing w:val="9"/>
          <w:w w:val="115"/>
          <w:sz w:val="17"/>
        </w:rPr>
        <w:t>city </w:t>
      </w:r>
      <w:r>
        <w:rPr>
          <w:rFonts w:ascii="Arial" w:hAnsi="Arial"/>
          <w:color w:val="807F83"/>
          <w:spacing w:val="10"/>
          <w:w w:val="115"/>
          <w:sz w:val="17"/>
        </w:rPr>
        <w:t>pairs, </w:t>
      </w:r>
      <w:r>
        <w:rPr>
          <w:rFonts w:ascii="Arial" w:hAnsi="Arial"/>
          <w:color w:val="807F83"/>
          <w:spacing w:val="8"/>
          <w:w w:val="115"/>
          <w:sz w:val="17"/>
        </w:rPr>
        <w:t>and </w:t>
      </w:r>
      <w:r>
        <w:rPr>
          <w:rFonts w:ascii="Arial" w:hAnsi="Arial"/>
          <w:color w:val="807F83"/>
          <w:spacing w:val="6"/>
          <w:w w:val="115"/>
          <w:sz w:val="17"/>
        </w:rPr>
        <w:t>in </w:t>
      </w:r>
      <w:r>
        <w:rPr>
          <w:rFonts w:ascii="Arial" w:hAnsi="Arial"/>
          <w:color w:val="807F83"/>
          <w:spacing w:val="8"/>
          <w:w w:val="115"/>
          <w:sz w:val="17"/>
        </w:rPr>
        <w:t>the </w:t>
      </w:r>
      <w:r>
        <w:rPr>
          <w:rFonts w:ascii="Arial" w:hAnsi="Arial"/>
          <w:color w:val="807F83"/>
          <w:spacing w:val="10"/>
          <w:w w:val="115"/>
          <w:sz w:val="17"/>
        </w:rPr>
        <w:t>aggregate holds </w:t>
      </w:r>
      <w:r>
        <w:rPr>
          <w:rFonts w:ascii="Arial" w:hAnsi="Arial"/>
          <w:color w:val="807F83"/>
          <w:spacing w:val="11"/>
          <w:w w:val="115"/>
          <w:sz w:val="17"/>
        </w:rPr>
        <w:t>approximately </w:t>
      </w:r>
      <w:r>
        <w:rPr>
          <w:rFonts w:ascii="Arial" w:hAnsi="Arial"/>
          <w:color w:val="807F83"/>
          <w:spacing w:val="5"/>
          <w:w w:val="115"/>
          <w:sz w:val="17"/>
        </w:rPr>
        <w:t>63 </w:t>
      </w:r>
      <w:r>
        <w:rPr>
          <w:rFonts w:ascii="Arial" w:hAnsi="Arial"/>
          <w:color w:val="807F83"/>
          <w:spacing w:val="10"/>
          <w:w w:val="115"/>
          <w:sz w:val="17"/>
        </w:rPr>
        <w:t>percent </w:t>
      </w:r>
      <w:r>
        <w:rPr>
          <w:rFonts w:ascii="Arial" w:hAnsi="Arial"/>
          <w:color w:val="807F83"/>
          <w:spacing w:val="6"/>
          <w:w w:val="115"/>
          <w:sz w:val="17"/>
        </w:rPr>
        <w:t>of </w:t>
      </w:r>
      <w:r>
        <w:rPr>
          <w:rFonts w:ascii="Arial" w:hAnsi="Arial"/>
          <w:color w:val="807F83"/>
          <w:spacing w:val="8"/>
          <w:w w:val="115"/>
          <w:sz w:val="17"/>
        </w:rPr>
        <w:t>the </w:t>
      </w:r>
      <w:r>
        <w:rPr>
          <w:rFonts w:ascii="Arial" w:hAnsi="Arial"/>
          <w:color w:val="807F83"/>
          <w:spacing w:val="10"/>
          <w:w w:val="115"/>
          <w:sz w:val="17"/>
        </w:rPr>
        <w:t>total market </w:t>
      </w:r>
      <w:r>
        <w:rPr>
          <w:rFonts w:ascii="Arial" w:hAnsi="Arial"/>
          <w:color w:val="807F83"/>
          <w:spacing w:val="9"/>
          <w:w w:val="115"/>
          <w:sz w:val="17"/>
        </w:rPr>
        <w:t>share </w:t>
      </w:r>
      <w:r>
        <w:rPr>
          <w:rFonts w:ascii="Arial" w:hAnsi="Arial"/>
          <w:color w:val="807F83"/>
          <w:spacing w:val="6"/>
          <w:w w:val="115"/>
          <w:sz w:val="17"/>
        </w:rPr>
        <w:t>in </w:t>
      </w:r>
      <w:r>
        <w:rPr>
          <w:rFonts w:ascii="Arial" w:hAnsi="Arial"/>
          <w:color w:val="807F83"/>
          <w:spacing w:val="10"/>
          <w:w w:val="115"/>
          <w:sz w:val="17"/>
        </w:rPr>
        <w:t>those </w:t>
      </w:r>
      <w:r>
        <w:rPr>
          <w:rFonts w:ascii="Arial" w:hAnsi="Arial"/>
          <w:color w:val="807F83"/>
          <w:spacing w:val="55"/>
          <w:w w:val="115"/>
          <w:sz w:val="17"/>
        </w:rPr>
        <w:t> </w:t>
      </w:r>
      <w:r>
        <w:rPr>
          <w:rFonts w:ascii="Arial" w:hAnsi="Arial"/>
          <w:color w:val="807F83"/>
          <w:spacing w:val="10"/>
          <w:w w:val="115"/>
          <w:sz w:val="17"/>
        </w:rPr>
        <w:t>markets.</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27"/>
        </w:rPr>
      </w:pPr>
      <w:r>
        <w:rPr/>
        <w:pict>
          <v:shape style="position:absolute;margin-left:134.003998pt;margin-top:16.985863pt;width:36.050pt;height:7.8pt;mso-position-horizontal-relative:page;mso-position-vertical-relative:paragraph;z-index:2320;mso-wrap-distance-left:0;mso-wrap-distance-right:0"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7.94¢    </w:t>
                  </w:r>
                  <w:r>
                    <w:rPr>
                      <w:rFonts w:ascii="Tahoma" w:hAnsi="Tahoma"/>
                      <w:color w:val="ED1B34"/>
                      <w:position w:val="1"/>
                      <w:sz w:val="12"/>
                    </w:rPr>
                    <w:t>8.0¢</w:t>
                  </w:r>
                </w:p>
              </w:txbxContent>
            </v:textbox>
            <w10:wrap type="topAndBottom"/>
          </v:shape>
        </w:pict>
      </w:r>
      <w:r>
        <w:rPr/>
        <w:pict>
          <v:shape style="position:absolute;margin-left:112.897102pt;margin-top:30.057163pt;width:15.25pt;height:7.3pt;mso-position-horizontal-relative:page;mso-position-vertical-relative:paragraph;z-index:2344;mso-wrap-distance-left:0;mso-wrap-distance-right:0" type="#_x0000_t202" filled="false" stroked="false">
            <v:textbox inset="0,0,0,0">
              <w:txbxContent>
                <w:p>
                  <w:pPr>
                    <w:spacing w:before="0"/>
                    <w:ind w:left="0" w:right="0" w:firstLine="0"/>
                    <w:jc w:val="left"/>
                    <w:rPr>
                      <w:rFonts w:ascii="Tahoma" w:hAnsi="Tahoma"/>
                      <w:sz w:val="12"/>
                    </w:rPr>
                  </w:pPr>
                  <w:r>
                    <w:rPr>
                      <w:rFonts w:ascii="Tahoma" w:hAnsi="Tahoma"/>
                      <w:color w:val="ED1B34"/>
                      <w:w w:val="95"/>
                      <w:sz w:val="12"/>
                    </w:rPr>
                    <w:t>7.77¢</w:t>
                  </w:r>
                </w:p>
              </w:txbxContent>
            </v:textbox>
            <w10:wrap type="topAndBottom"/>
          </v:shape>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16"/>
        </w:rPr>
      </w:pPr>
    </w:p>
    <w:p>
      <w:pPr>
        <w:spacing w:after="0"/>
        <w:rPr>
          <w:rFonts w:ascii="Arial"/>
          <w:sz w:val="16"/>
        </w:rPr>
        <w:sectPr>
          <w:headerReference w:type="default" r:id="rId15"/>
          <w:pgSz w:w="12240" w:h="15840"/>
          <w:pgMar w:header="0" w:footer="0" w:top="260" w:bottom="0" w:left="0" w:right="0"/>
        </w:sectPr>
      </w:pPr>
    </w:p>
    <w:p>
      <w:pPr>
        <w:spacing w:line="249" w:lineRule="auto" w:before="101"/>
        <w:ind w:left="880" w:right="0" w:firstLine="0"/>
        <w:jc w:val="left"/>
        <w:rPr>
          <w:rFonts w:ascii="Tahoma"/>
          <w:sz w:val="12"/>
        </w:rPr>
      </w:pPr>
      <w:r>
        <w:rPr/>
        <w:pict>
          <v:group style="position:absolute;margin-left:0pt;margin-top:341.554993pt;width:612pt;height:450.45pt;mso-position-horizontal-relative:page;mso-position-vertical-relative:page;z-index:-305080" coordorigin="0,6831" coordsize="12240,9009">
            <v:rect style="position:absolute;left:0;top:12096;width:12240;height:3744" filled="true" fillcolor="#b32317" stroked="false">
              <v:fill type="solid"/>
            </v:rect>
            <v:shape style="position:absolute;left:0;top:6831;width:12240;height:5894" type="#_x0000_t75" stroked="false">
              <v:imagedata r:id="rId17" o:title=""/>
            </v:shape>
            <v:rect style="position:absolute;left:4335;top:13286;width:2595;height:1795" filled="true" fillcolor="#ffffff" stroked="false">
              <v:fill type="solid"/>
            </v:rect>
            <v:shape style="position:absolute;left:5309;top:13661;width:1055;height:1239" coordorigin="5309,13661" coordsize="1055,1239" path="m5528,13701l5309,13701,5309,14900,5528,14900,5528,13701m5942,13661l5724,13661,5724,14860,5942,14860,5942,13661m6364,13863l6146,13863,6146,14862,6364,14862,6364,13863e" filled="true" fillcolor="#ed1b34" stroked="false">
              <v:path arrowok="t"/>
              <v:fill type="solid"/>
            </v:shape>
            <v:shape style="position:absolute;left:4446;top:13903;width:665;height:958" coordorigin="4446,13903" coordsize="665,958" path="m4665,13903l4446,13903,4446,14860,4665,14860,4665,13903m5110,14169l4892,14169,4892,14860,5110,14860,5110,14169e" filled="true" fillcolor="#ed1b34" stroked="false">
              <v:path arrowok="t"/>
              <v:fill type="solid"/>
            </v:shape>
            <v:shape style="position:absolute;left:4340;top:14860;width:2123;height:216" coordorigin="4340,14860" coordsize="2123,216" path="m4340,14860l6463,14860,6463,15076e" filled="false" stroked="true" strokeweight=".5pt" strokecolor="#ffffff">
              <v:path arrowok="t"/>
              <v:stroke dashstyle="solid"/>
            </v:shape>
            <v:rect style="position:absolute;left:898;top:13286;width:2595;height:1795" filled="true" fillcolor="#ffffff" stroked="false">
              <v:fill type="solid"/>
            </v:rect>
            <v:shape style="position:absolute;left:1007;top:13841;width:1503;height:1020" coordorigin="1007,13841" coordsize="1503,1020" path="m1225,14162l1007,14162,1007,14860,1225,14860,1225,14162m1660,14343l1441,14343,1441,14860,1660,14860,1660,14343m2086,14089l1867,14089,1867,14860,2086,14860,2086,14089m2509,13841l2291,13841,2291,14860,2509,14860,2509,13841e" filled="true" fillcolor="#ed1b34" stroked="false">
              <v:path arrowok="t"/>
              <v:fill type="solid"/>
            </v:shape>
            <v:shape style="position:absolute;left:1346;top:13281;width:2149;height:1605" coordorigin="1346,13281" coordsize="2149,1605" path="m2606,14885l2606,13285m2186,13286l2186,14859m1766,13285l1766,14859m1346,13281l1346,14859m3026,13285l3026,14861m3495,14860l3023,14860e" filled="false" stroked="true" strokeweight=".5pt" strokecolor="#b32317">
              <v:path arrowok="t"/>
              <v:stroke dashstyle="solid"/>
            </v:shape>
            <v:shape style="position:absolute;left:908;top:13590;width:2118;height:1482" coordorigin="908,13590" coordsize="2118,1482" path="m3025,14859l2928,14859,2928,13590,2709,13590,2709,14859,908,14859,908,15071,3025,15071,3025,14859e" filled="true" fillcolor="#ed1b34" stroked="false">
              <v:path arrowok="t"/>
              <v:fill type="solid"/>
            </v:shape>
            <v:shape style="position:absolute;left:903;top:14860;width:2123;height:218" coordorigin="903,14860" coordsize="2123,218" path="m2606,15077l2606,14860m2186,15077l2186,14860m1766,15077l1766,14860m1346,15077l1346,14860m903,14860l3025,14860,3025,15076e" filled="false" stroked="true" strokeweight=".5pt" strokecolor="#ffffff">
              <v:path arrowok="t"/>
              <v:stroke dashstyle="solid"/>
            </v:shape>
            <w10:wrap type="none"/>
          </v:group>
        </w:pict>
      </w:r>
      <w:r>
        <w:rPr/>
        <w:pict>
          <v:shape style="position:absolute;margin-left:157.628006pt;margin-top:-73.184570pt;width:12.45pt;height:7.3pt;mso-position-horizontal-relative:page;mso-position-vertical-relative:paragraph;z-index:2416"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7.8¢</w:t>
                  </w:r>
                </w:p>
              </w:txbxContent>
            </v:textbox>
            <w10:wrap type="none"/>
          </v:shape>
        </w:pict>
      </w:r>
      <w:r>
        <w:rPr/>
        <w:pict>
          <v:shape style="position:absolute;margin-left:48.750198pt;margin-top:-58.134071pt;width:15.4pt;height:7.3pt;mso-position-horizontal-relative:page;mso-position-vertical-relative:paragraph;z-index:2440"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7.54¢</w:t>
                  </w:r>
                </w:p>
              </w:txbxContent>
            </v:textbox>
            <w10:wrap type="none"/>
          </v:shape>
        </w:pict>
      </w:r>
      <w:r>
        <w:rPr/>
        <w:pict>
          <v:shape style="position:absolute;margin-left:91.711601pt;margin-top:-61.93877pt;width:15.25pt;height:7.3pt;mso-position-horizontal-relative:page;mso-position-vertical-relative:paragraph;z-index:2464" type="#_x0000_t202" filled="false" stroked="false">
            <v:textbox inset="0,0,0,0">
              <w:txbxContent>
                <w:p>
                  <w:pPr>
                    <w:spacing w:before="0"/>
                    <w:ind w:left="0" w:right="0" w:firstLine="0"/>
                    <w:jc w:val="left"/>
                    <w:rPr>
                      <w:rFonts w:ascii="Tahoma" w:hAnsi="Tahoma"/>
                      <w:sz w:val="12"/>
                    </w:rPr>
                  </w:pPr>
                  <w:r>
                    <w:rPr>
                      <w:rFonts w:ascii="Tahoma" w:hAnsi="Tahoma"/>
                      <w:color w:val="ED1B34"/>
                      <w:w w:val="95"/>
                      <w:sz w:val="12"/>
                    </w:rPr>
                    <w:t>7.60¢</w:t>
                  </w:r>
                </w:p>
              </w:txbxContent>
            </v:textbox>
            <w10:wrap type="none"/>
          </v:shape>
        </w:pict>
      </w:r>
      <w:r>
        <w:rPr/>
        <w:pict>
          <v:shape style="position:absolute;margin-left:157.628006pt;margin-top:-58.496773pt;width:12.45pt;height:7.3pt;mso-position-horizontal-relative:page;mso-position-vertical-relative:paragraph;z-index:2488"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7.6¢</w:t>
                  </w:r>
                </w:p>
              </w:txbxContent>
            </v:textbox>
            <w10:wrap type="none"/>
          </v:shape>
        </w:pict>
      </w:r>
      <w:r>
        <w:rPr/>
        <w:pict>
          <v:shape style="position:absolute;margin-left:70.249603pt;margin-top:-49.227871pt;width:15.25pt;height:7.3pt;mso-position-horizontal-relative:page;mso-position-vertical-relative:paragraph;z-index:2512" type="#_x0000_t202" filled="false" stroked="false">
            <v:textbox inset="0,0,0,0">
              <w:txbxContent>
                <w:p>
                  <w:pPr>
                    <w:spacing w:before="0"/>
                    <w:ind w:left="0" w:right="0" w:firstLine="0"/>
                    <w:jc w:val="left"/>
                    <w:rPr>
                      <w:rFonts w:ascii="Tahoma" w:hAnsi="Tahoma"/>
                      <w:sz w:val="12"/>
                    </w:rPr>
                  </w:pPr>
                  <w:r>
                    <w:rPr>
                      <w:rFonts w:ascii="Tahoma" w:hAnsi="Tahoma"/>
                      <w:color w:val="ED1B34"/>
                      <w:w w:val="95"/>
                      <w:sz w:val="12"/>
                    </w:rPr>
                    <w:t>7.41¢</w:t>
                  </w:r>
                </w:p>
              </w:txbxContent>
            </v:textbox>
            <w10:wrap type="none"/>
          </v:shape>
        </w:pict>
      </w:r>
      <w:r>
        <w:rPr/>
        <w:pict>
          <v:shape style="position:absolute;margin-left:157.628006pt;margin-top:-43.808971pt;width:12.45pt;height:22pt;mso-position-horizontal-relative:page;mso-position-vertical-relative:paragraph;z-index:2536" type="#_x0000_t202" filled="false" stroked="false">
            <v:textbox inset="0,0,0,0">
              <w:txbxContent>
                <w:p>
                  <w:pPr>
                    <w:spacing w:before="0"/>
                    <w:ind w:left="0" w:right="0" w:firstLine="0"/>
                    <w:jc w:val="left"/>
                    <w:rPr>
                      <w:rFonts w:ascii="Tahoma" w:hAnsi="Tahoma"/>
                      <w:sz w:val="12"/>
                    </w:rPr>
                  </w:pPr>
                  <w:r>
                    <w:rPr>
                      <w:rFonts w:ascii="Tahoma" w:hAnsi="Tahoma"/>
                      <w:color w:val="ED1B34"/>
                      <w:sz w:val="12"/>
                    </w:rPr>
                    <w:t>7.4¢</w:t>
                  </w:r>
                </w:p>
                <w:p>
                  <w:pPr>
                    <w:pStyle w:val="BodyText"/>
                    <w:spacing w:before="4"/>
                    <w:rPr>
                      <w:rFonts w:ascii="Tahoma"/>
                      <w:sz w:val="12"/>
                    </w:rPr>
                  </w:pPr>
                </w:p>
                <w:p>
                  <w:pPr>
                    <w:spacing w:before="0"/>
                    <w:ind w:left="0" w:right="0" w:firstLine="0"/>
                    <w:jc w:val="left"/>
                    <w:rPr>
                      <w:rFonts w:ascii="Tahoma" w:hAnsi="Tahoma"/>
                      <w:sz w:val="12"/>
                    </w:rPr>
                  </w:pPr>
                  <w:r>
                    <w:rPr>
                      <w:rFonts w:ascii="Tahoma" w:hAnsi="Tahoma"/>
                      <w:color w:val="ED1B34"/>
                      <w:sz w:val="12"/>
                    </w:rPr>
                    <w:t>7.2¢</w:t>
                  </w:r>
                </w:p>
              </w:txbxContent>
            </v:textbox>
            <w10:wrap type="none"/>
          </v:shape>
        </w:pict>
      </w:r>
      <w:r>
        <w:rPr/>
        <w:pict>
          <v:shape style="position:absolute;margin-left:49.570599pt;margin-top:-12.478771pt;width:98.6pt;height:7.3pt;mso-position-horizontal-relative:page;mso-position-vertical-relative:paragraph;z-index:2560" type="#_x0000_t202" filled="false" stroked="false">
            <v:textbox inset="0,0,0,0">
              <w:txbxContent>
                <w:p>
                  <w:pPr>
                    <w:spacing w:before="0"/>
                    <w:ind w:left="0" w:right="0" w:firstLine="0"/>
                    <w:jc w:val="left"/>
                    <w:rPr>
                      <w:rFonts w:ascii="Tahoma"/>
                      <w:sz w:val="12"/>
                    </w:rPr>
                  </w:pPr>
                  <w:r>
                    <w:rPr>
                      <w:rFonts w:ascii="Tahoma"/>
                      <w:color w:val="FFFFFF"/>
                      <w:sz w:val="12"/>
                    </w:rPr>
                    <w:t>2001    2002    2003    2004    2005</w:t>
                  </w:r>
                </w:p>
              </w:txbxContent>
            </v:textbox>
            <w10:wrap type="none"/>
          </v:shape>
        </w:pict>
      </w:r>
      <w:r>
        <w:rPr/>
        <w:pict>
          <v:shape style="position:absolute;margin-left:387.752014pt;margin-top:664.289001pt;width:178.1pt;height:89.8pt;mso-position-horizontal-relative:page;mso-position-vertical-relative:page;z-index:2584"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353"/>
                    <w:gridCol w:w="439"/>
                    <w:gridCol w:w="438"/>
                    <w:gridCol w:w="439"/>
                    <w:gridCol w:w="439"/>
                    <w:gridCol w:w="439"/>
                  </w:tblGrid>
                  <w:tr>
                    <w:trPr>
                      <w:trHeight w:val="307" w:hRule="exact"/>
                    </w:trPr>
                    <w:tc>
                      <w:tcPr>
                        <w:tcW w:w="1353" w:type="dxa"/>
                        <w:tcBorders>
                          <w:bottom w:val="nil"/>
                        </w:tcBorders>
                        <w:shd w:val="clear" w:color="auto" w:fill="000000"/>
                      </w:tcPr>
                      <w:p>
                        <w:pPr/>
                      </w:p>
                    </w:tc>
                    <w:tc>
                      <w:tcPr>
                        <w:tcW w:w="439" w:type="dxa"/>
                        <w:tcBorders>
                          <w:bottom w:val="nil"/>
                        </w:tcBorders>
                        <w:shd w:val="clear" w:color="auto" w:fill="000000"/>
                      </w:tcPr>
                      <w:p>
                        <w:pPr>
                          <w:pStyle w:val="TableParagraph"/>
                          <w:spacing w:before="77"/>
                          <w:ind w:left="17" w:right="2"/>
                          <w:jc w:val="center"/>
                          <w:rPr>
                            <w:rFonts w:ascii="Tahoma"/>
                            <w:sz w:val="12"/>
                          </w:rPr>
                        </w:pPr>
                        <w:r>
                          <w:rPr>
                            <w:rFonts w:ascii="Tahoma"/>
                            <w:color w:val="FFFFFF"/>
                            <w:sz w:val="12"/>
                          </w:rPr>
                          <w:t>2001</w:t>
                        </w:r>
                      </w:p>
                    </w:tc>
                    <w:tc>
                      <w:tcPr>
                        <w:tcW w:w="438" w:type="dxa"/>
                        <w:tcBorders>
                          <w:bottom w:val="nil"/>
                        </w:tcBorders>
                        <w:shd w:val="clear" w:color="auto" w:fill="000000"/>
                      </w:tcPr>
                      <w:p>
                        <w:pPr>
                          <w:pStyle w:val="TableParagraph"/>
                          <w:spacing w:before="77"/>
                          <w:ind w:left="7" w:right="6"/>
                          <w:jc w:val="center"/>
                          <w:rPr>
                            <w:rFonts w:ascii="Tahoma"/>
                            <w:sz w:val="12"/>
                          </w:rPr>
                        </w:pPr>
                        <w:r>
                          <w:rPr>
                            <w:rFonts w:ascii="Tahoma"/>
                            <w:color w:val="FFFFFF"/>
                            <w:sz w:val="12"/>
                          </w:rPr>
                          <w:t>2002</w:t>
                        </w:r>
                      </w:p>
                    </w:tc>
                    <w:tc>
                      <w:tcPr>
                        <w:tcW w:w="439" w:type="dxa"/>
                        <w:tcBorders>
                          <w:bottom w:val="nil"/>
                        </w:tcBorders>
                        <w:shd w:val="clear" w:color="auto" w:fill="000000"/>
                      </w:tcPr>
                      <w:p>
                        <w:pPr>
                          <w:pStyle w:val="TableParagraph"/>
                          <w:spacing w:before="77"/>
                          <w:ind w:right="79"/>
                          <w:jc w:val="right"/>
                          <w:rPr>
                            <w:rFonts w:ascii="Tahoma"/>
                            <w:sz w:val="12"/>
                          </w:rPr>
                        </w:pPr>
                        <w:r>
                          <w:rPr>
                            <w:rFonts w:ascii="Tahoma"/>
                            <w:color w:val="FFFFFF"/>
                            <w:w w:val="95"/>
                            <w:sz w:val="12"/>
                          </w:rPr>
                          <w:t>2003</w:t>
                        </w:r>
                      </w:p>
                    </w:tc>
                    <w:tc>
                      <w:tcPr>
                        <w:tcW w:w="439" w:type="dxa"/>
                        <w:tcBorders>
                          <w:bottom w:val="nil"/>
                        </w:tcBorders>
                        <w:shd w:val="clear" w:color="auto" w:fill="000000"/>
                      </w:tcPr>
                      <w:p>
                        <w:pPr>
                          <w:pStyle w:val="TableParagraph"/>
                          <w:spacing w:before="77"/>
                          <w:ind w:left="5" w:right="6"/>
                          <w:jc w:val="center"/>
                          <w:rPr>
                            <w:rFonts w:ascii="Tahoma"/>
                            <w:sz w:val="12"/>
                          </w:rPr>
                        </w:pPr>
                        <w:r>
                          <w:rPr>
                            <w:rFonts w:ascii="Tahoma"/>
                            <w:color w:val="FFFFFF"/>
                            <w:sz w:val="12"/>
                          </w:rPr>
                          <w:t>2004</w:t>
                        </w:r>
                      </w:p>
                    </w:tc>
                    <w:tc>
                      <w:tcPr>
                        <w:tcW w:w="439" w:type="dxa"/>
                        <w:tcBorders>
                          <w:bottom w:val="nil"/>
                        </w:tcBorders>
                        <w:shd w:val="clear" w:color="auto" w:fill="000000"/>
                      </w:tcPr>
                      <w:p>
                        <w:pPr>
                          <w:pStyle w:val="TableParagraph"/>
                          <w:spacing w:before="77"/>
                          <w:ind w:right="84"/>
                          <w:jc w:val="right"/>
                          <w:rPr>
                            <w:rFonts w:ascii="Tahoma"/>
                            <w:sz w:val="12"/>
                          </w:rPr>
                        </w:pPr>
                        <w:r>
                          <w:rPr>
                            <w:rFonts w:ascii="Tahoma"/>
                            <w:color w:val="FFFFFF"/>
                            <w:w w:val="95"/>
                            <w:sz w:val="12"/>
                          </w:rPr>
                          <w:t>2005</w:t>
                        </w:r>
                      </w:p>
                    </w:tc>
                  </w:tr>
                  <w:tr>
                    <w:trPr>
                      <w:trHeight w:val="290" w:hRule="exact"/>
                    </w:trPr>
                    <w:tc>
                      <w:tcPr>
                        <w:tcW w:w="1353" w:type="dxa"/>
                        <w:tcBorders>
                          <w:top w:val="nil"/>
                          <w:bottom w:val="nil"/>
                        </w:tcBorders>
                        <w:shd w:val="clear" w:color="auto" w:fill="FDB813"/>
                      </w:tcPr>
                      <w:p>
                        <w:pPr>
                          <w:pStyle w:val="TableParagraph"/>
                          <w:spacing w:before="63"/>
                          <w:ind w:left="140"/>
                          <w:rPr>
                            <w:rFonts w:ascii="Tahoma"/>
                            <w:sz w:val="12"/>
                          </w:rPr>
                        </w:pPr>
                        <w:r>
                          <w:rPr>
                            <w:rFonts w:ascii="Tahoma"/>
                            <w:w w:val="105"/>
                            <w:sz w:val="12"/>
                          </w:rPr>
                          <w:t>Passenger Revenues</w:t>
                        </w:r>
                      </w:p>
                    </w:tc>
                    <w:tc>
                      <w:tcPr>
                        <w:tcW w:w="439" w:type="dxa"/>
                        <w:tcBorders>
                          <w:top w:val="nil"/>
                          <w:bottom w:val="nil"/>
                        </w:tcBorders>
                        <w:shd w:val="clear" w:color="auto" w:fill="FDB813"/>
                      </w:tcPr>
                      <w:p>
                        <w:pPr>
                          <w:pStyle w:val="TableParagraph"/>
                          <w:spacing w:before="65"/>
                          <w:ind w:left="17" w:right="6"/>
                          <w:jc w:val="center"/>
                          <w:rPr>
                            <w:rFonts w:ascii="Tahoma"/>
                            <w:sz w:val="12"/>
                          </w:rPr>
                        </w:pPr>
                        <w:r>
                          <w:rPr>
                            <w:rFonts w:ascii="Tahoma"/>
                            <w:sz w:val="12"/>
                          </w:rPr>
                          <w:t>$5,379</w:t>
                        </w:r>
                      </w:p>
                    </w:tc>
                    <w:tc>
                      <w:tcPr>
                        <w:tcW w:w="438" w:type="dxa"/>
                        <w:tcBorders>
                          <w:top w:val="nil"/>
                          <w:bottom w:val="nil"/>
                        </w:tcBorders>
                        <w:shd w:val="clear" w:color="auto" w:fill="FDB813"/>
                      </w:tcPr>
                      <w:p>
                        <w:pPr>
                          <w:pStyle w:val="TableParagraph"/>
                          <w:spacing w:before="65"/>
                          <w:ind w:left="17" w:right="5"/>
                          <w:jc w:val="center"/>
                          <w:rPr>
                            <w:rFonts w:ascii="Tahoma"/>
                            <w:sz w:val="12"/>
                          </w:rPr>
                        </w:pPr>
                        <w:r>
                          <w:rPr>
                            <w:rFonts w:ascii="Tahoma"/>
                            <w:sz w:val="12"/>
                          </w:rPr>
                          <w:t>$5,341</w:t>
                        </w:r>
                      </w:p>
                    </w:tc>
                    <w:tc>
                      <w:tcPr>
                        <w:tcW w:w="439" w:type="dxa"/>
                        <w:tcBorders>
                          <w:top w:val="nil"/>
                          <w:bottom w:val="nil"/>
                        </w:tcBorders>
                        <w:shd w:val="clear" w:color="auto" w:fill="FDB813"/>
                      </w:tcPr>
                      <w:p>
                        <w:pPr>
                          <w:pStyle w:val="TableParagraph"/>
                          <w:spacing w:before="65"/>
                          <w:ind w:right="26"/>
                          <w:jc w:val="right"/>
                          <w:rPr>
                            <w:rFonts w:ascii="Tahoma"/>
                            <w:sz w:val="12"/>
                          </w:rPr>
                        </w:pPr>
                        <w:r>
                          <w:rPr>
                            <w:rFonts w:ascii="Tahoma"/>
                            <w:sz w:val="12"/>
                          </w:rPr>
                          <w:t>$5,741</w:t>
                        </w:r>
                      </w:p>
                    </w:tc>
                    <w:tc>
                      <w:tcPr>
                        <w:tcW w:w="439" w:type="dxa"/>
                        <w:tcBorders>
                          <w:top w:val="nil"/>
                          <w:bottom w:val="nil"/>
                        </w:tcBorders>
                        <w:shd w:val="clear" w:color="auto" w:fill="FDB813"/>
                      </w:tcPr>
                      <w:p>
                        <w:pPr>
                          <w:pStyle w:val="TableParagraph"/>
                          <w:spacing w:before="65"/>
                          <w:ind w:left="1" w:right="23"/>
                          <w:jc w:val="center"/>
                          <w:rPr>
                            <w:rFonts w:ascii="Tahoma"/>
                            <w:sz w:val="12"/>
                          </w:rPr>
                        </w:pPr>
                        <w:r>
                          <w:rPr>
                            <w:rFonts w:ascii="Tahoma"/>
                            <w:sz w:val="12"/>
                          </w:rPr>
                          <w:t>$6,280</w:t>
                        </w:r>
                      </w:p>
                    </w:tc>
                    <w:tc>
                      <w:tcPr>
                        <w:tcW w:w="439" w:type="dxa"/>
                        <w:tcBorders>
                          <w:top w:val="nil"/>
                          <w:bottom w:val="nil"/>
                        </w:tcBorders>
                        <w:shd w:val="clear" w:color="auto" w:fill="FDB813"/>
                      </w:tcPr>
                      <w:p>
                        <w:pPr>
                          <w:pStyle w:val="TableParagraph"/>
                          <w:spacing w:before="65"/>
                          <w:ind w:right="28"/>
                          <w:jc w:val="right"/>
                          <w:rPr>
                            <w:rFonts w:ascii="Tahoma"/>
                            <w:sz w:val="12"/>
                          </w:rPr>
                        </w:pPr>
                        <w:r>
                          <w:rPr>
                            <w:rFonts w:ascii="Tahoma"/>
                            <w:sz w:val="12"/>
                          </w:rPr>
                          <w:t>$7,279</w:t>
                        </w:r>
                      </w:p>
                    </w:tc>
                  </w:tr>
                  <w:tr>
                    <w:trPr>
                      <w:trHeight w:val="295" w:hRule="exact"/>
                    </w:trPr>
                    <w:tc>
                      <w:tcPr>
                        <w:tcW w:w="1353" w:type="dxa"/>
                        <w:tcBorders>
                          <w:top w:val="nil"/>
                          <w:bottom w:val="nil"/>
                        </w:tcBorders>
                        <w:shd w:val="clear" w:color="auto" w:fill="000000"/>
                      </w:tcPr>
                      <w:p>
                        <w:pPr>
                          <w:pStyle w:val="TableParagraph"/>
                          <w:spacing w:before="64"/>
                          <w:ind w:left="140"/>
                          <w:rPr>
                            <w:rFonts w:ascii="Tahoma"/>
                            <w:sz w:val="12"/>
                          </w:rPr>
                        </w:pPr>
                        <w:r>
                          <w:rPr>
                            <w:rFonts w:ascii="Tahoma"/>
                            <w:color w:val="FFFFFF"/>
                            <w:sz w:val="12"/>
                          </w:rPr>
                          <w:t>Internet</w:t>
                        </w:r>
                      </w:p>
                    </w:tc>
                    <w:tc>
                      <w:tcPr>
                        <w:tcW w:w="439" w:type="dxa"/>
                        <w:tcBorders>
                          <w:top w:val="nil"/>
                          <w:bottom w:val="nil"/>
                        </w:tcBorders>
                        <w:shd w:val="clear" w:color="auto" w:fill="000000"/>
                      </w:tcPr>
                      <w:p>
                        <w:pPr>
                          <w:pStyle w:val="TableParagraph"/>
                          <w:spacing w:before="64"/>
                          <w:ind w:left="17" w:right="6"/>
                          <w:jc w:val="center"/>
                          <w:rPr>
                            <w:rFonts w:ascii="Tahoma"/>
                            <w:sz w:val="12"/>
                          </w:rPr>
                        </w:pPr>
                        <w:r>
                          <w:rPr>
                            <w:rFonts w:ascii="Tahoma"/>
                            <w:color w:val="FFFFFF"/>
                            <w:sz w:val="12"/>
                          </w:rPr>
                          <w:t>39%</w:t>
                        </w:r>
                      </w:p>
                    </w:tc>
                    <w:tc>
                      <w:tcPr>
                        <w:tcW w:w="438" w:type="dxa"/>
                        <w:tcBorders>
                          <w:top w:val="nil"/>
                          <w:bottom w:val="nil"/>
                        </w:tcBorders>
                        <w:shd w:val="clear" w:color="auto" w:fill="000000"/>
                      </w:tcPr>
                      <w:p>
                        <w:pPr>
                          <w:pStyle w:val="TableParagraph"/>
                          <w:spacing w:before="64"/>
                          <w:ind w:left="6" w:right="6"/>
                          <w:jc w:val="center"/>
                          <w:rPr>
                            <w:rFonts w:ascii="Tahoma"/>
                            <w:sz w:val="12"/>
                          </w:rPr>
                        </w:pPr>
                        <w:r>
                          <w:rPr>
                            <w:rFonts w:ascii="Tahoma"/>
                            <w:color w:val="FFFFFF"/>
                            <w:sz w:val="12"/>
                          </w:rPr>
                          <w:t>49%</w:t>
                        </w:r>
                      </w:p>
                    </w:tc>
                    <w:tc>
                      <w:tcPr>
                        <w:tcW w:w="439" w:type="dxa"/>
                        <w:tcBorders>
                          <w:top w:val="nil"/>
                          <w:bottom w:val="nil"/>
                        </w:tcBorders>
                        <w:shd w:val="clear" w:color="auto" w:fill="000000"/>
                      </w:tcPr>
                      <w:p>
                        <w:pPr>
                          <w:pStyle w:val="TableParagraph"/>
                          <w:spacing w:before="64"/>
                          <w:ind w:right="92"/>
                          <w:jc w:val="right"/>
                          <w:rPr>
                            <w:rFonts w:ascii="Tahoma"/>
                            <w:sz w:val="12"/>
                          </w:rPr>
                        </w:pPr>
                        <w:r>
                          <w:rPr>
                            <w:rFonts w:ascii="Tahoma"/>
                            <w:color w:val="FFFFFF"/>
                            <w:w w:val="90"/>
                            <w:sz w:val="12"/>
                          </w:rPr>
                          <w:t>54%</w:t>
                        </w:r>
                      </w:p>
                    </w:tc>
                    <w:tc>
                      <w:tcPr>
                        <w:tcW w:w="439" w:type="dxa"/>
                        <w:tcBorders>
                          <w:top w:val="nil"/>
                          <w:bottom w:val="nil"/>
                        </w:tcBorders>
                        <w:shd w:val="clear" w:color="auto" w:fill="000000"/>
                      </w:tcPr>
                      <w:p>
                        <w:pPr>
                          <w:pStyle w:val="TableParagraph"/>
                          <w:spacing w:before="64"/>
                          <w:ind w:left="1" w:right="6"/>
                          <w:jc w:val="center"/>
                          <w:rPr>
                            <w:rFonts w:ascii="Tahoma"/>
                            <w:sz w:val="12"/>
                          </w:rPr>
                        </w:pPr>
                        <w:r>
                          <w:rPr>
                            <w:rFonts w:ascii="Tahoma"/>
                            <w:color w:val="FFFFFF"/>
                            <w:sz w:val="12"/>
                          </w:rPr>
                          <w:t>59%</w:t>
                        </w:r>
                      </w:p>
                    </w:tc>
                    <w:tc>
                      <w:tcPr>
                        <w:tcW w:w="439" w:type="dxa"/>
                        <w:tcBorders>
                          <w:top w:val="nil"/>
                          <w:bottom w:val="nil"/>
                        </w:tcBorders>
                        <w:shd w:val="clear" w:color="auto" w:fill="000000"/>
                      </w:tcPr>
                      <w:p>
                        <w:pPr>
                          <w:pStyle w:val="TableParagraph"/>
                          <w:spacing w:before="64"/>
                          <w:ind w:right="96"/>
                          <w:jc w:val="right"/>
                          <w:rPr>
                            <w:rFonts w:ascii="Tahoma"/>
                            <w:sz w:val="12"/>
                          </w:rPr>
                        </w:pPr>
                        <w:r>
                          <w:rPr>
                            <w:rFonts w:ascii="Tahoma"/>
                            <w:color w:val="FFFFFF"/>
                            <w:w w:val="90"/>
                            <w:sz w:val="12"/>
                          </w:rPr>
                          <w:t>65%</w:t>
                        </w:r>
                      </w:p>
                    </w:tc>
                  </w:tr>
                  <w:tr>
                    <w:trPr>
                      <w:trHeight w:val="305" w:hRule="exact"/>
                    </w:trPr>
                    <w:tc>
                      <w:tcPr>
                        <w:tcW w:w="1353" w:type="dxa"/>
                        <w:tcBorders>
                          <w:top w:val="nil"/>
                          <w:bottom w:val="nil"/>
                        </w:tcBorders>
                        <w:shd w:val="clear" w:color="auto" w:fill="FDB813"/>
                      </w:tcPr>
                      <w:p>
                        <w:pPr>
                          <w:pStyle w:val="TableParagraph"/>
                          <w:spacing w:before="75"/>
                          <w:ind w:left="138"/>
                          <w:rPr>
                            <w:rFonts w:ascii="Tahoma"/>
                            <w:sz w:val="12"/>
                          </w:rPr>
                        </w:pPr>
                        <w:r>
                          <w:rPr>
                            <w:rFonts w:ascii="Tahoma"/>
                            <w:w w:val="105"/>
                            <w:sz w:val="12"/>
                          </w:rPr>
                          <w:t>Reservations Center</w:t>
                        </w:r>
                      </w:p>
                    </w:tc>
                    <w:tc>
                      <w:tcPr>
                        <w:tcW w:w="439" w:type="dxa"/>
                        <w:tcBorders>
                          <w:top w:val="nil"/>
                          <w:bottom w:val="nil"/>
                        </w:tcBorders>
                        <w:shd w:val="clear" w:color="auto" w:fill="FDB813"/>
                      </w:tcPr>
                      <w:p>
                        <w:pPr>
                          <w:pStyle w:val="TableParagraph"/>
                          <w:spacing w:before="79"/>
                          <w:ind w:left="17"/>
                          <w:jc w:val="center"/>
                          <w:rPr>
                            <w:rFonts w:ascii="Tahoma"/>
                            <w:sz w:val="12"/>
                          </w:rPr>
                        </w:pPr>
                        <w:r>
                          <w:rPr>
                            <w:rFonts w:ascii="Tahoma"/>
                            <w:sz w:val="12"/>
                          </w:rPr>
                          <w:t>24%</w:t>
                        </w:r>
                      </w:p>
                    </w:tc>
                    <w:tc>
                      <w:tcPr>
                        <w:tcW w:w="438" w:type="dxa"/>
                        <w:tcBorders>
                          <w:top w:val="nil"/>
                          <w:bottom w:val="nil"/>
                        </w:tcBorders>
                        <w:shd w:val="clear" w:color="auto" w:fill="FDB813"/>
                      </w:tcPr>
                      <w:p>
                        <w:pPr>
                          <w:pStyle w:val="TableParagraph"/>
                          <w:spacing w:before="79"/>
                          <w:ind w:left="13" w:right="6"/>
                          <w:jc w:val="center"/>
                          <w:rPr>
                            <w:rFonts w:ascii="Tahoma"/>
                            <w:sz w:val="12"/>
                          </w:rPr>
                        </w:pPr>
                        <w:r>
                          <w:rPr>
                            <w:rFonts w:ascii="Tahoma"/>
                            <w:sz w:val="12"/>
                          </w:rPr>
                          <w:t>20%</w:t>
                        </w:r>
                      </w:p>
                    </w:tc>
                    <w:tc>
                      <w:tcPr>
                        <w:tcW w:w="439" w:type="dxa"/>
                        <w:tcBorders>
                          <w:top w:val="nil"/>
                          <w:bottom w:val="nil"/>
                        </w:tcBorders>
                        <w:shd w:val="clear" w:color="auto" w:fill="FDB813"/>
                      </w:tcPr>
                      <w:p>
                        <w:pPr>
                          <w:pStyle w:val="TableParagraph"/>
                          <w:spacing w:before="76"/>
                          <w:ind w:right="93"/>
                          <w:jc w:val="right"/>
                          <w:rPr>
                            <w:rFonts w:ascii="Tahoma"/>
                            <w:sz w:val="12"/>
                          </w:rPr>
                        </w:pPr>
                        <w:r>
                          <w:rPr>
                            <w:rFonts w:ascii="Tahoma"/>
                            <w:w w:val="90"/>
                            <w:sz w:val="12"/>
                          </w:rPr>
                          <w:t>19%</w:t>
                        </w:r>
                      </w:p>
                    </w:tc>
                    <w:tc>
                      <w:tcPr>
                        <w:tcW w:w="439" w:type="dxa"/>
                        <w:tcBorders>
                          <w:top w:val="nil"/>
                          <w:bottom w:val="nil"/>
                        </w:tcBorders>
                        <w:shd w:val="clear" w:color="auto" w:fill="FDB813"/>
                      </w:tcPr>
                      <w:p>
                        <w:pPr>
                          <w:pStyle w:val="TableParagraph"/>
                          <w:spacing w:before="76"/>
                          <w:ind w:left="13" w:right="23"/>
                          <w:jc w:val="center"/>
                          <w:rPr>
                            <w:rFonts w:ascii="Tahoma"/>
                            <w:sz w:val="12"/>
                          </w:rPr>
                        </w:pPr>
                        <w:r>
                          <w:rPr>
                            <w:rFonts w:ascii="Tahoma"/>
                            <w:sz w:val="12"/>
                          </w:rPr>
                          <w:t>18%</w:t>
                        </w:r>
                      </w:p>
                    </w:tc>
                    <w:tc>
                      <w:tcPr>
                        <w:tcW w:w="439" w:type="dxa"/>
                        <w:tcBorders>
                          <w:top w:val="nil"/>
                          <w:bottom w:val="nil"/>
                        </w:tcBorders>
                        <w:shd w:val="clear" w:color="auto" w:fill="FDB813"/>
                      </w:tcPr>
                      <w:p>
                        <w:pPr>
                          <w:pStyle w:val="TableParagraph"/>
                          <w:spacing w:before="76"/>
                          <w:ind w:right="99"/>
                          <w:jc w:val="right"/>
                          <w:rPr>
                            <w:rFonts w:ascii="Tahoma"/>
                            <w:sz w:val="12"/>
                          </w:rPr>
                        </w:pPr>
                        <w:r>
                          <w:rPr>
                            <w:rFonts w:ascii="Tahoma"/>
                            <w:w w:val="90"/>
                            <w:sz w:val="12"/>
                          </w:rPr>
                          <w:t>15%</w:t>
                        </w:r>
                      </w:p>
                    </w:tc>
                  </w:tr>
                  <w:tr>
                    <w:trPr>
                      <w:trHeight w:val="292" w:hRule="exact"/>
                    </w:trPr>
                    <w:tc>
                      <w:tcPr>
                        <w:tcW w:w="1353" w:type="dxa"/>
                        <w:tcBorders>
                          <w:top w:val="nil"/>
                          <w:bottom w:val="nil"/>
                        </w:tcBorders>
                        <w:shd w:val="clear" w:color="auto" w:fill="000000"/>
                      </w:tcPr>
                      <w:p>
                        <w:pPr>
                          <w:pStyle w:val="TableParagraph"/>
                          <w:spacing w:before="61"/>
                          <w:ind w:left="139"/>
                          <w:rPr>
                            <w:rFonts w:ascii="Tahoma"/>
                            <w:sz w:val="12"/>
                          </w:rPr>
                        </w:pPr>
                        <w:r>
                          <w:rPr>
                            <w:rFonts w:ascii="Tahoma"/>
                            <w:color w:val="FFFFFF"/>
                            <w:w w:val="105"/>
                            <w:sz w:val="12"/>
                          </w:rPr>
                          <w:t>Travel Agency</w:t>
                        </w:r>
                      </w:p>
                    </w:tc>
                    <w:tc>
                      <w:tcPr>
                        <w:tcW w:w="439" w:type="dxa"/>
                        <w:tcBorders>
                          <w:top w:val="nil"/>
                          <w:bottom w:val="nil"/>
                        </w:tcBorders>
                        <w:shd w:val="clear" w:color="auto" w:fill="000000"/>
                      </w:tcPr>
                      <w:p>
                        <w:pPr>
                          <w:pStyle w:val="TableParagraph"/>
                          <w:spacing w:before="59"/>
                          <w:ind w:left="27" w:right="6"/>
                          <w:jc w:val="center"/>
                          <w:rPr>
                            <w:rFonts w:ascii="Tahoma"/>
                            <w:sz w:val="12"/>
                          </w:rPr>
                        </w:pPr>
                        <w:r>
                          <w:rPr>
                            <w:rFonts w:ascii="Tahoma"/>
                            <w:color w:val="FFFFFF"/>
                            <w:sz w:val="12"/>
                          </w:rPr>
                          <w:t>25%</w:t>
                        </w:r>
                      </w:p>
                    </w:tc>
                    <w:tc>
                      <w:tcPr>
                        <w:tcW w:w="438" w:type="dxa"/>
                        <w:tcBorders>
                          <w:top w:val="nil"/>
                          <w:bottom w:val="nil"/>
                        </w:tcBorders>
                        <w:shd w:val="clear" w:color="auto" w:fill="000000"/>
                      </w:tcPr>
                      <w:p>
                        <w:pPr>
                          <w:pStyle w:val="TableParagraph"/>
                          <w:spacing w:before="58"/>
                          <w:ind w:left="17" w:right="5"/>
                          <w:jc w:val="center"/>
                          <w:rPr>
                            <w:rFonts w:ascii="Tahoma"/>
                            <w:sz w:val="12"/>
                          </w:rPr>
                        </w:pPr>
                        <w:r>
                          <w:rPr>
                            <w:rFonts w:ascii="Tahoma"/>
                            <w:color w:val="FFFFFF"/>
                            <w:sz w:val="12"/>
                          </w:rPr>
                          <w:t>20%</w:t>
                        </w:r>
                      </w:p>
                    </w:tc>
                    <w:tc>
                      <w:tcPr>
                        <w:tcW w:w="439" w:type="dxa"/>
                        <w:tcBorders>
                          <w:top w:val="nil"/>
                          <w:bottom w:val="nil"/>
                        </w:tcBorders>
                        <w:shd w:val="clear" w:color="auto" w:fill="000000"/>
                      </w:tcPr>
                      <w:p>
                        <w:pPr>
                          <w:pStyle w:val="TableParagraph"/>
                          <w:spacing w:before="58"/>
                          <w:ind w:right="93"/>
                          <w:jc w:val="right"/>
                          <w:rPr>
                            <w:rFonts w:ascii="Tahoma"/>
                            <w:sz w:val="12"/>
                          </w:rPr>
                        </w:pPr>
                        <w:r>
                          <w:rPr>
                            <w:rFonts w:ascii="Tahoma"/>
                            <w:color w:val="FFFFFF"/>
                            <w:w w:val="90"/>
                            <w:sz w:val="12"/>
                          </w:rPr>
                          <w:t>16%</w:t>
                        </w:r>
                      </w:p>
                    </w:tc>
                    <w:tc>
                      <w:tcPr>
                        <w:tcW w:w="439" w:type="dxa"/>
                        <w:tcBorders>
                          <w:top w:val="nil"/>
                          <w:bottom w:val="nil"/>
                        </w:tcBorders>
                        <w:shd w:val="clear" w:color="auto" w:fill="000000"/>
                      </w:tcPr>
                      <w:p>
                        <w:pPr>
                          <w:pStyle w:val="TableParagraph"/>
                          <w:spacing w:before="58"/>
                          <w:ind w:left="7" w:right="6"/>
                          <w:jc w:val="center"/>
                          <w:rPr>
                            <w:rFonts w:ascii="Tahoma"/>
                            <w:sz w:val="12"/>
                          </w:rPr>
                        </w:pPr>
                        <w:r>
                          <w:rPr>
                            <w:rFonts w:ascii="Tahoma"/>
                            <w:color w:val="FFFFFF"/>
                            <w:sz w:val="12"/>
                          </w:rPr>
                          <w:t>13%</w:t>
                        </w:r>
                      </w:p>
                    </w:tc>
                    <w:tc>
                      <w:tcPr>
                        <w:tcW w:w="439" w:type="dxa"/>
                        <w:tcBorders>
                          <w:top w:val="nil"/>
                          <w:bottom w:val="nil"/>
                        </w:tcBorders>
                        <w:shd w:val="clear" w:color="auto" w:fill="000000"/>
                      </w:tcPr>
                      <w:p>
                        <w:pPr>
                          <w:pStyle w:val="TableParagraph"/>
                          <w:spacing w:before="58"/>
                          <w:ind w:right="92"/>
                          <w:jc w:val="right"/>
                          <w:rPr>
                            <w:rFonts w:ascii="Tahoma"/>
                            <w:sz w:val="12"/>
                          </w:rPr>
                        </w:pPr>
                        <w:r>
                          <w:rPr>
                            <w:rFonts w:ascii="Tahoma"/>
                            <w:color w:val="FFFFFF"/>
                            <w:w w:val="90"/>
                            <w:sz w:val="12"/>
                          </w:rPr>
                          <w:t>11%</w:t>
                        </w:r>
                      </w:p>
                    </w:tc>
                  </w:tr>
                  <w:tr>
                    <w:trPr>
                      <w:trHeight w:val="296" w:hRule="exact"/>
                    </w:trPr>
                    <w:tc>
                      <w:tcPr>
                        <w:tcW w:w="1353" w:type="dxa"/>
                        <w:tcBorders>
                          <w:top w:val="nil"/>
                        </w:tcBorders>
                        <w:shd w:val="clear" w:color="auto" w:fill="FDB813"/>
                      </w:tcPr>
                      <w:p>
                        <w:pPr>
                          <w:pStyle w:val="TableParagraph"/>
                          <w:spacing w:before="66"/>
                          <w:ind w:left="141"/>
                          <w:rPr>
                            <w:rFonts w:ascii="Tahoma"/>
                            <w:sz w:val="12"/>
                          </w:rPr>
                        </w:pPr>
                        <w:r>
                          <w:rPr>
                            <w:rFonts w:ascii="Tahoma"/>
                            <w:sz w:val="12"/>
                          </w:rPr>
                          <w:t>Other</w:t>
                        </w:r>
                      </w:p>
                    </w:tc>
                    <w:tc>
                      <w:tcPr>
                        <w:tcW w:w="439" w:type="dxa"/>
                        <w:tcBorders>
                          <w:top w:val="nil"/>
                        </w:tcBorders>
                        <w:shd w:val="clear" w:color="auto" w:fill="FDB813"/>
                      </w:tcPr>
                      <w:p>
                        <w:pPr>
                          <w:pStyle w:val="TableParagraph"/>
                          <w:spacing w:before="64"/>
                          <w:ind w:left="27" w:right="6"/>
                          <w:jc w:val="center"/>
                          <w:rPr>
                            <w:rFonts w:ascii="Tahoma"/>
                            <w:sz w:val="12"/>
                          </w:rPr>
                        </w:pPr>
                        <w:r>
                          <w:rPr>
                            <w:rFonts w:ascii="Tahoma"/>
                            <w:sz w:val="12"/>
                          </w:rPr>
                          <w:t>12%</w:t>
                        </w:r>
                      </w:p>
                    </w:tc>
                    <w:tc>
                      <w:tcPr>
                        <w:tcW w:w="438" w:type="dxa"/>
                        <w:tcBorders>
                          <w:top w:val="nil"/>
                        </w:tcBorders>
                        <w:shd w:val="clear" w:color="auto" w:fill="FDB813"/>
                      </w:tcPr>
                      <w:p>
                        <w:pPr>
                          <w:pStyle w:val="TableParagraph"/>
                          <w:spacing w:before="63"/>
                          <w:ind w:left="17" w:right="5"/>
                          <w:jc w:val="center"/>
                          <w:rPr>
                            <w:rFonts w:ascii="Tahoma"/>
                            <w:sz w:val="12"/>
                          </w:rPr>
                        </w:pPr>
                        <w:r>
                          <w:rPr>
                            <w:rFonts w:ascii="Tahoma"/>
                            <w:sz w:val="12"/>
                          </w:rPr>
                          <w:t>11%</w:t>
                        </w:r>
                      </w:p>
                    </w:tc>
                    <w:tc>
                      <w:tcPr>
                        <w:tcW w:w="439" w:type="dxa"/>
                        <w:tcBorders>
                          <w:top w:val="nil"/>
                        </w:tcBorders>
                        <w:shd w:val="clear" w:color="auto" w:fill="FDB813"/>
                      </w:tcPr>
                      <w:p>
                        <w:pPr>
                          <w:pStyle w:val="TableParagraph"/>
                          <w:spacing w:before="63"/>
                          <w:ind w:right="95"/>
                          <w:jc w:val="right"/>
                          <w:rPr>
                            <w:rFonts w:ascii="Tahoma"/>
                            <w:sz w:val="12"/>
                          </w:rPr>
                        </w:pPr>
                        <w:r>
                          <w:rPr>
                            <w:rFonts w:ascii="Tahoma"/>
                            <w:w w:val="90"/>
                            <w:sz w:val="12"/>
                          </w:rPr>
                          <w:t>11%</w:t>
                        </w:r>
                      </w:p>
                    </w:tc>
                    <w:tc>
                      <w:tcPr>
                        <w:tcW w:w="439" w:type="dxa"/>
                        <w:tcBorders>
                          <w:top w:val="nil"/>
                        </w:tcBorders>
                        <w:shd w:val="clear" w:color="auto" w:fill="FDB813"/>
                      </w:tcPr>
                      <w:p>
                        <w:pPr>
                          <w:pStyle w:val="TableParagraph"/>
                          <w:spacing w:before="63"/>
                          <w:ind w:left="17" w:right="42"/>
                          <w:jc w:val="center"/>
                          <w:rPr>
                            <w:rFonts w:ascii="Tahoma"/>
                            <w:sz w:val="12"/>
                          </w:rPr>
                        </w:pPr>
                        <w:r>
                          <w:rPr>
                            <w:rFonts w:ascii="Tahoma"/>
                            <w:sz w:val="12"/>
                          </w:rPr>
                          <w:t>10%</w:t>
                        </w:r>
                      </w:p>
                    </w:tc>
                    <w:tc>
                      <w:tcPr>
                        <w:tcW w:w="439" w:type="dxa"/>
                        <w:tcBorders>
                          <w:top w:val="nil"/>
                        </w:tcBorders>
                        <w:shd w:val="clear" w:color="auto" w:fill="FDB813"/>
                      </w:tcPr>
                      <w:p>
                        <w:pPr>
                          <w:pStyle w:val="TableParagraph"/>
                          <w:spacing w:before="63"/>
                          <w:ind w:left="119"/>
                          <w:rPr>
                            <w:rFonts w:ascii="Tahoma"/>
                            <w:sz w:val="12"/>
                          </w:rPr>
                        </w:pPr>
                        <w:r>
                          <w:rPr>
                            <w:rFonts w:ascii="Tahoma"/>
                            <w:sz w:val="12"/>
                          </w:rPr>
                          <w:t>9%</w:t>
                        </w:r>
                      </w:p>
                    </w:tc>
                  </w:tr>
                </w:tbl>
                <w:p>
                  <w:pPr>
                    <w:pStyle w:val="BodyText"/>
                  </w:pPr>
                </w:p>
              </w:txbxContent>
            </v:textbox>
            <w10:wrap type="none"/>
          </v:shape>
        </w:pict>
      </w:r>
      <w:r>
        <w:rPr/>
        <w:pict>
          <v:shape style="position:absolute;margin-left:217.294006pt;margin-top:-92.843575pt;width:129.35pt;height:89.55pt;mso-position-horizontal-relative:page;mso-position-vertical-relative:paragraph;z-index:260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37"/>
                    <w:gridCol w:w="421"/>
                    <w:gridCol w:w="420"/>
                    <w:gridCol w:w="420"/>
                    <w:gridCol w:w="420"/>
                    <w:gridCol w:w="469"/>
                  </w:tblGrid>
                  <w:tr>
                    <w:trPr>
                      <w:trHeight w:val="1578" w:hRule="exact"/>
                    </w:trPr>
                    <w:tc>
                      <w:tcPr>
                        <w:tcW w:w="437" w:type="dxa"/>
                        <w:tcBorders>
                          <w:right w:val="single" w:sz="4" w:space="0" w:color="B32317"/>
                        </w:tcBorders>
                      </w:tcPr>
                      <w:p>
                        <w:pPr>
                          <w:pStyle w:val="TableParagraph"/>
                          <w:rPr>
                            <w:rFonts w:ascii="Tahoma"/>
                            <w:sz w:val="14"/>
                          </w:rPr>
                        </w:pPr>
                      </w:p>
                      <w:p>
                        <w:pPr>
                          <w:pStyle w:val="TableParagraph"/>
                          <w:rPr>
                            <w:rFonts w:ascii="Tahoma"/>
                            <w:sz w:val="14"/>
                          </w:rPr>
                        </w:pPr>
                      </w:p>
                      <w:p>
                        <w:pPr>
                          <w:pStyle w:val="TableParagraph"/>
                          <w:spacing w:before="96"/>
                          <w:ind w:left="44" w:right="49"/>
                          <w:jc w:val="center"/>
                          <w:rPr>
                            <w:rFonts w:ascii="Tahoma" w:hAnsi="Tahoma"/>
                            <w:sz w:val="12"/>
                          </w:rPr>
                        </w:pPr>
                        <w:r>
                          <w:rPr>
                            <w:rFonts w:ascii="Tahoma" w:hAnsi="Tahoma"/>
                            <w:color w:val="ED1B34"/>
                            <w:sz w:val="12"/>
                          </w:rPr>
                          <w:t>6.36¢</w:t>
                        </w:r>
                      </w:p>
                    </w:tc>
                    <w:tc>
                      <w:tcPr>
                        <w:tcW w:w="421" w:type="dxa"/>
                        <w:tcBorders>
                          <w:left w:val="single" w:sz="4" w:space="0" w:color="B32317"/>
                          <w:right w:val="single" w:sz="4" w:space="0" w:color="B32317"/>
                        </w:tcBorders>
                        <w:shd w:val="clear" w:color="auto" w:fill="FFFFFF"/>
                      </w:tcPr>
                      <w:p>
                        <w:pPr>
                          <w:pStyle w:val="TableParagraph"/>
                          <w:rPr>
                            <w:rFonts w:ascii="Tahoma"/>
                            <w:sz w:val="14"/>
                          </w:rPr>
                        </w:pPr>
                      </w:p>
                      <w:p>
                        <w:pPr>
                          <w:pStyle w:val="TableParagraph"/>
                          <w:rPr>
                            <w:rFonts w:ascii="Tahoma"/>
                            <w:sz w:val="14"/>
                          </w:rPr>
                        </w:pPr>
                      </w:p>
                      <w:p>
                        <w:pPr>
                          <w:pStyle w:val="TableParagraph"/>
                          <w:rPr>
                            <w:rFonts w:ascii="Tahoma"/>
                            <w:sz w:val="14"/>
                          </w:rPr>
                        </w:pPr>
                      </w:p>
                      <w:p>
                        <w:pPr>
                          <w:pStyle w:val="TableParagraph"/>
                          <w:spacing w:before="10"/>
                          <w:rPr>
                            <w:rFonts w:ascii="Tahoma"/>
                            <w:sz w:val="15"/>
                          </w:rPr>
                        </w:pPr>
                      </w:p>
                      <w:p>
                        <w:pPr>
                          <w:pStyle w:val="TableParagraph"/>
                          <w:ind w:left="40" w:right="31"/>
                          <w:jc w:val="center"/>
                          <w:rPr>
                            <w:rFonts w:ascii="Tahoma" w:hAnsi="Tahoma"/>
                            <w:sz w:val="12"/>
                          </w:rPr>
                        </w:pPr>
                        <w:r>
                          <w:rPr>
                            <w:rFonts w:ascii="Tahoma" w:hAnsi="Tahoma"/>
                            <w:color w:val="ED1B34"/>
                            <w:sz w:val="12"/>
                          </w:rPr>
                          <w:t>6.30¢</w:t>
                        </w:r>
                      </w:p>
                    </w:tc>
                    <w:tc>
                      <w:tcPr>
                        <w:tcW w:w="420" w:type="dxa"/>
                        <w:tcBorders>
                          <w:left w:val="single" w:sz="4" w:space="0" w:color="B32317"/>
                          <w:right w:val="single" w:sz="4" w:space="0" w:color="B32317"/>
                        </w:tcBorders>
                      </w:tcPr>
                      <w:p>
                        <w:pPr>
                          <w:pStyle w:val="TableParagraph"/>
                          <w:spacing w:before="4"/>
                          <w:rPr>
                            <w:rFonts w:ascii="Tahoma"/>
                            <w:sz w:val="18"/>
                          </w:rPr>
                        </w:pPr>
                      </w:p>
                      <w:p>
                        <w:pPr>
                          <w:pStyle w:val="TableParagraph"/>
                          <w:ind w:left="11" w:right="1"/>
                          <w:jc w:val="center"/>
                          <w:rPr>
                            <w:rFonts w:ascii="Tahoma" w:hAnsi="Tahoma"/>
                            <w:sz w:val="12"/>
                          </w:rPr>
                        </w:pPr>
                        <w:r>
                          <w:rPr>
                            <w:rFonts w:ascii="Tahoma" w:hAnsi="Tahoma"/>
                            <w:color w:val="ED1B34"/>
                            <w:sz w:val="12"/>
                          </w:rPr>
                          <w:t>6.44¢</w:t>
                        </w:r>
                      </w:p>
                    </w:tc>
                    <w:tc>
                      <w:tcPr>
                        <w:tcW w:w="420" w:type="dxa"/>
                        <w:tcBorders>
                          <w:left w:val="single" w:sz="4" w:space="0" w:color="B32317"/>
                          <w:right w:val="single" w:sz="4" w:space="0" w:color="B32317"/>
                        </w:tcBorders>
                      </w:tcPr>
                      <w:p>
                        <w:pPr>
                          <w:pStyle w:val="TableParagraph"/>
                          <w:rPr>
                            <w:rFonts w:ascii="Tahoma"/>
                            <w:sz w:val="15"/>
                          </w:rPr>
                        </w:pPr>
                      </w:p>
                      <w:p>
                        <w:pPr>
                          <w:pStyle w:val="TableParagraph"/>
                          <w:ind w:left="35" w:right="35"/>
                          <w:jc w:val="center"/>
                          <w:rPr>
                            <w:rFonts w:ascii="Tahoma" w:hAnsi="Tahoma"/>
                            <w:sz w:val="12"/>
                          </w:rPr>
                        </w:pPr>
                        <w:r>
                          <w:rPr>
                            <w:rFonts w:ascii="Tahoma" w:hAnsi="Tahoma"/>
                            <w:color w:val="ED1B34"/>
                            <w:sz w:val="12"/>
                          </w:rPr>
                          <w:t>6.47¢</w:t>
                        </w:r>
                      </w:p>
                    </w:tc>
                    <w:tc>
                      <w:tcPr>
                        <w:tcW w:w="420" w:type="dxa"/>
                        <w:tcBorders>
                          <w:left w:val="single" w:sz="4" w:space="0" w:color="B32317"/>
                          <w:right w:val="single" w:sz="4" w:space="0" w:color="B32317"/>
                        </w:tcBorders>
                      </w:tcPr>
                      <w:p>
                        <w:pPr>
                          <w:pStyle w:val="TableParagraph"/>
                          <w:rPr>
                            <w:rFonts w:ascii="Tahoma"/>
                            <w:sz w:val="14"/>
                          </w:rPr>
                        </w:pPr>
                      </w:p>
                      <w:p>
                        <w:pPr>
                          <w:pStyle w:val="TableParagraph"/>
                          <w:spacing w:before="6"/>
                          <w:rPr>
                            <w:rFonts w:ascii="Tahoma"/>
                            <w:sz w:val="19"/>
                          </w:rPr>
                        </w:pPr>
                      </w:p>
                      <w:p>
                        <w:pPr>
                          <w:pStyle w:val="TableParagraph"/>
                          <w:spacing w:before="1"/>
                          <w:ind w:left="72"/>
                          <w:rPr>
                            <w:rFonts w:ascii="Tahoma" w:hAnsi="Tahoma"/>
                            <w:sz w:val="12"/>
                          </w:rPr>
                        </w:pPr>
                        <w:r>
                          <w:rPr>
                            <w:rFonts w:ascii="Tahoma" w:hAnsi="Tahoma"/>
                            <w:color w:val="ED1B34"/>
                            <w:sz w:val="12"/>
                          </w:rPr>
                          <w:t>6.37¢</w:t>
                        </w:r>
                      </w:p>
                    </w:tc>
                    <w:tc>
                      <w:tcPr>
                        <w:tcW w:w="469" w:type="dxa"/>
                        <w:tcBorders>
                          <w:left w:val="single" w:sz="4" w:space="0" w:color="B32317"/>
                          <w:bottom w:val="single" w:sz="4" w:space="0" w:color="B32317"/>
                        </w:tcBorders>
                        <w:shd w:val="clear" w:color="auto" w:fill="FFFFFF"/>
                      </w:tcPr>
                      <w:p>
                        <w:pPr>
                          <w:pStyle w:val="TableParagraph"/>
                          <w:spacing w:before="119"/>
                          <w:ind w:left="110"/>
                          <w:rPr>
                            <w:rFonts w:ascii="Tahoma" w:hAnsi="Tahoma"/>
                            <w:sz w:val="12"/>
                          </w:rPr>
                        </w:pPr>
                        <w:r>
                          <w:rPr>
                            <w:rFonts w:ascii="Tahoma" w:hAnsi="Tahoma"/>
                            <w:color w:val="ED1B34"/>
                            <w:sz w:val="12"/>
                          </w:rPr>
                          <w:t>6.5¢</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6.4¢</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6.3¢</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6.2¢</w:t>
                        </w:r>
                      </w:p>
                      <w:p>
                        <w:pPr>
                          <w:pStyle w:val="TableParagraph"/>
                          <w:spacing w:before="3"/>
                          <w:rPr>
                            <w:rFonts w:ascii="Tahoma"/>
                            <w:sz w:val="12"/>
                          </w:rPr>
                        </w:pPr>
                      </w:p>
                      <w:p>
                        <w:pPr>
                          <w:pStyle w:val="TableParagraph"/>
                          <w:ind w:left="110"/>
                          <w:rPr>
                            <w:rFonts w:ascii="Tahoma" w:hAnsi="Tahoma"/>
                            <w:sz w:val="12"/>
                          </w:rPr>
                        </w:pPr>
                        <w:r>
                          <w:rPr>
                            <w:rFonts w:ascii="Tahoma" w:hAnsi="Tahoma"/>
                            <w:color w:val="ED1B34"/>
                            <w:sz w:val="12"/>
                          </w:rPr>
                          <w:t>6.1¢</w:t>
                        </w:r>
                      </w:p>
                    </w:tc>
                  </w:tr>
                  <w:tr>
                    <w:trPr>
                      <w:trHeight w:val="212" w:hRule="exact"/>
                    </w:trPr>
                    <w:tc>
                      <w:tcPr>
                        <w:tcW w:w="437" w:type="dxa"/>
                        <w:tcBorders>
                          <w:right w:val="single" w:sz="4" w:space="0" w:color="FFFFFF"/>
                        </w:tcBorders>
                        <w:shd w:val="clear" w:color="auto" w:fill="ED1B34"/>
                      </w:tcPr>
                      <w:p>
                        <w:pPr>
                          <w:pStyle w:val="TableParagraph"/>
                          <w:spacing w:before="29"/>
                          <w:ind w:left="44" w:right="45"/>
                          <w:jc w:val="center"/>
                          <w:rPr>
                            <w:rFonts w:ascii="Tahoma"/>
                            <w:sz w:val="12"/>
                          </w:rPr>
                        </w:pPr>
                        <w:r>
                          <w:rPr>
                            <w:rFonts w:ascii="Tahoma"/>
                            <w:color w:val="FFFFFF"/>
                            <w:sz w:val="12"/>
                          </w:rPr>
                          <w:t>2001</w:t>
                        </w:r>
                      </w:p>
                    </w:tc>
                    <w:tc>
                      <w:tcPr>
                        <w:tcW w:w="421" w:type="dxa"/>
                        <w:tcBorders>
                          <w:left w:val="single" w:sz="4" w:space="0" w:color="FFFFFF"/>
                          <w:right w:val="single" w:sz="4" w:space="0" w:color="FFFFFF"/>
                        </w:tcBorders>
                        <w:shd w:val="clear" w:color="auto" w:fill="ED1B34"/>
                      </w:tcPr>
                      <w:p>
                        <w:pPr>
                          <w:pStyle w:val="TableParagraph"/>
                          <w:spacing w:before="29"/>
                          <w:ind w:left="22" w:right="31"/>
                          <w:jc w:val="center"/>
                          <w:rPr>
                            <w:rFonts w:ascii="Tahoma"/>
                            <w:sz w:val="12"/>
                          </w:rPr>
                        </w:pPr>
                        <w:r>
                          <w:rPr>
                            <w:rFonts w:ascii="Tahoma"/>
                            <w:color w:val="FFFFFF"/>
                            <w:sz w:val="12"/>
                          </w:rPr>
                          <w:t>2002</w:t>
                        </w:r>
                      </w:p>
                    </w:tc>
                    <w:tc>
                      <w:tcPr>
                        <w:tcW w:w="420" w:type="dxa"/>
                        <w:tcBorders>
                          <w:left w:val="single" w:sz="4" w:space="0" w:color="FFFFFF"/>
                          <w:right w:val="single" w:sz="4" w:space="0" w:color="FFFFFF"/>
                        </w:tcBorders>
                        <w:shd w:val="clear" w:color="auto" w:fill="ED1B34"/>
                      </w:tcPr>
                      <w:p>
                        <w:pPr>
                          <w:pStyle w:val="TableParagraph"/>
                          <w:spacing w:before="29"/>
                          <w:ind w:left="7" w:right="7"/>
                          <w:jc w:val="center"/>
                          <w:rPr>
                            <w:rFonts w:ascii="Tahoma"/>
                            <w:sz w:val="12"/>
                          </w:rPr>
                        </w:pPr>
                        <w:r>
                          <w:rPr>
                            <w:rFonts w:ascii="Tahoma"/>
                            <w:color w:val="FFFFFF"/>
                            <w:sz w:val="12"/>
                          </w:rPr>
                          <w:t>2003</w:t>
                        </w:r>
                      </w:p>
                    </w:tc>
                    <w:tc>
                      <w:tcPr>
                        <w:tcW w:w="420" w:type="dxa"/>
                        <w:tcBorders>
                          <w:left w:val="single" w:sz="4" w:space="0" w:color="FFFFFF"/>
                          <w:right w:val="single" w:sz="4" w:space="0" w:color="FFFFFF"/>
                        </w:tcBorders>
                        <w:shd w:val="clear" w:color="auto" w:fill="ED1B34"/>
                      </w:tcPr>
                      <w:p>
                        <w:pPr>
                          <w:pStyle w:val="TableParagraph"/>
                          <w:spacing w:before="29"/>
                          <w:ind w:left="28" w:right="35"/>
                          <w:jc w:val="center"/>
                          <w:rPr>
                            <w:rFonts w:ascii="Tahoma"/>
                            <w:sz w:val="12"/>
                          </w:rPr>
                        </w:pPr>
                        <w:r>
                          <w:rPr>
                            <w:rFonts w:ascii="Tahoma"/>
                            <w:color w:val="FFFFFF"/>
                            <w:sz w:val="12"/>
                          </w:rPr>
                          <w:t>2004</w:t>
                        </w:r>
                      </w:p>
                    </w:tc>
                    <w:tc>
                      <w:tcPr>
                        <w:tcW w:w="420" w:type="dxa"/>
                        <w:tcBorders>
                          <w:left w:val="single" w:sz="4" w:space="0" w:color="FFFFFF"/>
                        </w:tcBorders>
                        <w:shd w:val="clear" w:color="auto" w:fill="ED1B34"/>
                      </w:tcPr>
                      <w:p>
                        <w:pPr>
                          <w:pStyle w:val="TableParagraph"/>
                          <w:spacing w:before="29"/>
                          <w:ind w:left="69"/>
                          <w:rPr>
                            <w:rFonts w:ascii="Tahoma"/>
                            <w:sz w:val="12"/>
                          </w:rPr>
                        </w:pPr>
                        <w:r>
                          <w:rPr>
                            <w:rFonts w:ascii="Tahoma"/>
                            <w:color w:val="FFFFFF"/>
                            <w:sz w:val="12"/>
                          </w:rPr>
                          <w:t>2005</w:t>
                        </w:r>
                      </w:p>
                    </w:tc>
                    <w:tc>
                      <w:tcPr>
                        <w:tcW w:w="469" w:type="dxa"/>
                        <w:tcBorders>
                          <w:top w:val="single" w:sz="4" w:space="0" w:color="B32317"/>
                        </w:tcBorders>
                        <w:shd w:val="clear" w:color="auto" w:fill="FFFFFF"/>
                      </w:tcPr>
                      <w:p>
                        <w:pPr/>
                      </w:p>
                    </w:tc>
                  </w:tr>
                </w:tbl>
                <w:p>
                  <w:pPr>
                    <w:pStyle w:val="BodyText"/>
                  </w:pPr>
                </w:p>
              </w:txbxContent>
            </v:textbox>
            <w10:wrap type="none"/>
          </v:shape>
        </w:pict>
      </w:r>
      <w:r>
        <w:rPr>
          <w:rFonts w:ascii="Tahoma"/>
          <w:color w:val="FFFFFF"/>
          <w:w w:val="105"/>
          <w:sz w:val="12"/>
        </w:rPr>
        <w:t>Operating Expenses Per Available Seat Mile (ASM)</w:t>
      </w:r>
    </w:p>
    <w:p>
      <w:pPr>
        <w:spacing w:before="100"/>
        <w:ind w:left="790" w:right="0" w:firstLine="0"/>
        <w:jc w:val="left"/>
        <w:rPr>
          <w:rFonts w:ascii="Tahoma"/>
          <w:sz w:val="12"/>
        </w:rPr>
      </w:pPr>
      <w:r>
        <w:rPr/>
        <w:br w:type="column"/>
      </w:r>
      <w:r>
        <w:rPr>
          <w:rFonts w:ascii="Tahoma"/>
          <w:color w:val="FFFFFF"/>
          <w:w w:val="105"/>
          <w:sz w:val="12"/>
        </w:rPr>
        <w:t>Operating Expenses Per ASM, Excluding Fuel</w:t>
      </w:r>
    </w:p>
    <w:p>
      <w:pPr>
        <w:spacing w:before="100"/>
        <w:ind w:left="772" w:right="0" w:firstLine="0"/>
        <w:jc w:val="left"/>
        <w:rPr>
          <w:rFonts w:ascii="Tahoma"/>
          <w:sz w:val="12"/>
        </w:rPr>
      </w:pPr>
      <w:r>
        <w:rPr/>
        <w:br w:type="column"/>
      </w:r>
      <w:r>
        <w:rPr>
          <w:rFonts w:ascii="Tahoma"/>
          <w:color w:val="FFFFFF"/>
          <w:w w:val="105"/>
          <w:sz w:val="12"/>
        </w:rPr>
        <w:t>Passenger Revenues (in millions) and Distribution Method</w:t>
      </w:r>
    </w:p>
    <w:p>
      <w:pPr>
        <w:spacing w:after="0"/>
        <w:jc w:val="left"/>
        <w:rPr>
          <w:rFonts w:ascii="Tahoma"/>
          <w:sz w:val="12"/>
        </w:rPr>
        <w:sectPr>
          <w:type w:val="continuous"/>
          <w:pgSz w:w="12240" w:h="15840"/>
          <w:pgMar w:top="1160" w:bottom="280" w:left="0" w:right="0"/>
          <w:cols w:num="3" w:equalWidth="0">
            <w:col w:w="3489" w:space="40"/>
            <w:col w:w="3413" w:space="40"/>
            <w:col w:w="5258"/>
          </w:cols>
        </w:sectPr>
      </w:pPr>
    </w:p>
    <w:p>
      <w:pPr>
        <w:pStyle w:val="BodyText"/>
        <w:spacing w:before="141"/>
        <w:ind w:left="745"/>
        <w:rPr>
          <w:rFonts w:ascii="Tahoma"/>
        </w:rPr>
      </w:pPr>
      <w:bookmarkStart w:name="Freedom to Fly" w:id="5"/>
      <w:bookmarkEnd w:id="5"/>
      <w:r>
        <w:rPr/>
      </w:r>
      <w:r>
        <w:rPr>
          <w:rFonts w:ascii="Tahoma"/>
          <w:color w:val="807F83"/>
          <w:w w:val="105"/>
        </w:rPr>
        <w:t>Freedom to Fly</w:t>
      </w:r>
    </w:p>
    <w:p>
      <w:pPr>
        <w:spacing w:line="331" w:lineRule="auto" w:before="63"/>
        <w:ind w:left="740" w:right="0" w:firstLine="258"/>
        <w:jc w:val="both"/>
        <w:rPr>
          <w:rFonts w:ascii="Arial" w:hAnsi="Arial"/>
          <w:sz w:val="17"/>
        </w:rPr>
      </w:pPr>
      <w:r>
        <w:rPr/>
        <w:pict>
          <v:line style="position:absolute;mso-position-horizontal-relative:page;mso-position-vertical-relative:paragraph;z-index:-304768" from="109.5pt,81.304771pt" to="128.025pt,81.304771pt" stroked="true" strokeweight=".5pt" strokecolor="#807f83">
            <v:stroke dashstyle="solid"/>
            <w10:wrap type="none"/>
          </v:line>
        </w:pict>
      </w:r>
      <w:r>
        <w:rPr>
          <w:rFonts w:ascii="Arial" w:hAnsi="Arial"/>
          <w:color w:val="807F83"/>
          <w:spacing w:val="8"/>
          <w:w w:val="115"/>
          <w:sz w:val="17"/>
        </w:rPr>
        <w:t>Our </w:t>
      </w:r>
      <w:r>
        <w:rPr>
          <w:rFonts w:ascii="Arial" w:hAnsi="Arial"/>
          <w:color w:val="807F83"/>
          <w:spacing w:val="10"/>
          <w:w w:val="115"/>
          <w:sz w:val="17"/>
        </w:rPr>
        <w:t>Employees </w:t>
      </w:r>
      <w:r>
        <w:rPr>
          <w:rFonts w:ascii="Arial" w:hAnsi="Arial"/>
          <w:color w:val="807F83"/>
          <w:spacing w:val="8"/>
          <w:w w:val="115"/>
          <w:sz w:val="17"/>
        </w:rPr>
        <w:t>take </w:t>
      </w:r>
      <w:r>
        <w:rPr>
          <w:rFonts w:ascii="Arial" w:hAnsi="Arial"/>
          <w:color w:val="807F83"/>
          <w:spacing w:val="11"/>
          <w:w w:val="115"/>
          <w:sz w:val="17"/>
        </w:rPr>
        <w:t>immense </w:t>
      </w:r>
      <w:r>
        <w:rPr>
          <w:rFonts w:ascii="Arial" w:hAnsi="Arial"/>
          <w:color w:val="807F83"/>
          <w:spacing w:val="10"/>
          <w:w w:val="115"/>
          <w:sz w:val="17"/>
        </w:rPr>
        <w:t>pride </w:t>
      </w:r>
      <w:r>
        <w:rPr>
          <w:rFonts w:ascii="Arial" w:hAnsi="Arial"/>
          <w:color w:val="807F83"/>
          <w:spacing w:val="6"/>
          <w:w w:val="115"/>
          <w:sz w:val="17"/>
        </w:rPr>
        <w:t>in </w:t>
      </w:r>
      <w:r>
        <w:rPr>
          <w:rFonts w:ascii="Arial" w:hAnsi="Arial"/>
          <w:color w:val="807F83"/>
          <w:spacing w:val="10"/>
          <w:w w:val="115"/>
          <w:sz w:val="17"/>
        </w:rPr>
        <w:t>knowing </w:t>
      </w:r>
      <w:r>
        <w:rPr>
          <w:rFonts w:ascii="Arial" w:hAnsi="Arial"/>
          <w:color w:val="807F83"/>
          <w:spacing w:val="8"/>
          <w:w w:val="115"/>
          <w:sz w:val="17"/>
        </w:rPr>
        <w:t>they give </w:t>
      </w:r>
      <w:r>
        <w:rPr>
          <w:rFonts w:ascii="Arial" w:hAnsi="Arial"/>
          <w:color w:val="807F83"/>
          <w:spacing w:val="11"/>
          <w:w w:val="115"/>
          <w:sz w:val="17"/>
        </w:rPr>
        <w:t>millions </w:t>
      </w:r>
      <w:r>
        <w:rPr>
          <w:rFonts w:ascii="Arial" w:hAnsi="Arial"/>
          <w:color w:val="807F83"/>
          <w:spacing w:val="6"/>
          <w:w w:val="115"/>
          <w:sz w:val="17"/>
        </w:rPr>
        <w:t>of </w:t>
      </w:r>
      <w:r>
        <w:rPr>
          <w:rFonts w:ascii="Arial" w:hAnsi="Arial"/>
          <w:color w:val="807F83"/>
          <w:spacing w:val="11"/>
          <w:w w:val="115"/>
          <w:sz w:val="17"/>
        </w:rPr>
        <w:t>Americans </w:t>
      </w:r>
      <w:r>
        <w:rPr>
          <w:rFonts w:ascii="Arial" w:hAnsi="Arial"/>
          <w:color w:val="807F83"/>
          <w:spacing w:val="8"/>
          <w:w w:val="115"/>
          <w:sz w:val="17"/>
        </w:rPr>
        <w:t>the </w:t>
      </w:r>
      <w:r>
        <w:rPr>
          <w:rFonts w:ascii="Arial" w:hAnsi="Arial"/>
          <w:color w:val="807F83"/>
          <w:spacing w:val="10"/>
          <w:w w:val="115"/>
          <w:sz w:val="17"/>
        </w:rPr>
        <w:t>Freedom </w:t>
      </w:r>
      <w:r>
        <w:rPr>
          <w:rFonts w:ascii="Arial" w:hAnsi="Arial"/>
          <w:color w:val="807F83"/>
          <w:spacing w:val="5"/>
          <w:w w:val="115"/>
          <w:sz w:val="17"/>
        </w:rPr>
        <w:t>to </w:t>
      </w:r>
      <w:r>
        <w:rPr>
          <w:rFonts w:ascii="Arial" w:hAnsi="Arial"/>
          <w:color w:val="807F83"/>
          <w:spacing w:val="6"/>
          <w:w w:val="115"/>
          <w:sz w:val="17"/>
        </w:rPr>
        <w:t>Fly. </w:t>
      </w:r>
      <w:r>
        <w:rPr>
          <w:rFonts w:ascii="Arial" w:hAnsi="Arial"/>
          <w:color w:val="807F83"/>
          <w:w w:val="115"/>
          <w:sz w:val="17"/>
        </w:rPr>
        <w:t>We </w:t>
      </w:r>
      <w:r>
        <w:rPr>
          <w:rFonts w:ascii="Arial" w:hAnsi="Arial"/>
          <w:color w:val="807F83"/>
          <w:spacing w:val="7"/>
          <w:w w:val="115"/>
          <w:sz w:val="17"/>
        </w:rPr>
        <w:t>are </w:t>
      </w:r>
      <w:r>
        <w:rPr>
          <w:rFonts w:ascii="Arial" w:hAnsi="Arial"/>
          <w:color w:val="807F83"/>
          <w:w w:val="115"/>
          <w:sz w:val="17"/>
        </w:rPr>
        <w:t>a </w:t>
      </w:r>
      <w:r>
        <w:rPr>
          <w:rFonts w:ascii="Arial" w:hAnsi="Arial"/>
          <w:color w:val="807F83"/>
          <w:spacing w:val="9"/>
          <w:w w:val="115"/>
          <w:sz w:val="17"/>
        </w:rPr>
        <w:t>low-fare </w:t>
      </w:r>
      <w:r>
        <w:rPr>
          <w:rFonts w:ascii="Arial" w:hAnsi="Arial"/>
          <w:color w:val="807F83"/>
          <w:spacing w:val="11"/>
          <w:w w:val="115"/>
          <w:sz w:val="17"/>
        </w:rPr>
        <w:t>airline </w:t>
      </w:r>
      <w:r>
        <w:rPr>
          <w:rFonts w:ascii="Arial" w:hAnsi="Arial"/>
          <w:color w:val="807F83"/>
          <w:spacing w:val="4"/>
          <w:w w:val="115"/>
          <w:sz w:val="17"/>
        </w:rPr>
        <w:t>by </w:t>
      </w:r>
      <w:r>
        <w:rPr>
          <w:rFonts w:ascii="Arial" w:hAnsi="Arial"/>
          <w:color w:val="807F83"/>
          <w:spacing w:val="11"/>
          <w:w w:val="115"/>
          <w:sz w:val="17"/>
        </w:rPr>
        <w:t>philosophy </w:t>
      </w:r>
      <w:r>
        <w:rPr>
          <w:rFonts w:ascii="Arial" w:hAnsi="Arial"/>
          <w:color w:val="807F83"/>
          <w:spacing w:val="8"/>
          <w:w w:val="115"/>
          <w:sz w:val="17"/>
        </w:rPr>
        <w:t>and </w:t>
      </w:r>
      <w:r>
        <w:rPr>
          <w:rFonts w:ascii="Arial" w:hAnsi="Arial"/>
          <w:color w:val="807F83"/>
          <w:spacing w:val="7"/>
          <w:w w:val="115"/>
          <w:sz w:val="17"/>
        </w:rPr>
        <w:t>have </w:t>
      </w:r>
      <w:r>
        <w:rPr>
          <w:rFonts w:ascii="Arial" w:hAnsi="Arial"/>
          <w:color w:val="807F83"/>
          <w:w w:val="115"/>
          <w:sz w:val="17"/>
        </w:rPr>
        <w:t>ALWAYS </w:t>
      </w:r>
      <w:r>
        <w:rPr>
          <w:rFonts w:ascii="Arial" w:hAnsi="Arial"/>
          <w:color w:val="807F83"/>
          <w:spacing w:val="10"/>
          <w:w w:val="115"/>
          <w:sz w:val="17"/>
        </w:rPr>
        <w:t>provided </w:t>
      </w:r>
      <w:r>
        <w:rPr>
          <w:rFonts w:ascii="Arial" w:hAnsi="Arial"/>
          <w:color w:val="807F83"/>
          <w:spacing w:val="7"/>
          <w:w w:val="115"/>
          <w:sz w:val="17"/>
        </w:rPr>
        <w:t>low </w:t>
      </w:r>
      <w:r>
        <w:rPr>
          <w:rFonts w:ascii="Arial" w:hAnsi="Arial"/>
          <w:color w:val="807F83"/>
          <w:spacing w:val="9"/>
          <w:w w:val="115"/>
          <w:sz w:val="17"/>
        </w:rPr>
        <w:t>fares  </w:t>
      </w:r>
      <w:r>
        <w:rPr>
          <w:rFonts w:ascii="Arial" w:hAnsi="Arial"/>
          <w:color w:val="807F83"/>
          <w:spacing w:val="2"/>
          <w:w w:val="115"/>
          <w:sz w:val="17"/>
        </w:rPr>
        <w:t>to</w:t>
      </w:r>
      <w:r>
        <w:rPr>
          <w:rFonts w:ascii="Arial" w:hAnsi="Arial"/>
          <w:color w:val="807F83"/>
          <w:spacing w:val="-16"/>
          <w:w w:val="115"/>
          <w:sz w:val="17"/>
        </w:rPr>
        <w:t> </w:t>
      </w:r>
      <w:r>
        <w:rPr>
          <w:rFonts w:ascii="Arial" w:hAnsi="Arial"/>
          <w:color w:val="807F83"/>
          <w:spacing w:val="5"/>
          <w:w w:val="115"/>
          <w:sz w:val="17"/>
        </w:rPr>
        <w:t>our</w:t>
      </w:r>
      <w:r>
        <w:rPr>
          <w:rFonts w:ascii="Arial" w:hAnsi="Arial"/>
          <w:color w:val="807F83"/>
          <w:spacing w:val="-16"/>
          <w:w w:val="115"/>
          <w:sz w:val="17"/>
        </w:rPr>
        <w:t> </w:t>
      </w:r>
      <w:r>
        <w:rPr>
          <w:rFonts w:ascii="Arial" w:hAnsi="Arial"/>
          <w:color w:val="807F83"/>
          <w:spacing w:val="6"/>
          <w:w w:val="115"/>
          <w:sz w:val="17"/>
        </w:rPr>
        <w:t>Customers.</w:t>
      </w:r>
      <w:r>
        <w:rPr>
          <w:rFonts w:ascii="Arial" w:hAnsi="Arial"/>
          <w:color w:val="807F83"/>
          <w:spacing w:val="-16"/>
          <w:w w:val="115"/>
          <w:sz w:val="17"/>
        </w:rPr>
        <w:t> </w:t>
      </w:r>
      <w:r>
        <w:rPr>
          <w:rFonts w:ascii="Arial" w:hAnsi="Arial"/>
          <w:color w:val="807F83"/>
          <w:spacing w:val="6"/>
          <w:w w:val="115"/>
          <w:sz w:val="17"/>
        </w:rPr>
        <w:t>When</w:t>
      </w:r>
      <w:r>
        <w:rPr>
          <w:rFonts w:ascii="Arial" w:hAnsi="Arial"/>
          <w:color w:val="807F83"/>
          <w:spacing w:val="-16"/>
          <w:w w:val="115"/>
          <w:sz w:val="17"/>
        </w:rPr>
        <w:t> </w:t>
      </w:r>
      <w:r>
        <w:rPr>
          <w:rFonts w:ascii="Arial" w:hAnsi="Arial"/>
          <w:color w:val="807F83"/>
          <w:w w:val="115"/>
          <w:sz w:val="17"/>
        </w:rPr>
        <w:t>we</w:t>
      </w:r>
      <w:r>
        <w:rPr>
          <w:rFonts w:ascii="Arial" w:hAnsi="Arial"/>
          <w:color w:val="807F83"/>
          <w:spacing w:val="-16"/>
          <w:w w:val="115"/>
          <w:sz w:val="17"/>
        </w:rPr>
        <w:t> </w:t>
      </w:r>
      <w:r>
        <w:rPr>
          <w:rFonts w:ascii="Arial" w:hAnsi="Arial"/>
          <w:color w:val="807F83"/>
          <w:spacing w:val="5"/>
          <w:w w:val="115"/>
          <w:sz w:val="17"/>
        </w:rPr>
        <w:t>enter</w:t>
      </w:r>
      <w:r>
        <w:rPr>
          <w:rFonts w:ascii="Arial" w:hAnsi="Arial"/>
          <w:color w:val="807F83"/>
          <w:spacing w:val="-16"/>
          <w:w w:val="115"/>
          <w:sz w:val="17"/>
        </w:rPr>
        <w:t> </w:t>
      </w:r>
      <w:r>
        <w:rPr>
          <w:rFonts w:ascii="Arial" w:hAnsi="Arial"/>
          <w:color w:val="807F83"/>
          <w:w w:val="115"/>
          <w:sz w:val="17"/>
        </w:rPr>
        <w:t>a</w:t>
      </w:r>
      <w:r>
        <w:rPr>
          <w:rFonts w:ascii="Arial" w:hAnsi="Arial"/>
          <w:color w:val="807F83"/>
          <w:spacing w:val="-16"/>
          <w:w w:val="115"/>
          <w:sz w:val="17"/>
        </w:rPr>
        <w:t> </w:t>
      </w:r>
      <w:r>
        <w:rPr>
          <w:rFonts w:ascii="Arial" w:hAnsi="Arial"/>
          <w:color w:val="807F83"/>
          <w:spacing w:val="4"/>
          <w:w w:val="115"/>
          <w:sz w:val="17"/>
        </w:rPr>
        <w:t>new</w:t>
      </w:r>
      <w:r>
        <w:rPr>
          <w:rFonts w:ascii="Arial" w:hAnsi="Arial"/>
          <w:color w:val="807F83"/>
          <w:spacing w:val="-16"/>
          <w:w w:val="115"/>
          <w:sz w:val="17"/>
        </w:rPr>
        <w:t> </w:t>
      </w:r>
      <w:r>
        <w:rPr>
          <w:rFonts w:ascii="Arial" w:hAnsi="Arial"/>
          <w:color w:val="807F83"/>
          <w:spacing w:val="6"/>
          <w:w w:val="115"/>
          <w:sz w:val="17"/>
        </w:rPr>
        <w:t>market,</w:t>
      </w:r>
      <w:r>
        <w:rPr>
          <w:rFonts w:ascii="Arial" w:hAnsi="Arial"/>
          <w:color w:val="807F83"/>
          <w:spacing w:val="-16"/>
          <w:w w:val="115"/>
          <w:sz w:val="17"/>
        </w:rPr>
        <w:t> </w:t>
      </w:r>
      <w:r>
        <w:rPr>
          <w:rFonts w:ascii="Arial" w:hAnsi="Arial"/>
          <w:color w:val="807F83"/>
          <w:spacing w:val="5"/>
          <w:w w:val="115"/>
          <w:sz w:val="17"/>
        </w:rPr>
        <w:t>our</w:t>
      </w:r>
      <w:r>
        <w:rPr>
          <w:rFonts w:ascii="Arial" w:hAnsi="Arial"/>
          <w:color w:val="807F83"/>
          <w:spacing w:val="-16"/>
          <w:w w:val="115"/>
          <w:sz w:val="17"/>
        </w:rPr>
        <w:t> </w:t>
      </w:r>
      <w:r>
        <w:rPr>
          <w:rFonts w:ascii="Arial" w:hAnsi="Arial"/>
          <w:color w:val="807F83"/>
          <w:spacing w:val="7"/>
          <w:w w:val="115"/>
          <w:sz w:val="17"/>
        </w:rPr>
        <w:t>competition </w:t>
      </w:r>
      <w:r>
        <w:rPr>
          <w:rFonts w:ascii="Arial" w:hAnsi="Arial"/>
          <w:color w:val="807F83"/>
          <w:spacing w:val="11"/>
          <w:w w:val="115"/>
          <w:sz w:val="17"/>
        </w:rPr>
        <w:t>usually </w:t>
      </w:r>
      <w:r>
        <w:rPr>
          <w:rFonts w:ascii="Arial" w:hAnsi="Arial"/>
          <w:color w:val="807F83"/>
          <w:spacing w:val="9"/>
          <w:w w:val="115"/>
          <w:sz w:val="17"/>
        </w:rPr>
        <w:t>lowers </w:t>
      </w:r>
      <w:r>
        <w:rPr>
          <w:rFonts w:ascii="Arial" w:hAnsi="Arial"/>
          <w:color w:val="807F83"/>
          <w:spacing w:val="10"/>
          <w:w w:val="115"/>
          <w:sz w:val="17"/>
        </w:rPr>
        <w:t>their </w:t>
      </w:r>
      <w:r>
        <w:rPr>
          <w:rFonts w:ascii="Arial" w:hAnsi="Arial"/>
          <w:color w:val="807F83"/>
          <w:spacing w:val="9"/>
          <w:w w:val="115"/>
          <w:sz w:val="17"/>
        </w:rPr>
        <w:t>fares </w:t>
      </w:r>
      <w:r>
        <w:rPr>
          <w:rFonts w:ascii="Arial" w:hAnsi="Arial"/>
          <w:color w:val="807F83"/>
          <w:spacing w:val="5"/>
          <w:w w:val="115"/>
          <w:sz w:val="17"/>
        </w:rPr>
        <w:t>to </w:t>
      </w:r>
      <w:r>
        <w:rPr>
          <w:rFonts w:ascii="Arial" w:hAnsi="Arial"/>
          <w:color w:val="807F83"/>
          <w:spacing w:val="9"/>
          <w:w w:val="115"/>
          <w:sz w:val="17"/>
        </w:rPr>
        <w:t>match </w:t>
      </w:r>
      <w:r>
        <w:rPr>
          <w:rFonts w:ascii="Arial" w:hAnsi="Arial"/>
          <w:color w:val="807F83"/>
          <w:spacing w:val="10"/>
          <w:w w:val="115"/>
          <w:sz w:val="17"/>
        </w:rPr>
        <w:t>ours. </w:t>
      </w:r>
      <w:r>
        <w:rPr>
          <w:rFonts w:ascii="Arial" w:hAnsi="Arial"/>
          <w:color w:val="807F83"/>
          <w:spacing w:val="8"/>
          <w:w w:val="115"/>
          <w:sz w:val="17"/>
        </w:rPr>
        <w:t>The </w:t>
      </w:r>
      <w:r>
        <w:rPr>
          <w:rFonts w:ascii="Arial" w:hAnsi="Arial"/>
          <w:color w:val="807F83"/>
          <w:spacing w:val="10"/>
          <w:w w:val="115"/>
          <w:sz w:val="17"/>
        </w:rPr>
        <w:t>difference </w:t>
      </w:r>
      <w:r>
        <w:rPr>
          <w:rFonts w:ascii="Arial" w:hAnsi="Arial"/>
          <w:color w:val="807F83"/>
          <w:spacing w:val="6"/>
          <w:w w:val="115"/>
          <w:sz w:val="17"/>
        </w:rPr>
        <w:t>is </w:t>
      </w:r>
      <w:r>
        <w:rPr>
          <w:rFonts w:ascii="Arial" w:hAnsi="Arial"/>
          <w:color w:val="807F83"/>
          <w:spacing w:val="9"/>
          <w:w w:val="115"/>
          <w:sz w:val="17"/>
        </w:rPr>
        <w:t>that </w:t>
      </w:r>
      <w:r>
        <w:rPr>
          <w:rFonts w:ascii="Arial" w:hAnsi="Arial"/>
          <w:color w:val="807F83"/>
          <w:spacing w:val="8"/>
          <w:w w:val="115"/>
          <w:sz w:val="17"/>
        </w:rPr>
        <w:t>our </w:t>
      </w:r>
      <w:r>
        <w:rPr>
          <w:rFonts w:ascii="Arial" w:hAnsi="Arial"/>
          <w:color w:val="807F83"/>
          <w:spacing w:val="9"/>
          <w:w w:val="115"/>
          <w:sz w:val="17"/>
        </w:rPr>
        <w:t>fares </w:t>
      </w:r>
      <w:r>
        <w:rPr>
          <w:rFonts w:ascii="Arial" w:hAnsi="Arial"/>
          <w:color w:val="807F83"/>
          <w:spacing w:val="8"/>
          <w:w w:val="115"/>
          <w:sz w:val="17"/>
        </w:rPr>
        <w:t>stay </w:t>
      </w:r>
      <w:r>
        <w:rPr>
          <w:rFonts w:ascii="Arial" w:hAnsi="Arial"/>
          <w:color w:val="807F83"/>
          <w:spacing w:val="10"/>
          <w:w w:val="115"/>
          <w:sz w:val="17"/>
        </w:rPr>
        <w:t>low—whenever </w:t>
      </w:r>
      <w:r>
        <w:rPr>
          <w:rFonts w:ascii="Arial" w:hAnsi="Arial"/>
          <w:color w:val="807F83"/>
          <w:spacing w:val="8"/>
          <w:w w:val="115"/>
          <w:sz w:val="17"/>
        </w:rPr>
        <w:t>and </w:t>
      </w:r>
      <w:r>
        <w:rPr>
          <w:rFonts w:ascii="Arial" w:hAnsi="Arial"/>
          <w:color w:val="807F83"/>
          <w:spacing w:val="9"/>
          <w:w w:val="115"/>
          <w:sz w:val="17"/>
        </w:rPr>
        <w:t>wherever </w:t>
      </w:r>
      <w:r>
        <w:rPr>
          <w:rFonts w:ascii="Arial" w:hAnsi="Arial"/>
          <w:color w:val="807F83"/>
          <w:spacing w:val="4"/>
          <w:w w:val="115"/>
          <w:sz w:val="17"/>
        </w:rPr>
        <w:t>we </w:t>
      </w:r>
      <w:r>
        <w:rPr>
          <w:rFonts w:ascii="Arial" w:hAnsi="Arial"/>
          <w:color w:val="807F83"/>
          <w:spacing w:val="6"/>
          <w:w w:val="115"/>
          <w:sz w:val="17"/>
        </w:rPr>
        <w:t>fly. In </w:t>
      </w:r>
      <w:r>
        <w:rPr>
          <w:rFonts w:ascii="Arial" w:hAnsi="Arial"/>
          <w:color w:val="807F83"/>
          <w:spacing w:val="11"/>
          <w:w w:val="115"/>
          <w:sz w:val="17"/>
        </w:rPr>
        <w:t>addition </w:t>
      </w:r>
      <w:r>
        <w:rPr>
          <w:rFonts w:ascii="Arial" w:hAnsi="Arial"/>
          <w:color w:val="807F83"/>
          <w:spacing w:val="5"/>
          <w:w w:val="115"/>
          <w:sz w:val="17"/>
        </w:rPr>
        <w:t>to </w:t>
      </w:r>
      <w:r>
        <w:rPr>
          <w:rFonts w:ascii="Arial" w:hAnsi="Arial"/>
          <w:color w:val="807F83"/>
          <w:spacing w:val="8"/>
          <w:w w:val="115"/>
          <w:sz w:val="17"/>
        </w:rPr>
        <w:t>our </w:t>
      </w:r>
      <w:r>
        <w:rPr>
          <w:rFonts w:ascii="Arial" w:hAnsi="Arial"/>
          <w:color w:val="807F83"/>
          <w:spacing w:val="7"/>
          <w:w w:val="115"/>
          <w:sz w:val="17"/>
        </w:rPr>
        <w:t>low </w:t>
      </w:r>
      <w:r>
        <w:rPr>
          <w:rFonts w:ascii="Arial" w:hAnsi="Arial"/>
          <w:color w:val="807F83"/>
          <w:spacing w:val="12"/>
          <w:w w:val="115"/>
          <w:sz w:val="17"/>
        </w:rPr>
        <w:t>Customer-friendly </w:t>
      </w:r>
      <w:r>
        <w:rPr>
          <w:rFonts w:ascii="Arial" w:hAnsi="Arial"/>
          <w:color w:val="807F83"/>
          <w:spacing w:val="9"/>
          <w:w w:val="115"/>
          <w:sz w:val="17"/>
        </w:rPr>
        <w:t>fares, </w:t>
      </w:r>
      <w:r>
        <w:rPr>
          <w:rFonts w:ascii="Arial" w:hAnsi="Arial"/>
          <w:color w:val="807F83"/>
          <w:spacing w:val="4"/>
          <w:w w:val="115"/>
          <w:sz w:val="17"/>
        </w:rPr>
        <w:t>we </w:t>
      </w:r>
      <w:r>
        <w:rPr>
          <w:rFonts w:ascii="Arial" w:hAnsi="Arial"/>
          <w:color w:val="807F83"/>
          <w:spacing w:val="10"/>
          <w:w w:val="115"/>
          <w:sz w:val="17"/>
        </w:rPr>
        <w:t>offer </w:t>
      </w:r>
      <w:r>
        <w:rPr>
          <w:rFonts w:ascii="Arial" w:hAnsi="Arial"/>
          <w:color w:val="807F83"/>
          <w:spacing w:val="9"/>
          <w:w w:val="115"/>
          <w:sz w:val="17"/>
        </w:rPr>
        <w:t>lots </w:t>
      </w:r>
      <w:r>
        <w:rPr>
          <w:rFonts w:ascii="Arial" w:hAnsi="Arial"/>
          <w:color w:val="807F83"/>
          <w:spacing w:val="6"/>
          <w:w w:val="115"/>
          <w:sz w:val="17"/>
        </w:rPr>
        <w:t>of </w:t>
      </w:r>
      <w:r>
        <w:rPr>
          <w:rFonts w:ascii="Arial" w:hAnsi="Arial"/>
          <w:color w:val="807F83"/>
          <w:spacing w:val="10"/>
          <w:w w:val="115"/>
          <w:sz w:val="17"/>
        </w:rPr>
        <w:t>convenient</w:t>
      </w:r>
      <w:r>
        <w:rPr>
          <w:rFonts w:ascii="Arial" w:hAnsi="Arial"/>
          <w:color w:val="807F83"/>
          <w:spacing w:val="2"/>
          <w:w w:val="115"/>
          <w:sz w:val="17"/>
        </w:rPr>
        <w:t> </w:t>
      </w:r>
      <w:r>
        <w:rPr>
          <w:rFonts w:ascii="Arial" w:hAnsi="Arial"/>
          <w:color w:val="807F83"/>
          <w:spacing w:val="11"/>
          <w:w w:val="115"/>
          <w:sz w:val="17"/>
        </w:rPr>
        <w:t>flights</w:t>
      </w:r>
      <w:r>
        <w:rPr>
          <w:rFonts w:ascii="Arial" w:hAnsi="Arial"/>
          <w:color w:val="807F83"/>
          <w:spacing w:val="2"/>
          <w:w w:val="115"/>
          <w:sz w:val="17"/>
        </w:rPr>
        <w:t> </w:t>
      </w:r>
      <w:r>
        <w:rPr>
          <w:rFonts w:ascii="Arial" w:hAnsi="Arial"/>
          <w:color w:val="807F83"/>
          <w:spacing w:val="5"/>
          <w:w w:val="115"/>
          <w:sz w:val="17"/>
        </w:rPr>
        <w:t>to</w:t>
      </w:r>
      <w:r>
        <w:rPr>
          <w:rFonts w:ascii="Arial" w:hAnsi="Arial"/>
          <w:color w:val="807F83"/>
          <w:spacing w:val="2"/>
          <w:w w:val="115"/>
          <w:sz w:val="17"/>
        </w:rPr>
        <w:t> </w:t>
      </w:r>
      <w:r>
        <w:rPr>
          <w:rFonts w:ascii="Arial" w:hAnsi="Arial"/>
          <w:color w:val="807F83"/>
          <w:spacing w:val="9"/>
          <w:w w:val="115"/>
          <w:sz w:val="17"/>
        </w:rPr>
        <w:t>meet</w:t>
      </w:r>
      <w:r>
        <w:rPr>
          <w:rFonts w:ascii="Arial" w:hAnsi="Arial"/>
          <w:color w:val="807F83"/>
          <w:spacing w:val="2"/>
          <w:w w:val="115"/>
          <w:sz w:val="17"/>
        </w:rPr>
        <w:t> </w:t>
      </w:r>
      <w:r>
        <w:rPr>
          <w:rFonts w:ascii="Arial" w:hAnsi="Arial"/>
          <w:color w:val="807F83"/>
          <w:spacing w:val="8"/>
          <w:w w:val="115"/>
          <w:sz w:val="17"/>
        </w:rPr>
        <w:t>the</w:t>
      </w:r>
      <w:r>
        <w:rPr>
          <w:rFonts w:ascii="Arial" w:hAnsi="Arial"/>
          <w:color w:val="807F83"/>
          <w:spacing w:val="2"/>
          <w:w w:val="115"/>
          <w:sz w:val="17"/>
        </w:rPr>
        <w:t> </w:t>
      </w:r>
      <w:r>
        <w:rPr>
          <w:rFonts w:ascii="Arial" w:hAnsi="Arial"/>
          <w:color w:val="807F83"/>
          <w:spacing w:val="11"/>
          <w:w w:val="115"/>
          <w:sz w:val="17"/>
        </w:rPr>
        <w:t>demands</w:t>
      </w:r>
      <w:r>
        <w:rPr>
          <w:rFonts w:ascii="Arial" w:hAnsi="Arial"/>
          <w:color w:val="807F83"/>
          <w:spacing w:val="2"/>
          <w:w w:val="115"/>
          <w:sz w:val="17"/>
        </w:rPr>
        <w:t> </w:t>
      </w:r>
      <w:r>
        <w:rPr>
          <w:rFonts w:ascii="Arial" w:hAnsi="Arial"/>
          <w:color w:val="807F83"/>
          <w:spacing w:val="6"/>
          <w:w w:val="115"/>
          <w:sz w:val="17"/>
        </w:rPr>
        <w:t>of</w:t>
      </w:r>
      <w:r>
        <w:rPr>
          <w:rFonts w:ascii="Arial" w:hAnsi="Arial"/>
          <w:color w:val="807F83"/>
          <w:spacing w:val="2"/>
          <w:w w:val="115"/>
          <w:sz w:val="17"/>
        </w:rPr>
        <w:t> </w:t>
      </w:r>
      <w:r>
        <w:rPr>
          <w:rFonts w:ascii="Arial" w:hAnsi="Arial"/>
          <w:color w:val="807F83"/>
          <w:spacing w:val="9"/>
          <w:w w:val="115"/>
          <w:sz w:val="17"/>
        </w:rPr>
        <w:t>both</w:t>
      </w:r>
      <w:r>
        <w:rPr>
          <w:rFonts w:ascii="Arial" w:hAnsi="Arial"/>
          <w:color w:val="807F83"/>
          <w:spacing w:val="2"/>
          <w:w w:val="115"/>
          <w:sz w:val="17"/>
        </w:rPr>
        <w:t> </w:t>
      </w:r>
      <w:r>
        <w:rPr>
          <w:rFonts w:ascii="Arial" w:hAnsi="Arial"/>
          <w:color w:val="807F83"/>
          <w:spacing w:val="8"/>
          <w:w w:val="115"/>
          <w:sz w:val="17"/>
        </w:rPr>
        <w:t>our</w:t>
      </w:r>
      <w:r>
        <w:rPr>
          <w:rFonts w:ascii="Arial" w:hAnsi="Arial"/>
          <w:color w:val="807F83"/>
          <w:spacing w:val="2"/>
          <w:w w:val="115"/>
          <w:sz w:val="17"/>
        </w:rPr>
        <w:t> </w:t>
      </w:r>
      <w:r>
        <w:rPr>
          <w:rFonts w:ascii="Arial" w:hAnsi="Arial"/>
          <w:color w:val="807F83"/>
          <w:spacing w:val="11"/>
          <w:w w:val="115"/>
          <w:sz w:val="17"/>
        </w:rPr>
        <w:t>business</w:t>
      </w:r>
    </w:p>
    <w:p>
      <w:pPr>
        <w:pStyle w:val="BodyText"/>
        <w:spacing w:before="6"/>
        <w:rPr>
          <w:rFonts w:ascii="Arial"/>
          <w:sz w:val="15"/>
        </w:rPr>
      </w:pPr>
      <w:r>
        <w:rPr/>
        <w:br w:type="column"/>
      </w:r>
      <w:r>
        <w:rPr>
          <w:rFonts w:ascii="Arial"/>
          <w:sz w:val="15"/>
        </w:rPr>
      </w:r>
    </w:p>
    <w:p>
      <w:pPr>
        <w:tabs>
          <w:tab w:pos="1997" w:val="left" w:leader="none"/>
          <w:tab w:pos="2379" w:val="left" w:leader="none"/>
          <w:tab w:pos="3264" w:val="left" w:leader="none"/>
          <w:tab w:pos="4001" w:val="left" w:leader="none"/>
          <w:tab w:pos="4402" w:val="left" w:leader="none"/>
        </w:tabs>
        <w:spacing w:line="331" w:lineRule="auto" w:before="0"/>
        <w:ind w:left="312" w:right="411" w:firstLine="6"/>
        <w:jc w:val="right"/>
        <w:rPr>
          <w:rFonts w:ascii="Arial" w:hAnsi="Arial"/>
          <w:sz w:val="17"/>
        </w:rPr>
      </w:pPr>
      <w:r>
        <w:rPr>
          <w:rFonts w:ascii="Arial" w:hAnsi="Arial"/>
          <w:color w:val="807F83"/>
          <w:spacing w:val="11"/>
          <w:w w:val="115"/>
          <w:sz w:val="17"/>
        </w:rPr>
        <w:t>National Airport. </w:t>
      </w:r>
      <w:r>
        <w:rPr>
          <w:rFonts w:ascii="Arial" w:hAnsi="Arial"/>
          <w:color w:val="807F83"/>
          <w:spacing w:val="8"/>
          <w:w w:val="115"/>
          <w:sz w:val="17"/>
        </w:rPr>
        <w:t>Our </w:t>
      </w:r>
      <w:r>
        <w:rPr>
          <w:rFonts w:ascii="Arial" w:hAnsi="Arial"/>
          <w:color w:val="807F83"/>
          <w:spacing w:val="10"/>
          <w:w w:val="115"/>
          <w:sz w:val="17"/>
        </w:rPr>
        <w:t>frequent</w:t>
      </w:r>
      <w:r>
        <w:rPr>
          <w:rFonts w:ascii="Arial" w:hAnsi="Arial"/>
          <w:color w:val="807F83"/>
          <w:spacing w:val="52"/>
          <w:w w:val="115"/>
          <w:sz w:val="17"/>
        </w:rPr>
        <w:t> </w:t>
      </w:r>
      <w:r>
        <w:rPr>
          <w:rFonts w:ascii="Arial" w:hAnsi="Arial"/>
          <w:color w:val="807F83"/>
          <w:spacing w:val="11"/>
          <w:w w:val="115"/>
          <w:sz w:val="17"/>
        </w:rPr>
        <w:t>flights</w:t>
      </w:r>
      <w:r>
        <w:rPr>
          <w:rFonts w:ascii="Arial" w:hAnsi="Arial"/>
          <w:color w:val="807F83"/>
          <w:spacing w:val="18"/>
          <w:w w:val="115"/>
          <w:sz w:val="17"/>
        </w:rPr>
        <w:t> </w:t>
      </w:r>
      <w:r>
        <w:rPr>
          <w:rFonts w:ascii="Arial" w:hAnsi="Arial"/>
          <w:color w:val="807F83"/>
          <w:spacing w:val="8"/>
          <w:w w:val="115"/>
          <w:sz w:val="17"/>
        </w:rPr>
        <w:t>and</w:t>
      </w:r>
      <w:r>
        <w:rPr>
          <w:rFonts w:ascii="Arial" w:hAnsi="Arial"/>
          <w:color w:val="807F83"/>
          <w:w w:val="119"/>
          <w:sz w:val="17"/>
        </w:rPr>
        <w:t> </w:t>
      </w:r>
      <w:r>
        <w:rPr>
          <w:rFonts w:ascii="Arial" w:hAnsi="Arial"/>
          <w:color w:val="807F83"/>
          <w:spacing w:val="10"/>
          <w:w w:val="115"/>
          <w:sz w:val="17"/>
        </w:rPr>
        <w:t>expansive </w:t>
      </w:r>
      <w:r>
        <w:rPr>
          <w:rFonts w:ascii="Arial" w:hAnsi="Arial"/>
          <w:color w:val="807F83"/>
          <w:spacing w:val="9"/>
          <w:w w:val="115"/>
          <w:sz w:val="17"/>
        </w:rPr>
        <w:t>route system </w:t>
      </w:r>
      <w:r>
        <w:rPr>
          <w:rFonts w:ascii="Arial" w:hAnsi="Arial"/>
          <w:color w:val="807F83"/>
          <w:spacing w:val="10"/>
          <w:w w:val="115"/>
          <w:sz w:val="17"/>
        </w:rPr>
        <w:t>offer</w:t>
      </w:r>
      <w:r>
        <w:rPr>
          <w:rFonts w:ascii="Arial" w:hAnsi="Arial"/>
          <w:color w:val="807F83"/>
          <w:spacing w:val="70"/>
          <w:w w:val="115"/>
          <w:sz w:val="17"/>
        </w:rPr>
        <w:t> </w:t>
      </w:r>
      <w:r>
        <w:rPr>
          <w:rFonts w:ascii="Arial" w:hAnsi="Arial"/>
          <w:color w:val="807F83"/>
          <w:spacing w:val="8"/>
          <w:w w:val="115"/>
          <w:sz w:val="17"/>
        </w:rPr>
        <w:t>our</w:t>
      </w:r>
      <w:r>
        <w:rPr>
          <w:rFonts w:ascii="Arial" w:hAnsi="Arial"/>
          <w:color w:val="807F83"/>
          <w:spacing w:val="26"/>
          <w:w w:val="115"/>
          <w:sz w:val="17"/>
        </w:rPr>
        <w:t> </w:t>
      </w:r>
      <w:r>
        <w:rPr>
          <w:rFonts w:ascii="Arial" w:hAnsi="Arial"/>
          <w:color w:val="807F83"/>
          <w:spacing w:val="11"/>
          <w:w w:val="115"/>
          <w:sz w:val="17"/>
        </w:rPr>
        <w:t>Customers</w:t>
      </w:r>
      <w:r>
        <w:rPr>
          <w:rFonts w:ascii="Arial" w:hAnsi="Arial"/>
          <w:color w:val="807F83"/>
          <w:w w:val="99"/>
          <w:sz w:val="17"/>
        </w:rPr>
        <w:t> </w:t>
      </w:r>
      <w:r>
        <w:rPr>
          <w:rFonts w:ascii="Arial" w:hAnsi="Arial"/>
          <w:color w:val="807F83"/>
          <w:spacing w:val="2"/>
          <w:w w:val="115"/>
          <w:sz w:val="17"/>
        </w:rPr>
        <w:t>convenience and </w:t>
      </w:r>
      <w:r>
        <w:rPr>
          <w:rFonts w:ascii="Arial" w:hAnsi="Arial"/>
          <w:color w:val="807F83"/>
          <w:spacing w:val="3"/>
          <w:w w:val="115"/>
          <w:sz w:val="17"/>
        </w:rPr>
        <w:t>reliability with lots </w:t>
      </w:r>
      <w:r>
        <w:rPr>
          <w:rFonts w:ascii="Arial" w:hAnsi="Arial"/>
          <w:color w:val="807F83"/>
          <w:w w:val="115"/>
          <w:sz w:val="17"/>
        </w:rPr>
        <w:t>of </w:t>
      </w:r>
      <w:r>
        <w:rPr>
          <w:rFonts w:ascii="Arial" w:hAnsi="Arial"/>
          <w:color w:val="807F83"/>
          <w:spacing w:val="3"/>
          <w:w w:val="115"/>
          <w:sz w:val="17"/>
        </w:rPr>
        <w:t>options</w:t>
      </w:r>
      <w:r>
        <w:rPr>
          <w:rFonts w:ascii="Arial" w:hAnsi="Arial"/>
          <w:color w:val="807F83"/>
          <w:spacing w:val="4"/>
          <w:w w:val="115"/>
          <w:sz w:val="17"/>
        </w:rPr>
        <w:t> </w:t>
      </w:r>
      <w:r>
        <w:rPr>
          <w:rFonts w:ascii="Arial" w:hAnsi="Arial"/>
          <w:color w:val="807F83"/>
          <w:w w:val="115"/>
          <w:sz w:val="17"/>
        </w:rPr>
        <w:t>to</w:t>
      </w:r>
      <w:r>
        <w:rPr>
          <w:rFonts w:ascii="Arial" w:hAnsi="Arial"/>
          <w:color w:val="807F83"/>
          <w:spacing w:val="2"/>
          <w:w w:val="115"/>
          <w:sz w:val="17"/>
        </w:rPr>
        <w:t> get</w:t>
      </w:r>
      <w:r>
        <w:rPr>
          <w:rFonts w:ascii="Arial" w:hAnsi="Arial"/>
          <w:color w:val="807F83"/>
          <w:w w:val="145"/>
          <w:sz w:val="17"/>
        </w:rPr>
        <w:t> </w:t>
      </w:r>
      <w:r>
        <w:rPr>
          <w:rFonts w:ascii="Arial" w:hAnsi="Arial"/>
          <w:color w:val="807F83"/>
          <w:spacing w:val="2"/>
          <w:w w:val="115"/>
          <w:sz w:val="17"/>
        </w:rPr>
        <w:t>where </w:t>
      </w:r>
      <w:r>
        <w:rPr>
          <w:rFonts w:ascii="Arial" w:hAnsi="Arial"/>
          <w:color w:val="807F83"/>
          <w:w w:val="115"/>
          <w:sz w:val="17"/>
        </w:rPr>
        <w:t>they </w:t>
      </w:r>
      <w:r>
        <w:rPr>
          <w:rFonts w:ascii="Arial" w:hAnsi="Arial"/>
          <w:color w:val="807F83"/>
          <w:spacing w:val="2"/>
          <w:w w:val="115"/>
          <w:sz w:val="17"/>
        </w:rPr>
        <w:t>want </w:t>
      </w:r>
      <w:r>
        <w:rPr>
          <w:rFonts w:ascii="Arial" w:hAnsi="Arial"/>
          <w:color w:val="807F83"/>
          <w:w w:val="115"/>
          <w:sz w:val="17"/>
        </w:rPr>
        <w:t>to go, </w:t>
      </w:r>
      <w:r>
        <w:rPr>
          <w:rFonts w:ascii="Arial" w:hAnsi="Arial"/>
          <w:color w:val="807F83"/>
          <w:spacing w:val="3"/>
          <w:w w:val="115"/>
          <w:sz w:val="17"/>
        </w:rPr>
        <w:t>when </w:t>
      </w:r>
      <w:r>
        <w:rPr>
          <w:rFonts w:ascii="Arial" w:hAnsi="Arial"/>
          <w:color w:val="807F83"/>
          <w:w w:val="115"/>
          <w:sz w:val="17"/>
        </w:rPr>
        <w:t>they </w:t>
      </w:r>
      <w:r>
        <w:rPr>
          <w:rFonts w:ascii="Arial" w:hAnsi="Arial"/>
          <w:color w:val="807F83"/>
          <w:spacing w:val="2"/>
          <w:w w:val="115"/>
          <w:sz w:val="17"/>
        </w:rPr>
        <w:t>want </w:t>
      </w:r>
      <w:r>
        <w:rPr>
          <w:rFonts w:ascii="Arial" w:hAnsi="Arial"/>
          <w:color w:val="807F83"/>
          <w:w w:val="115"/>
          <w:sz w:val="17"/>
        </w:rPr>
        <w:t>to</w:t>
      </w:r>
      <w:r>
        <w:rPr>
          <w:rFonts w:ascii="Arial" w:hAnsi="Arial"/>
          <w:color w:val="807F83"/>
          <w:spacing w:val="37"/>
          <w:w w:val="115"/>
          <w:sz w:val="17"/>
        </w:rPr>
        <w:t> </w:t>
      </w:r>
      <w:r>
        <w:rPr>
          <w:rFonts w:ascii="Arial" w:hAnsi="Arial"/>
          <w:color w:val="807F83"/>
          <w:spacing w:val="2"/>
          <w:w w:val="115"/>
          <w:sz w:val="17"/>
        </w:rPr>
        <w:t>get</w:t>
      </w:r>
      <w:r>
        <w:rPr>
          <w:rFonts w:ascii="Arial" w:hAnsi="Arial"/>
          <w:color w:val="807F83"/>
          <w:spacing w:val="11"/>
          <w:w w:val="115"/>
          <w:sz w:val="17"/>
        </w:rPr>
        <w:t> </w:t>
      </w:r>
      <w:r>
        <w:rPr>
          <w:rFonts w:ascii="Arial" w:hAnsi="Arial"/>
          <w:color w:val="807F83"/>
          <w:spacing w:val="2"/>
          <w:w w:val="115"/>
          <w:sz w:val="17"/>
        </w:rPr>
        <w:t>there.</w:t>
      </w:r>
      <w:r>
        <w:rPr>
          <w:rFonts w:ascii="Arial" w:hAnsi="Arial"/>
          <w:color w:val="807F83"/>
          <w:w w:val="88"/>
          <w:sz w:val="17"/>
        </w:rPr>
        <w:t> </w:t>
      </w:r>
      <w:r>
        <w:rPr>
          <w:rFonts w:ascii="Arial" w:hAnsi="Arial"/>
          <w:color w:val="807F83"/>
          <w:spacing w:val="6"/>
          <w:w w:val="115"/>
          <w:sz w:val="17"/>
        </w:rPr>
        <w:t>Our </w:t>
      </w:r>
      <w:r>
        <w:rPr>
          <w:rFonts w:ascii="Arial" w:hAnsi="Arial"/>
          <w:color w:val="807F83"/>
          <w:spacing w:val="8"/>
          <w:w w:val="115"/>
          <w:sz w:val="17"/>
        </w:rPr>
        <w:t>frequent flights </w:t>
      </w:r>
      <w:r>
        <w:rPr>
          <w:rFonts w:ascii="Arial" w:hAnsi="Arial"/>
          <w:color w:val="807F83"/>
          <w:spacing w:val="6"/>
          <w:w w:val="115"/>
          <w:sz w:val="17"/>
        </w:rPr>
        <w:t>and</w:t>
      </w:r>
      <w:r>
        <w:rPr>
          <w:rFonts w:ascii="Arial" w:hAnsi="Arial"/>
          <w:color w:val="807F83"/>
          <w:spacing w:val="53"/>
          <w:w w:val="115"/>
          <w:sz w:val="17"/>
        </w:rPr>
        <w:t> </w:t>
      </w:r>
      <w:r>
        <w:rPr>
          <w:rFonts w:ascii="Arial" w:hAnsi="Arial"/>
          <w:color w:val="807F83"/>
          <w:spacing w:val="8"/>
          <w:w w:val="115"/>
          <w:sz w:val="17"/>
        </w:rPr>
        <w:t>simple,</w:t>
      </w:r>
      <w:r>
        <w:rPr>
          <w:rFonts w:ascii="Arial" w:hAnsi="Arial"/>
          <w:color w:val="807F83"/>
          <w:spacing w:val="64"/>
          <w:w w:val="115"/>
          <w:sz w:val="17"/>
        </w:rPr>
        <w:t> </w:t>
      </w:r>
      <w:r>
        <w:rPr>
          <w:rFonts w:ascii="Arial" w:hAnsi="Arial"/>
          <w:color w:val="807F83"/>
          <w:spacing w:val="7"/>
          <w:w w:val="115"/>
          <w:sz w:val="17"/>
        </w:rPr>
        <w:t>low-fare</w:t>
      </w:r>
      <w:r>
        <w:rPr>
          <w:rFonts w:ascii="Arial" w:hAnsi="Arial"/>
          <w:color w:val="807F83"/>
          <w:w w:val="106"/>
          <w:sz w:val="17"/>
        </w:rPr>
        <w:t> </w:t>
      </w:r>
      <w:r>
        <w:rPr>
          <w:rFonts w:ascii="Arial" w:hAnsi="Arial"/>
          <w:color w:val="807F83"/>
          <w:spacing w:val="8"/>
          <w:w w:val="115"/>
          <w:sz w:val="17"/>
        </w:rPr>
        <w:t>structure </w:t>
      </w:r>
      <w:r>
        <w:rPr>
          <w:rFonts w:ascii="Arial" w:hAnsi="Arial"/>
          <w:color w:val="807F83"/>
          <w:spacing w:val="5"/>
          <w:w w:val="115"/>
          <w:sz w:val="17"/>
        </w:rPr>
        <w:t>are </w:t>
      </w:r>
      <w:r>
        <w:rPr>
          <w:rFonts w:ascii="Arial" w:hAnsi="Arial"/>
          <w:color w:val="807F83"/>
          <w:spacing w:val="8"/>
          <w:w w:val="115"/>
          <w:sz w:val="17"/>
        </w:rPr>
        <w:t>easily accessible through</w:t>
      </w:r>
      <w:r>
        <w:rPr>
          <w:rFonts w:ascii="Arial" w:hAnsi="Arial"/>
          <w:color w:val="807F83"/>
          <w:spacing w:val="-33"/>
          <w:w w:val="115"/>
          <w:sz w:val="17"/>
        </w:rPr>
        <w:t> </w:t>
      </w:r>
      <w:r>
        <w:rPr>
          <w:rFonts w:ascii="Arial" w:hAnsi="Arial"/>
          <w:color w:val="807F83"/>
          <w:spacing w:val="6"/>
          <w:w w:val="115"/>
          <w:sz w:val="17"/>
        </w:rPr>
        <w:t>our</w:t>
      </w:r>
      <w:r>
        <w:rPr>
          <w:rFonts w:ascii="Arial" w:hAnsi="Arial"/>
          <w:color w:val="807F83"/>
          <w:spacing w:val="-1"/>
          <w:w w:val="115"/>
          <w:sz w:val="17"/>
        </w:rPr>
        <w:t> </w:t>
      </w:r>
      <w:r>
        <w:rPr>
          <w:rFonts w:ascii="Arial" w:hAnsi="Arial"/>
          <w:color w:val="807F83"/>
          <w:spacing w:val="8"/>
          <w:w w:val="115"/>
          <w:sz w:val="17"/>
        </w:rPr>
        <w:t>helpful</w:t>
      </w:r>
      <w:r>
        <w:rPr>
          <w:rFonts w:ascii="Arial" w:hAnsi="Arial"/>
          <w:color w:val="807F83"/>
          <w:w w:val="118"/>
          <w:sz w:val="17"/>
        </w:rPr>
        <w:t> </w:t>
      </w:r>
      <w:r>
        <w:rPr>
          <w:rFonts w:ascii="Arial" w:hAnsi="Arial"/>
          <w:color w:val="807F83"/>
          <w:spacing w:val="8"/>
          <w:w w:val="115"/>
          <w:sz w:val="17"/>
        </w:rPr>
        <w:t>Reservations </w:t>
      </w:r>
      <w:r>
        <w:rPr>
          <w:rFonts w:ascii="Arial" w:hAnsi="Arial"/>
          <w:color w:val="807F83"/>
          <w:spacing w:val="7"/>
          <w:w w:val="115"/>
          <w:sz w:val="17"/>
        </w:rPr>
        <w:t>Agents </w:t>
      </w:r>
      <w:r>
        <w:rPr>
          <w:rFonts w:ascii="Arial" w:hAnsi="Arial"/>
          <w:color w:val="807F83"/>
          <w:spacing w:val="6"/>
          <w:w w:val="115"/>
          <w:sz w:val="17"/>
        </w:rPr>
        <w:t>and </w:t>
      </w:r>
      <w:r>
        <w:rPr>
          <w:rFonts w:ascii="Arial" w:hAnsi="Arial"/>
          <w:color w:val="807F83"/>
          <w:spacing w:val="8"/>
          <w:w w:val="115"/>
          <w:sz w:val="17"/>
        </w:rPr>
        <w:t>through </w:t>
      </w:r>
      <w:r>
        <w:rPr>
          <w:rFonts w:ascii="Arial" w:hAnsi="Arial"/>
          <w:color w:val="807F83"/>
          <w:spacing w:val="6"/>
          <w:w w:val="115"/>
          <w:sz w:val="17"/>
        </w:rPr>
        <w:t>our</w:t>
      </w:r>
      <w:r>
        <w:rPr>
          <w:rFonts w:ascii="Arial" w:hAnsi="Arial"/>
          <w:color w:val="807F83"/>
          <w:spacing w:val="-1"/>
          <w:w w:val="115"/>
          <w:sz w:val="17"/>
        </w:rPr>
        <w:t> </w:t>
      </w:r>
      <w:r>
        <w:rPr>
          <w:rFonts w:ascii="Arial" w:hAnsi="Arial"/>
          <w:color w:val="807F83"/>
          <w:spacing w:val="5"/>
          <w:w w:val="115"/>
          <w:sz w:val="17"/>
        </w:rPr>
        <w:t>web</w:t>
      </w:r>
      <w:r>
        <w:rPr>
          <w:rFonts w:ascii="Arial" w:hAnsi="Arial"/>
          <w:color w:val="807F83"/>
          <w:spacing w:val="54"/>
          <w:w w:val="115"/>
          <w:sz w:val="17"/>
        </w:rPr>
        <w:t> </w:t>
      </w:r>
      <w:r>
        <w:rPr>
          <w:rFonts w:ascii="Arial" w:hAnsi="Arial"/>
          <w:color w:val="807F83"/>
          <w:spacing w:val="7"/>
          <w:w w:val="115"/>
          <w:sz w:val="17"/>
        </w:rPr>
        <w:t>site,</w:t>
      </w:r>
      <w:r>
        <w:rPr>
          <w:rFonts w:ascii="Arial" w:hAnsi="Arial"/>
          <w:color w:val="807F83"/>
          <w:w w:val="88"/>
          <w:sz w:val="17"/>
        </w:rPr>
        <w:t> </w:t>
      </w:r>
      <w:r>
        <w:rPr>
          <w:rFonts w:ascii="Lucida Sans" w:hAnsi="Lucida Sans"/>
          <w:b/>
          <w:color w:val="807F83"/>
          <w:spacing w:val="8"/>
          <w:sz w:val="17"/>
        </w:rPr>
        <w:t>southwest.com</w:t>
      </w:r>
      <w:r>
        <w:rPr>
          <w:rFonts w:ascii="Arial" w:hAnsi="Arial"/>
          <w:color w:val="807F83"/>
          <w:spacing w:val="8"/>
          <w:sz w:val="17"/>
        </w:rPr>
        <w:t>.</w:t>
        <w:tab/>
      </w:r>
      <w:r>
        <w:rPr>
          <w:rFonts w:ascii="Arial" w:hAnsi="Arial"/>
          <w:color w:val="807F83"/>
          <w:spacing w:val="5"/>
          <w:w w:val="115"/>
          <w:sz w:val="17"/>
        </w:rPr>
        <w:t>In</w:t>
        <w:tab/>
      </w:r>
      <w:r>
        <w:rPr>
          <w:rFonts w:ascii="Arial" w:hAnsi="Arial"/>
          <w:color w:val="807F83"/>
          <w:spacing w:val="6"/>
          <w:w w:val="115"/>
          <w:sz w:val="17"/>
        </w:rPr>
        <w:t>today’s</w:t>
        <w:tab/>
      </w:r>
      <w:r>
        <w:rPr>
          <w:rFonts w:ascii="Arial" w:hAnsi="Arial"/>
          <w:color w:val="807F83"/>
          <w:spacing w:val="7"/>
          <w:w w:val="115"/>
          <w:sz w:val="17"/>
        </w:rPr>
        <w:t>world</w:t>
        <w:tab/>
      </w:r>
      <w:r>
        <w:rPr>
          <w:rFonts w:ascii="Arial" w:hAnsi="Arial"/>
          <w:color w:val="807F83"/>
          <w:spacing w:val="5"/>
          <w:w w:val="115"/>
          <w:sz w:val="17"/>
        </w:rPr>
        <w:t>of</w:t>
        <w:tab/>
      </w:r>
      <w:r>
        <w:rPr>
          <w:rFonts w:ascii="Arial" w:hAnsi="Arial"/>
          <w:color w:val="807F83"/>
          <w:spacing w:val="7"/>
          <w:w w:val="110"/>
          <w:sz w:val="17"/>
        </w:rPr>
        <w:t>online </w:t>
      </w:r>
      <w:r>
        <w:rPr>
          <w:rFonts w:ascii="Arial" w:hAnsi="Arial"/>
          <w:color w:val="807F83"/>
          <w:spacing w:val="8"/>
          <w:w w:val="115"/>
          <w:sz w:val="17"/>
        </w:rPr>
        <w:t>shopping, consumers </w:t>
      </w:r>
      <w:r>
        <w:rPr>
          <w:rFonts w:ascii="Arial" w:hAnsi="Arial"/>
          <w:color w:val="807F83"/>
          <w:spacing w:val="7"/>
          <w:w w:val="115"/>
          <w:sz w:val="17"/>
        </w:rPr>
        <w:t>desire </w:t>
      </w:r>
      <w:r>
        <w:rPr>
          <w:rFonts w:ascii="Arial" w:hAnsi="Arial"/>
          <w:color w:val="807F83"/>
          <w:w w:val="115"/>
          <w:sz w:val="17"/>
        </w:rPr>
        <w:t>a </w:t>
      </w:r>
      <w:r>
        <w:rPr>
          <w:rFonts w:ascii="Arial" w:hAnsi="Arial"/>
          <w:color w:val="807F83"/>
          <w:spacing w:val="8"/>
          <w:w w:val="115"/>
          <w:sz w:val="17"/>
        </w:rPr>
        <w:t>buying</w:t>
      </w:r>
      <w:r>
        <w:rPr>
          <w:rFonts w:ascii="Arial" w:hAnsi="Arial"/>
          <w:color w:val="807F83"/>
          <w:spacing w:val="56"/>
          <w:w w:val="115"/>
          <w:sz w:val="17"/>
        </w:rPr>
        <w:t> </w:t>
      </w:r>
      <w:r>
        <w:rPr>
          <w:rFonts w:ascii="Arial" w:hAnsi="Arial"/>
          <w:color w:val="807F83"/>
          <w:spacing w:val="8"/>
          <w:w w:val="115"/>
          <w:sz w:val="17"/>
        </w:rPr>
        <w:t>experience</w:t>
      </w:r>
    </w:p>
    <w:p>
      <w:pPr>
        <w:spacing w:after="0" w:line="331" w:lineRule="auto"/>
        <w:jc w:val="right"/>
        <w:rPr>
          <w:rFonts w:ascii="Arial" w:hAnsi="Arial"/>
          <w:sz w:val="17"/>
        </w:rPr>
        <w:sectPr>
          <w:headerReference w:type="even" r:id="rId18"/>
          <w:pgSz w:w="12240" w:h="15840"/>
          <w:pgMar w:header="310" w:footer="0" w:top="520" w:bottom="0" w:left="0" w:right="280"/>
          <w:cols w:num="2" w:equalWidth="0">
            <w:col w:w="6506" w:space="40"/>
            <w:col w:w="5414"/>
          </w:cols>
        </w:sectPr>
      </w:pPr>
    </w:p>
    <w:p>
      <w:pPr>
        <w:tabs>
          <w:tab w:pos="6865" w:val="left" w:leader="none"/>
          <w:tab w:pos="11529" w:val="left" w:leader="none"/>
        </w:tabs>
        <w:spacing w:before="0"/>
        <w:ind w:left="745" w:right="0" w:firstLine="0"/>
        <w:jc w:val="left"/>
        <w:rPr>
          <w:sz w:val="17"/>
        </w:rPr>
      </w:pPr>
      <w:r>
        <w:rPr>
          <w:rFonts w:ascii="Arial"/>
          <w:color w:val="807F83"/>
          <w:spacing w:val="8"/>
          <w:w w:val="115"/>
          <w:sz w:val="17"/>
        </w:rPr>
        <w:t>and </w:t>
      </w:r>
      <w:r>
        <w:rPr>
          <w:rFonts w:ascii="Arial"/>
          <w:color w:val="807F83"/>
          <w:spacing w:val="10"/>
          <w:w w:val="115"/>
          <w:sz w:val="17"/>
        </w:rPr>
        <w:t>leisure </w:t>
      </w:r>
      <w:r>
        <w:rPr>
          <w:rFonts w:ascii="Arial"/>
          <w:color w:val="807F83"/>
          <w:spacing w:val="11"/>
          <w:w w:val="115"/>
          <w:sz w:val="17"/>
        </w:rPr>
        <w:t>Customers. </w:t>
      </w:r>
      <w:r>
        <w:rPr>
          <w:rFonts w:ascii="Arial"/>
          <w:color w:val="807F83"/>
          <w:spacing w:val="10"/>
          <w:w w:val="115"/>
          <w:sz w:val="17"/>
        </w:rPr>
        <w:t>Unlike </w:t>
      </w:r>
      <w:r>
        <w:rPr>
          <w:rFonts w:ascii="Arial"/>
          <w:color w:val="807F83"/>
          <w:spacing w:val="9"/>
          <w:w w:val="115"/>
          <w:sz w:val="17"/>
        </w:rPr>
        <w:t>many </w:t>
      </w:r>
      <w:r>
        <w:rPr>
          <w:rFonts w:ascii="Arial"/>
          <w:color w:val="807F83"/>
          <w:spacing w:val="6"/>
          <w:w w:val="115"/>
          <w:sz w:val="17"/>
        </w:rPr>
        <w:t>of </w:t>
      </w:r>
      <w:r>
        <w:rPr>
          <w:rFonts w:ascii="Arial"/>
          <w:color w:val="807F83"/>
          <w:spacing w:val="8"/>
          <w:w w:val="115"/>
          <w:sz w:val="17"/>
        </w:rPr>
        <w:t>our </w:t>
      </w:r>
      <w:r>
        <w:rPr>
          <w:rFonts w:ascii="Arial"/>
          <w:color w:val="807F83"/>
          <w:spacing w:val="11"/>
          <w:w w:val="115"/>
          <w:sz w:val="17"/>
        </w:rPr>
        <w:t>competitors,</w:t>
      </w:r>
      <w:r>
        <w:rPr>
          <w:rFonts w:ascii="Arial"/>
          <w:color w:val="807F83"/>
          <w:spacing w:val="59"/>
          <w:w w:val="115"/>
          <w:sz w:val="17"/>
        </w:rPr>
        <w:t> </w:t>
      </w:r>
      <w:r>
        <w:rPr>
          <w:rFonts w:ascii="Arial"/>
          <w:color w:val="807F83"/>
          <w:spacing w:val="4"/>
          <w:w w:val="115"/>
          <w:sz w:val="17"/>
        </w:rPr>
        <w:t>we</w:t>
      </w:r>
      <w:r>
        <w:rPr>
          <w:rFonts w:ascii="Arial"/>
          <w:color w:val="807F83"/>
          <w:spacing w:val="4"/>
          <w:sz w:val="17"/>
        </w:rPr>
        <w:tab/>
      </w:r>
      <w:r>
        <w:rPr>
          <w:color w:val="807F83"/>
          <w:spacing w:val="4"/>
          <w:sz w:val="17"/>
          <w:u w:val="single" w:color="808284"/>
        </w:rPr>
        <w:t> </w:t>
        <w:tab/>
      </w:r>
    </w:p>
    <w:p>
      <w:pPr>
        <w:spacing w:after="0"/>
        <w:jc w:val="left"/>
        <w:rPr>
          <w:sz w:val="17"/>
        </w:rPr>
        <w:sectPr>
          <w:type w:val="continuous"/>
          <w:pgSz w:w="12240" w:h="15840"/>
          <w:pgMar w:top="1160" w:bottom="280" w:left="0" w:right="280"/>
        </w:sectPr>
      </w:pPr>
    </w:p>
    <w:p>
      <w:pPr>
        <w:spacing w:line="331" w:lineRule="auto" w:before="74"/>
        <w:ind w:left="741" w:right="0" w:hanging="1"/>
        <w:jc w:val="left"/>
        <w:rPr>
          <w:rFonts w:ascii="Arial"/>
          <w:sz w:val="17"/>
        </w:rPr>
      </w:pPr>
      <w:r>
        <w:rPr/>
        <w:pict>
          <v:line style="position:absolute;mso-position-horizontal-relative:page;mso-position-vertical-relative:paragraph;z-index:-304744" from="250pt,28.154774pt" to="268.525pt,28.154774pt" stroked="true" strokeweight=".5pt" strokecolor="#807f83">
            <v:stroke dashstyle="solid"/>
            <w10:wrap type="none"/>
          </v:line>
        </w:pict>
      </w:r>
      <w:r>
        <w:rPr>
          <w:rFonts w:ascii="Arial"/>
          <w:color w:val="807F83"/>
          <w:spacing w:val="6"/>
          <w:w w:val="115"/>
          <w:sz w:val="17"/>
        </w:rPr>
        <w:t>do </w:t>
      </w:r>
      <w:r>
        <w:rPr>
          <w:rFonts w:ascii="Arial"/>
          <w:color w:val="807F83"/>
          <w:spacing w:val="8"/>
          <w:w w:val="115"/>
          <w:sz w:val="17"/>
        </w:rPr>
        <w:t>not </w:t>
      </w:r>
      <w:r>
        <w:rPr>
          <w:rFonts w:ascii="Arial"/>
          <w:color w:val="807F83"/>
          <w:spacing w:val="10"/>
          <w:w w:val="115"/>
          <w:sz w:val="17"/>
        </w:rPr>
        <w:t>charge </w:t>
      </w:r>
      <w:r>
        <w:rPr>
          <w:rFonts w:ascii="Arial"/>
          <w:color w:val="807F83"/>
          <w:w w:val="115"/>
          <w:sz w:val="17"/>
        </w:rPr>
        <w:t>a </w:t>
      </w:r>
      <w:r>
        <w:rPr>
          <w:rFonts w:ascii="Arial"/>
          <w:color w:val="807F83"/>
          <w:spacing w:val="11"/>
          <w:w w:val="115"/>
          <w:sz w:val="17"/>
        </w:rPr>
        <w:t>rebooking </w:t>
      </w:r>
      <w:r>
        <w:rPr>
          <w:rFonts w:ascii="Arial"/>
          <w:color w:val="807F83"/>
          <w:spacing w:val="6"/>
          <w:w w:val="115"/>
          <w:sz w:val="17"/>
        </w:rPr>
        <w:t>or </w:t>
      </w:r>
      <w:r>
        <w:rPr>
          <w:rFonts w:ascii="Arial"/>
          <w:color w:val="807F83"/>
          <w:spacing w:val="10"/>
          <w:w w:val="115"/>
          <w:sz w:val="17"/>
        </w:rPr>
        <w:t>exchange </w:t>
      </w:r>
      <w:r>
        <w:rPr>
          <w:rFonts w:ascii="Arial"/>
          <w:color w:val="807F83"/>
          <w:spacing w:val="8"/>
          <w:w w:val="115"/>
          <w:sz w:val="17"/>
        </w:rPr>
        <w:t>fee for </w:t>
      </w:r>
      <w:r>
        <w:rPr>
          <w:rFonts w:ascii="Arial"/>
          <w:color w:val="807F83"/>
          <w:spacing w:val="11"/>
          <w:w w:val="115"/>
          <w:sz w:val="17"/>
        </w:rPr>
        <w:t>Customers </w:t>
      </w:r>
      <w:r>
        <w:rPr>
          <w:rFonts w:ascii="Arial"/>
          <w:color w:val="807F83"/>
          <w:spacing w:val="8"/>
          <w:w w:val="115"/>
          <w:sz w:val="17"/>
        </w:rPr>
        <w:t>who </w:t>
      </w:r>
      <w:r>
        <w:rPr>
          <w:rFonts w:ascii="Arial"/>
          <w:color w:val="807F83"/>
          <w:spacing w:val="10"/>
          <w:w w:val="115"/>
          <w:sz w:val="17"/>
        </w:rPr>
        <w:t>change their </w:t>
      </w:r>
      <w:r>
        <w:rPr>
          <w:rFonts w:ascii="Arial"/>
          <w:color w:val="807F83"/>
          <w:spacing w:val="11"/>
          <w:w w:val="115"/>
          <w:sz w:val="17"/>
        </w:rPr>
        <w:t>itineraries, </w:t>
      </w:r>
      <w:r>
        <w:rPr>
          <w:rFonts w:ascii="Arial"/>
          <w:color w:val="807F83"/>
          <w:spacing w:val="8"/>
          <w:w w:val="115"/>
          <w:sz w:val="17"/>
        </w:rPr>
        <w:t>nor </w:t>
      </w:r>
      <w:r>
        <w:rPr>
          <w:rFonts w:ascii="Arial"/>
          <w:color w:val="807F83"/>
          <w:spacing w:val="7"/>
          <w:w w:val="115"/>
          <w:sz w:val="17"/>
        </w:rPr>
        <w:t>have </w:t>
      </w:r>
      <w:r>
        <w:rPr>
          <w:rFonts w:ascii="Arial"/>
          <w:color w:val="807F83"/>
          <w:spacing w:val="4"/>
          <w:w w:val="115"/>
          <w:sz w:val="17"/>
        </w:rPr>
        <w:t>we </w:t>
      </w:r>
      <w:r>
        <w:rPr>
          <w:rFonts w:ascii="Arial"/>
          <w:color w:val="807F83"/>
          <w:spacing w:val="7"/>
          <w:w w:val="115"/>
          <w:sz w:val="17"/>
        </w:rPr>
        <w:t>ever </w:t>
      </w:r>
      <w:r>
        <w:rPr>
          <w:rFonts w:ascii="Arial"/>
          <w:color w:val="807F83"/>
          <w:spacing w:val="10"/>
          <w:w w:val="115"/>
          <w:sz w:val="17"/>
        </w:rPr>
        <w:t>required </w:t>
      </w:r>
      <w:r>
        <w:rPr>
          <w:rFonts w:ascii="Arial"/>
          <w:color w:val="807F83"/>
          <w:w w:val="115"/>
          <w:sz w:val="17"/>
        </w:rPr>
        <w:t>a </w:t>
      </w:r>
      <w:r>
        <w:rPr>
          <w:rFonts w:ascii="Arial"/>
          <w:color w:val="807F83"/>
          <w:spacing w:val="11"/>
          <w:w w:val="115"/>
          <w:sz w:val="17"/>
        </w:rPr>
        <w:t>Saturday-night </w:t>
      </w:r>
      <w:r>
        <w:rPr>
          <w:rFonts w:ascii="Arial"/>
          <w:color w:val="807F83"/>
          <w:spacing w:val="6"/>
          <w:w w:val="115"/>
          <w:sz w:val="17"/>
        </w:rPr>
        <w:t>stay. </w:t>
      </w:r>
      <w:r>
        <w:rPr>
          <w:rFonts w:ascii="Arial"/>
          <w:color w:val="807F83"/>
          <w:w w:val="115"/>
          <w:sz w:val="17"/>
        </w:rPr>
        <w:t>We </w:t>
      </w:r>
      <w:r>
        <w:rPr>
          <w:rFonts w:ascii="Arial"/>
          <w:color w:val="807F83"/>
          <w:spacing w:val="7"/>
          <w:w w:val="115"/>
          <w:sz w:val="17"/>
        </w:rPr>
        <w:t>have </w:t>
      </w:r>
      <w:r>
        <w:rPr>
          <w:rFonts w:ascii="Arial"/>
          <w:color w:val="807F83"/>
          <w:spacing w:val="6"/>
          <w:w w:val="115"/>
          <w:sz w:val="17"/>
        </w:rPr>
        <w:t>an </w:t>
      </w:r>
      <w:r>
        <w:rPr>
          <w:rFonts w:ascii="Arial"/>
          <w:color w:val="807F83"/>
          <w:spacing w:val="11"/>
          <w:w w:val="115"/>
          <w:sz w:val="17"/>
        </w:rPr>
        <w:t>expanding </w:t>
      </w:r>
      <w:r>
        <w:rPr>
          <w:rFonts w:ascii="Arial"/>
          <w:color w:val="807F83"/>
          <w:spacing w:val="10"/>
          <w:w w:val="115"/>
          <w:sz w:val="17"/>
        </w:rPr>
        <w:t>network </w:t>
      </w:r>
      <w:r>
        <w:rPr>
          <w:rFonts w:ascii="Arial"/>
          <w:color w:val="807F83"/>
          <w:spacing w:val="9"/>
          <w:w w:val="115"/>
          <w:sz w:val="17"/>
        </w:rPr>
        <w:t>and, with </w:t>
      </w:r>
      <w:r>
        <w:rPr>
          <w:rFonts w:ascii="Arial"/>
          <w:color w:val="807F83"/>
          <w:spacing w:val="8"/>
          <w:w w:val="115"/>
          <w:sz w:val="17"/>
        </w:rPr>
        <w:t>the </w:t>
      </w:r>
      <w:r>
        <w:rPr>
          <w:rFonts w:ascii="Arial"/>
          <w:color w:val="807F83"/>
          <w:spacing w:val="11"/>
          <w:w w:val="115"/>
          <w:sz w:val="17"/>
        </w:rPr>
        <w:t>addition </w:t>
      </w:r>
      <w:r>
        <w:rPr>
          <w:rFonts w:ascii="Arial"/>
          <w:color w:val="807F83"/>
          <w:spacing w:val="6"/>
          <w:w w:val="115"/>
          <w:sz w:val="17"/>
        </w:rPr>
        <w:t>of </w:t>
      </w:r>
      <w:r>
        <w:rPr>
          <w:rFonts w:ascii="Arial"/>
          <w:color w:val="807F83"/>
          <w:spacing w:val="9"/>
          <w:w w:val="115"/>
          <w:sz w:val="17"/>
        </w:rPr>
        <w:t>Denver </w:t>
      </w:r>
      <w:r>
        <w:rPr>
          <w:rFonts w:ascii="Arial"/>
          <w:color w:val="807F83"/>
          <w:spacing w:val="6"/>
          <w:w w:val="115"/>
          <w:sz w:val="17"/>
        </w:rPr>
        <w:t>in </w:t>
      </w:r>
      <w:r>
        <w:rPr>
          <w:rFonts w:ascii="Arial"/>
          <w:color w:val="807F83"/>
          <w:spacing w:val="11"/>
          <w:w w:val="115"/>
          <w:sz w:val="17"/>
        </w:rPr>
        <w:t>January </w:t>
      </w:r>
      <w:r>
        <w:rPr>
          <w:rFonts w:ascii="Arial"/>
          <w:color w:val="807F83"/>
          <w:spacing w:val="10"/>
          <w:w w:val="115"/>
          <w:sz w:val="17"/>
        </w:rPr>
        <w:t>2006, </w:t>
      </w:r>
      <w:r>
        <w:rPr>
          <w:rFonts w:ascii="Arial"/>
          <w:color w:val="807F83"/>
          <w:spacing w:val="4"/>
          <w:w w:val="115"/>
          <w:sz w:val="17"/>
        </w:rPr>
        <w:t>we </w:t>
      </w:r>
      <w:r>
        <w:rPr>
          <w:rFonts w:ascii="Arial"/>
          <w:color w:val="807F83"/>
          <w:spacing w:val="7"/>
          <w:w w:val="115"/>
          <w:sz w:val="17"/>
        </w:rPr>
        <w:t>now</w:t>
      </w:r>
      <w:r>
        <w:rPr>
          <w:rFonts w:ascii="Arial"/>
          <w:color w:val="807F83"/>
          <w:spacing w:val="68"/>
          <w:w w:val="115"/>
          <w:sz w:val="17"/>
        </w:rPr>
        <w:t> </w:t>
      </w:r>
      <w:r>
        <w:rPr>
          <w:rFonts w:ascii="Arial"/>
          <w:color w:val="807F83"/>
          <w:spacing w:val="9"/>
          <w:w w:val="115"/>
          <w:sz w:val="17"/>
        </w:rPr>
        <w:t>provide </w:t>
      </w:r>
      <w:r>
        <w:rPr>
          <w:rFonts w:ascii="Arial"/>
          <w:color w:val="807F83"/>
          <w:spacing w:val="10"/>
          <w:w w:val="115"/>
          <w:sz w:val="17"/>
        </w:rPr>
        <w:t>service </w:t>
      </w:r>
      <w:r>
        <w:rPr>
          <w:rFonts w:ascii="Arial"/>
          <w:color w:val="807F83"/>
          <w:spacing w:val="5"/>
          <w:w w:val="115"/>
          <w:sz w:val="17"/>
        </w:rPr>
        <w:t>to </w:t>
      </w:r>
      <w:r>
        <w:rPr>
          <w:rFonts w:ascii="Arial"/>
          <w:color w:val="807F83"/>
          <w:spacing w:val="6"/>
          <w:w w:val="115"/>
          <w:sz w:val="17"/>
        </w:rPr>
        <w:t>62 </w:t>
      </w:r>
      <w:r>
        <w:rPr>
          <w:rFonts w:ascii="Arial"/>
          <w:color w:val="807F83"/>
          <w:spacing w:val="11"/>
          <w:w w:val="115"/>
          <w:sz w:val="17"/>
        </w:rPr>
        <w:t>airports </w:t>
      </w:r>
      <w:r>
        <w:rPr>
          <w:rFonts w:ascii="Arial"/>
          <w:color w:val="807F83"/>
          <w:spacing w:val="9"/>
          <w:w w:val="115"/>
          <w:sz w:val="17"/>
        </w:rPr>
        <w:t>with </w:t>
      </w:r>
      <w:r>
        <w:rPr>
          <w:rFonts w:ascii="Arial"/>
          <w:color w:val="807F83"/>
          <w:spacing w:val="8"/>
          <w:w w:val="115"/>
          <w:sz w:val="17"/>
        </w:rPr>
        <w:t>more </w:t>
      </w:r>
      <w:r>
        <w:rPr>
          <w:rFonts w:ascii="Arial"/>
          <w:color w:val="807F83"/>
          <w:spacing w:val="9"/>
          <w:w w:val="115"/>
          <w:sz w:val="17"/>
        </w:rPr>
        <w:t>than 3,000 </w:t>
      </w:r>
      <w:r>
        <w:rPr>
          <w:rFonts w:ascii="Arial"/>
          <w:color w:val="807F83"/>
          <w:spacing w:val="10"/>
          <w:w w:val="115"/>
          <w:sz w:val="17"/>
        </w:rPr>
        <w:t>daily </w:t>
      </w:r>
      <w:r>
        <w:rPr>
          <w:rFonts w:ascii="Arial"/>
          <w:color w:val="807F83"/>
          <w:spacing w:val="11"/>
          <w:w w:val="115"/>
          <w:sz w:val="17"/>
        </w:rPr>
        <w:t>flights. </w:t>
      </w:r>
      <w:r>
        <w:rPr>
          <w:rFonts w:ascii="Arial"/>
          <w:color w:val="807F83"/>
          <w:spacing w:val="10"/>
          <w:w w:val="115"/>
          <w:sz w:val="17"/>
        </w:rPr>
        <w:t>Through </w:t>
      </w:r>
      <w:r>
        <w:rPr>
          <w:rFonts w:ascii="Arial"/>
          <w:color w:val="807F83"/>
          <w:spacing w:val="8"/>
          <w:w w:val="115"/>
          <w:sz w:val="17"/>
        </w:rPr>
        <w:t>our </w:t>
      </w:r>
      <w:r>
        <w:rPr>
          <w:rFonts w:ascii="Arial"/>
          <w:color w:val="807F83"/>
          <w:spacing w:val="10"/>
          <w:w w:val="115"/>
          <w:sz w:val="17"/>
        </w:rPr>
        <w:t>codeshare </w:t>
      </w:r>
      <w:r>
        <w:rPr>
          <w:rFonts w:ascii="Arial"/>
          <w:color w:val="807F83"/>
          <w:spacing w:val="9"/>
          <w:w w:val="115"/>
          <w:sz w:val="17"/>
        </w:rPr>
        <w:t>with </w:t>
      </w:r>
      <w:r>
        <w:rPr>
          <w:rFonts w:ascii="Arial"/>
          <w:color w:val="807F83"/>
          <w:w w:val="115"/>
          <w:sz w:val="17"/>
        </w:rPr>
        <w:t>ATA </w:t>
      </w:r>
      <w:r>
        <w:rPr>
          <w:rFonts w:ascii="Arial"/>
          <w:color w:val="807F83"/>
          <w:spacing w:val="11"/>
          <w:w w:val="115"/>
          <w:sz w:val="17"/>
        </w:rPr>
        <w:t>Airlines, </w:t>
      </w:r>
      <w:r>
        <w:rPr>
          <w:rFonts w:ascii="Arial"/>
          <w:color w:val="807F83"/>
          <w:spacing w:val="10"/>
          <w:w w:val="115"/>
          <w:sz w:val="17"/>
        </w:rPr>
        <w:t>Inc., </w:t>
      </w:r>
      <w:r>
        <w:rPr>
          <w:rFonts w:ascii="Arial"/>
          <w:color w:val="807F83"/>
          <w:spacing w:val="4"/>
          <w:w w:val="115"/>
          <w:sz w:val="17"/>
        </w:rPr>
        <w:t>we </w:t>
      </w:r>
      <w:r>
        <w:rPr>
          <w:rFonts w:ascii="Arial"/>
          <w:color w:val="807F83"/>
          <w:spacing w:val="9"/>
          <w:w w:val="115"/>
          <w:sz w:val="17"/>
        </w:rPr>
        <w:t>also </w:t>
      </w:r>
      <w:r>
        <w:rPr>
          <w:rFonts w:ascii="Arial"/>
          <w:color w:val="807F83"/>
          <w:spacing w:val="11"/>
          <w:w w:val="115"/>
          <w:sz w:val="17"/>
        </w:rPr>
        <w:t>currently </w:t>
      </w:r>
      <w:r>
        <w:rPr>
          <w:rFonts w:ascii="Arial"/>
          <w:color w:val="807F83"/>
          <w:spacing w:val="10"/>
          <w:w w:val="115"/>
          <w:sz w:val="17"/>
        </w:rPr>
        <w:t>offer </w:t>
      </w:r>
      <w:r>
        <w:rPr>
          <w:rFonts w:ascii="Arial"/>
          <w:color w:val="807F83"/>
          <w:spacing w:val="6"/>
          <w:w w:val="115"/>
          <w:sz w:val="17"/>
        </w:rPr>
        <w:t>or </w:t>
      </w:r>
      <w:r>
        <w:rPr>
          <w:rFonts w:ascii="Arial"/>
          <w:color w:val="807F83"/>
          <w:spacing w:val="7"/>
          <w:w w:val="115"/>
          <w:sz w:val="17"/>
        </w:rPr>
        <w:t>have </w:t>
      </w:r>
      <w:r>
        <w:rPr>
          <w:rFonts w:ascii="Arial"/>
          <w:color w:val="807F83"/>
          <w:spacing w:val="11"/>
          <w:w w:val="115"/>
          <w:sz w:val="17"/>
        </w:rPr>
        <w:t>announced connecting </w:t>
      </w:r>
      <w:r>
        <w:rPr>
          <w:rFonts w:ascii="Arial"/>
          <w:color w:val="807F83"/>
          <w:spacing w:val="33"/>
          <w:w w:val="115"/>
          <w:sz w:val="17"/>
        </w:rPr>
        <w:t> </w:t>
      </w:r>
      <w:r>
        <w:rPr>
          <w:rFonts w:ascii="Arial"/>
          <w:color w:val="807F83"/>
          <w:spacing w:val="14"/>
          <w:w w:val="115"/>
          <w:sz w:val="17"/>
        </w:rPr>
        <w:t>service</w:t>
      </w:r>
    </w:p>
    <w:p>
      <w:pPr>
        <w:spacing w:line="331" w:lineRule="auto" w:before="2"/>
        <w:ind w:left="2541" w:right="18" w:firstLine="17"/>
        <w:jc w:val="both"/>
        <w:rPr>
          <w:rFonts w:ascii="Arial" w:hAnsi="Arial"/>
          <w:sz w:val="17"/>
        </w:rPr>
      </w:pPr>
      <w:r>
        <w:rPr/>
        <w:pict>
          <v:group style="position:absolute;margin-left:0pt;margin-top:5.554773pt;width:324.7pt;height:522pt;mso-position-horizontal-relative:page;mso-position-vertical-relative:paragraph;z-index:-304792" coordorigin="0,111" coordsize="6494,10440">
            <v:rect style="position:absolute;left:0;top:6807;width:6493;height:3744" filled="true" fillcolor="#b32317" stroked="false">
              <v:fill type="solid"/>
            </v:rect>
            <v:shape style="position:absolute;left:0;top:111;width:6493;height:7325" type="#_x0000_t75" stroked="false">
              <v:imagedata r:id="rId19" o:title=""/>
            </v:shape>
            <w10:wrap type="none"/>
          </v:group>
        </w:pict>
      </w:r>
      <w:r>
        <w:rPr>
          <w:rFonts w:ascii="Arial" w:hAnsi="Arial"/>
          <w:color w:val="807F83"/>
          <w:w w:val="110"/>
          <w:sz w:val="17"/>
        </w:rPr>
        <w:t>through Chicago, Phoenix, Las Vegas, Houston, and Oakland to destinations such as Honolulu, Maui, New York’s La Guardia Airport, and  Washington, D.C.’s  Reagan</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22"/>
        </w:rPr>
      </w:pPr>
    </w:p>
    <w:p>
      <w:pPr>
        <w:spacing w:line="364" w:lineRule="auto" w:before="0"/>
        <w:ind w:left="530" w:right="533" w:firstLine="0"/>
        <w:jc w:val="both"/>
        <w:rPr>
          <w:rFonts w:ascii="Arial" w:hAnsi="Arial"/>
          <w:i/>
          <w:sz w:val="16"/>
        </w:rPr>
      </w:pPr>
      <w:r>
        <w:rPr>
          <w:rFonts w:ascii="Arial" w:hAnsi="Arial"/>
          <w:color w:val="FFFFFF"/>
          <w:spacing w:val="10"/>
          <w:w w:val="115"/>
          <w:sz w:val="16"/>
        </w:rPr>
        <w:t>Maryland </w:t>
      </w:r>
      <w:r>
        <w:rPr>
          <w:rFonts w:ascii="Arial" w:hAnsi="Arial"/>
          <w:color w:val="FFFFFF"/>
          <w:spacing w:val="8"/>
          <w:w w:val="115"/>
          <w:sz w:val="16"/>
        </w:rPr>
        <w:t>One, </w:t>
      </w:r>
      <w:r>
        <w:rPr>
          <w:rFonts w:ascii="Arial" w:hAnsi="Arial"/>
          <w:i/>
          <w:color w:val="FFFFFF"/>
          <w:spacing w:val="9"/>
          <w:w w:val="115"/>
          <w:sz w:val="16"/>
        </w:rPr>
        <w:t>unveiled June </w:t>
      </w:r>
      <w:r>
        <w:rPr>
          <w:rFonts w:ascii="Arial" w:hAnsi="Arial"/>
          <w:i/>
          <w:color w:val="FFFFFF"/>
          <w:spacing w:val="8"/>
          <w:w w:val="115"/>
          <w:sz w:val="16"/>
        </w:rPr>
        <w:t>14, </w:t>
      </w:r>
      <w:r>
        <w:rPr>
          <w:rFonts w:ascii="Arial" w:hAnsi="Arial"/>
          <w:i/>
          <w:color w:val="FFFFFF"/>
          <w:spacing w:val="9"/>
          <w:w w:val="115"/>
          <w:sz w:val="16"/>
        </w:rPr>
        <w:t>2005, </w:t>
      </w:r>
      <w:r>
        <w:rPr>
          <w:rFonts w:ascii="Arial" w:hAnsi="Arial"/>
          <w:i/>
          <w:color w:val="FFFFFF"/>
          <w:spacing w:val="6"/>
          <w:w w:val="115"/>
          <w:sz w:val="16"/>
        </w:rPr>
        <w:t>is </w:t>
      </w:r>
      <w:r>
        <w:rPr>
          <w:rFonts w:ascii="Arial" w:hAnsi="Arial"/>
          <w:i/>
          <w:color w:val="FFFFFF"/>
          <w:spacing w:val="8"/>
          <w:w w:val="115"/>
          <w:sz w:val="16"/>
        </w:rPr>
        <w:t>the </w:t>
      </w:r>
      <w:r>
        <w:rPr>
          <w:rFonts w:ascii="Arial" w:hAnsi="Arial"/>
          <w:i/>
          <w:color w:val="FFFFFF"/>
          <w:spacing w:val="9"/>
          <w:w w:val="115"/>
          <w:sz w:val="16"/>
        </w:rPr>
        <w:t>sixth custom </w:t>
      </w:r>
      <w:r>
        <w:rPr>
          <w:rFonts w:ascii="Arial" w:hAnsi="Arial"/>
          <w:i/>
          <w:color w:val="FFFFFF"/>
          <w:spacing w:val="10"/>
          <w:w w:val="115"/>
          <w:sz w:val="16"/>
        </w:rPr>
        <w:t>Boeing </w:t>
      </w:r>
      <w:r>
        <w:rPr>
          <w:rFonts w:ascii="Arial" w:hAnsi="Arial"/>
          <w:i/>
          <w:color w:val="FFFFFF"/>
          <w:spacing w:val="6"/>
          <w:w w:val="115"/>
          <w:sz w:val="16"/>
        </w:rPr>
        <w:t>737 in </w:t>
      </w:r>
      <w:r>
        <w:rPr>
          <w:rFonts w:ascii="Arial" w:hAnsi="Arial"/>
          <w:i/>
          <w:color w:val="FFFFFF"/>
          <w:spacing w:val="8"/>
          <w:w w:val="115"/>
          <w:sz w:val="16"/>
        </w:rPr>
        <w:t>the </w:t>
      </w:r>
      <w:r>
        <w:rPr>
          <w:rFonts w:ascii="Arial" w:hAnsi="Arial"/>
          <w:i/>
          <w:color w:val="FFFFFF"/>
          <w:spacing w:val="10"/>
          <w:w w:val="115"/>
          <w:sz w:val="16"/>
        </w:rPr>
        <w:t>Southwest Flagship fleet. Emblazoned </w:t>
      </w:r>
      <w:r>
        <w:rPr>
          <w:rFonts w:ascii="Arial" w:hAnsi="Arial"/>
          <w:i/>
          <w:color w:val="FFFFFF"/>
          <w:spacing w:val="9"/>
          <w:w w:val="115"/>
          <w:sz w:val="16"/>
        </w:rPr>
        <w:t>with</w:t>
      </w:r>
      <w:r>
        <w:rPr>
          <w:rFonts w:ascii="Arial" w:hAnsi="Arial"/>
          <w:i/>
          <w:color w:val="FFFFFF"/>
          <w:w w:val="115"/>
          <w:sz w:val="16"/>
        </w:rPr>
        <w:t> </w:t>
      </w:r>
      <w:r>
        <w:rPr>
          <w:rFonts w:ascii="Arial" w:hAnsi="Arial"/>
          <w:i/>
          <w:color w:val="FFFFFF"/>
          <w:spacing w:val="8"/>
          <w:w w:val="115"/>
          <w:sz w:val="16"/>
        </w:rPr>
        <w:t>the</w:t>
      </w:r>
      <w:r>
        <w:rPr>
          <w:rFonts w:ascii="Arial" w:hAnsi="Arial"/>
          <w:i/>
          <w:color w:val="FFFFFF"/>
          <w:w w:val="115"/>
          <w:sz w:val="16"/>
        </w:rPr>
        <w:t> </w:t>
      </w:r>
      <w:r>
        <w:rPr>
          <w:rFonts w:ascii="Arial" w:hAnsi="Arial"/>
          <w:i/>
          <w:color w:val="FFFFFF"/>
          <w:spacing w:val="10"/>
          <w:w w:val="115"/>
          <w:sz w:val="16"/>
        </w:rPr>
        <w:t>historic</w:t>
      </w:r>
      <w:r>
        <w:rPr>
          <w:rFonts w:ascii="Arial" w:hAnsi="Arial"/>
          <w:i/>
          <w:color w:val="FFFFFF"/>
          <w:w w:val="115"/>
          <w:sz w:val="16"/>
        </w:rPr>
        <w:t> </w:t>
      </w:r>
      <w:r>
        <w:rPr>
          <w:rFonts w:ascii="Arial" w:hAnsi="Arial"/>
          <w:i/>
          <w:color w:val="FFFFFF"/>
          <w:spacing w:val="9"/>
          <w:w w:val="115"/>
          <w:sz w:val="16"/>
        </w:rPr>
        <w:t>crests</w:t>
      </w:r>
      <w:r>
        <w:rPr>
          <w:rFonts w:ascii="Arial" w:hAnsi="Arial"/>
          <w:i/>
          <w:color w:val="FFFFFF"/>
          <w:w w:val="115"/>
          <w:sz w:val="16"/>
        </w:rPr>
        <w:t> </w:t>
      </w:r>
      <w:r>
        <w:rPr>
          <w:rFonts w:ascii="Arial" w:hAnsi="Arial"/>
          <w:i/>
          <w:color w:val="FFFFFF"/>
          <w:spacing w:val="6"/>
          <w:w w:val="115"/>
          <w:sz w:val="16"/>
        </w:rPr>
        <w:t>of</w:t>
      </w:r>
      <w:r>
        <w:rPr>
          <w:rFonts w:ascii="Arial" w:hAnsi="Arial"/>
          <w:i/>
          <w:color w:val="FFFFFF"/>
          <w:w w:val="115"/>
          <w:sz w:val="16"/>
        </w:rPr>
        <w:t> </w:t>
      </w:r>
      <w:r>
        <w:rPr>
          <w:rFonts w:ascii="Arial" w:hAnsi="Arial"/>
          <w:i/>
          <w:color w:val="FFFFFF"/>
          <w:spacing w:val="8"/>
          <w:w w:val="115"/>
          <w:sz w:val="16"/>
        </w:rPr>
        <w:t>the</w:t>
      </w:r>
      <w:r>
        <w:rPr>
          <w:rFonts w:ascii="Arial" w:hAnsi="Arial"/>
          <w:i/>
          <w:color w:val="FFFFFF"/>
          <w:w w:val="115"/>
          <w:sz w:val="16"/>
        </w:rPr>
        <w:t> </w:t>
      </w:r>
      <w:r>
        <w:rPr>
          <w:rFonts w:ascii="Arial" w:hAnsi="Arial"/>
          <w:i/>
          <w:color w:val="FFFFFF"/>
          <w:spacing w:val="10"/>
          <w:w w:val="115"/>
          <w:sz w:val="16"/>
        </w:rPr>
        <w:t>Crossland</w:t>
      </w:r>
      <w:r>
        <w:rPr>
          <w:rFonts w:ascii="Arial" w:hAnsi="Arial"/>
          <w:i/>
          <w:color w:val="FFFFFF"/>
          <w:w w:val="115"/>
          <w:sz w:val="16"/>
        </w:rPr>
        <w:t> </w:t>
      </w:r>
      <w:r>
        <w:rPr>
          <w:rFonts w:ascii="Arial" w:hAnsi="Arial"/>
          <w:i/>
          <w:color w:val="FFFFFF"/>
          <w:spacing w:val="8"/>
          <w:w w:val="115"/>
          <w:sz w:val="16"/>
        </w:rPr>
        <w:t>and</w:t>
      </w:r>
      <w:r>
        <w:rPr>
          <w:rFonts w:ascii="Arial" w:hAnsi="Arial"/>
          <w:i/>
          <w:color w:val="FFFFFF"/>
          <w:w w:val="115"/>
          <w:sz w:val="16"/>
        </w:rPr>
        <w:t> </w:t>
      </w:r>
      <w:r>
        <w:rPr>
          <w:rFonts w:ascii="Arial" w:hAnsi="Arial"/>
          <w:i/>
          <w:color w:val="FFFFFF"/>
          <w:spacing w:val="9"/>
          <w:w w:val="115"/>
          <w:sz w:val="16"/>
        </w:rPr>
        <w:t>Calvert</w:t>
      </w:r>
      <w:r>
        <w:rPr>
          <w:rFonts w:ascii="Arial" w:hAnsi="Arial"/>
          <w:i/>
          <w:color w:val="FFFFFF"/>
          <w:w w:val="115"/>
          <w:sz w:val="16"/>
        </w:rPr>
        <w:t> </w:t>
      </w:r>
      <w:r>
        <w:rPr>
          <w:rFonts w:ascii="Arial" w:hAnsi="Arial"/>
          <w:i/>
          <w:color w:val="FFFFFF"/>
          <w:spacing w:val="10"/>
          <w:w w:val="115"/>
          <w:sz w:val="16"/>
        </w:rPr>
        <w:t>families, </w:t>
      </w:r>
      <w:r>
        <w:rPr>
          <w:rFonts w:ascii="Arial" w:hAnsi="Arial"/>
          <w:i/>
          <w:color w:val="FFFFFF"/>
          <w:spacing w:val="9"/>
          <w:w w:val="115"/>
          <w:sz w:val="16"/>
        </w:rPr>
        <w:t>this </w:t>
      </w:r>
      <w:r>
        <w:rPr>
          <w:rFonts w:ascii="Arial" w:hAnsi="Arial"/>
          <w:i/>
          <w:color w:val="FFFFFF"/>
          <w:spacing w:val="10"/>
          <w:w w:val="115"/>
          <w:sz w:val="16"/>
        </w:rPr>
        <w:t>high-flying </w:t>
      </w:r>
      <w:r>
        <w:rPr>
          <w:rFonts w:ascii="Arial" w:hAnsi="Arial"/>
          <w:i/>
          <w:color w:val="FFFFFF"/>
          <w:spacing w:val="7"/>
          <w:w w:val="115"/>
          <w:sz w:val="16"/>
        </w:rPr>
        <w:t>737-700 </w:t>
      </w:r>
      <w:r>
        <w:rPr>
          <w:rFonts w:ascii="Arial" w:hAnsi="Arial"/>
          <w:i/>
          <w:color w:val="FFFFFF"/>
          <w:spacing w:val="10"/>
          <w:w w:val="115"/>
          <w:sz w:val="16"/>
        </w:rPr>
        <w:t>proudly </w:t>
      </w:r>
      <w:r>
        <w:rPr>
          <w:rFonts w:ascii="Arial" w:hAnsi="Arial"/>
          <w:i/>
          <w:color w:val="FFFFFF"/>
          <w:spacing w:val="7"/>
          <w:w w:val="115"/>
          <w:sz w:val="16"/>
        </w:rPr>
        <w:t>waves </w:t>
      </w:r>
      <w:r>
        <w:rPr>
          <w:rFonts w:ascii="Arial" w:hAnsi="Arial"/>
          <w:i/>
          <w:color w:val="FFFFFF"/>
          <w:spacing w:val="6"/>
          <w:w w:val="115"/>
          <w:sz w:val="16"/>
        </w:rPr>
        <w:t>as </w:t>
      </w:r>
      <w:r>
        <w:rPr>
          <w:rFonts w:ascii="Arial" w:hAnsi="Arial"/>
          <w:i/>
          <w:color w:val="FFFFFF"/>
          <w:w w:val="115"/>
          <w:sz w:val="16"/>
        </w:rPr>
        <w:t>a </w:t>
      </w:r>
      <w:r>
        <w:rPr>
          <w:rFonts w:ascii="Arial" w:hAnsi="Arial"/>
          <w:i/>
          <w:color w:val="FFFFFF"/>
          <w:spacing w:val="10"/>
          <w:w w:val="115"/>
          <w:sz w:val="16"/>
        </w:rPr>
        <w:t>tribute </w:t>
      </w:r>
      <w:r>
        <w:rPr>
          <w:rFonts w:ascii="Arial" w:hAnsi="Arial"/>
          <w:i/>
          <w:color w:val="FFFFFF"/>
          <w:spacing w:val="5"/>
          <w:w w:val="115"/>
          <w:sz w:val="16"/>
        </w:rPr>
        <w:t>to </w:t>
      </w:r>
      <w:r>
        <w:rPr>
          <w:rFonts w:ascii="Arial" w:hAnsi="Arial"/>
          <w:i/>
          <w:color w:val="FFFFFF"/>
          <w:spacing w:val="8"/>
          <w:w w:val="115"/>
          <w:sz w:val="16"/>
        </w:rPr>
        <w:t>the </w:t>
      </w:r>
      <w:r>
        <w:rPr>
          <w:rFonts w:ascii="Arial" w:hAnsi="Arial"/>
          <w:i/>
          <w:color w:val="FFFFFF"/>
          <w:spacing w:val="9"/>
          <w:w w:val="115"/>
          <w:sz w:val="16"/>
        </w:rPr>
        <w:t>great state </w:t>
      </w:r>
      <w:r>
        <w:rPr>
          <w:rFonts w:ascii="Arial" w:hAnsi="Arial"/>
          <w:i/>
          <w:color w:val="FFFFFF"/>
          <w:spacing w:val="6"/>
          <w:w w:val="115"/>
          <w:sz w:val="16"/>
        </w:rPr>
        <w:t>of </w:t>
      </w:r>
      <w:r>
        <w:rPr>
          <w:rFonts w:ascii="Arial" w:hAnsi="Arial"/>
          <w:i/>
          <w:color w:val="FFFFFF"/>
          <w:spacing w:val="10"/>
          <w:w w:val="115"/>
          <w:sz w:val="16"/>
        </w:rPr>
        <w:t>Maryland, Southwest’s </w:t>
      </w:r>
      <w:r>
        <w:rPr>
          <w:rFonts w:ascii="Arial" w:hAnsi="Arial"/>
          <w:i/>
          <w:color w:val="FFFFFF"/>
          <w:spacing w:val="9"/>
          <w:w w:val="115"/>
          <w:sz w:val="16"/>
        </w:rPr>
        <w:t>fourth </w:t>
      </w:r>
      <w:r>
        <w:rPr>
          <w:rFonts w:ascii="Arial" w:hAnsi="Arial"/>
          <w:i/>
          <w:color w:val="FFFFFF"/>
          <w:spacing w:val="10"/>
          <w:w w:val="115"/>
          <w:sz w:val="16"/>
        </w:rPr>
        <w:t>busiest station </w:t>
      </w:r>
      <w:r>
        <w:rPr>
          <w:rFonts w:ascii="Arial" w:hAnsi="Arial"/>
          <w:i/>
          <w:color w:val="FFFFFF"/>
          <w:spacing w:val="6"/>
          <w:w w:val="115"/>
          <w:sz w:val="16"/>
        </w:rPr>
        <w:t>in </w:t>
      </w:r>
      <w:r>
        <w:rPr>
          <w:rFonts w:ascii="Arial" w:hAnsi="Arial"/>
          <w:i/>
          <w:color w:val="FFFFFF"/>
          <w:spacing w:val="10"/>
          <w:w w:val="115"/>
          <w:sz w:val="16"/>
        </w:rPr>
        <w:t>departures</w:t>
      </w:r>
      <w:r>
        <w:rPr>
          <w:rFonts w:ascii="Arial" w:hAnsi="Arial"/>
          <w:i/>
          <w:color w:val="FFFFFF"/>
          <w:spacing w:val="20"/>
          <w:w w:val="115"/>
          <w:sz w:val="16"/>
        </w:rPr>
        <w:t> </w:t>
      </w:r>
      <w:r>
        <w:rPr>
          <w:rFonts w:ascii="Arial" w:hAnsi="Arial"/>
          <w:i/>
          <w:color w:val="FFFFFF"/>
          <w:spacing w:val="9"/>
          <w:w w:val="115"/>
          <w:sz w:val="16"/>
        </w:rPr>
        <w:t>(BWI).</w:t>
      </w:r>
    </w:p>
    <w:p>
      <w:pPr>
        <w:spacing w:line="398" w:lineRule="auto" w:before="143"/>
        <w:ind w:left="300" w:right="428" w:firstLine="3"/>
        <w:jc w:val="both"/>
        <w:rPr>
          <w:rFonts w:ascii="Trebuchet MS" w:hAnsi="Trebuchet MS"/>
          <w:i/>
          <w:sz w:val="18"/>
        </w:rPr>
      </w:pPr>
      <w:r>
        <w:rPr/>
        <w:br w:type="column"/>
      </w:r>
      <w:r>
        <w:rPr>
          <w:rFonts w:ascii="Tahoma" w:hAnsi="Tahoma"/>
          <w:spacing w:val="4"/>
          <w:w w:val="105"/>
          <w:sz w:val="18"/>
        </w:rPr>
        <w:t>“We </w:t>
      </w:r>
      <w:r>
        <w:rPr>
          <w:rFonts w:ascii="Tahoma" w:hAnsi="Tahoma"/>
          <w:spacing w:val="5"/>
          <w:w w:val="105"/>
          <w:sz w:val="18"/>
        </w:rPr>
        <w:t>are </w:t>
      </w:r>
      <w:r>
        <w:rPr>
          <w:rFonts w:ascii="Tahoma" w:hAnsi="Tahoma"/>
          <w:spacing w:val="8"/>
          <w:w w:val="105"/>
          <w:sz w:val="18"/>
        </w:rPr>
        <w:t>thrilled </w:t>
      </w:r>
      <w:r>
        <w:rPr>
          <w:rFonts w:ascii="Tahoma" w:hAnsi="Tahoma"/>
          <w:spacing w:val="5"/>
          <w:w w:val="105"/>
          <w:sz w:val="18"/>
        </w:rPr>
        <w:t>to </w:t>
      </w:r>
      <w:r>
        <w:rPr>
          <w:rFonts w:ascii="Tahoma" w:hAnsi="Tahoma"/>
          <w:spacing w:val="8"/>
          <w:w w:val="105"/>
          <w:sz w:val="18"/>
        </w:rPr>
        <w:t>honor Maryland </w:t>
      </w:r>
      <w:r>
        <w:rPr>
          <w:rFonts w:ascii="Tahoma" w:hAnsi="Tahoma"/>
          <w:spacing w:val="7"/>
          <w:w w:val="105"/>
          <w:sz w:val="18"/>
        </w:rPr>
        <w:t>with this </w:t>
      </w:r>
      <w:r>
        <w:rPr>
          <w:rFonts w:ascii="Tahoma" w:hAnsi="Tahoma"/>
          <w:spacing w:val="8"/>
          <w:w w:val="105"/>
          <w:sz w:val="18"/>
        </w:rPr>
        <w:t>beautiful aircraft; </w:t>
      </w:r>
      <w:r>
        <w:rPr>
          <w:rFonts w:ascii="Tahoma" w:hAnsi="Tahoma"/>
          <w:spacing w:val="5"/>
          <w:w w:val="105"/>
          <w:sz w:val="18"/>
        </w:rPr>
        <w:t>it is </w:t>
      </w:r>
      <w:r>
        <w:rPr>
          <w:rFonts w:ascii="Tahoma" w:hAnsi="Tahoma"/>
          <w:spacing w:val="6"/>
          <w:w w:val="105"/>
          <w:sz w:val="18"/>
        </w:rPr>
        <w:t>truly </w:t>
      </w:r>
      <w:r>
        <w:rPr>
          <w:rFonts w:ascii="Tahoma" w:hAnsi="Tahoma"/>
          <w:w w:val="105"/>
          <w:sz w:val="18"/>
        </w:rPr>
        <w:t>a </w:t>
      </w:r>
      <w:r>
        <w:rPr>
          <w:rFonts w:ascii="Tahoma" w:hAnsi="Tahoma"/>
          <w:spacing w:val="8"/>
          <w:w w:val="105"/>
          <w:sz w:val="18"/>
        </w:rPr>
        <w:t>testament </w:t>
      </w:r>
      <w:r>
        <w:rPr>
          <w:rFonts w:ascii="Tahoma" w:hAnsi="Tahoma"/>
          <w:spacing w:val="5"/>
          <w:w w:val="105"/>
          <w:sz w:val="18"/>
        </w:rPr>
        <w:t>to </w:t>
      </w:r>
      <w:r>
        <w:rPr>
          <w:rFonts w:ascii="Tahoma" w:hAnsi="Tahoma"/>
          <w:spacing w:val="6"/>
          <w:w w:val="105"/>
          <w:sz w:val="18"/>
        </w:rPr>
        <w:t>the</w:t>
      </w:r>
      <w:r>
        <w:rPr>
          <w:rFonts w:ascii="Tahoma" w:hAnsi="Tahoma"/>
          <w:spacing w:val="71"/>
          <w:w w:val="105"/>
          <w:sz w:val="18"/>
        </w:rPr>
        <w:t> </w:t>
      </w:r>
      <w:r>
        <w:rPr>
          <w:rFonts w:ascii="Tahoma" w:hAnsi="Tahoma"/>
          <w:spacing w:val="7"/>
          <w:w w:val="105"/>
          <w:sz w:val="18"/>
        </w:rPr>
        <w:t>great </w:t>
      </w:r>
      <w:r>
        <w:rPr>
          <w:rFonts w:ascii="Tahoma" w:hAnsi="Tahoma"/>
          <w:spacing w:val="8"/>
          <w:w w:val="105"/>
          <w:sz w:val="18"/>
        </w:rPr>
        <w:t>relationship </w:t>
      </w:r>
      <w:r>
        <w:rPr>
          <w:rFonts w:ascii="Tahoma" w:hAnsi="Tahoma"/>
          <w:spacing w:val="4"/>
          <w:w w:val="105"/>
          <w:sz w:val="18"/>
        </w:rPr>
        <w:t>we </w:t>
      </w:r>
      <w:r>
        <w:rPr>
          <w:rFonts w:ascii="Tahoma" w:hAnsi="Tahoma"/>
          <w:spacing w:val="7"/>
          <w:w w:val="105"/>
          <w:sz w:val="18"/>
        </w:rPr>
        <w:t>have </w:t>
      </w:r>
      <w:r>
        <w:rPr>
          <w:rFonts w:ascii="Tahoma" w:hAnsi="Tahoma"/>
          <w:spacing w:val="8"/>
          <w:w w:val="105"/>
          <w:sz w:val="18"/>
        </w:rPr>
        <w:t>developed </w:t>
      </w:r>
      <w:r>
        <w:rPr>
          <w:rFonts w:ascii="Tahoma" w:hAnsi="Tahoma"/>
          <w:spacing w:val="7"/>
          <w:w w:val="105"/>
          <w:sz w:val="18"/>
        </w:rPr>
        <w:t>with </w:t>
      </w:r>
      <w:r>
        <w:rPr>
          <w:rFonts w:ascii="Tahoma" w:hAnsi="Tahoma"/>
          <w:spacing w:val="6"/>
          <w:w w:val="105"/>
          <w:sz w:val="18"/>
        </w:rPr>
        <w:t>our </w:t>
      </w:r>
      <w:r>
        <w:rPr>
          <w:rFonts w:ascii="Tahoma" w:hAnsi="Tahoma"/>
          <w:spacing w:val="8"/>
          <w:w w:val="105"/>
          <w:sz w:val="18"/>
        </w:rPr>
        <w:t>Baltimore/Washington Customers </w:t>
      </w:r>
      <w:r>
        <w:rPr>
          <w:rFonts w:ascii="Tahoma" w:hAnsi="Tahoma"/>
          <w:spacing w:val="6"/>
          <w:w w:val="105"/>
          <w:sz w:val="18"/>
        </w:rPr>
        <w:t>and </w:t>
      </w:r>
      <w:r>
        <w:rPr>
          <w:rFonts w:ascii="Tahoma" w:hAnsi="Tahoma"/>
          <w:w w:val="105"/>
          <w:sz w:val="18"/>
        </w:rPr>
        <w:t>a </w:t>
      </w:r>
      <w:r>
        <w:rPr>
          <w:rFonts w:ascii="Tahoma" w:hAnsi="Tahoma"/>
          <w:spacing w:val="8"/>
          <w:w w:val="105"/>
          <w:sz w:val="18"/>
        </w:rPr>
        <w:t>tribute </w:t>
      </w:r>
      <w:r>
        <w:rPr>
          <w:rFonts w:ascii="Tahoma" w:hAnsi="Tahoma"/>
          <w:spacing w:val="5"/>
          <w:w w:val="105"/>
          <w:sz w:val="18"/>
        </w:rPr>
        <w:t>to </w:t>
      </w:r>
      <w:r>
        <w:rPr>
          <w:rFonts w:ascii="Tahoma" w:hAnsi="Tahoma"/>
          <w:spacing w:val="6"/>
          <w:w w:val="105"/>
          <w:sz w:val="18"/>
        </w:rPr>
        <w:t>our </w:t>
      </w:r>
      <w:r>
        <w:rPr>
          <w:rFonts w:ascii="Tahoma" w:hAnsi="Tahoma"/>
          <w:spacing w:val="8"/>
          <w:w w:val="105"/>
          <w:sz w:val="18"/>
        </w:rPr>
        <w:t>Employees....”   –</w:t>
      </w:r>
      <w:r>
        <w:rPr>
          <w:rFonts w:ascii="Trebuchet MS" w:hAnsi="Trebuchet MS"/>
          <w:i/>
          <w:spacing w:val="8"/>
          <w:w w:val="105"/>
          <w:sz w:val="18"/>
        </w:rPr>
        <w:t>President Colleen</w:t>
      </w:r>
      <w:r>
        <w:rPr>
          <w:rFonts w:ascii="Trebuchet MS" w:hAnsi="Trebuchet MS"/>
          <w:i/>
          <w:spacing w:val="-43"/>
          <w:w w:val="105"/>
          <w:sz w:val="18"/>
        </w:rPr>
        <w:t> </w:t>
      </w:r>
      <w:r>
        <w:rPr>
          <w:rFonts w:ascii="Trebuchet MS" w:hAnsi="Trebuchet MS"/>
          <w:i/>
          <w:spacing w:val="8"/>
          <w:w w:val="105"/>
          <w:sz w:val="18"/>
        </w:rPr>
        <w:t>Barrett</w:t>
      </w:r>
    </w:p>
    <w:p>
      <w:pPr>
        <w:pStyle w:val="BodyText"/>
        <w:spacing w:before="11"/>
        <w:rPr>
          <w:rFonts w:ascii="Trebuchet MS"/>
          <w:i/>
          <w:sz w:val="8"/>
        </w:rPr>
      </w:pPr>
    </w:p>
    <w:p>
      <w:pPr>
        <w:pStyle w:val="BodyText"/>
        <w:spacing w:line="20" w:lineRule="exact"/>
        <w:ind w:left="293"/>
        <w:rPr>
          <w:rFonts w:ascii="Trebuchet MS"/>
          <w:sz w:val="2"/>
        </w:rPr>
      </w:pPr>
      <w:r>
        <w:rPr>
          <w:rFonts w:ascii="Trebuchet MS"/>
          <w:sz w:val="2"/>
        </w:rPr>
        <w:pict>
          <v:group style="width:234.2pt;height:1pt;mso-position-horizontal-relative:char;mso-position-vertical-relative:line" coordorigin="0,0" coordsize="4684,20">
            <v:line style="position:absolute" from="10,10" to="4674,10" stroked="true" strokeweight="1pt" strokecolor="#808284">
              <v:stroke dashstyle="solid"/>
            </v:line>
          </v:group>
        </w:pict>
      </w:r>
      <w:r>
        <w:rPr>
          <w:rFonts w:ascii="Trebuchet MS"/>
          <w:sz w:val="2"/>
        </w:rPr>
      </w:r>
    </w:p>
    <w:p>
      <w:pPr>
        <w:spacing w:line="328" w:lineRule="auto" w:before="163"/>
        <w:ind w:left="295" w:right="409" w:firstLine="5"/>
        <w:jc w:val="both"/>
        <w:rPr>
          <w:rFonts w:ascii="Arial" w:hAnsi="Arial"/>
          <w:sz w:val="17"/>
        </w:rPr>
      </w:pPr>
      <w:r>
        <w:rPr>
          <w:rFonts w:ascii="Arial" w:hAnsi="Arial"/>
          <w:color w:val="807F83"/>
          <w:spacing w:val="7"/>
          <w:w w:val="115"/>
          <w:sz w:val="17"/>
        </w:rPr>
        <w:t>that </w:t>
      </w:r>
      <w:r>
        <w:rPr>
          <w:rFonts w:ascii="Arial" w:hAnsi="Arial"/>
          <w:color w:val="807F83"/>
          <w:spacing w:val="5"/>
          <w:w w:val="115"/>
          <w:sz w:val="17"/>
        </w:rPr>
        <w:t>is </w:t>
      </w:r>
      <w:r>
        <w:rPr>
          <w:rFonts w:ascii="Arial" w:hAnsi="Arial"/>
          <w:color w:val="807F83"/>
          <w:spacing w:val="8"/>
          <w:w w:val="115"/>
          <w:sz w:val="17"/>
        </w:rPr>
        <w:t>efficient </w:t>
      </w:r>
      <w:r>
        <w:rPr>
          <w:rFonts w:ascii="Arial" w:hAnsi="Arial"/>
          <w:color w:val="807F83"/>
          <w:spacing w:val="6"/>
          <w:w w:val="115"/>
          <w:sz w:val="17"/>
        </w:rPr>
        <w:t>and </w:t>
      </w:r>
      <w:r>
        <w:rPr>
          <w:rFonts w:ascii="Arial" w:hAnsi="Arial"/>
          <w:color w:val="807F83"/>
          <w:spacing w:val="8"/>
          <w:w w:val="115"/>
          <w:sz w:val="17"/>
        </w:rPr>
        <w:t>reliable. </w:t>
      </w:r>
      <w:r>
        <w:rPr>
          <w:rFonts w:ascii="Arial" w:hAnsi="Arial"/>
          <w:color w:val="807F83"/>
          <w:spacing w:val="5"/>
          <w:w w:val="115"/>
          <w:sz w:val="17"/>
        </w:rPr>
        <w:t>In </w:t>
      </w:r>
      <w:r>
        <w:rPr>
          <w:rFonts w:ascii="Arial" w:hAnsi="Arial"/>
          <w:color w:val="807F83"/>
          <w:spacing w:val="8"/>
          <w:w w:val="115"/>
          <w:sz w:val="17"/>
        </w:rPr>
        <w:t>addition </w:t>
      </w:r>
      <w:r>
        <w:rPr>
          <w:rFonts w:ascii="Arial" w:hAnsi="Arial"/>
          <w:color w:val="807F83"/>
          <w:spacing w:val="3"/>
          <w:w w:val="115"/>
          <w:sz w:val="17"/>
        </w:rPr>
        <w:t>to </w:t>
      </w:r>
      <w:r>
        <w:rPr>
          <w:rFonts w:ascii="Arial" w:hAnsi="Arial"/>
          <w:color w:val="807F83"/>
          <w:spacing w:val="8"/>
          <w:w w:val="115"/>
          <w:sz w:val="17"/>
        </w:rPr>
        <w:t>offering </w:t>
      </w:r>
      <w:r>
        <w:rPr>
          <w:rFonts w:ascii="Arial" w:hAnsi="Arial"/>
          <w:color w:val="807F83"/>
          <w:spacing w:val="6"/>
          <w:w w:val="115"/>
          <w:sz w:val="17"/>
        </w:rPr>
        <w:t>the </w:t>
      </w:r>
      <w:r>
        <w:rPr>
          <w:rFonts w:ascii="Arial" w:hAnsi="Arial"/>
          <w:color w:val="807F83"/>
          <w:spacing w:val="8"/>
          <w:w w:val="115"/>
          <w:sz w:val="17"/>
        </w:rPr>
        <w:t>online </w:t>
      </w:r>
      <w:r>
        <w:rPr>
          <w:rFonts w:ascii="Arial" w:hAnsi="Arial"/>
          <w:color w:val="807F83"/>
          <w:spacing w:val="9"/>
          <w:w w:val="115"/>
          <w:sz w:val="17"/>
        </w:rPr>
        <w:t>capability </w:t>
      </w:r>
      <w:r>
        <w:rPr>
          <w:rFonts w:ascii="Arial" w:hAnsi="Arial"/>
          <w:color w:val="807F83"/>
          <w:spacing w:val="3"/>
          <w:w w:val="115"/>
          <w:sz w:val="17"/>
        </w:rPr>
        <w:t>to </w:t>
      </w:r>
      <w:r>
        <w:rPr>
          <w:rFonts w:ascii="Arial" w:hAnsi="Arial"/>
          <w:color w:val="807F83"/>
          <w:spacing w:val="7"/>
          <w:w w:val="115"/>
          <w:sz w:val="17"/>
        </w:rPr>
        <w:t>book </w:t>
      </w:r>
      <w:r>
        <w:rPr>
          <w:rFonts w:ascii="Arial" w:hAnsi="Arial"/>
          <w:color w:val="807F83"/>
          <w:spacing w:val="8"/>
          <w:w w:val="115"/>
          <w:sz w:val="17"/>
        </w:rPr>
        <w:t>hotels, cars, </w:t>
      </w:r>
      <w:r>
        <w:rPr>
          <w:rFonts w:ascii="Arial" w:hAnsi="Arial"/>
          <w:color w:val="807F83"/>
          <w:spacing w:val="6"/>
          <w:w w:val="115"/>
          <w:sz w:val="17"/>
        </w:rPr>
        <w:t>and </w:t>
      </w:r>
      <w:r>
        <w:rPr>
          <w:rFonts w:ascii="Arial" w:hAnsi="Arial"/>
          <w:color w:val="807F83"/>
          <w:spacing w:val="8"/>
          <w:w w:val="115"/>
          <w:sz w:val="17"/>
        </w:rPr>
        <w:t>cruises, Customers </w:t>
      </w:r>
      <w:r>
        <w:rPr>
          <w:rFonts w:ascii="Arial" w:hAnsi="Arial"/>
          <w:color w:val="807F83"/>
          <w:spacing w:val="6"/>
          <w:w w:val="115"/>
          <w:sz w:val="17"/>
        </w:rPr>
        <w:t>can </w:t>
      </w:r>
      <w:r>
        <w:rPr>
          <w:rFonts w:ascii="Arial" w:hAnsi="Arial"/>
          <w:color w:val="807F83"/>
          <w:spacing w:val="5"/>
          <w:w w:val="115"/>
          <w:sz w:val="17"/>
        </w:rPr>
        <w:t>now </w:t>
      </w:r>
      <w:r>
        <w:rPr>
          <w:rFonts w:ascii="Arial" w:hAnsi="Arial"/>
          <w:color w:val="807F83"/>
          <w:spacing w:val="8"/>
          <w:w w:val="115"/>
          <w:sz w:val="17"/>
        </w:rPr>
        <w:t>print their boarding </w:t>
      </w:r>
      <w:r>
        <w:rPr>
          <w:rFonts w:ascii="Arial" w:hAnsi="Arial"/>
          <w:color w:val="807F83"/>
          <w:spacing w:val="10"/>
          <w:w w:val="115"/>
          <w:sz w:val="17"/>
        </w:rPr>
        <w:t>passes </w:t>
      </w:r>
      <w:r>
        <w:rPr>
          <w:rFonts w:ascii="Arial" w:hAnsi="Arial"/>
          <w:color w:val="807F83"/>
          <w:spacing w:val="6"/>
          <w:w w:val="115"/>
          <w:sz w:val="17"/>
        </w:rPr>
        <w:t>up </w:t>
      </w:r>
      <w:r>
        <w:rPr>
          <w:rFonts w:ascii="Arial" w:hAnsi="Arial"/>
          <w:color w:val="807F83"/>
          <w:spacing w:val="5"/>
          <w:w w:val="115"/>
          <w:sz w:val="17"/>
        </w:rPr>
        <w:t>to </w:t>
      </w:r>
      <w:r>
        <w:rPr>
          <w:rFonts w:ascii="Arial" w:hAnsi="Arial"/>
          <w:color w:val="807F83"/>
          <w:spacing w:val="4"/>
          <w:w w:val="115"/>
          <w:sz w:val="17"/>
        </w:rPr>
        <w:t>24 </w:t>
      </w:r>
      <w:r>
        <w:rPr>
          <w:rFonts w:ascii="Arial" w:hAnsi="Arial"/>
          <w:color w:val="807F83"/>
          <w:spacing w:val="10"/>
          <w:w w:val="115"/>
          <w:sz w:val="17"/>
        </w:rPr>
        <w:t>hours </w:t>
      </w:r>
      <w:r>
        <w:rPr>
          <w:rFonts w:ascii="Arial" w:hAnsi="Arial"/>
          <w:color w:val="807F83"/>
          <w:spacing w:val="6"/>
          <w:w w:val="115"/>
          <w:sz w:val="17"/>
        </w:rPr>
        <w:t>in </w:t>
      </w:r>
      <w:r>
        <w:rPr>
          <w:rFonts w:ascii="Arial" w:hAnsi="Arial"/>
          <w:color w:val="807F83"/>
          <w:spacing w:val="10"/>
          <w:w w:val="115"/>
          <w:sz w:val="17"/>
        </w:rPr>
        <w:t>advance </w:t>
      </w:r>
      <w:r>
        <w:rPr>
          <w:rFonts w:ascii="Arial" w:hAnsi="Arial"/>
          <w:color w:val="807F83"/>
          <w:spacing w:val="6"/>
          <w:w w:val="115"/>
          <w:sz w:val="17"/>
        </w:rPr>
        <w:t>of </w:t>
      </w:r>
      <w:r>
        <w:rPr>
          <w:rFonts w:ascii="Arial" w:hAnsi="Arial"/>
          <w:color w:val="807F83"/>
          <w:spacing w:val="10"/>
          <w:w w:val="115"/>
          <w:sz w:val="17"/>
        </w:rPr>
        <w:t>their </w:t>
      </w:r>
      <w:r>
        <w:rPr>
          <w:rFonts w:ascii="Arial" w:hAnsi="Arial"/>
          <w:color w:val="807F83"/>
          <w:spacing w:val="11"/>
          <w:w w:val="115"/>
          <w:sz w:val="17"/>
        </w:rPr>
        <w:t>scheduled </w:t>
      </w:r>
      <w:r>
        <w:rPr>
          <w:rFonts w:ascii="Arial" w:hAnsi="Arial"/>
          <w:color w:val="807F83"/>
          <w:spacing w:val="8"/>
          <w:w w:val="115"/>
          <w:sz w:val="17"/>
        </w:rPr>
        <w:t>flight </w:t>
      </w:r>
      <w:r>
        <w:rPr>
          <w:rFonts w:ascii="Arial" w:hAnsi="Arial"/>
          <w:color w:val="807F83"/>
          <w:spacing w:val="7"/>
          <w:w w:val="115"/>
          <w:sz w:val="17"/>
        </w:rPr>
        <w:t>time, </w:t>
      </w:r>
      <w:r>
        <w:rPr>
          <w:rFonts w:ascii="Arial" w:hAnsi="Arial"/>
          <w:color w:val="807F83"/>
          <w:spacing w:val="8"/>
          <w:w w:val="115"/>
          <w:sz w:val="17"/>
        </w:rPr>
        <w:t>right </w:t>
      </w:r>
      <w:r>
        <w:rPr>
          <w:rFonts w:ascii="Arial" w:hAnsi="Arial"/>
          <w:color w:val="807F83"/>
          <w:spacing w:val="6"/>
          <w:w w:val="115"/>
          <w:sz w:val="17"/>
        </w:rPr>
        <w:t>from the </w:t>
      </w:r>
      <w:r>
        <w:rPr>
          <w:rFonts w:ascii="Arial" w:hAnsi="Arial"/>
          <w:color w:val="807F83"/>
          <w:spacing w:val="7"/>
          <w:w w:val="115"/>
          <w:sz w:val="17"/>
        </w:rPr>
        <w:t>convenience </w:t>
      </w:r>
      <w:r>
        <w:rPr>
          <w:rFonts w:ascii="Arial" w:hAnsi="Arial"/>
          <w:color w:val="807F83"/>
          <w:spacing w:val="5"/>
          <w:w w:val="115"/>
          <w:sz w:val="17"/>
        </w:rPr>
        <w:t>of </w:t>
      </w:r>
      <w:r>
        <w:rPr>
          <w:rFonts w:ascii="Arial" w:hAnsi="Arial"/>
          <w:color w:val="807F83"/>
          <w:spacing w:val="8"/>
          <w:w w:val="115"/>
          <w:sz w:val="17"/>
        </w:rPr>
        <w:t>their </w:t>
      </w:r>
      <w:r>
        <w:rPr>
          <w:rFonts w:ascii="Arial" w:hAnsi="Arial"/>
          <w:color w:val="807F83"/>
          <w:spacing w:val="5"/>
          <w:w w:val="115"/>
          <w:sz w:val="17"/>
        </w:rPr>
        <w:t>own </w:t>
      </w:r>
      <w:r>
        <w:rPr>
          <w:rFonts w:ascii="Arial" w:hAnsi="Arial"/>
          <w:color w:val="807F83"/>
          <w:spacing w:val="6"/>
          <w:w w:val="115"/>
          <w:sz w:val="17"/>
        </w:rPr>
        <w:t>computer. </w:t>
      </w:r>
      <w:r>
        <w:rPr>
          <w:rFonts w:ascii="Arial" w:hAnsi="Arial"/>
          <w:color w:val="807F83"/>
          <w:spacing w:val="8"/>
          <w:w w:val="115"/>
          <w:sz w:val="17"/>
        </w:rPr>
        <w:t>Furthermore, </w:t>
      </w:r>
      <w:r>
        <w:rPr>
          <w:rFonts w:ascii="Arial" w:hAnsi="Arial"/>
          <w:color w:val="807F83"/>
          <w:spacing w:val="6"/>
          <w:w w:val="115"/>
          <w:sz w:val="17"/>
        </w:rPr>
        <w:t>we’ve </w:t>
      </w:r>
      <w:r>
        <w:rPr>
          <w:rFonts w:ascii="Arial" w:hAnsi="Arial"/>
          <w:color w:val="807F83"/>
          <w:spacing w:val="7"/>
          <w:w w:val="115"/>
          <w:sz w:val="17"/>
        </w:rPr>
        <w:t>taken convenience </w:t>
      </w:r>
      <w:r>
        <w:rPr>
          <w:rFonts w:ascii="Arial" w:hAnsi="Arial"/>
          <w:color w:val="807F83"/>
          <w:w w:val="115"/>
          <w:sz w:val="17"/>
        </w:rPr>
        <w:t>a </w:t>
      </w:r>
      <w:r>
        <w:rPr>
          <w:rFonts w:ascii="Arial" w:hAnsi="Arial"/>
          <w:color w:val="807F83"/>
          <w:spacing w:val="6"/>
          <w:w w:val="115"/>
          <w:sz w:val="17"/>
        </w:rPr>
        <w:t>step </w:t>
      </w:r>
      <w:r>
        <w:rPr>
          <w:rFonts w:ascii="Arial" w:hAnsi="Arial"/>
          <w:color w:val="807F83"/>
          <w:spacing w:val="8"/>
          <w:w w:val="115"/>
          <w:sz w:val="17"/>
        </w:rPr>
        <w:t>further </w:t>
      </w:r>
      <w:r>
        <w:rPr>
          <w:rFonts w:ascii="Arial" w:hAnsi="Arial"/>
          <w:color w:val="807F83"/>
          <w:spacing w:val="7"/>
          <w:w w:val="115"/>
          <w:sz w:val="17"/>
        </w:rPr>
        <w:t>with </w:t>
      </w:r>
      <w:r>
        <w:rPr>
          <w:rFonts w:ascii="Arial" w:hAnsi="Arial"/>
          <w:color w:val="807F83"/>
          <w:spacing w:val="6"/>
          <w:w w:val="115"/>
          <w:sz w:val="17"/>
        </w:rPr>
        <w:t>the </w:t>
      </w:r>
      <w:r>
        <w:rPr>
          <w:rFonts w:ascii="Arial" w:hAnsi="Arial"/>
          <w:color w:val="807F83"/>
          <w:spacing w:val="7"/>
          <w:w w:val="115"/>
          <w:sz w:val="17"/>
        </w:rPr>
        <w:t>recent </w:t>
      </w:r>
      <w:r>
        <w:rPr>
          <w:rFonts w:ascii="Arial" w:hAnsi="Arial"/>
          <w:color w:val="807F83"/>
          <w:spacing w:val="8"/>
          <w:w w:val="115"/>
          <w:sz w:val="17"/>
        </w:rPr>
        <w:t>introduction </w:t>
      </w:r>
      <w:r>
        <w:rPr>
          <w:rFonts w:ascii="Arial" w:hAnsi="Arial"/>
          <w:color w:val="807F83"/>
          <w:spacing w:val="5"/>
          <w:w w:val="115"/>
          <w:sz w:val="17"/>
        </w:rPr>
        <w:t>of </w:t>
      </w:r>
      <w:r>
        <w:rPr>
          <w:rFonts w:ascii="Arial" w:hAnsi="Arial"/>
          <w:color w:val="807F83"/>
          <w:spacing w:val="8"/>
          <w:w w:val="115"/>
          <w:sz w:val="17"/>
        </w:rPr>
        <w:t>wireless checkin </w:t>
      </w:r>
      <w:r>
        <w:rPr>
          <w:rFonts w:ascii="Arial" w:hAnsi="Arial"/>
          <w:color w:val="807F83"/>
          <w:spacing w:val="7"/>
          <w:w w:val="115"/>
          <w:sz w:val="17"/>
        </w:rPr>
        <w:t>capability, </w:t>
      </w:r>
      <w:r>
        <w:rPr>
          <w:rFonts w:ascii="Arial" w:hAnsi="Arial"/>
          <w:color w:val="807F83"/>
          <w:spacing w:val="8"/>
          <w:w w:val="115"/>
          <w:sz w:val="17"/>
        </w:rPr>
        <w:t>allowing </w:t>
      </w:r>
      <w:r>
        <w:rPr>
          <w:rFonts w:ascii="Arial" w:hAnsi="Arial"/>
          <w:color w:val="807F83"/>
          <w:spacing w:val="6"/>
          <w:w w:val="115"/>
          <w:sz w:val="17"/>
        </w:rPr>
        <w:t>our </w:t>
      </w:r>
      <w:r>
        <w:rPr>
          <w:rFonts w:ascii="Arial" w:hAnsi="Arial"/>
          <w:color w:val="807F83"/>
          <w:spacing w:val="8"/>
          <w:w w:val="115"/>
          <w:sz w:val="17"/>
        </w:rPr>
        <w:t>Customers </w:t>
      </w:r>
      <w:r>
        <w:rPr>
          <w:rFonts w:ascii="Arial" w:hAnsi="Arial"/>
          <w:color w:val="807F83"/>
          <w:spacing w:val="7"/>
          <w:w w:val="115"/>
          <w:sz w:val="17"/>
        </w:rPr>
        <w:t>access </w:t>
      </w:r>
      <w:r>
        <w:rPr>
          <w:rFonts w:ascii="Arial" w:hAnsi="Arial"/>
          <w:color w:val="807F83"/>
          <w:spacing w:val="3"/>
          <w:w w:val="115"/>
          <w:sz w:val="17"/>
        </w:rPr>
        <w:t>to </w:t>
      </w:r>
      <w:r>
        <w:rPr>
          <w:rFonts w:ascii="Arial" w:hAnsi="Arial"/>
          <w:color w:val="807F83"/>
          <w:spacing w:val="6"/>
          <w:w w:val="115"/>
          <w:sz w:val="17"/>
        </w:rPr>
        <w:t>the travel </w:t>
      </w:r>
      <w:r>
        <w:rPr>
          <w:rFonts w:ascii="Arial" w:hAnsi="Arial"/>
          <w:color w:val="807F83"/>
          <w:spacing w:val="11"/>
          <w:w w:val="115"/>
          <w:sz w:val="17"/>
        </w:rPr>
        <w:t>information </w:t>
      </w:r>
      <w:r>
        <w:rPr>
          <w:rFonts w:ascii="Arial" w:hAnsi="Arial"/>
          <w:color w:val="807F83"/>
          <w:spacing w:val="8"/>
          <w:w w:val="115"/>
          <w:sz w:val="17"/>
        </w:rPr>
        <w:t>they </w:t>
      </w:r>
      <w:r>
        <w:rPr>
          <w:rFonts w:ascii="Arial" w:hAnsi="Arial"/>
          <w:color w:val="807F83"/>
          <w:spacing w:val="9"/>
          <w:w w:val="115"/>
          <w:sz w:val="17"/>
        </w:rPr>
        <w:t>need </w:t>
      </w:r>
      <w:r>
        <w:rPr>
          <w:rFonts w:ascii="Arial" w:hAnsi="Arial"/>
          <w:color w:val="807F83"/>
          <w:spacing w:val="10"/>
          <w:w w:val="115"/>
          <w:sz w:val="17"/>
        </w:rPr>
        <w:t>while </w:t>
      </w:r>
      <w:r>
        <w:rPr>
          <w:rFonts w:ascii="Arial" w:hAnsi="Arial"/>
          <w:color w:val="807F83"/>
          <w:spacing w:val="6"/>
          <w:w w:val="115"/>
          <w:sz w:val="17"/>
        </w:rPr>
        <w:t>on </w:t>
      </w:r>
      <w:r>
        <w:rPr>
          <w:rFonts w:ascii="Arial" w:hAnsi="Arial"/>
          <w:color w:val="807F83"/>
          <w:spacing w:val="8"/>
          <w:w w:val="115"/>
          <w:sz w:val="17"/>
        </w:rPr>
        <w:t>the road  and </w:t>
      </w:r>
      <w:r>
        <w:rPr>
          <w:rFonts w:ascii="Arial" w:hAnsi="Arial"/>
          <w:color w:val="807F83"/>
          <w:spacing w:val="7"/>
          <w:w w:val="115"/>
          <w:sz w:val="17"/>
        </w:rPr>
        <w:t>away </w:t>
      </w:r>
      <w:r>
        <w:rPr>
          <w:rFonts w:ascii="Arial" w:hAnsi="Arial"/>
          <w:color w:val="807F83"/>
          <w:spacing w:val="6"/>
          <w:w w:val="115"/>
          <w:sz w:val="17"/>
        </w:rPr>
        <w:t>from </w:t>
      </w:r>
      <w:r>
        <w:rPr>
          <w:rFonts w:ascii="Arial" w:hAnsi="Arial"/>
          <w:color w:val="807F83"/>
          <w:spacing w:val="8"/>
          <w:w w:val="115"/>
          <w:sz w:val="17"/>
        </w:rPr>
        <w:t>their </w:t>
      </w:r>
      <w:r>
        <w:rPr>
          <w:rFonts w:ascii="Arial" w:hAnsi="Arial"/>
          <w:color w:val="807F83"/>
          <w:spacing w:val="6"/>
          <w:w w:val="115"/>
          <w:sz w:val="17"/>
        </w:rPr>
        <w:t>computer. With </w:t>
      </w:r>
      <w:r>
        <w:rPr>
          <w:rFonts w:ascii="Arial" w:hAnsi="Arial"/>
          <w:color w:val="807F83"/>
          <w:spacing w:val="8"/>
          <w:w w:val="115"/>
          <w:sz w:val="17"/>
        </w:rPr>
        <w:t>Internet </w:t>
      </w:r>
      <w:r>
        <w:rPr>
          <w:rFonts w:ascii="Arial" w:hAnsi="Arial"/>
          <w:color w:val="807F83"/>
          <w:spacing w:val="6"/>
          <w:w w:val="115"/>
          <w:sz w:val="17"/>
        </w:rPr>
        <w:t>and </w:t>
      </w:r>
      <w:r>
        <w:rPr>
          <w:rFonts w:ascii="Arial" w:hAnsi="Arial"/>
          <w:color w:val="807F83"/>
          <w:spacing w:val="8"/>
          <w:w w:val="115"/>
          <w:sz w:val="17"/>
        </w:rPr>
        <w:t>wireless checkin </w:t>
      </w:r>
      <w:r>
        <w:rPr>
          <w:rFonts w:ascii="Arial" w:hAnsi="Arial"/>
          <w:color w:val="807F83"/>
          <w:spacing w:val="9"/>
          <w:w w:val="115"/>
          <w:sz w:val="17"/>
        </w:rPr>
        <w:t>capabilities, </w:t>
      </w:r>
      <w:r>
        <w:rPr>
          <w:rFonts w:ascii="Arial" w:hAnsi="Arial"/>
          <w:color w:val="807F83"/>
          <w:spacing w:val="5"/>
          <w:w w:val="115"/>
          <w:sz w:val="17"/>
        </w:rPr>
        <w:t>in </w:t>
      </w:r>
      <w:r>
        <w:rPr>
          <w:rFonts w:ascii="Arial" w:hAnsi="Arial"/>
          <w:color w:val="807F83"/>
          <w:spacing w:val="8"/>
          <w:w w:val="115"/>
          <w:sz w:val="17"/>
        </w:rPr>
        <w:t>addition </w:t>
      </w:r>
      <w:r>
        <w:rPr>
          <w:rFonts w:ascii="Arial" w:hAnsi="Arial"/>
          <w:color w:val="807F83"/>
          <w:spacing w:val="3"/>
          <w:w w:val="115"/>
          <w:sz w:val="17"/>
        </w:rPr>
        <w:t>to </w:t>
      </w:r>
      <w:r>
        <w:rPr>
          <w:rFonts w:ascii="Arial" w:hAnsi="Arial"/>
          <w:color w:val="807F83"/>
          <w:spacing w:val="6"/>
          <w:w w:val="115"/>
          <w:sz w:val="17"/>
        </w:rPr>
        <w:t>the </w:t>
      </w:r>
      <w:r>
        <w:rPr>
          <w:rFonts w:ascii="Arial" w:hAnsi="Arial"/>
          <w:color w:val="807F83"/>
          <w:spacing w:val="10"/>
          <w:w w:val="115"/>
          <w:sz w:val="17"/>
        </w:rPr>
        <w:t>RAPID</w:t>
      </w:r>
      <w:r>
        <w:rPr>
          <w:rFonts w:ascii="Arial" w:hAnsi="Arial"/>
          <w:color w:val="807F83"/>
          <w:spacing w:val="-8"/>
          <w:w w:val="115"/>
          <w:sz w:val="17"/>
        </w:rPr>
        <w:t> </w:t>
      </w:r>
      <w:r>
        <w:rPr>
          <w:rFonts w:ascii="Arial" w:hAnsi="Arial"/>
          <w:color w:val="807F83"/>
          <w:spacing w:val="10"/>
          <w:w w:val="115"/>
          <w:sz w:val="17"/>
        </w:rPr>
        <w:t>CHECK-IN</w:t>
      </w:r>
      <w:r>
        <w:rPr>
          <w:rFonts w:ascii="Arial" w:hAnsi="Arial"/>
          <w:color w:val="807F83"/>
          <w:spacing w:val="-8"/>
          <w:w w:val="115"/>
          <w:sz w:val="17"/>
        </w:rPr>
        <w:t> </w:t>
      </w:r>
      <w:r>
        <w:rPr>
          <w:rFonts w:ascii="Arial" w:hAnsi="Arial"/>
          <w:color w:val="807F83"/>
          <w:spacing w:val="11"/>
          <w:w w:val="115"/>
          <w:sz w:val="17"/>
        </w:rPr>
        <w:t>self-service</w:t>
      </w:r>
      <w:r>
        <w:rPr>
          <w:rFonts w:ascii="Arial" w:hAnsi="Arial"/>
          <w:color w:val="807F83"/>
          <w:spacing w:val="-8"/>
          <w:w w:val="115"/>
          <w:sz w:val="17"/>
        </w:rPr>
        <w:t> </w:t>
      </w:r>
      <w:r>
        <w:rPr>
          <w:rFonts w:ascii="Arial" w:hAnsi="Arial"/>
          <w:color w:val="807F83"/>
          <w:spacing w:val="10"/>
          <w:w w:val="115"/>
          <w:sz w:val="17"/>
        </w:rPr>
        <w:t>kiosks</w:t>
      </w:r>
      <w:r>
        <w:rPr>
          <w:rFonts w:ascii="Arial" w:hAnsi="Arial"/>
          <w:color w:val="807F83"/>
          <w:spacing w:val="-8"/>
          <w:w w:val="115"/>
          <w:sz w:val="17"/>
        </w:rPr>
        <w:t> </w:t>
      </w:r>
      <w:r>
        <w:rPr>
          <w:rFonts w:ascii="Arial" w:hAnsi="Arial"/>
          <w:color w:val="807F83"/>
          <w:spacing w:val="10"/>
          <w:w w:val="115"/>
          <w:sz w:val="17"/>
        </w:rPr>
        <w:t>available</w:t>
      </w:r>
      <w:r>
        <w:rPr>
          <w:rFonts w:ascii="Arial" w:hAnsi="Arial"/>
          <w:color w:val="807F83"/>
          <w:spacing w:val="-8"/>
          <w:w w:val="115"/>
          <w:sz w:val="17"/>
        </w:rPr>
        <w:t> </w:t>
      </w:r>
      <w:r>
        <w:rPr>
          <w:rFonts w:ascii="Arial" w:hAnsi="Arial"/>
          <w:color w:val="807F83"/>
          <w:spacing w:val="6"/>
          <w:w w:val="115"/>
          <w:sz w:val="17"/>
        </w:rPr>
        <w:t>in </w:t>
      </w:r>
      <w:r>
        <w:rPr>
          <w:rFonts w:ascii="Arial" w:hAnsi="Arial"/>
          <w:color w:val="807F83"/>
          <w:w w:val="115"/>
          <w:sz w:val="17"/>
        </w:rPr>
        <w:t>every</w:t>
      </w:r>
      <w:r>
        <w:rPr>
          <w:rFonts w:ascii="Arial" w:hAnsi="Arial"/>
          <w:color w:val="807F83"/>
          <w:spacing w:val="-10"/>
          <w:w w:val="115"/>
          <w:sz w:val="17"/>
        </w:rPr>
        <w:t> </w:t>
      </w:r>
      <w:r>
        <w:rPr>
          <w:rFonts w:ascii="Arial" w:hAnsi="Arial"/>
          <w:color w:val="807F83"/>
          <w:spacing w:val="2"/>
          <w:w w:val="115"/>
          <w:sz w:val="17"/>
        </w:rPr>
        <w:t>airport</w:t>
      </w:r>
      <w:r>
        <w:rPr>
          <w:rFonts w:ascii="Arial" w:hAnsi="Arial"/>
          <w:color w:val="807F83"/>
          <w:spacing w:val="-10"/>
          <w:w w:val="115"/>
          <w:sz w:val="17"/>
        </w:rPr>
        <w:t> </w:t>
      </w:r>
      <w:r>
        <w:rPr>
          <w:rFonts w:ascii="Arial" w:hAnsi="Arial"/>
          <w:color w:val="807F83"/>
          <w:w w:val="115"/>
          <w:sz w:val="17"/>
        </w:rPr>
        <w:t>across</w:t>
      </w:r>
      <w:r>
        <w:rPr>
          <w:rFonts w:ascii="Arial" w:hAnsi="Arial"/>
          <w:color w:val="807F83"/>
          <w:spacing w:val="-10"/>
          <w:w w:val="115"/>
          <w:sz w:val="17"/>
        </w:rPr>
        <w:t> </w:t>
      </w:r>
      <w:r>
        <w:rPr>
          <w:rFonts w:ascii="Arial" w:hAnsi="Arial"/>
          <w:color w:val="807F83"/>
          <w:w w:val="115"/>
          <w:sz w:val="17"/>
        </w:rPr>
        <w:t>our</w:t>
      </w:r>
      <w:r>
        <w:rPr>
          <w:rFonts w:ascii="Arial" w:hAnsi="Arial"/>
          <w:color w:val="807F83"/>
          <w:spacing w:val="-10"/>
          <w:w w:val="115"/>
          <w:sz w:val="17"/>
        </w:rPr>
        <w:t> </w:t>
      </w:r>
      <w:r>
        <w:rPr>
          <w:rFonts w:ascii="Arial" w:hAnsi="Arial"/>
          <w:color w:val="807F83"/>
          <w:w w:val="115"/>
          <w:sz w:val="17"/>
        </w:rPr>
        <w:t>system,</w:t>
      </w:r>
      <w:r>
        <w:rPr>
          <w:rFonts w:ascii="Arial" w:hAnsi="Arial"/>
          <w:color w:val="807F83"/>
          <w:spacing w:val="-10"/>
          <w:w w:val="115"/>
          <w:sz w:val="17"/>
        </w:rPr>
        <w:t> </w:t>
      </w:r>
      <w:r>
        <w:rPr>
          <w:rFonts w:ascii="Arial" w:hAnsi="Arial"/>
          <w:color w:val="807F83"/>
          <w:w w:val="115"/>
          <w:sz w:val="17"/>
        </w:rPr>
        <w:t>more</w:t>
      </w:r>
      <w:r>
        <w:rPr>
          <w:rFonts w:ascii="Arial" w:hAnsi="Arial"/>
          <w:color w:val="807F83"/>
          <w:spacing w:val="-10"/>
          <w:w w:val="115"/>
          <w:sz w:val="17"/>
        </w:rPr>
        <w:t> </w:t>
      </w:r>
      <w:r>
        <w:rPr>
          <w:rFonts w:ascii="Arial" w:hAnsi="Arial"/>
          <w:color w:val="807F83"/>
          <w:spacing w:val="2"/>
          <w:w w:val="115"/>
          <w:sz w:val="17"/>
        </w:rPr>
        <w:t>than</w:t>
      </w:r>
      <w:r>
        <w:rPr>
          <w:rFonts w:ascii="Arial" w:hAnsi="Arial"/>
          <w:color w:val="807F83"/>
          <w:spacing w:val="-10"/>
          <w:w w:val="115"/>
          <w:sz w:val="17"/>
        </w:rPr>
        <w:t> </w:t>
      </w:r>
      <w:r>
        <w:rPr>
          <w:rFonts w:ascii="Arial" w:hAnsi="Arial"/>
          <w:color w:val="807F83"/>
          <w:w w:val="115"/>
          <w:sz w:val="17"/>
        </w:rPr>
        <w:t>50</w:t>
      </w:r>
      <w:r>
        <w:rPr>
          <w:rFonts w:ascii="Arial" w:hAnsi="Arial"/>
          <w:color w:val="807F83"/>
          <w:spacing w:val="-10"/>
          <w:w w:val="115"/>
          <w:sz w:val="17"/>
        </w:rPr>
        <w:t> </w:t>
      </w:r>
      <w:r>
        <w:rPr>
          <w:rFonts w:ascii="Arial" w:hAnsi="Arial"/>
          <w:color w:val="807F83"/>
          <w:w w:val="115"/>
          <w:sz w:val="17"/>
        </w:rPr>
        <w:t>percent </w:t>
      </w:r>
      <w:r>
        <w:rPr>
          <w:rFonts w:ascii="Arial" w:hAnsi="Arial"/>
          <w:color w:val="807F83"/>
          <w:spacing w:val="5"/>
          <w:w w:val="115"/>
          <w:sz w:val="17"/>
        </w:rPr>
        <w:t>of </w:t>
      </w:r>
      <w:r>
        <w:rPr>
          <w:rFonts w:ascii="Arial" w:hAnsi="Arial"/>
          <w:color w:val="807F83"/>
          <w:spacing w:val="6"/>
          <w:w w:val="115"/>
          <w:sz w:val="17"/>
        </w:rPr>
        <w:t>our </w:t>
      </w:r>
      <w:r>
        <w:rPr>
          <w:rFonts w:ascii="Arial" w:hAnsi="Arial"/>
          <w:color w:val="807F83"/>
          <w:spacing w:val="8"/>
          <w:w w:val="115"/>
          <w:sz w:val="17"/>
        </w:rPr>
        <w:t>passengers choose </w:t>
      </w:r>
      <w:r>
        <w:rPr>
          <w:rFonts w:ascii="Arial" w:hAnsi="Arial"/>
          <w:color w:val="807F83"/>
          <w:spacing w:val="3"/>
          <w:w w:val="115"/>
          <w:sz w:val="17"/>
        </w:rPr>
        <w:t>to </w:t>
      </w:r>
      <w:r>
        <w:rPr>
          <w:rFonts w:ascii="Arial" w:hAnsi="Arial"/>
          <w:color w:val="807F83"/>
          <w:spacing w:val="8"/>
          <w:w w:val="115"/>
          <w:sz w:val="17"/>
        </w:rPr>
        <w:t>conveniently check  </w:t>
      </w:r>
      <w:r>
        <w:rPr>
          <w:rFonts w:ascii="Arial" w:hAnsi="Arial"/>
          <w:color w:val="807F83"/>
          <w:spacing w:val="5"/>
          <w:w w:val="115"/>
          <w:sz w:val="17"/>
        </w:rPr>
        <w:t>in </w:t>
      </w:r>
      <w:r>
        <w:rPr>
          <w:rFonts w:ascii="Arial" w:hAnsi="Arial"/>
          <w:color w:val="807F83"/>
          <w:spacing w:val="8"/>
          <w:w w:val="115"/>
          <w:sz w:val="17"/>
        </w:rPr>
        <w:t>using </w:t>
      </w:r>
      <w:r>
        <w:rPr>
          <w:rFonts w:ascii="Arial" w:hAnsi="Arial"/>
          <w:color w:val="807F83"/>
          <w:spacing w:val="6"/>
          <w:w w:val="115"/>
          <w:sz w:val="17"/>
        </w:rPr>
        <w:t>our easy </w:t>
      </w:r>
      <w:r>
        <w:rPr>
          <w:rFonts w:ascii="Arial" w:hAnsi="Arial"/>
          <w:color w:val="807F83"/>
          <w:spacing w:val="8"/>
          <w:w w:val="115"/>
          <w:sz w:val="17"/>
        </w:rPr>
        <w:t>self-service</w:t>
      </w:r>
      <w:r>
        <w:rPr>
          <w:rFonts w:ascii="Arial" w:hAnsi="Arial"/>
          <w:color w:val="807F83"/>
          <w:spacing w:val="-8"/>
          <w:w w:val="115"/>
          <w:sz w:val="17"/>
        </w:rPr>
        <w:t> </w:t>
      </w:r>
      <w:r>
        <w:rPr>
          <w:rFonts w:ascii="Arial" w:hAnsi="Arial"/>
          <w:color w:val="807F83"/>
          <w:spacing w:val="7"/>
          <w:w w:val="115"/>
          <w:sz w:val="17"/>
        </w:rPr>
        <w:t>tools.</w:t>
      </w:r>
    </w:p>
    <w:p>
      <w:pPr>
        <w:spacing w:line="326" w:lineRule="auto" w:before="1"/>
        <w:ind w:left="259" w:right="433" w:firstLine="314"/>
        <w:jc w:val="both"/>
        <w:rPr>
          <w:rFonts w:ascii="Arial" w:hAnsi="Arial"/>
          <w:sz w:val="17"/>
        </w:rPr>
      </w:pPr>
      <w:r>
        <w:rPr>
          <w:rFonts w:ascii="Arial" w:hAnsi="Arial"/>
          <w:color w:val="807F83"/>
          <w:w w:val="115"/>
          <w:sz w:val="17"/>
        </w:rPr>
        <w:t>Shopping for the best online deals can take a lot of unnecessary time. Southwest has always made it easy for travelers, with the Southwest Shortcut calendar for low fares, the weekly Click ’n’ Save e-mail specials, and full disclosure of all fares and availability. Almost 70 percent of our passenger revenues are now booked through </w:t>
      </w:r>
      <w:r>
        <w:rPr>
          <w:rFonts w:ascii="Lucida Sans" w:hAnsi="Lucida Sans"/>
          <w:b/>
          <w:color w:val="807F83"/>
          <w:w w:val="115"/>
          <w:sz w:val="17"/>
        </w:rPr>
        <w:t>southwest.com</w:t>
      </w:r>
      <w:r>
        <w:rPr>
          <w:rFonts w:ascii="Arial" w:hAnsi="Arial"/>
          <w:color w:val="807F83"/>
          <w:w w:val="115"/>
          <w:sz w:val="17"/>
        </w:rPr>
        <w:t>. And, with the introduction of our </w:t>
      </w:r>
      <w:r>
        <w:rPr>
          <w:rFonts w:ascii="Lucida Sans" w:hAnsi="Lucida Sans"/>
          <w:b/>
          <w:color w:val="807F83"/>
          <w:w w:val="115"/>
          <w:sz w:val="17"/>
        </w:rPr>
        <w:t>DING! </w:t>
      </w:r>
      <w:r>
        <w:rPr>
          <w:rFonts w:ascii="Arial" w:hAnsi="Arial"/>
          <w:color w:val="807F83"/>
          <w:w w:val="115"/>
          <w:sz w:val="17"/>
        </w:rPr>
        <w:t>Program in 2005, we now have the ability to deliver low fares directly to our Customers’ desktops. </w:t>
      </w:r>
      <w:r>
        <w:rPr>
          <w:rFonts w:ascii="Lucida Sans" w:hAnsi="Lucida Sans"/>
          <w:b/>
          <w:color w:val="807F83"/>
          <w:w w:val="115"/>
          <w:sz w:val="17"/>
        </w:rPr>
        <w:t>DING! </w:t>
      </w:r>
      <w:r>
        <w:rPr>
          <w:rFonts w:ascii="Arial" w:hAnsi="Arial"/>
          <w:color w:val="807F83"/>
          <w:w w:val="115"/>
          <w:sz w:val="17"/>
        </w:rPr>
        <w:t>alerts approximately two million </w:t>
      </w:r>
      <w:r>
        <w:rPr>
          <w:rFonts w:ascii="Lucida Sans" w:hAnsi="Lucida Sans"/>
          <w:b/>
          <w:color w:val="807F83"/>
          <w:w w:val="115"/>
          <w:sz w:val="17"/>
        </w:rPr>
        <w:t>DING! </w:t>
      </w:r>
      <w:r>
        <w:rPr>
          <w:rFonts w:ascii="Arial" w:hAnsi="Arial"/>
          <w:color w:val="807F83"/>
          <w:w w:val="115"/>
          <w:sz w:val="17"/>
        </w:rPr>
        <w:t>users to the hottest deals available at </w:t>
      </w:r>
      <w:r>
        <w:rPr>
          <w:rFonts w:ascii="Lucida Sans" w:hAnsi="Lucida Sans"/>
          <w:b/>
          <w:color w:val="807F83"/>
          <w:w w:val="115"/>
          <w:sz w:val="17"/>
        </w:rPr>
        <w:t>southwest.com</w:t>
      </w:r>
      <w:r>
        <w:rPr>
          <w:rFonts w:ascii="Arial" w:hAnsi="Arial"/>
          <w:color w:val="807F83"/>
          <w:w w:val="115"/>
          <w:sz w:val="17"/>
        </w:rPr>
        <w:t>. Booking online is convenient and simple for our Customers, and it is less expensive for Southwest.</w:t>
      </w:r>
    </w:p>
    <w:p>
      <w:pPr>
        <w:spacing w:line="328" w:lineRule="auto" w:before="3"/>
        <w:ind w:left="295" w:right="409" w:firstLine="279"/>
        <w:jc w:val="both"/>
        <w:rPr>
          <w:rFonts w:ascii="Arial"/>
          <w:sz w:val="17"/>
        </w:rPr>
      </w:pPr>
      <w:r>
        <w:rPr>
          <w:rFonts w:ascii="Arial"/>
          <w:color w:val="807F83"/>
          <w:w w:val="120"/>
          <w:sz w:val="17"/>
        </w:rPr>
        <w:t>For our business Customers, we offer a booking tool called SWABIZ that offers the conveniences of online booking and  checkin for the Corporate Traveler. More importantly, SWABIZ provides travel reporting functionality</w:t>
      </w:r>
    </w:p>
    <w:p>
      <w:pPr>
        <w:spacing w:after="0" w:line="328" w:lineRule="auto"/>
        <w:jc w:val="both"/>
        <w:rPr>
          <w:rFonts w:ascii="Arial"/>
          <w:sz w:val="17"/>
        </w:rPr>
        <w:sectPr>
          <w:type w:val="continuous"/>
          <w:pgSz w:w="12240" w:h="15840"/>
          <w:pgMar w:top="1160" w:bottom="280" w:left="0" w:right="280"/>
          <w:cols w:num="2" w:equalWidth="0">
            <w:col w:w="6522" w:space="40"/>
            <w:col w:w="5398"/>
          </w:cols>
        </w:sectPr>
      </w:pPr>
    </w:p>
    <w:p>
      <w:pPr>
        <w:tabs>
          <w:tab w:pos="1095" w:val="left" w:leader="none"/>
        </w:tabs>
        <w:spacing w:before="99"/>
        <w:ind w:left="208" w:right="0" w:firstLine="0"/>
        <w:jc w:val="left"/>
        <w:rPr>
          <w:rFonts w:ascii="Trebuchet MS"/>
          <w:b/>
          <w:sz w:val="10"/>
        </w:rPr>
      </w:pPr>
      <w:bookmarkStart w:name="Rapid Rewards" w:id="6"/>
      <w:bookmarkEnd w:id="6"/>
      <w:r>
        <w:rPr/>
      </w:r>
      <w:bookmarkStart w:name="Low-Cost Leadership" w:id="7"/>
      <w:bookmarkEnd w:id="7"/>
      <w:r>
        <w:rPr/>
      </w:r>
      <w:r>
        <w:rPr>
          <w:rFonts w:ascii="Trebuchet MS"/>
          <w:b/>
          <w:color w:val="939598"/>
          <w:w w:val="105"/>
          <w:sz w:val="10"/>
        </w:rPr>
        <w:t>6</w:t>
        <w:tab/>
      </w:r>
      <w:r>
        <w:rPr>
          <w:rFonts w:ascii="Trebuchet MS"/>
          <w:b/>
          <w:color w:val="939598"/>
          <w:spacing w:val="7"/>
          <w:w w:val="105"/>
          <w:sz w:val="10"/>
        </w:rPr>
        <w:t>SOUTHWEST AIRLINES </w:t>
      </w:r>
      <w:r>
        <w:rPr>
          <w:rFonts w:ascii="Trebuchet MS"/>
          <w:b/>
          <w:color w:val="939598"/>
          <w:spacing w:val="5"/>
          <w:w w:val="105"/>
          <w:sz w:val="10"/>
        </w:rPr>
        <w:t>CO. </w:t>
      </w:r>
      <w:r>
        <w:rPr>
          <w:rFonts w:ascii="Trebuchet MS"/>
          <w:b/>
          <w:color w:val="939598"/>
          <w:spacing w:val="6"/>
          <w:w w:val="105"/>
          <w:sz w:val="10"/>
        </w:rPr>
        <w:t>ANNUAL REPORT</w:t>
      </w:r>
      <w:r>
        <w:rPr>
          <w:rFonts w:ascii="Trebuchet MS"/>
          <w:b/>
          <w:color w:val="939598"/>
          <w:spacing w:val="34"/>
          <w:w w:val="105"/>
          <w:sz w:val="10"/>
        </w:rPr>
        <w:t> </w:t>
      </w:r>
      <w:r>
        <w:rPr>
          <w:rFonts w:ascii="Trebuchet MS"/>
          <w:b/>
          <w:color w:val="939598"/>
          <w:spacing w:val="6"/>
          <w:w w:val="105"/>
          <w:sz w:val="10"/>
        </w:rPr>
        <w:t>2005</w:t>
      </w:r>
    </w:p>
    <w:p>
      <w:pPr>
        <w:pStyle w:val="BodyText"/>
        <w:spacing w:before="3"/>
        <w:rPr>
          <w:rFonts w:ascii="Trebuchet MS"/>
          <w:b/>
          <w:sz w:val="11"/>
        </w:rPr>
      </w:pPr>
    </w:p>
    <w:p>
      <w:pPr>
        <w:spacing w:line="331" w:lineRule="auto" w:before="95"/>
        <w:ind w:left="3837" w:right="134" w:firstLine="21"/>
        <w:jc w:val="both"/>
        <w:rPr>
          <w:rFonts w:ascii="Arial"/>
          <w:sz w:val="17"/>
        </w:rPr>
      </w:pPr>
      <w:r>
        <w:rPr>
          <w:rFonts w:ascii="Arial"/>
          <w:color w:val="807F83"/>
          <w:w w:val="115"/>
          <w:sz w:val="17"/>
        </w:rPr>
        <w:t>for Corporate Travel Managers to better manage their business travel data. This service is provided free of charge to thousands of travel managers of small- to medium-sized businesses, as well as hundreds of the Fortune 500 companies who book their business travel on Southwest.</w:t>
      </w:r>
    </w:p>
    <w:p>
      <w:pPr>
        <w:spacing w:line="331" w:lineRule="auto" w:before="2"/>
        <w:ind w:left="3849" w:right="0" w:firstLine="281"/>
        <w:jc w:val="left"/>
        <w:rPr>
          <w:rFonts w:ascii="Arial" w:hAnsi="Arial"/>
          <w:sz w:val="17"/>
        </w:rPr>
      </w:pPr>
      <w:r>
        <w:rPr>
          <w:rFonts w:ascii="Arial" w:hAnsi="Arial"/>
          <w:color w:val="807F83"/>
          <w:w w:val="115"/>
          <w:sz w:val="17"/>
        </w:rPr>
        <w:t>Southwest’s low fares have always made last-minute travel affordable. Customers  can  share  that  convenience  with  a  friend  or  loved  one with</w:t>
      </w:r>
    </w:p>
    <w:p>
      <w:pPr>
        <w:pStyle w:val="BodyText"/>
        <w:spacing w:before="2"/>
        <w:rPr>
          <w:rFonts w:ascii="Arial"/>
          <w:sz w:val="11"/>
        </w:rPr>
      </w:pPr>
    </w:p>
    <w:p>
      <w:pPr>
        <w:spacing w:line="398" w:lineRule="auto" w:before="100"/>
        <w:ind w:left="3850" w:right="157" w:firstLine="0"/>
        <w:jc w:val="both"/>
        <w:rPr>
          <w:rFonts w:ascii="Tahoma" w:hAnsi="Tahoma"/>
          <w:sz w:val="18"/>
        </w:rPr>
      </w:pPr>
      <w:r>
        <w:rPr>
          <w:rFonts w:ascii="Tahoma" w:hAnsi="Tahoma"/>
          <w:w w:val="110"/>
          <w:sz w:val="18"/>
        </w:rPr>
        <w:t>“It doesn’t matter who they are. They all match our industry-leading low fares. They will fly airplanes. So far, they haven’t been able to match our great People. That’s our true strength and why I’m confident about the future of Southwest Airlines.”</w:t>
      </w:r>
    </w:p>
    <w:p>
      <w:pPr>
        <w:spacing w:line="219" w:lineRule="exact" w:before="0"/>
        <w:ind w:left="7617" w:right="0" w:firstLine="0"/>
        <w:jc w:val="left"/>
        <w:rPr>
          <w:rFonts w:ascii="Tahoma" w:hAnsi="Tahoma"/>
          <w:sz w:val="18"/>
        </w:rPr>
      </w:pPr>
      <w:r>
        <w:rPr>
          <w:rFonts w:ascii="Tahoma" w:hAnsi="Tahoma"/>
          <w:sz w:val="18"/>
        </w:rPr>
        <w:t>–</w:t>
      </w:r>
      <w:r>
        <w:rPr>
          <w:rFonts w:ascii="Trebuchet MS" w:hAnsi="Trebuchet MS"/>
          <w:i/>
          <w:sz w:val="18"/>
        </w:rPr>
        <w:t>CEO Gary Kelly, </w:t>
      </w:r>
      <w:r>
        <w:rPr>
          <w:rFonts w:ascii="Tahoma" w:hAnsi="Tahoma"/>
          <w:sz w:val="18"/>
        </w:rPr>
        <w:t>The Wall Street  Journal</w:t>
      </w:r>
    </w:p>
    <w:p>
      <w:pPr>
        <w:pStyle w:val="BodyText"/>
        <w:spacing w:before="11"/>
        <w:rPr>
          <w:rFonts w:ascii="Tahoma"/>
          <w:sz w:val="21"/>
        </w:rPr>
      </w:pPr>
    </w:p>
    <w:p>
      <w:pPr>
        <w:spacing w:after="0"/>
        <w:rPr>
          <w:rFonts w:ascii="Tahoma"/>
          <w:sz w:val="21"/>
        </w:rPr>
        <w:sectPr>
          <w:headerReference w:type="default" r:id="rId20"/>
          <w:pgSz w:w="12240" w:h="15840"/>
          <w:pgMar w:header="0" w:footer="0" w:top="260" w:bottom="280" w:left="240" w:right="560"/>
        </w:sectPr>
      </w:pPr>
    </w:p>
    <w:p>
      <w:pPr>
        <w:pStyle w:val="BodyText"/>
        <w:rPr>
          <w:rFonts w:ascii="Tahoma"/>
          <w:sz w:val="18"/>
        </w:rPr>
      </w:pPr>
      <w:r>
        <w:rPr/>
        <w:pict>
          <v:group style="position:absolute;margin-left:0pt;margin-top:15.273pt;width:576.5pt;height:776.75pt;mso-position-horizontal-relative:page;mso-position-vertical-relative:page;z-index:-304720" coordorigin="0,305" coordsize="11530,15535">
            <v:shape style="position:absolute;left:0;top:340;width:4384;height:15500" type="#_x0000_t75" stroked="false">
              <v:imagedata r:id="rId21" o:title=""/>
            </v:shape>
            <v:shape style="position:absolute;left:720;top:305;width:517;height:223" type="#_x0000_t75" stroked="false">
              <v:imagedata r:id="rId8" o:title=""/>
            </v:shape>
            <v:shape style="position:absolute;left:4091;top:2389;width:7430;height:1662" coordorigin="4091,2389" coordsize="7430,1662" path="m4091,2389l11520,2389m4091,4050l11520,4050e" filled="false" stroked="true" strokeweight="1pt" strokecolor="#808284">
              <v:path arrowok="t"/>
              <v:stroke dashstyle="solid"/>
            </v:shape>
            <w10:wrap type="none"/>
          </v:group>
        </w:pict>
      </w:r>
    </w:p>
    <w:p>
      <w:pPr>
        <w:spacing w:line="362" w:lineRule="auto" w:before="146"/>
        <w:ind w:left="116" w:right="0" w:firstLine="0"/>
        <w:jc w:val="both"/>
        <w:rPr>
          <w:rFonts w:ascii="Arial" w:hAnsi="Arial"/>
          <w:i/>
          <w:sz w:val="16"/>
        </w:rPr>
      </w:pPr>
      <w:r>
        <w:rPr>
          <w:rFonts w:ascii="Lucida Sans" w:hAnsi="Lucida Sans"/>
          <w:b/>
          <w:color w:val="FFFFFF"/>
          <w:spacing w:val="3"/>
          <w:w w:val="115"/>
          <w:sz w:val="16"/>
        </w:rPr>
        <w:t>DING! </w:t>
      </w:r>
      <w:r>
        <w:rPr>
          <w:rFonts w:ascii="Arial" w:hAnsi="Arial"/>
          <w:i/>
          <w:color w:val="FFFFFF"/>
          <w:spacing w:val="2"/>
          <w:w w:val="115"/>
          <w:sz w:val="16"/>
        </w:rPr>
        <w:t>That’s the </w:t>
      </w:r>
      <w:r>
        <w:rPr>
          <w:rFonts w:ascii="Arial" w:hAnsi="Arial"/>
          <w:i/>
          <w:color w:val="FFFFFF"/>
          <w:spacing w:val="3"/>
          <w:w w:val="115"/>
          <w:sz w:val="16"/>
        </w:rPr>
        <w:t>unmistakable </w:t>
      </w:r>
      <w:r>
        <w:rPr>
          <w:rFonts w:ascii="Arial" w:hAnsi="Arial"/>
          <w:i/>
          <w:color w:val="FFFFFF"/>
          <w:spacing w:val="3"/>
          <w:w w:val="115"/>
          <w:sz w:val="16"/>
        </w:rPr>
        <w:t>sound</w:t>
      </w:r>
      <w:r>
        <w:rPr>
          <w:rFonts w:ascii="Arial" w:hAnsi="Arial"/>
          <w:i/>
          <w:color w:val="FFFFFF"/>
          <w:spacing w:val="-25"/>
          <w:w w:val="115"/>
          <w:sz w:val="16"/>
        </w:rPr>
        <w:t> </w:t>
      </w:r>
      <w:r>
        <w:rPr>
          <w:rFonts w:ascii="Arial" w:hAnsi="Arial"/>
          <w:i/>
          <w:color w:val="FFFFFF"/>
          <w:w w:val="115"/>
          <w:sz w:val="16"/>
        </w:rPr>
        <w:t>of</w:t>
      </w:r>
      <w:r>
        <w:rPr>
          <w:rFonts w:ascii="Arial" w:hAnsi="Arial"/>
          <w:i/>
          <w:color w:val="FFFFFF"/>
          <w:spacing w:val="-25"/>
          <w:w w:val="115"/>
          <w:sz w:val="16"/>
        </w:rPr>
        <w:t> </w:t>
      </w:r>
      <w:r>
        <w:rPr>
          <w:rFonts w:ascii="Arial" w:hAnsi="Arial"/>
          <w:i/>
          <w:color w:val="FFFFFF"/>
          <w:spacing w:val="2"/>
          <w:w w:val="115"/>
          <w:sz w:val="16"/>
        </w:rPr>
        <w:t>Southwest’s</w:t>
      </w:r>
      <w:r>
        <w:rPr>
          <w:rFonts w:ascii="Arial" w:hAnsi="Arial"/>
          <w:i/>
          <w:color w:val="FFFFFF"/>
          <w:spacing w:val="-25"/>
          <w:w w:val="115"/>
          <w:sz w:val="16"/>
        </w:rPr>
        <w:t> </w:t>
      </w:r>
      <w:r>
        <w:rPr>
          <w:rFonts w:ascii="Arial" w:hAnsi="Arial"/>
          <w:i/>
          <w:color w:val="FFFFFF"/>
          <w:spacing w:val="2"/>
          <w:w w:val="115"/>
          <w:sz w:val="16"/>
        </w:rPr>
        <w:t>innovative </w:t>
      </w:r>
      <w:r>
        <w:rPr>
          <w:rFonts w:ascii="Arial" w:hAnsi="Arial"/>
          <w:i/>
          <w:color w:val="FFFFFF"/>
          <w:spacing w:val="3"/>
          <w:w w:val="115"/>
          <w:sz w:val="16"/>
        </w:rPr>
        <w:t>audio reminder </w:t>
      </w:r>
      <w:r>
        <w:rPr>
          <w:rFonts w:ascii="Arial" w:hAnsi="Arial"/>
          <w:i/>
          <w:color w:val="FFFFFF"/>
          <w:spacing w:val="2"/>
          <w:w w:val="115"/>
          <w:sz w:val="16"/>
        </w:rPr>
        <w:t>that it’s  </w:t>
      </w:r>
      <w:r>
        <w:rPr>
          <w:rFonts w:ascii="Arial" w:hAnsi="Arial"/>
          <w:i/>
          <w:color w:val="FFFFFF"/>
          <w:spacing w:val="3"/>
          <w:w w:val="115"/>
          <w:sz w:val="16"/>
        </w:rPr>
        <w:t>time  </w:t>
      </w:r>
      <w:r>
        <w:rPr>
          <w:rFonts w:ascii="Arial" w:hAnsi="Arial"/>
          <w:i/>
          <w:color w:val="FFFFFF"/>
          <w:spacing w:val="2"/>
          <w:w w:val="115"/>
          <w:sz w:val="16"/>
        </w:rPr>
        <w:t>for our </w:t>
      </w:r>
      <w:r>
        <w:rPr>
          <w:rFonts w:ascii="Arial" w:hAnsi="Arial"/>
          <w:i/>
          <w:color w:val="FFFFFF"/>
          <w:spacing w:val="3"/>
          <w:w w:val="115"/>
          <w:sz w:val="16"/>
        </w:rPr>
        <w:t>Customers </w:t>
      </w:r>
      <w:r>
        <w:rPr>
          <w:rFonts w:ascii="Arial" w:hAnsi="Arial"/>
          <w:i/>
          <w:color w:val="FFFFFF"/>
          <w:w w:val="115"/>
          <w:sz w:val="16"/>
        </w:rPr>
        <w:t>to save even </w:t>
      </w:r>
      <w:r>
        <w:rPr>
          <w:rFonts w:ascii="Arial" w:hAnsi="Arial"/>
          <w:i/>
          <w:color w:val="FFFFFF"/>
          <w:spacing w:val="3"/>
          <w:w w:val="115"/>
          <w:sz w:val="16"/>
        </w:rPr>
        <w:t>more </w:t>
      </w:r>
      <w:r>
        <w:rPr>
          <w:rFonts w:ascii="Arial" w:hAnsi="Arial"/>
          <w:i/>
          <w:color w:val="FFFFFF"/>
          <w:w w:val="115"/>
          <w:sz w:val="16"/>
        </w:rPr>
        <w:t>on </w:t>
      </w:r>
      <w:r>
        <w:rPr>
          <w:rFonts w:ascii="Arial" w:hAnsi="Arial"/>
          <w:i/>
          <w:color w:val="FFFFFF"/>
          <w:spacing w:val="2"/>
          <w:w w:val="115"/>
          <w:sz w:val="16"/>
        </w:rPr>
        <w:t>our </w:t>
      </w:r>
      <w:r>
        <w:rPr>
          <w:rFonts w:ascii="Arial" w:hAnsi="Arial"/>
          <w:i/>
          <w:color w:val="FFFFFF"/>
          <w:spacing w:val="3"/>
          <w:w w:val="115"/>
          <w:sz w:val="16"/>
        </w:rPr>
        <w:t>legendary </w:t>
      </w:r>
      <w:r>
        <w:rPr>
          <w:rFonts w:ascii="Arial" w:hAnsi="Arial"/>
          <w:i/>
          <w:color w:val="FFFFFF"/>
          <w:w w:val="115"/>
          <w:sz w:val="16"/>
        </w:rPr>
        <w:t>low </w:t>
      </w:r>
      <w:r>
        <w:rPr>
          <w:rFonts w:ascii="Arial" w:hAnsi="Arial"/>
          <w:i/>
          <w:color w:val="FFFFFF"/>
          <w:spacing w:val="2"/>
          <w:w w:val="115"/>
          <w:sz w:val="16"/>
        </w:rPr>
        <w:t>fares </w:t>
      </w:r>
      <w:r>
        <w:rPr>
          <w:rFonts w:ascii="Arial" w:hAnsi="Arial"/>
          <w:i/>
          <w:color w:val="FFFFFF"/>
          <w:w w:val="115"/>
          <w:sz w:val="16"/>
        </w:rPr>
        <w:t>at </w:t>
      </w:r>
      <w:r>
        <w:rPr>
          <w:rFonts w:ascii="Verdana" w:hAnsi="Verdana"/>
          <w:i/>
          <w:color w:val="FFFFFF"/>
          <w:spacing w:val="2"/>
          <w:w w:val="115"/>
          <w:sz w:val="16"/>
        </w:rPr>
        <w:t>southwest.com</w:t>
      </w:r>
      <w:r>
        <w:rPr>
          <w:rFonts w:ascii="Arial" w:hAnsi="Arial"/>
          <w:i/>
          <w:color w:val="FFFFFF"/>
          <w:spacing w:val="2"/>
          <w:w w:val="115"/>
          <w:sz w:val="16"/>
        </w:rPr>
        <w:t>. This </w:t>
      </w:r>
      <w:r>
        <w:rPr>
          <w:rFonts w:ascii="Arial" w:hAnsi="Arial"/>
          <w:i/>
          <w:color w:val="FFFFFF"/>
          <w:spacing w:val="3"/>
          <w:w w:val="115"/>
          <w:sz w:val="16"/>
        </w:rPr>
        <w:t>downloadable desktop </w:t>
      </w:r>
      <w:r>
        <w:rPr>
          <w:rFonts w:ascii="Arial" w:hAnsi="Arial"/>
          <w:i/>
          <w:color w:val="FFFFFF"/>
          <w:spacing w:val="2"/>
          <w:w w:val="115"/>
          <w:sz w:val="16"/>
        </w:rPr>
        <w:t>icon </w:t>
      </w:r>
      <w:r>
        <w:rPr>
          <w:rFonts w:ascii="Arial" w:hAnsi="Arial"/>
          <w:i/>
          <w:color w:val="FFFFFF"/>
          <w:spacing w:val="3"/>
          <w:w w:val="115"/>
          <w:sz w:val="16"/>
        </w:rPr>
        <w:t>automatically</w:t>
      </w:r>
      <w:r>
        <w:rPr>
          <w:rFonts w:ascii="Arial" w:hAnsi="Arial"/>
          <w:i/>
          <w:color w:val="FFFFFF"/>
          <w:spacing w:val="-23"/>
          <w:w w:val="115"/>
          <w:sz w:val="16"/>
        </w:rPr>
        <w:t> </w:t>
      </w:r>
      <w:r>
        <w:rPr>
          <w:rFonts w:ascii="Arial" w:hAnsi="Arial"/>
          <w:i/>
          <w:color w:val="FFFFFF"/>
          <w:spacing w:val="3"/>
          <w:w w:val="115"/>
          <w:sz w:val="16"/>
        </w:rPr>
        <w:t>alerts</w:t>
      </w:r>
      <w:r>
        <w:rPr>
          <w:rFonts w:ascii="Arial" w:hAnsi="Arial"/>
          <w:i/>
          <w:color w:val="FFFFFF"/>
          <w:spacing w:val="-23"/>
          <w:w w:val="115"/>
          <w:sz w:val="16"/>
        </w:rPr>
        <w:t> </w:t>
      </w:r>
      <w:r>
        <w:rPr>
          <w:rFonts w:ascii="Arial" w:hAnsi="Arial"/>
          <w:i/>
          <w:color w:val="FFFFFF"/>
          <w:spacing w:val="3"/>
          <w:w w:val="115"/>
          <w:sz w:val="16"/>
        </w:rPr>
        <w:t>subscribers </w:t>
      </w:r>
      <w:r>
        <w:rPr>
          <w:rFonts w:ascii="Arial" w:hAnsi="Arial"/>
          <w:i/>
          <w:color w:val="FFFFFF"/>
          <w:w w:val="115"/>
          <w:sz w:val="16"/>
        </w:rPr>
        <w:t>to </w:t>
      </w:r>
      <w:r>
        <w:rPr>
          <w:rFonts w:ascii="Arial" w:hAnsi="Arial"/>
          <w:i/>
          <w:color w:val="FFFFFF"/>
          <w:spacing w:val="3"/>
          <w:w w:val="115"/>
          <w:sz w:val="16"/>
        </w:rPr>
        <w:t>shortterm Internet specials. </w:t>
      </w:r>
      <w:r>
        <w:rPr>
          <w:rFonts w:ascii="Arial" w:hAnsi="Arial"/>
          <w:i/>
          <w:color w:val="FFFFFF"/>
          <w:w w:val="115"/>
          <w:sz w:val="16"/>
        </w:rPr>
        <w:t>As </w:t>
      </w:r>
      <w:r>
        <w:rPr>
          <w:rFonts w:ascii="Arial" w:hAnsi="Arial"/>
          <w:i/>
          <w:color w:val="FFFFFF"/>
          <w:spacing w:val="3"/>
          <w:w w:val="115"/>
          <w:sz w:val="16"/>
        </w:rPr>
        <w:t>long </w:t>
      </w:r>
      <w:r>
        <w:rPr>
          <w:rFonts w:ascii="Arial" w:hAnsi="Arial"/>
          <w:i/>
          <w:color w:val="FFFFFF"/>
          <w:w w:val="115"/>
          <w:sz w:val="16"/>
        </w:rPr>
        <w:t>as </w:t>
      </w:r>
      <w:r>
        <w:rPr>
          <w:rFonts w:ascii="Arial" w:hAnsi="Arial"/>
          <w:i/>
          <w:color w:val="FFFFFF"/>
          <w:spacing w:val="2"/>
          <w:w w:val="115"/>
          <w:sz w:val="16"/>
        </w:rPr>
        <w:t>they are </w:t>
      </w:r>
      <w:r>
        <w:rPr>
          <w:rFonts w:ascii="Arial" w:hAnsi="Arial"/>
          <w:i/>
          <w:color w:val="FFFFFF"/>
          <w:spacing w:val="3"/>
          <w:w w:val="115"/>
          <w:sz w:val="16"/>
        </w:rPr>
        <w:t>within earshot </w:t>
      </w:r>
      <w:r>
        <w:rPr>
          <w:rFonts w:ascii="Arial" w:hAnsi="Arial"/>
          <w:i/>
          <w:color w:val="FFFFFF"/>
          <w:w w:val="115"/>
          <w:sz w:val="16"/>
        </w:rPr>
        <w:t>of </w:t>
      </w:r>
      <w:r>
        <w:rPr>
          <w:rFonts w:ascii="Arial" w:hAnsi="Arial"/>
          <w:i/>
          <w:color w:val="FFFFFF"/>
          <w:spacing w:val="3"/>
          <w:w w:val="115"/>
          <w:sz w:val="16"/>
        </w:rPr>
        <w:t>their computers, </w:t>
      </w:r>
      <w:r>
        <w:rPr>
          <w:rFonts w:ascii="Arial" w:hAnsi="Arial"/>
          <w:i/>
          <w:color w:val="FFFFFF"/>
          <w:spacing w:val="2"/>
          <w:w w:val="115"/>
          <w:sz w:val="16"/>
        </w:rPr>
        <w:t>our </w:t>
      </w:r>
      <w:r>
        <w:rPr>
          <w:rFonts w:ascii="Arial" w:hAnsi="Arial"/>
          <w:i/>
          <w:color w:val="FFFFFF"/>
          <w:spacing w:val="3"/>
          <w:w w:val="115"/>
          <w:sz w:val="16"/>
        </w:rPr>
        <w:t>familiar </w:t>
      </w:r>
      <w:r>
        <w:rPr>
          <w:rFonts w:ascii="Lucida Sans" w:hAnsi="Lucida Sans"/>
          <w:b/>
          <w:color w:val="FFFFFF"/>
          <w:spacing w:val="3"/>
          <w:w w:val="115"/>
          <w:sz w:val="16"/>
        </w:rPr>
        <w:t>DING! </w:t>
      </w:r>
      <w:r>
        <w:rPr>
          <w:rFonts w:ascii="Arial" w:hAnsi="Arial"/>
          <w:i/>
          <w:color w:val="FFFFFF"/>
          <w:spacing w:val="3"/>
          <w:w w:val="115"/>
          <w:sz w:val="16"/>
        </w:rPr>
        <w:t>will chime loud </w:t>
      </w:r>
      <w:r>
        <w:rPr>
          <w:rFonts w:ascii="Arial" w:hAnsi="Arial"/>
          <w:i/>
          <w:color w:val="FFFFFF"/>
          <w:spacing w:val="2"/>
          <w:w w:val="115"/>
          <w:sz w:val="16"/>
        </w:rPr>
        <w:t>and </w:t>
      </w:r>
      <w:r>
        <w:rPr>
          <w:rFonts w:ascii="Arial" w:hAnsi="Arial"/>
          <w:i/>
          <w:color w:val="FFFFFF"/>
          <w:spacing w:val="3"/>
          <w:w w:val="115"/>
          <w:sz w:val="16"/>
        </w:rPr>
        <w:t>clear </w:t>
      </w:r>
      <w:r>
        <w:rPr>
          <w:rFonts w:ascii="Arial" w:hAnsi="Arial"/>
          <w:i/>
          <w:color w:val="FFFFFF"/>
          <w:w w:val="115"/>
          <w:sz w:val="16"/>
        </w:rPr>
        <w:t>in </w:t>
      </w:r>
      <w:r>
        <w:rPr>
          <w:rFonts w:ascii="Arial" w:hAnsi="Arial"/>
          <w:i/>
          <w:color w:val="FFFFFF"/>
          <w:spacing w:val="3"/>
          <w:w w:val="115"/>
          <w:sz w:val="16"/>
        </w:rPr>
        <w:t>their</w:t>
      </w:r>
      <w:r>
        <w:rPr>
          <w:rFonts w:ascii="Arial" w:hAnsi="Arial"/>
          <w:i/>
          <w:color w:val="FFFFFF"/>
          <w:spacing w:val="-35"/>
          <w:w w:val="115"/>
          <w:sz w:val="16"/>
        </w:rPr>
        <w:t> </w:t>
      </w:r>
      <w:r>
        <w:rPr>
          <w:rFonts w:ascii="Arial" w:hAnsi="Arial"/>
          <w:i/>
          <w:color w:val="FFFFFF"/>
          <w:spacing w:val="3"/>
          <w:w w:val="115"/>
          <w:sz w:val="16"/>
        </w:rPr>
        <w:t>ears.</w:t>
      </w:r>
    </w:p>
    <w:p>
      <w:pPr>
        <w:spacing w:line="331" w:lineRule="auto" w:before="97"/>
        <w:ind w:left="131" w:right="162" w:firstLine="4"/>
        <w:jc w:val="both"/>
        <w:rPr>
          <w:rFonts w:ascii="Arial" w:hAnsi="Arial"/>
          <w:sz w:val="17"/>
        </w:rPr>
      </w:pPr>
      <w:r>
        <w:rPr/>
        <w:br w:type="column"/>
      </w:r>
      <w:r>
        <w:rPr>
          <w:rFonts w:ascii="Arial" w:hAnsi="Arial"/>
          <w:color w:val="807F83"/>
          <w:w w:val="115"/>
          <w:sz w:val="17"/>
        </w:rPr>
        <w:t>a </w:t>
      </w:r>
      <w:r>
        <w:rPr>
          <w:rFonts w:ascii="Arial" w:hAnsi="Arial"/>
          <w:color w:val="807F83"/>
          <w:spacing w:val="11"/>
          <w:w w:val="115"/>
          <w:sz w:val="17"/>
        </w:rPr>
        <w:t>gift </w:t>
      </w:r>
      <w:r>
        <w:rPr>
          <w:rFonts w:ascii="Arial" w:hAnsi="Arial"/>
          <w:color w:val="807F83"/>
          <w:spacing w:val="7"/>
          <w:w w:val="115"/>
          <w:sz w:val="17"/>
        </w:rPr>
        <w:t>of </w:t>
      </w:r>
      <w:r>
        <w:rPr>
          <w:rFonts w:ascii="Arial" w:hAnsi="Arial"/>
          <w:color w:val="807F83"/>
          <w:spacing w:val="10"/>
          <w:w w:val="115"/>
          <w:sz w:val="17"/>
        </w:rPr>
        <w:t>the </w:t>
      </w:r>
      <w:r>
        <w:rPr>
          <w:rFonts w:ascii="Lucida Sans" w:hAnsi="Lucida Sans"/>
          <w:b/>
          <w:color w:val="807F83"/>
          <w:spacing w:val="12"/>
          <w:w w:val="115"/>
          <w:sz w:val="17"/>
        </w:rPr>
        <w:t>southwest </w:t>
      </w:r>
      <w:r>
        <w:rPr>
          <w:rFonts w:ascii="Arial" w:hAnsi="Arial"/>
          <w:color w:val="807F83"/>
          <w:spacing w:val="12"/>
          <w:w w:val="115"/>
          <w:sz w:val="17"/>
        </w:rPr>
        <w:t>giftcard, </w:t>
      </w:r>
      <w:r>
        <w:rPr>
          <w:rFonts w:ascii="Arial" w:hAnsi="Arial"/>
          <w:color w:val="807F83"/>
          <w:spacing w:val="10"/>
          <w:w w:val="115"/>
          <w:sz w:val="17"/>
        </w:rPr>
        <w:t>the </w:t>
      </w:r>
      <w:r>
        <w:rPr>
          <w:rFonts w:ascii="Arial" w:hAnsi="Arial"/>
          <w:color w:val="807F83"/>
          <w:spacing w:val="11"/>
          <w:w w:val="115"/>
          <w:sz w:val="17"/>
        </w:rPr>
        <w:t>gift </w:t>
      </w:r>
      <w:r>
        <w:rPr>
          <w:rFonts w:ascii="Arial" w:hAnsi="Arial"/>
          <w:color w:val="807F83"/>
          <w:spacing w:val="7"/>
          <w:w w:val="115"/>
          <w:sz w:val="17"/>
        </w:rPr>
        <w:t>of </w:t>
      </w:r>
      <w:r>
        <w:rPr>
          <w:rFonts w:ascii="Arial" w:hAnsi="Arial"/>
          <w:color w:val="807F83"/>
          <w:w w:val="115"/>
          <w:sz w:val="17"/>
        </w:rPr>
        <w:t>a </w:t>
      </w:r>
      <w:r>
        <w:rPr>
          <w:rFonts w:ascii="Arial" w:hAnsi="Arial"/>
          <w:color w:val="807F83"/>
          <w:spacing w:val="13"/>
          <w:w w:val="115"/>
          <w:sz w:val="17"/>
        </w:rPr>
        <w:t>destination! </w:t>
      </w:r>
      <w:r>
        <w:rPr>
          <w:rFonts w:ascii="Arial" w:hAnsi="Arial"/>
          <w:color w:val="807F83"/>
          <w:spacing w:val="9"/>
          <w:w w:val="115"/>
          <w:sz w:val="17"/>
        </w:rPr>
        <w:t>We’re </w:t>
      </w:r>
      <w:r>
        <w:rPr>
          <w:rFonts w:ascii="Arial" w:hAnsi="Arial"/>
          <w:color w:val="807F83"/>
          <w:spacing w:val="10"/>
          <w:w w:val="115"/>
          <w:sz w:val="17"/>
        </w:rPr>
        <w:t>always </w:t>
      </w:r>
      <w:r>
        <w:rPr>
          <w:rFonts w:ascii="Arial" w:hAnsi="Arial"/>
          <w:color w:val="807F83"/>
          <w:spacing w:val="12"/>
          <w:w w:val="115"/>
          <w:sz w:val="17"/>
        </w:rPr>
        <w:t>interested</w:t>
      </w:r>
      <w:r>
        <w:rPr>
          <w:rFonts w:ascii="Arial" w:hAnsi="Arial"/>
          <w:color w:val="807F83"/>
          <w:spacing w:val="3"/>
          <w:w w:val="115"/>
          <w:sz w:val="17"/>
        </w:rPr>
        <w:t> </w:t>
      </w:r>
      <w:r>
        <w:rPr>
          <w:rFonts w:ascii="Arial" w:hAnsi="Arial"/>
          <w:color w:val="807F83"/>
          <w:spacing w:val="7"/>
          <w:w w:val="115"/>
          <w:sz w:val="17"/>
        </w:rPr>
        <w:t>in</w:t>
      </w:r>
      <w:r>
        <w:rPr>
          <w:rFonts w:ascii="Arial" w:hAnsi="Arial"/>
          <w:color w:val="807F83"/>
          <w:spacing w:val="3"/>
          <w:w w:val="115"/>
          <w:sz w:val="17"/>
        </w:rPr>
        <w:t> </w:t>
      </w:r>
      <w:r>
        <w:rPr>
          <w:rFonts w:ascii="Arial" w:hAnsi="Arial"/>
          <w:color w:val="807F83"/>
          <w:spacing w:val="12"/>
          <w:w w:val="115"/>
          <w:sz w:val="17"/>
        </w:rPr>
        <w:t>giving</w:t>
      </w:r>
      <w:r>
        <w:rPr>
          <w:rFonts w:ascii="Arial" w:hAnsi="Arial"/>
          <w:color w:val="807F83"/>
          <w:spacing w:val="3"/>
          <w:w w:val="115"/>
          <w:sz w:val="17"/>
        </w:rPr>
        <w:t> </w:t>
      </w:r>
      <w:r>
        <w:rPr>
          <w:rFonts w:ascii="Arial" w:hAnsi="Arial"/>
          <w:color w:val="807F83"/>
          <w:spacing w:val="10"/>
          <w:w w:val="115"/>
          <w:sz w:val="17"/>
        </w:rPr>
        <w:t>our</w:t>
      </w:r>
      <w:r>
        <w:rPr>
          <w:rFonts w:ascii="Arial" w:hAnsi="Arial"/>
          <w:color w:val="807F83"/>
          <w:spacing w:val="3"/>
          <w:w w:val="115"/>
          <w:sz w:val="17"/>
        </w:rPr>
        <w:t> </w:t>
      </w:r>
      <w:r>
        <w:rPr>
          <w:rFonts w:ascii="Arial" w:hAnsi="Arial"/>
          <w:color w:val="807F83"/>
          <w:spacing w:val="12"/>
          <w:w w:val="115"/>
          <w:sz w:val="17"/>
        </w:rPr>
        <w:t>Customers</w:t>
      </w:r>
      <w:r>
        <w:rPr>
          <w:rFonts w:ascii="Arial" w:hAnsi="Arial"/>
          <w:color w:val="807F83"/>
          <w:spacing w:val="3"/>
          <w:w w:val="115"/>
          <w:sz w:val="17"/>
        </w:rPr>
        <w:t> </w:t>
      </w:r>
      <w:r>
        <w:rPr>
          <w:rFonts w:ascii="Arial" w:hAnsi="Arial"/>
          <w:color w:val="807F83"/>
          <w:w w:val="115"/>
          <w:sz w:val="17"/>
        </w:rPr>
        <w:t>a</w:t>
      </w:r>
      <w:r>
        <w:rPr>
          <w:rFonts w:ascii="Arial" w:hAnsi="Arial"/>
          <w:color w:val="807F83"/>
          <w:spacing w:val="3"/>
          <w:w w:val="115"/>
          <w:sz w:val="17"/>
        </w:rPr>
        <w:t> </w:t>
      </w:r>
      <w:r>
        <w:rPr>
          <w:rFonts w:ascii="Arial" w:hAnsi="Arial"/>
          <w:color w:val="807F83"/>
          <w:spacing w:val="8"/>
          <w:w w:val="115"/>
          <w:sz w:val="17"/>
        </w:rPr>
        <w:t>new</w:t>
      </w:r>
      <w:r>
        <w:rPr>
          <w:rFonts w:ascii="Arial" w:hAnsi="Arial"/>
          <w:color w:val="807F83"/>
          <w:spacing w:val="3"/>
          <w:w w:val="115"/>
          <w:sz w:val="17"/>
        </w:rPr>
        <w:t> </w:t>
      </w:r>
      <w:r>
        <w:rPr>
          <w:rFonts w:ascii="Arial" w:hAnsi="Arial"/>
          <w:color w:val="807F83"/>
          <w:spacing w:val="7"/>
          <w:w w:val="115"/>
          <w:sz w:val="17"/>
        </w:rPr>
        <w:t>way</w:t>
      </w:r>
      <w:r>
        <w:rPr>
          <w:rFonts w:ascii="Arial" w:hAnsi="Arial"/>
          <w:color w:val="807F83"/>
          <w:spacing w:val="3"/>
          <w:w w:val="115"/>
          <w:sz w:val="17"/>
        </w:rPr>
        <w:t> </w:t>
      </w:r>
      <w:r>
        <w:rPr>
          <w:rFonts w:ascii="Arial" w:hAnsi="Arial"/>
          <w:color w:val="807F83"/>
          <w:spacing w:val="6"/>
          <w:w w:val="115"/>
          <w:sz w:val="17"/>
        </w:rPr>
        <w:t>to</w:t>
      </w:r>
      <w:r>
        <w:rPr>
          <w:rFonts w:ascii="Arial" w:hAnsi="Arial"/>
          <w:color w:val="807F83"/>
          <w:spacing w:val="3"/>
          <w:w w:val="115"/>
          <w:sz w:val="17"/>
        </w:rPr>
        <w:t> </w:t>
      </w:r>
      <w:r>
        <w:rPr>
          <w:rFonts w:ascii="Arial" w:hAnsi="Arial"/>
          <w:color w:val="807F83"/>
          <w:spacing w:val="11"/>
          <w:w w:val="115"/>
          <w:sz w:val="17"/>
        </w:rPr>
        <w:t>enjoy</w:t>
      </w:r>
      <w:r>
        <w:rPr>
          <w:rFonts w:ascii="Arial" w:hAnsi="Arial"/>
          <w:color w:val="807F83"/>
          <w:spacing w:val="3"/>
          <w:w w:val="115"/>
          <w:sz w:val="17"/>
        </w:rPr>
        <w:t> </w:t>
      </w:r>
      <w:r>
        <w:rPr>
          <w:rFonts w:ascii="Arial" w:hAnsi="Arial"/>
          <w:color w:val="807F83"/>
          <w:spacing w:val="10"/>
          <w:w w:val="115"/>
          <w:sz w:val="17"/>
        </w:rPr>
        <w:t>our</w:t>
      </w:r>
      <w:r>
        <w:rPr>
          <w:rFonts w:ascii="Arial" w:hAnsi="Arial"/>
          <w:color w:val="807F83"/>
          <w:spacing w:val="3"/>
          <w:w w:val="115"/>
          <w:sz w:val="17"/>
        </w:rPr>
        <w:t> </w:t>
      </w:r>
      <w:r>
        <w:rPr>
          <w:rFonts w:ascii="Arial" w:hAnsi="Arial"/>
          <w:color w:val="807F83"/>
          <w:spacing w:val="8"/>
          <w:w w:val="115"/>
          <w:sz w:val="17"/>
        </w:rPr>
        <w:t>low</w:t>
      </w:r>
      <w:r>
        <w:rPr>
          <w:rFonts w:ascii="Arial" w:hAnsi="Arial"/>
          <w:color w:val="807F83"/>
          <w:spacing w:val="3"/>
          <w:w w:val="115"/>
          <w:sz w:val="17"/>
        </w:rPr>
        <w:t> </w:t>
      </w:r>
      <w:r>
        <w:rPr>
          <w:rFonts w:ascii="Arial" w:hAnsi="Arial"/>
          <w:color w:val="807F83"/>
          <w:spacing w:val="11"/>
          <w:w w:val="115"/>
          <w:sz w:val="17"/>
        </w:rPr>
        <w:t>fares.</w:t>
      </w:r>
      <w:r>
        <w:rPr>
          <w:rFonts w:ascii="Arial" w:hAnsi="Arial"/>
          <w:color w:val="807F83"/>
          <w:spacing w:val="3"/>
          <w:w w:val="115"/>
          <w:sz w:val="17"/>
        </w:rPr>
        <w:t> </w:t>
      </w:r>
      <w:r>
        <w:rPr>
          <w:rFonts w:ascii="Arial" w:hAnsi="Arial"/>
          <w:color w:val="807F83"/>
          <w:spacing w:val="11"/>
          <w:w w:val="115"/>
          <w:sz w:val="17"/>
        </w:rPr>
        <w:t>Through </w:t>
      </w:r>
      <w:r>
        <w:rPr>
          <w:rFonts w:ascii="Arial" w:hAnsi="Arial"/>
          <w:color w:val="807F83"/>
          <w:spacing w:val="10"/>
          <w:w w:val="115"/>
          <w:sz w:val="17"/>
        </w:rPr>
        <w:t>our </w:t>
      </w:r>
      <w:r>
        <w:rPr>
          <w:rFonts w:ascii="Arial" w:hAnsi="Arial"/>
          <w:color w:val="807F83"/>
          <w:spacing w:val="11"/>
          <w:w w:val="115"/>
          <w:sz w:val="17"/>
        </w:rPr>
        <w:t>everyday </w:t>
      </w:r>
      <w:r>
        <w:rPr>
          <w:rFonts w:ascii="Arial" w:hAnsi="Arial"/>
          <w:color w:val="807F83"/>
          <w:spacing w:val="9"/>
          <w:w w:val="115"/>
          <w:sz w:val="17"/>
        </w:rPr>
        <w:t>low </w:t>
      </w:r>
      <w:r>
        <w:rPr>
          <w:rFonts w:ascii="Arial" w:hAnsi="Arial"/>
          <w:color w:val="807F83"/>
          <w:spacing w:val="12"/>
          <w:w w:val="115"/>
          <w:sz w:val="17"/>
        </w:rPr>
        <w:t>fares, </w:t>
      </w:r>
      <w:r>
        <w:rPr>
          <w:rFonts w:ascii="Arial" w:hAnsi="Arial"/>
          <w:color w:val="807F83"/>
          <w:spacing w:val="13"/>
          <w:w w:val="115"/>
          <w:sz w:val="17"/>
        </w:rPr>
        <w:t>breadth </w:t>
      </w:r>
      <w:r>
        <w:rPr>
          <w:rFonts w:ascii="Arial" w:hAnsi="Arial"/>
          <w:color w:val="807F83"/>
          <w:spacing w:val="8"/>
          <w:w w:val="115"/>
          <w:sz w:val="17"/>
        </w:rPr>
        <w:t>of </w:t>
      </w:r>
      <w:r>
        <w:rPr>
          <w:rFonts w:ascii="Arial" w:hAnsi="Arial"/>
          <w:color w:val="807F83"/>
          <w:spacing w:val="13"/>
          <w:w w:val="115"/>
          <w:sz w:val="17"/>
        </w:rPr>
        <w:t>service </w:t>
      </w:r>
      <w:r>
        <w:rPr>
          <w:rFonts w:ascii="Arial" w:hAnsi="Arial"/>
          <w:color w:val="807F83"/>
          <w:spacing w:val="12"/>
          <w:w w:val="115"/>
          <w:sz w:val="17"/>
        </w:rPr>
        <w:t>across </w:t>
      </w:r>
      <w:r>
        <w:rPr>
          <w:rFonts w:ascii="Arial" w:hAnsi="Arial"/>
          <w:color w:val="807F83"/>
          <w:spacing w:val="10"/>
          <w:w w:val="115"/>
          <w:sz w:val="17"/>
        </w:rPr>
        <w:t>the </w:t>
      </w:r>
      <w:r>
        <w:rPr>
          <w:rFonts w:ascii="Arial" w:hAnsi="Arial"/>
          <w:color w:val="807F83"/>
          <w:spacing w:val="11"/>
          <w:w w:val="115"/>
          <w:sz w:val="17"/>
        </w:rPr>
        <w:t>country, </w:t>
      </w:r>
      <w:r>
        <w:rPr>
          <w:rFonts w:ascii="Arial" w:hAnsi="Arial"/>
          <w:color w:val="807F83"/>
          <w:spacing w:val="13"/>
          <w:w w:val="115"/>
          <w:sz w:val="17"/>
        </w:rPr>
        <w:t>easy-to-use </w:t>
      </w:r>
      <w:r>
        <w:rPr>
          <w:rFonts w:ascii="Arial" w:hAnsi="Arial"/>
          <w:color w:val="807F83"/>
          <w:spacing w:val="9"/>
          <w:w w:val="115"/>
          <w:sz w:val="17"/>
        </w:rPr>
        <w:t>web </w:t>
      </w:r>
      <w:r>
        <w:rPr>
          <w:rFonts w:ascii="Arial" w:hAnsi="Arial"/>
          <w:color w:val="807F83"/>
          <w:spacing w:val="11"/>
          <w:w w:val="115"/>
          <w:sz w:val="17"/>
        </w:rPr>
        <w:t>site, </w:t>
      </w:r>
      <w:r>
        <w:rPr>
          <w:rFonts w:ascii="Arial" w:hAnsi="Arial"/>
          <w:color w:val="807F83"/>
          <w:spacing w:val="10"/>
          <w:w w:val="115"/>
          <w:sz w:val="17"/>
        </w:rPr>
        <w:t>and </w:t>
      </w:r>
      <w:r>
        <w:rPr>
          <w:rFonts w:ascii="Arial" w:hAnsi="Arial"/>
          <w:color w:val="807F83"/>
          <w:spacing w:val="9"/>
          <w:w w:val="115"/>
          <w:sz w:val="17"/>
        </w:rPr>
        <w:t>now </w:t>
      </w:r>
      <w:r>
        <w:rPr>
          <w:rFonts w:ascii="Arial" w:hAnsi="Arial"/>
          <w:color w:val="807F83"/>
          <w:spacing w:val="10"/>
          <w:w w:val="115"/>
          <w:sz w:val="17"/>
        </w:rPr>
        <w:t>the </w:t>
      </w:r>
      <w:r>
        <w:rPr>
          <w:rFonts w:ascii="Lucida Sans" w:hAnsi="Lucida Sans"/>
          <w:b/>
          <w:color w:val="807F83"/>
          <w:spacing w:val="13"/>
          <w:w w:val="115"/>
          <w:sz w:val="17"/>
        </w:rPr>
        <w:t>southwest </w:t>
      </w:r>
      <w:r>
        <w:rPr>
          <w:rFonts w:ascii="Arial" w:hAnsi="Arial"/>
          <w:color w:val="807F83"/>
          <w:spacing w:val="13"/>
          <w:w w:val="115"/>
          <w:sz w:val="17"/>
        </w:rPr>
        <w:t>giftcard, </w:t>
      </w:r>
      <w:r>
        <w:rPr>
          <w:rFonts w:ascii="Arial" w:hAnsi="Arial"/>
          <w:color w:val="807F83"/>
          <w:spacing w:val="11"/>
          <w:w w:val="115"/>
          <w:sz w:val="17"/>
        </w:rPr>
        <w:t>travel </w:t>
      </w:r>
      <w:r>
        <w:rPr>
          <w:rFonts w:ascii="Arial" w:hAnsi="Arial"/>
          <w:color w:val="807F83"/>
          <w:spacing w:val="8"/>
          <w:w w:val="115"/>
          <w:sz w:val="17"/>
        </w:rPr>
        <w:t>on </w:t>
      </w:r>
      <w:r>
        <w:rPr>
          <w:rFonts w:ascii="Arial" w:hAnsi="Arial"/>
          <w:color w:val="807F83"/>
          <w:spacing w:val="13"/>
          <w:w w:val="115"/>
          <w:sz w:val="17"/>
        </w:rPr>
        <w:t>Southwest </w:t>
      </w:r>
      <w:r>
        <w:rPr>
          <w:rFonts w:ascii="Arial" w:hAnsi="Arial"/>
          <w:color w:val="807F83"/>
          <w:spacing w:val="14"/>
          <w:w w:val="115"/>
          <w:sz w:val="17"/>
        </w:rPr>
        <w:t>Airlines </w:t>
      </w:r>
      <w:r>
        <w:rPr>
          <w:rFonts w:ascii="Arial" w:hAnsi="Arial"/>
          <w:color w:val="807F83"/>
          <w:spacing w:val="8"/>
          <w:w w:val="115"/>
          <w:sz w:val="17"/>
        </w:rPr>
        <w:t>is </w:t>
      </w:r>
      <w:r>
        <w:rPr>
          <w:rFonts w:ascii="Arial" w:hAnsi="Arial"/>
          <w:color w:val="807F83"/>
          <w:spacing w:val="10"/>
          <w:w w:val="115"/>
          <w:sz w:val="17"/>
        </w:rPr>
        <w:t>the </w:t>
      </w:r>
      <w:r>
        <w:rPr>
          <w:rFonts w:ascii="Arial" w:hAnsi="Arial"/>
          <w:color w:val="807F83"/>
          <w:spacing w:val="12"/>
          <w:w w:val="115"/>
          <w:sz w:val="17"/>
        </w:rPr>
        <w:t>ideal</w:t>
      </w:r>
      <w:r>
        <w:rPr>
          <w:rFonts w:ascii="Arial" w:hAnsi="Arial"/>
          <w:color w:val="807F83"/>
          <w:spacing w:val="62"/>
          <w:w w:val="115"/>
          <w:sz w:val="17"/>
        </w:rPr>
        <w:t> </w:t>
      </w:r>
      <w:r>
        <w:rPr>
          <w:rFonts w:ascii="Arial" w:hAnsi="Arial"/>
          <w:color w:val="807F83"/>
          <w:spacing w:val="12"/>
          <w:w w:val="115"/>
          <w:sz w:val="17"/>
        </w:rPr>
        <w:t>gift.</w:t>
      </w:r>
    </w:p>
    <w:p>
      <w:pPr>
        <w:pStyle w:val="BodyText"/>
        <w:spacing w:before="1"/>
        <w:rPr>
          <w:rFonts w:ascii="Arial"/>
        </w:rPr>
      </w:pPr>
    </w:p>
    <w:p>
      <w:pPr>
        <w:pStyle w:val="BodyText"/>
        <w:ind w:left="135"/>
        <w:jc w:val="both"/>
        <w:rPr>
          <w:rFonts w:ascii="Tahoma"/>
        </w:rPr>
      </w:pPr>
      <w:r>
        <w:rPr>
          <w:rFonts w:ascii="Tahoma"/>
          <w:color w:val="807F83"/>
          <w:w w:val="105"/>
        </w:rPr>
        <w:t>Rapid Rewards</w:t>
      </w:r>
    </w:p>
    <w:p>
      <w:pPr>
        <w:spacing w:line="331" w:lineRule="auto" w:before="68"/>
        <w:ind w:left="116" w:right="128" w:firstLine="293"/>
        <w:jc w:val="both"/>
        <w:rPr>
          <w:rFonts w:ascii="Arial" w:hAnsi="Arial"/>
          <w:sz w:val="17"/>
        </w:rPr>
      </w:pPr>
      <w:r>
        <w:rPr>
          <w:rFonts w:ascii="Arial" w:hAnsi="Arial"/>
          <w:color w:val="807F83"/>
          <w:spacing w:val="10"/>
          <w:w w:val="115"/>
          <w:sz w:val="17"/>
        </w:rPr>
        <w:t>Not </w:t>
      </w:r>
      <w:r>
        <w:rPr>
          <w:rFonts w:ascii="Arial" w:hAnsi="Arial"/>
          <w:color w:val="807F83"/>
          <w:spacing w:val="11"/>
          <w:w w:val="115"/>
          <w:sz w:val="17"/>
        </w:rPr>
        <w:t>only </w:t>
      </w:r>
      <w:r>
        <w:rPr>
          <w:rFonts w:ascii="Arial" w:hAnsi="Arial"/>
          <w:color w:val="807F83"/>
          <w:spacing w:val="7"/>
          <w:w w:val="115"/>
          <w:sz w:val="17"/>
        </w:rPr>
        <w:t>do </w:t>
      </w:r>
      <w:r>
        <w:rPr>
          <w:rFonts w:ascii="Arial" w:hAnsi="Arial"/>
          <w:color w:val="807F83"/>
          <w:spacing w:val="5"/>
          <w:w w:val="115"/>
          <w:sz w:val="17"/>
        </w:rPr>
        <w:t>we </w:t>
      </w:r>
      <w:r>
        <w:rPr>
          <w:rFonts w:ascii="Arial" w:hAnsi="Arial"/>
          <w:color w:val="807F83"/>
          <w:spacing w:val="11"/>
          <w:w w:val="115"/>
          <w:sz w:val="17"/>
        </w:rPr>
        <w:t>offer </w:t>
      </w:r>
      <w:r>
        <w:rPr>
          <w:rFonts w:ascii="Arial" w:hAnsi="Arial"/>
          <w:color w:val="807F83"/>
          <w:spacing w:val="10"/>
          <w:w w:val="115"/>
          <w:sz w:val="17"/>
        </w:rPr>
        <w:t>our </w:t>
      </w:r>
      <w:r>
        <w:rPr>
          <w:rFonts w:ascii="Arial" w:hAnsi="Arial"/>
          <w:color w:val="807F83"/>
          <w:spacing w:val="12"/>
          <w:w w:val="115"/>
          <w:sz w:val="17"/>
        </w:rPr>
        <w:t>Customers convenient </w:t>
      </w:r>
      <w:r>
        <w:rPr>
          <w:rFonts w:ascii="Arial" w:hAnsi="Arial"/>
          <w:color w:val="807F83"/>
          <w:spacing w:val="8"/>
          <w:w w:val="115"/>
          <w:sz w:val="17"/>
        </w:rPr>
        <w:t>low </w:t>
      </w:r>
      <w:r>
        <w:rPr>
          <w:rFonts w:ascii="Arial" w:hAnsi="Arial"/>
          <w:color w:val="807F83"/>
          <w:spacing w:val="11"/>
          <w:w w:val="115"/>
          <w:sz w:val="17"/>
        </w:rPr>
        <w:t>fares, </w:t>
      </w:r>
      <w:r>
        <w:rPr>
          <w:rFonts w:ascii="Arial" w:hAnsi="Arial"/>
          <w:color w:val="807F83"/>
          <w:spacing w:val="10"/>
          <w:w w:val="115"/>
          <w:sz w:val="17"/>
        </w:rPr>
        <w:t>our </w:t>
      </w:r>
      <w:r>
        <w:rPr>
          <w:rFonts w:ascii="Arial" w:hAnsi="Arial"/>
          <w:color w:val="807F83"/>
          <w:spacing w:val="12"/>
          <w:w w:val="115"/>
          <w:sz w:val="17"/>
        </w:rPr>
        <w:t>Rapid </w:t>
      </w:r>
      <w:r>
        <w:rPr>
          <w:rFonts w:ascii="Arial" w:hAnsi="Arial"/>
          <w:color w:val="807F83"/>
          <w:spacing w:val="10"/>
          <w:w w:val="115"/>
          <w:sz w:val="17"/>
        </w:rPr>
        <w:t>Rewards </w:t>
      </w:r>
      <w:r>
        <w:rPr>
          <w:rFonts w:ascii="Arial" w:hAnsi="Arial"/>
          <w:color w:val="807F83"/>
          <w:spacing w:val="11"/>
          <w:w w:val="115"/>
          <w:sz w:val="17"/>
        </w:rPr>
        <w:t>Program </w:t>
      </w:r>
      <w:r>
        <w:rPr>
          <w:rFonts w:ascii="Arial" w:hAnsi="Arial"/>
          <w:color w:val="807F83"/>
          <w:spacing w:val="7"/>
          <w:w w:val="115"/>
          <w:sz w:val="17"/>
        </w:rPr>
        <w:t>is </w:t>
      </w:r>
      <w:r>
        <w:rPr>
          <w:rFonts w:ascii="Arial" w:hAnsi="Arial"/>
          <w:color w:val="807F83"/>
          <w:w w:val="115"/>
          <w:sz w:val="17"/>
        </w:rPr>
        <w:t>a </w:t>
      </w:r>
      <w:r>
        <w:rPr>
          <w:rFonts w:ascii="Arial" w:hAnsi="Arial"/>
          <w:color w:val="807F83"/>
          <w:spacing w:val="12"/>
          <w:w w:val="115"/>
          <w:sz w:val="17"/>
        </w:rPr>
        <w:t>generous </w:t>
      </w:r>
      <w:r>
        <w:rPr>
          <w:rFonts w:ascii="Arial" w:hAnsi="Arial"/>
          <w:color w:val="807F83"/>
          <w:spacing w:val="10"/>
          <w:w w:val="115"/>
          <w:sz w:val="17"/>
        </w:rPr>
        <w:t>and </w:t>
      </w:r>
      <w:r>
        <w:rPr>
          <w:rFonts w:ascii="Arial" w:hAnsi="Arial"/>
          <w:color w:val="807F83"/>
          <w:spacing w:val="12"/>
          <w:w w:val="115"/>
          <w:sz w:val="17"/>
        </w:rPr>
        <w:t>simple </w:t>
      </w:r>
      <w:r>
        <w:rPr>
          <w:rFonts w:ascii="Arial" w:hAnsi="Arial"/>
          <w:color w:val="807F83"/>
          <w:spacing w:val="7"/>
          <w:w w:val="115"/>
          <w:sz w:val="17"/>
        </w:rPr>
        <w:t>way </w:t>
      </w:r>
      <w:r>
        <w:rPr>
          <w:rFonts w:ascii="Arial" w:hAnsi="Arial"/>
          <w:color w:val="807F83"/>
          <w:spacing w:val="9"/>
          <w:w w:val="115"/>
          <w:sz w:val="17"/>
        </w:rPr>
        <w:t>for </w:t>
      </w:r>
      <w:r>
        <w:rPr>
          <w:rFonts w:ascii="Arial" w:hAnsi="Arial"/>
          <w:color w:val="807F83"/>
          <w:spacing w:val="10"/>
          <w:w w:val="115"/>
          <w:sz w:val="17"/>
        </w:rPr>
        <w:t>our </w:t>
      </w:r>
      <w:r>
        <w:rPr>
          <w:rFonts w:ascii="Arial" w:hAnsi="Arial"/>
          <w:color w:val="807F83"/>
          <w:spacing w:val="12"/>
          <w:w w:val="115"/>
          <w:sz w:val="17"/>
        </w:rPr>
        <w:t>frequent </w:t>
      </w:r>
      <w:r>
        <w:rPr>
          <w:rFonts w:ascii="Arial" w:hAnsi="Arial"/>
          <w:color w:val="807F83"/>
          <w:spacing w:val="11"/>
          <w:w w:val="115"/>
          <w:sz w:val="17"/>
        </w:rPr>
        <w:t>flyers </w:t>
      </w:r>
      <w:r>
        <w:rPr>
          <w:rFonts w:ascii="Arial" w:hAnsi="Arial"/>
          <w:color w:val="807F83"/>
          <w:spacing w:val="6"/>
          <w:w w:val="115"/>
          <w:sz w:val="17"/>
        </w:rPr>
        <w:t>to </w:t>
      </w:r>
      <w:r>
        <w:rPr>
          <w:rFonts w:ascii="Arial" w:hAnsi="Arial"/>
          <w:color w:val="807F83"/>
          <w:spacing w:val="11"/>
          <w:w w:val="115"/>
          <w:sz w:val="17"/>
        </w:rPr>
        <w:t>earn </w:t>
      </w:r>
      <w:r>
        <w:rPr>
          <w:rFonts w:ascii="Arial" w:hAnsi="Arial"/>
          <w:color w:val="807F83"/>
          <w:spacing w:val="10"/>
          <w:w w:val="115"/>
          <w:sz w:val="17"/>
        </w:rPr>
        <w:t>free </w:t>
      </w:r>
      <w:r>
        <w:rPr>
          <w:rFonts w:ascii="Arial" w:hAnsi="Arial"/>
          <w:color w:val="807F83"/>
          <w:spacing w:val="11"/>
          <w:w w:val="115"/>
          <w:sz w:val="17"/>
        </w:rPr>
        <w:t>travel. </w:t>
      </w:r>
      <w:r>
        <w:rPr>
          <w:rFonts w:ascii="Arial" w:hAnsi="Arial"/>
          <w:color w:val="807F83"/>
          <w:spacing w:val="12"/>
          <w:w w:val="115"/>
          <w:sz w:val="17"/>
        </w:rPr>
        <w:t>Members </w:t>
      </w:r>
      <w:r>
        <w:rPr>
          <w:rFonts w:ascii="Arial" w:hAnsi="Arial"/>
          <w:color w:val="807F83"/>
          <w:spacing w:val="11"/>
          <w:w w:val="115"/>
          <w:sz w:val="17"/>
        </w:rPr>
        <w:t>earn </w:t>
      </w:r>
      <w:r>
        <w:rPr>
          <w:rFonts w:ascii="Arial" w:hAnsi="Arial"/>
          <w:color w:val="807F83"/>
          <w:spacing w:val="12"/>
          <w:w w:val="115"/>
          <w:sz w:val="17"/>
        </w:rPr>
        <w:t>credits </w:t>
      </w:r>
      <w:r>
        <w:rPr>
          <w:rFonts w:ascii="Arial" w:hAnsi="Arial"/>
          <w:color w:val="807F83"/>
          <w:spacing w:val="5"/>
          <w:w w:val="115"/>
          <w:sz w:val="17"/>
        </w:rPr>
        <w:t>by </w:t>
      </w:r>
      <w:r>
        <w:rPr>
          <w:rFonts w:ascii="Arial" w:hAnsi="Arial"/>
          <w:color w:val="807F83"/>
          <w:spacing w:val="12"/>
          <w:w w:val="115"/>
          <w:sz w:val="17"/>
        </w:rPr>
        <w:t>flying </w:t>
      </w:r>
      <w:r>
        <w:rPr>
          <w:rFonts w:ascii="Arial" w:hAnsi="Arial"/>
          <w:color w:val="807F83"/>
          <w:spacing w:val="7"/>
          <w:w w:val="115"/>
          <w:sz w:val="17"/>
        </w:rPr>
        <w:t>or </w:t>
      </w:r>
      <w:r>
        <w:rPr>
          <w:rFonts w:ascii="Arial" w:hAnsi="Arial"/>
          <w:color w:val="807F83"/>
          <w:spacing w:val="12"/>
          <w:w w:val="115"/>
          <w:sz w:val="17"/>
        </w:rPr>
        <w:t>doing business </w:t>
      </w:r>
      <w:r>
        <w:rPr>
          <w:rFonts w:ascii="Arial" w:hAnsi="Arial"/>
          <w:color w:val="807F83"/>
          <w:spacing w:val="11"/>
          <w:w w:val="115"/>
          <w:sz w:val="17"/>
        </w:rPr>
        <w:t>with </w:t>
      </w:r>
      <w:r>
        <w:rPr>
          <w:rFonts w:ascii="Arial" w:hAnsi="Arial"/>
          <w:color w:val="807F83"/>
          <w:spacing w:val="10"/>
          <w:w w:val="115"/>
          <w:sz w:val="17"/>
        </w:rPr>
        <w:t>the </w:t>
      </w:r>
      <w:r>
        <w:rPr>
          <w:rFonts w:ascii="Arial" w:hAnsi="Arial"/>
          <w:color w:val="807F83"/>
          <w:spacing w:val="11"/>
          <w:w w:val="115"/>
          <w:sz w:val="17"/>
        </w:rPr>
        <w:t>program’s</w:t>
      </w:r>
      <w:r>
        <w:rPr>
          <w:rFonts w:ascii="Arial" w:hAnsi="Arial"/>
          <w:color w:val="807F83"/>
          <w:w w:val="115"/>
          <w:sz w:val="17"/>
        </w:rPr>
        <w:t> </w:t>
      </w:r>
      <w:r>
        <w:rPr>
          <w:rFonts w:ascii="Arial" w:hAnsi="Arial"/>
          <w:color w:val="807F83"/>
          <w:spacing w:val="12"/>
          <w:w w:val="115"/>
          <w:sz w:val="17"/>
        </w:rPr>
        <w:t>preferred</w:t>
      </w:r>
      <w:r>
        <w:rPr>
          <w:rFonts w:ascii="Arial" w:hAnsi="Arial"/>
          <w:color w:val="807F83"/>
          <w:w w:val="115"/>
          <w:sz w:val="17"/>
        </w:rPr>
        <w:t> </w:t>
      </w:r>
      <w:r>
        <w:rPr>
          <w:rFonts w:ascii="Arial" w:hAnsi="Arial"/>
          <w:color w:val="807F83"/>
          <w:spacing w:val="13"/>
          <w:w w:val="115"/>
          <w:sz w:val="17"/>
        </w:rPr>
        <w:t>partners.</w:t>
      </w:r>
      <w:r>
        <w:rPr>
          <w:rFonts w:ascii="Arial" w:hAnsi="Arial"/>
          <w:color w:val="807F83"/>
          <w:w w:val="115"/>
          <w:sz w:val="17"/>
        </w:rPr>
        <w:t> </w:t>
      </w:r>
      <w:r>
        <w:rPr>
          <w:rFonts w:ascii="Arial" w:hAnsi="Arial"/>
          <w:color w:val="807F83"/>
          <w:spacing w:val="7"/>
          <w:w w:val="115"/>
          <w:sz w:val="17"/>
        </w:rPr>
        <w:t>In</w:t>
      </w:r>
      <w:r>
        <w:rPr>
          <w:rFonts w:ascii="Arial" w:hAnsi="Arial"/>
          <w:color w:val="807F83"/>
          <w:w w:val="115"/>
          <w:sz w:val="17"/>
        </w:rPr>
        <w:t> </w:t>
      </w:r>
      <w:r>
        <w:rPr>
          <w:rFonts w:ascii="Arial" w:hAnsi="Arial"/>
          <w:color w:val="807F83"/>
          <w:spacing w:val="10"/>
          <w:w w:val="115"/>
          <w:sz w:val="17"/>
        </w:rPr>
        <w:t>the</w:t>
      </w:r>
      <w:r>
        <w:rPr>
          <w:rFonts w:ascii="Arial" w:hAnsi="Arial"/>
          <w:color w:val="807F83"/>
          <w:w w:val="115"/>
          <w:sz w:val="17"/>
        </w:rPr>
        <w:t> </w:t>
      </w:r>
      <w:r>
        <w:rPr>
          <w:rFonts w:ascii="Arial" w:hAnsi="Arial"/>
          <w:color w:val="807F83"/>
          <w:spacing w:val="11"/>
          <w:w w:val="115"/>
          <w:sz w:val="17"/>
        </w:rPr>
        <w:t>past,</w:t>
      </w:r>
      <w:r>
        <w:rPr>
          <w:rFonts w:ascii="Arial" w:hAnsi="Arial"/>
          <w:color w:val="807F83"/>
          <w:w w:val="115"/>
          <w:sz w:val="17"/>
        </w:rPr>
        <w:t> </w:t>
      </w:r>
      <w:r>
        <w:rPr>
          <w:rFonts w:ascii="Arial" w:hAnsi="Arial"/>
          <w:color w:val="807F83"/>
          <w:spacing w:val="12"/>
          <w:w w:val="115"/>
          <w:sz w:val="17"/>
        </w:rPr>
        <w:t>Southwest</w:t>
      </w:r>
      <w:r>
        <w:rPr>
          <w:rFonts w:ascii="Arial" w:hAnsi="Arial"/>
          <w:color w:val="807F83"/>
          <w:w w:val="115"/>
          <w:sz w:val="17"/>
        </w:rPr>
        <w:t> </w:t>
      </w:r>
      <w:r>
        <w:rPr>
          <w:rFonts w:ascii="Arial" w:hAnsi="Arial"/>
          <w:color w:val="807F83"/>
          <w:spacing w:val="12"/>
          <w:w w:val="115"/>
          <w:sz w:val="17"/>
        </w:rPr>
        <w:t>Members</w:t>
      </w:r>
      <w:r>
        <w:rPr>
          <w:rFonts w:ascii="Arial" w:hAnsi="Arial"/>
          <w:color w:val="807F83"/>
          <w:w w:val="115"/>
          <w:sz w:val="17"/>
        </w:rPr>
        <w:t> </w:t>
      </w:r>
      <w:r>
        <w:rPr>
          <w:rFonts w:ascii="Arial" w:hAnsi="Arial"/>
          <w:color w:val="807F83"/>
          <w:spacing w:val="9"/>
          <w:w w:val="115"/>
          <w:sz w:val="17"/>
        </w:rPr>
        <w:t>were</w:t>
      </w:r>
      <w:r>
        <w:rPr>
          <w:rFonts w:ascii="Arial" w:hAnsi="Arial"/>
          <w:color w:val="807F83"/>
          <w:w w:val="115"/>
          <w:sz w:val="17"/>
        </w:rPr>
        <w:t> </w:t>
      </w:r>
      <w:r>
        <w:rPr>
          <w:rFonts w:ascii="Arial" w:hAnsi="Arial"/>
          <w:color w:val="807F83"/>
          <w:spacing w:val="12"/>
          <w:w w:val="115"/>
          <w:sz w:val="17"/>
        </w:rPr>
        <w:t>required </w:t>
      </w:r>
      <w:r>
        <w:rPr>
          <w:rFonts w:ascii="Arial" w:hAnsi="Arial"/>
          <w:color w:val="807F83"/>
          <w:spacing w:val="12"/>
          <w:w w:val="145"/>
          <w:sz w:val="17"/>
        </w:rPr>
        <w:t>t</w:t>
      </w:r>
      <w:r>
        <w:rPr>
          <w:rFonts w:ascii="Arial" w:hAnsi="Arial"/>
          <w:color w:val="807F83"/>
          <w:w w:val="116"/>
          <w:sz w:val="17"/>
        </w:rPr>
        <w:t>o</w:t>
      </w:r>
      <w:r>
        <w:rPr>
          <w:rFonts w:ascii="Arial" w:hAnsi="Arial"/>
          <w:color w:val="807F83"/>
          <w:sz w:val="17"/>
        </w:rPr>
        <w:t> </w:t>
      </w:r>
      <w:r>
        <w:rPr>
          <w:rFonts w:ascii="Arial" w:hAnsi="Arial"/>
          <w:color w:val="807F83"/>
          <w:spacing w:val="-5"/>
          <w:sz w:val="17"/>
        </w:rPr>
        <w:t> </w:t>
      </w:r>
      <w:r>
        <w:rPr>
          <w:rFonts w:ascii="Arial" w:hAnsi="Arial"/>
          <w:color w:val="807F83"/>
          <w:spacing w:val="15"/>
          <w:w w:val="132"/>
          <w:sz w:val="17"/>
        </w:rPr>
        <w:t>f</w:t>
      </w:r>
      <w:r>
        <w:rPr>
          <w:rFonts w:ascii="Arial" w:hAnsi="Arial"/>
          <w:color w:val="807F83"/>
          <w:spacing w:val="15"/>
          <w:w w:val="118"/>
          <w:sz w:val="17"/>
        </w:rPr>
        <w:t>l</w:t>
      </w:r>
      <w:r>
        <w:rPr>
          <w:rFonts w:ascii="Arial" w:hAnsi="Arial"/>
          <w:color w:val="807F83"/>
          <w:w w:val="118"/>
          <w:sz w:val="17"/>
        </w:rPr>
        <w:t>y</w:t>
      </w:r>
      <w:r>
        <w:rPr>
          <w:rFonts w:ascii="Arial" w:hAnsi="Arial"/>
          <w:color w:val="807F83"/>
          <w:sz w:val="17"/>
        </w:rPr>
        <w:t> </w:t>
      </w:r>
      <w:r>
        <w:rPr>
          <w:rFonts w:ascii="Arial" w:hAnsi="Arial"/>
          <w:color w:val="807F83"/>
          <w:spacing w:val="-5"/>
          <w:sz w:val="17"/>
        </w:rPr>
        <w:t> </w:t>
      </w:r>
      <w:r>
        <w:rPr>
          <w:rFonts w:ascii="Arial" w:hAnsi="Arial"/>
          <w:color w:val="807F83"/>
          <w:spacing w:val="15"/>
          <w:w w:val="106"/>
          <w:sz w:val="17"/>
        </w:rPr>
        <w:t>e</w:t>
      </w:r>
      <w:r>
        <w:rPr>
          <w:rFonts w:ascii="Arial" w:hAnsi="Arial"/>
          <w:color w:val="807F83"/>
          <w:spacing w:val="15"/>
          <w:w w:val="118"/>
          <w:sz w:val="17"/>
        </w:rPr>
        <w:t>i</w:t>
      </w:r>
      <w:r>
        <w:rPr>
          <w:rFonts w:ascii="Arial" w:hAnsi="Arial"/>
          <w:color w:val="807F83"/>
          <w:spacing w:val="15"/>
          <w:w w:val="119"/>
          <w:sz w:val="17"/>
        </w:rPr>
        <w:t>g</w:t>
      </w:r>
      <w:r>
        <w:rPr>
          <w:rFonts w:ascii="Arial" w:hAnsi="Arial"/>
          <w:color w:val="807F83"/>
          <w:spacing w:val="15"/>
          <w:w w:val="110"/>
          <w:sz w:val="17"/>
        </w:rPr>
        <w:t>h</w:t>
      </w:r>
      <w:r>
        <w:rPr>
          <w:rFonts w:ascii="Arial" w:hAnsi="Arial"/>
          <w:color w:val="807F83"/>
          <w:w w:val="145"/>
          <w:sz w:val="17"/>
        </w:rPr>
        <w:t>t</w:t>
      </w:r>
      <w:r>
        <w:rPr>
          <w:rFonts w:ascii="Arial" w:hAnsi="Arial"/>
          <w:color w:val="807F83"/>
          <w:sz w:val="17"/>
        </w:rPr>
        <w:t> </w:t>
      </w:r>
      <w:r>
        <w:rPr>
          <w:rFonts w:ascii="Arial" w:hAnsi="Arial"/>
          <w:color w:val="807F83"/>
          <w:spacing w:val="-5"/>
          <w:sz w:val="17"/>
        </w:rPr>
        <w:t> </w:t>
      </w:r>
      <w:r>
        <w:rPr>
          <w:rFonts w:ascii="Arial" w:hAnsi="Arial"/>
          <w:color w:val="807F83"/>
          <w:spacing w:val="11"/>
          <w:w w:val="121"/>
          <w:sz w:val="17"/>
        </w:rPr>
        <w:t>r</w:t>
      </w:r>
      <w:r>
        <w:rPr>
          <w:rFonts w:ascii="Arial" w:hAnsi="Arial"/>
          <w:color w:val="807F83"/>
          <w:spacing w:val="15"/>
          <w:w w:val="116"/>
          <w:sz w:val="17"/>
        </w:rPr>
        <w:t>o</w:t>
      </w:r>
      <w:r>
        <w:rPr>
          <w:rFonts w:ascii="Arial" w:hAnsi="Arial"/>
          <w:color w:val="807F83"/>
          <w:spacing w:val="15"/>
          <w:w w:val="110"/>
          <w:sz w:val="17"/>
        </w:rPr>
        <w:t>un</w:t>
      </w:r>
      <w:r>
        <w:rPr>
          <w:rFonts w:ascii="Arial" w:hAnsi="Arial"/>
          <w:color w:val="807F83"/>
          <w:spacing w:val="15"/>
          <w:w w:val="119"/>
          <w:sz w:val="17"/>
        </w:rPr>
        <w:t>d</w:t>
      </w:r>
      <w:r>
        <w:rPr>
          <w:rFonts w:ascii="Arial" w:hAnsi="Arial"/>
          <w:color w:val="807F83"/>
          <w:spacing w:val="15"/>
          <w:w w:val="145"/>
          <w:sz w:val="17"/>
        </w:rPr>
        <w:t>t</w:t>
      </w:r>
      <w:r>
        <w:rPr>
          <w:rFonts w:ascii="Arial" w:hAnsi="Arial"/>
          <w:color w:val="807F83"/>
          <w:spacing w:val="15"/>
          <w:w w:val="121"/>
          <w:sz w:val="17"/>
        </w:rPr>
        <w:t>r</w:t>
      </w:r>
      <w:r>
        <w:rPr>
          <w:rFonts w:ascii="Arial" w:hAnsi="Arial"/>
          <w:color w:val="807F83"/>
          <w:spacing w:val="15"/>
          <w:w w:val="118"/>
          <w:sz w:val="17"/>
        </w:rPr>
        <w:t>i</w:t>
      </w:r>
      <w:r>
        <w:rPr>
          <w:rFonts w:ascii="Arial" w:hAnsi="Arial"/>
          <w:color w:val="807F83"/>
          <w:spacing w:val="15"/>
          <w:w w:val="119"/>
          <w:sz w:val="17"/>
        </w:rPr>
        <w:t>p</w:t>
      </w:r>
      <w:r>
        <w:rPr>
          <w:rFonts w:ascii="Arial" w:hAnsi="Arial"/>
          <w:color w:val="807F83"/>
          <w:w w:val="99"/>
          <w:sz w:val="17"/>
        </w:rPr>
        <w:t>s</w:t>
      </w:r>
      <w:r>
        <w:rPr>
          <w:rFonts w:ascii="Arial" w:hAnsi="Arial"/>
          <w:color w:val="807F83"/>
          <w:sz w:val="17"/>
        </w:rPr>
        <w:t> </w:t>
      </w:r>
      <w:r>
        <w:rPr>
          <w:rFonts w:ascii="Arial" w:hAnsi="Arial"/>
          <w:color w:val="807F83"/>
          <w:spacing w:val="-5"/>
          <w:sz w:val="17"/>
        </w:rPr>
        <w:t> </w:t>
      </w:r>
      <w:r>
        <w:rPr>
          <w:rFonts w:ascii="Arial" w:hAnsi="Arial"/>
          <w:color w:val="807F83"/>
          <w:spacing w:val="15"/>
          <w:w w:val="116"/>
          <w:sz w:val="17"/>
        </w:rPr>
        <w:t>o</w:t>
      </w:r>
      <w:r>
        <w:rPr>
          <w:rFonts w:ascii="Arial" w:hAnsi="Arial"/>
          <w:color w:val="807F83"/>
          <w:w w:val="121"/>
          <w:sz w:val="17"/>
        </w:rPr>
        <w:t>r</w:t>
      </w:r>
      <w:r>
        <w:rPr>
          <w:rFonts w:ascii="Arial" w:hAnsi="Arial"/>
          <w:color w:val="807F83"/>
          <w:sz w:val="17"/>
        </w:rPr>
        <w:t> </w:t>
      </w:r>
      <w:r>
        <w:rPr>
          <w:rFonts w:ascii="Arial" w:hAnsi="Arial"/>
          <w:color w:val="807F83"/>
          <w:spacing w:val="-5"/>
          <w:sz w:val="17"/>
        </w:rPr>
        <w:t> </w:t>
      </w:r>
      <w:r>
        <w:rPr>
          <w:rFonts w:ascii="Arial" w:hAnsi="Arial"/>
          <w:color w:val="807F83"/>
          <w:spacing w:val="15"/>
          <w:w w:val="106"/>
          <w:sz w:val="17"/>
        </w:rPr>
        <w:t>e</w:t>
      </w:r>
      <w:r>
        <w:rPr>
          <w:rFonts w:ascii="Arial" w:hAnsi="Arial"/>
          <w:color w:val="807F83"/>
          <w:spacing w:val="15"/>
          <w:w w:val="104"/>
          <w:sz w:val="17"/>
        </w:rPr>
        <w:t>a</w:t>
      </w:r>
      <w:r>
        <w:rPr>
          <w:rFonts w:ascii="Arial" w:hAnsi="Arial"/>
          <w:color w:val="807F83"/>
          <w:spacing w:val="15"/>
          <w:w w:val="121"/>
          <w:sz w:val="17"/>
        </w:rPr>
        <w:t>r</w:t>
      </w:r>
      <w:r>
        <w:rPr>
          <w:rFonts w:ascii="Arial" w:hAnsi="Arial"/>
          <w:color w:val="807F83"/>
          <w:w w:val="110"/>
          <w:sz w:val="17"/>
        </w:rPr>
        <w:t>n</w:t>
      </w:r>
      <w:r>
        <w:rPr>
          <w:rFonts w:ascii="Arial" w:hAnsi="Arial"/>
          <w:color w:val="807F83"/>
          <w:sz w:val="17"/>
        </w:rPr>
        <w:t> </w:t>
      </w:r>
      <w:r>
        <w:rPr>
          <w:rFonts w:ascii="Arial" w:hAnsi="Arial"/>
          <w:color w:val="807F83"/>
          <w:spacing w:val="-5"/>
          <w:sz w:val="17"/>
        </w:rPr>
        <w:t> </w:t>
      </w:r>
      <w:r>
        <w:rPr>
          <w:rFonts w:ascii="Arial" w:hAnsi="Arial"/>
          <w:color w:val="807F83"/>
          <w:spacing w:val="15"/>
          <w:w w:val="64"/>
          <w:sz w:val="17"/>
        </w:rPr>
        <w:t>1</w:t>
      </w:r>
      <w:r>
        <w:rPr>
          <w:rFonts w:ascii="Arial" w:hAnsi="Arial"/>
          <w:color w:val="807F83"/>
          <w:w w:val="116"/>
          <w:sz w:val="17"/>
        </w:rPr>
        <w:t>6</w:t>
      </w:r>
      <w:r>
        <w:rPr>
          <w:rFonts w:ascii="Arial" w:hAnsi="Arial"/>
          <w:color w:val="807F83"/>
          <w:sz w:val="17"/>
        </w:rPr>
        <w:t> </w:t>
      </w:r>
      <w:r>
        <w:rPr>
          <w:rFonts w:ascii="Arial" w:hAnsi="Arial"/>
          <w:color w:val="807F83"/>
          <w:spacing w:val="-5"/>
          <w:sz w:val="17"/>
        </w:rPr>
        <w:t> </w:t>
      </w:r>
      <w:r>
        <w:rPr>
          <w:rFonts w:ascii="Arial" w:hAnsi="Arial"/>
          <w:color w:val="807F83"/>
          <w:spacing w:val="15"/>
          <w:w w:val="114"/>
          <w:sz w:val="17"/>
        </w:rPr>
        <w:t>c</w:t>
      </w:r>
      <w:r>
        <w:rPr>
          <w:rFonts w:ascii="Arial" w:hAnsi="Arial"/>
          <w:color w:val="807F83"/>
          <w:spacing w:val="11"/>
          <w:w w:val="121"/>
          <w:sz w:val="17"/>
        </w:rPr>
        <w:t>r</w:t>
      </w:r>
      <w:r>
        <w:rPr>
          <w:rFonts w:ascii="Arial" w:hAnsi="Arial"/>
          <w:color w:val="807F83"/>
          <w:spacing w:val="15"/>
          <w:w w:val="106"/>
          <w:sz w:val="17"/>
        </w:rPr>
        <w:t>e</w:t>
      </w:r>
      <w:r>
        <w:rPr>
          <w:rFonts w:ascii="Arial" w:hAnsi="Arial"/>
          <w:color w:val="807F83"/>
          <w:spacing w:val="15"/>
          <w:w w:val="119"/>
          <w:sz w:val="17"/>
        </w:rPr>
        <w:t>d</w:t>
      </w:r>
      <w:r>
        <w:rPr>
          <w:rFonts w:ascii="Arial" w:hAnsi="Arial"/>
          <w:color w:val="807F83"/>
          <w:spacing w:val="15"/>
          <w:w w:val="118"/>
          <w:sz w:val="17"/>
        </w:rPr>
        <w:t>i</w:t>
      </w:r>
      <w:r>
        <w:rPr>
          <w:rFonts w:ascii="Arial" w:hAnsi="Arial"/>
          <w:color w:val="807F83"/>
          <w:spacing w:val="15"/>
          <w:w w:val="145"/>
          <w:sz w:val="17"/>
        </w:rPr>
        <w:t>t</w:t>
      </w:r>
      <w:r>
        <w:rPr>
          <w:rFonts w:ascii="Arial" w:hAnsi="Arial"/>
          <w:color w:val="807F83"/>
          <w:w w:val="99"/>
          <w:sz w:val="17"/>
        </w:rPr>
        <w:t>s</w:t>
      </w:r>
      <w:r>
        <w:rPr>
          <w:rFonts w:ascii="Arial" w:hAnsi="Arial"/>
          <w:color w:val="807F83"/>
          <w:sz w:val="17"/>
        </w:rPr>
        <w:t> </w:t>
      </w:r>
      <w:r>
        <w:rPr>
          <w:rFonts w:ascii="Arial" w:hAnsi="Arial"/>
          <w:color w:val="807F83"/>
          <w:spacing w:val="-5"/>
          <w:sz w:val="17"/>
        </w:rPr>
        <w:t> </w:t>
      </w:r>
      <w:r>
        <w:rPr>
          <w:rFonts w:ascii="Arial" w:hAnsi="Arial"/>
          <w:color w:val="807F83"/>
          <w:spacing w:val="15"/>
          <w:w w:val="118"/>
          <w:sz w:val="17"/>
        </w:rPr>
        <w:t>i</w:t>
      </w:r>
      <w:r>
        <w:rPr>
          <w:rFonts w:ascii="Arial" w:hAnsi="Arial"/>
          <w:color w:val="807F83"/>
          <w:w w:val="110"/>
          <w:sz w:val="17"/>
        </w:rPr>
        <w:t>n</w:t>
      </w:r>
      <w:r>
        <w:rPr>
          <w:rFonts w:ascii="Arial" w:hAnsi="Arial"/>
          <w:color w:val="807F83"/>
          <w:sz w:val="17"/>
        </w:rPr>
        <w:t> </w:t>
      </w:r>
      <w:r>
        <w:rPr>
          <w:rFonts w:ascii="Arial" w:hAnsi="Arial"/>
          <w:color w:val="807F83"/>
          <w:spacing w:val="-5"/>
          <w:sz w:val="17"/>
        </w:rPr>
        <w:t> </w:t>
      </w:r>
      <w:r>
        <w:rPr>
          <w:rFonts w:ascii="Arial" w:hAnsi="Arial"/>
          <w:color w:val="807F83"/>
          <w:w w:val="104"/>
          <w:sz w:val="17"/>
        </w:rPr>
        <w:t>a</w:t>
      </w:r>
      <w:r>
        <w:rPr>
          <w:rFonts w:ascii="Arial" w:hAnsi="Arial"/>
          <w:color w:val="807F83"/>
          <w:sz w:val="17"/>
        </w:rPr>
        <w:t> </w:t>
      </w:r>
      <w:r>
        <w:rPr>
          <w:rFonts w:ascii="Arial" w:hAnsi="Arial"/>
          <w:color w:val="807F83"/>
          <w:spacing w:val="-5"/>
          <w:sz w:val="17"/>
        </w:rPr>
        <w:t> </w:t>
      </w:r>
      <w:r>
        <w:rPr>
          <w:rFonts w:ascii="Arial" w:hAnsi="Arial"/>
          <w:color w:val="807F83"/>
          <w:spacing w:val="15"/>
          <w:w w:val="64"/>
          <w:sz w:val="17"/>
        </w:rPr>
        <w:t>1</w:t>
      </w:r>
      <w:r>
        <w:rPr>
          <w:rFonts w:ascii="Arial" w:hAnsi="Arial"/>
          <w:color w:val="807F83"/>
          <w:spacing w:val="15"/>
          <w:w w:val="107"/>
          <w:sz w:val="17"/>
        </w:rPr>
        <w:t>2</w:t>
      </w:r>
      <w:r>
        <w:rPr>
          <w:rFonts w:ascii="Arial" w:hAnsi="Arial"/>
          <w:color w:val="807F83"/>
          <w:spacing w:val="15"/>
          <w:w w:val="122"/>
          <w:sz w:val="17"/>
        </w:rPr>
        <w:t>-</w:t>
      </w:r>
      <w:r>
        <w:rPr>
          <w:rFonts w:ascii="Arial" w:hAnsi="Arial"/>
          <w:color w:val="807F83"/>
          <w:spacing w:val="15"/>
          <w:w w:val="114"/>
          <w:sz w:val="17"/>
        </w:rPr>
        <w:t>m</w:t>
      </w:r>
      <w:r>
        <w:rPr>
          <w:rFonts w:ascii="Arial" w:hAnsi="Arial"/>
          <w:color w:val="807F83"/>
          <w:spacing w:val="15"/>
          <w:w w:val="116"/>
          <w:sz w:val="17"/>
        </w:rPr>
        <w:t>o</w:t>
      </w:r>
      <w:r>
        <w:rPr>
          <w:rFonts w:ascii="Arial" w:hAnsi="Arial"/>
          <w:color w:val="807F83"/>
          <w:spacing w:val="15"/>
          <w:w w:val="110"/>
          <w:sz w:val="17"/>
        </w:rPr>
        <w:t>n</w:t>
      </w:r>
      <w:r>
        <w:rPr>
          <w:rFonts w:ascii="Arial" w:hAnsi="Arial"/>
          <w:color w:val="807F83"/>
          <w:spacing w:val="15"/>
          <w:w w:val="145"/>
          <w:sz w:val="17"/>
        </w:rPr>
        <w:t>t</w:t>
      </w:r>
      <w:r>
        <w:rPr>
          <w:rFonts w:ascii="Arial" w:hAnsi="Arial"/>
          <w:color w:val="807F83"/>
          <w:w w:val="110"/>
          <w:sz w:val="17"/>
        </w:rPr>
        <w:t>h</w:t>
      </w:r>
      <w:r>
        <w:rPr>
          <w:rFonts w:ascii="Arial" w:hAnsi="Arial"/>
          <w:color w:val="807F83"/>
          <w:sz w:val="17"/>
        </w:rPr>
        <w:t> </w:t>
      </w:r>
      <w:r>
        <w:rPr>
          <w:rFonts w:ascii="Arial" w:hAnsi="Arial"/>
          <w:color w:val="807F83"/>
          <w:spacing w:val="-5"/>
          <w:sz w:val="17"/>
        </w:rPr>
        <w:t> </w:t>
      </w:r>
      <w:r>
        <w:rPr>
          <w:rFonts w:ascii="Arial" w:hAnsi="Arial"/>
          <w:color w:val="807F83"/>
          <w:spacing w:val="15"/>
          <w:w w:val="119"/>
          <w:sz w:val="17"/>
        </w:rPr>
        <w:t>p</w:t>
      </w:r>
      <w:r>
        <w:rPr>
          <w:rFonts w:ascii="Arial" w:hAnsi="Arial"/>
          <w:color w:val="807F83"/>
          <w:spacing w:val="15"/>
          <w:w w:val="106"/>
          <w:sz w:val="17"/>
        </w:rPr>
        <w:t>e</w:t>
      </w:r>
      <w:r>
        <w:rPr>
          <w:rFonts w:ascii="Arial" w:hAnsi="Arial"/>
          <w:color w:val="807F83"/>
          <w:spacing w:val="15"/>
          <w:w w:val="121"/>
          <w:sz w:val="17"/>
        </w:rPr>
        <w:t>r</w:t>
      </w:r>
      <w:r>
        <w:rPr>
          <w:rFonts w:ascii="Arial" w:hAnsi="Arial"/>
          <w:color w:val="807F83"/>
          <w:spacing w:val="15"/>
          <w:w w:val="118"/>
          <w:sz w:val="17"/>
        </w:rPr>
        <w:t>i</w:t>
      </w:r>
      <w:r>
        <w:rPr>
          <w:rFonts w:ascii="Arial" w:hAnsi="Arial"/>
          <w:color w:val="807F83"/>
          <w:spacing w:val="15"/>
          <w:w w:val="116"/>
          <w:sz w:val="17"/>
        </w:rPr>
        <w:t>o</w:t>
      </w:r>
      <w:r>
        <w:rPr>
          <w:rFonts w:ascii="Arial" w:hAnsi="Arial"/>
          <w:color w:val="807F83"/>
          <w:w w:val="119"/>
          <w:sz w:val="17"/>
        </w:rPr>
        <w:t>d</w:t>
      </w:r>
      <w:r>
        <w:rPr>
          <w:rFonts w:ascii="Arial" w:hAnsi="Arial"/>
          <w:color w:val="807F83"/>
          <w:sz w:val="17"/>
        </w:rPr>
        <w:t> </w:t>
      </w:r>
      <w:r>
        <w:rPr>
          <w:rFonts w:ascii="Arial" w:hAnsi="Arial"/>
          <w:color w:val="807F83"/>
          <w:spacing w:val="-5"/>
          <w:sz w:val="17"/>
        </w:rPr>
        <w:t> </w:t>
      </w:r>
      <w:r>
        <w:rPr>
          <w:rFonts w:ascii="Arial" w:hAnsi="Arial"/>
          <w:color w:val="807F83"/>
          <w:spacing w:val="12"/>
          <w:w w:val="145"/>
          <w:sz w:val="17"/>
        </w:rPr>
        <w:t>t</w:t>
      </w:r>
      <w:r>
        <w:rPr>
          <w:rFonts w:ascii="Arial" w:hAnsi="Arial"/>
          <w:color w:val="807F83"/>
          <w:w w:val="116"/>
          <w:sz w:val="17"/>
        </w:rPr>
        <w:t>o</w:t>
      </w:r>
      <w:r>
        <w:rPr>
          <w:rFonts w:ascii="Arial" w:hAnsi="Arial"/>
          <w:color w:val="807F83"/>
          <w:sz w:val="17"/>
        </w:rPr>
        <w:t> </w:t>
      </w:r>
      <w:r>
        <w:rPr>
          <w:rFonts w:ascii="Arial" w:hAnsi="Arial"/>
          <w:color w:val="807F83"/>
          <w:spacing w:val="-5"/>
          <w:sz w:val="17"/>
        </w:rPr>
        <w:t> </w:t>
      </w:r>
      <w:r>
        <w:rPr>
          <w:rFonts w:ascii="Arial" w:hAnsi="Arial"/>
          <w:color w:val="807F83"/>
          <w:spacing w:val="11"/>
          <w:w w:val="121"/>
          <w:sz w:val="17"/>
        </w:rPr>
        <w:t>r</w:t>
      </w:r>
      <w:r>
        <w:rPr>
          <w:rFonts w:ascii="Arial" w:hAnsi="Arial"/>
          <w:color w:val="807F83"/>
          <w:spacing w:val="15"/>
          <w:w w:val="106"/>
          <w:sz w:val="17"/>
        </w:rPr>
        <w:t>e</w:t>
      </w:r>
      <w:r>
        <w:rPr>
          <w:rFonts w:ascii="Arial" w:hAnsi="Arial"/>
          <w:color w:val="807F83"/>
          <w:spacing w:val="12"/>
          <w:w w:val="114"/>
          <w:sz w:val="17"/>
        </w:rPr>
        <w:t>c</w:t>
      </w:r>
      <w:r>
        <w:rPr>
          <w:rFonts w:ascii="Arial" w:hAnsi="Arial"/>
          <w:color w:val="807F83"/>
          <w:spacing w:val="15"/>
          <w:w w:val="106"/>
          <w:sz w:val="17"/>
        </w:rPr>
        <w:t>e</w:t>
      </w:r>
      <w:r>
        <w:rPr>
          <w:rFonts w:ascii="Arial" w:hAnsi="Arial"/>
          <w:color w:val="807F83"/>
          <w:spacing w:val="15"/>
          <w:w w:val="118"/>
          <w:sz w:val="17"/>
        </w:rPr>
        <w:t>i</w:t>
      </w:r>
      <w:r>
        <w:rPr>
          <w:rFonts w:ascii="Arial" w:hAnsi="Arial"/>
          <w:color w:val="807F83"/>
          <w:spacing w:val="10"/>
          <w:w w:val="117"/>
          <w:sz w:val="17"/>
        </w:rPr>
        <w:t>v</w:t>
      </w:r>
      <w:r>
        <w:rPr>
          <w:rFonts w:ascii="Arial" w:hAnsi="Arial"/>
          <w:color w:val="807F83"/>
          <w:w w:val="106"/>
          <w:sz w:val="17"/>
        </w:rPr>
        <w:t>e</w:t>
      </w:r>
      <w:r>
        <w:rPr>
          <w:rFonts w:ascii="Arial" w:hAnsi="Arial"/>
          <w:color w:val="807F83"/>
          <w:sz w:val="17"/>
        </w:rPr>
        <w:t> </w:t>
      </w:r>
      <w:r>
        <w:rPr>
          <w:rFonts w:ascii="Arial" w:hAnsi="Arial"/>
          <w:color w:val="807F83"/>
          <w:spacing w:val="-5"/>
          <w:sz w:val="17"/>
        </w:rPr>
        <w:t> </w:t>
      </w:r>
      <w:r>
        <w:rPr>
          <w:rFonts w:ascii="Arial" w:hAnsi="Arial"/>
          <w:color w:val="807F83"/>
          <w:w w:val="104"/>
          <w:sz w:val="17"/>
        </w:rPr>
        <w:t>a </w:t>
      </w:r>
      <w:r>
        <w:rPr>
          <w:rFonts w:ascii="Arial" w:hAnsi="Arial"/>
          <w:color w:val="807F83"/>
          <w:spacing w:val="12"/>
          <w:w w:val="115"/>
          <w:sz w:val="17"/>
        </w:rPr>
        <w:t>roundtrip </w:t>
      </w:r>
      <w:r>
        <w:rPr>
          <w:rFonts w:ascii="Arial" w:hAnsi="Arial"/>
          <w:color w:val="807F83"/>
          <w:spacing w:val="10"/>
          <w:w w:val="115"/>
          <w:sz w:val="17"/>
        </w:rPr>
        <w:t>award. </w:t>
      </w:r>
      <w:r>
        <w:rPr>
          <w:rFonts w:ascii="Arial" w:hAnsi="Arial"/>
          <w:color w:val="807F83"/>
          <w:spacing w:val="9"/>
          <w:w w:val="115"/>
          <w:sz w:val="17"/>
        </w:rPr>
        <w:t>However, </w:t>
      </w:r>
      <w:r>
        <w:rPr>
          <w:rFonts w:ascii="Arial" w:hAnsi="Arial"/>
          <w:color w:val="807F83"/>
          <w:spacing w:val="10"/>
          <w:w w:val="115"/>
          <w:sz w:val="17"/>
        </w:rPr>
        <w:t>our </w:t>
      </w:r>
      <w:r>
        <w:rPr>
          <w:rFonts w:ascii="Arial" w:hAnsi="Arial"/>
          <w:color w:val="807F83"/>
          <w:spacing w:val="12"/>
          <w:w w:val="115"/>
          <w:sz w:val="17"/>
        </w:rPr>
        <w:t>Customers </w:t>
      </w:r>
      <w:r>
        <w:rPr>
          <w:rFonts w:ascii="Arial" w:hAnsi="Arial"/>
          <w:color w:val="807F83"/>
          <w:spacing w:val="11"/>
          <w:w w:val="115"/>
          <w:sz w:val="17"/>
        </w:rPr>
        <w:t>asked </w:t>
      </w:r>
      <w:r>
        <w:rPr>
          <w:rFonts w:ascii="Arial" w:hAnsi="Arial"/>
          <w:color w:val="807F83"/>
          <w:spacing w:val="9"/>
          <w:w w:val="115"/>
          <w:sz w:val="17"/>
        </w:rPr>
        <w:t>for </w:t>
      </w:r>
      <w:r>
        <w:rPr>
          <w:rFonts w:ascii="Arial" w:hAnsi="Arial"/>
          <w:color w:val="807F83"/>
          <w:spacing w:val="10"/>
          <w:w w:val="115"/>
          <w:sz w:val="17"/>
        </w:rPr>
        <w:t>more </w:t>
      </w:r>
      <w:r>
        <w:rPr>
          <w:rFonts w:ascii="Arial" w:hAnsi="Arial"/>
          <w:color w:val="807F83"/>
          <w:spacing w:val="11"/>
          <w:w w:val="115"/>
          <w:sz w:val="17"/>
        </w:rPr>
        <w:t>time </w:t>
      </w:r>
      <w:r>
        <w:rPr>
          <w:rFonts w:ascii="Arial" w:hAnsi="Arial"/>
          <w:color w:val="807F83"/>
          <w:spacing w:val="6"/>
          <w:w w:val="115"/>
          <w:sz w:val="17"/>
        </w:rPr>
        <w:t>to </w:t>
      </w:r>
      <w:r>
        <w:rPr>
          <w:rFonts w:ascii="Arial" w:hAnsi="Arial"/>
          <w:color w:val="807F83"/>
          <w:spacing w:val="11"/>
          <w:w w:val="115"/>
          <w:sz w:val="17"/>
        </w:rPr>
        <w:t>earn </w:t>
      </w:r>
      <w:r>
        <w:rPr>
          <w:rFonts w:ascii="Arial" w:hAnsi="Arial"/>
          <w:color w:val="807F83"/>
          <w:spacing w:val="8"/>
          <w:w w:val="115"/>
          <w:sz w:val="17"/>
        </w:rPr>
        <w:t>Award Travel, </w:t>
      </w:r>
      <w:r>
        <w:rPr>
          <w:rFonts w:ascii="Arial" w:hAnsi="Arial"/>
          <w:color w:val="807F83"/>
          <w:spacing w:val="7"/>
          <w:w w:val="115"/>
          <w:sz w:val="17"/>
        </w:rPr>
        <w:t>so </w:t>
      </w:r>
      <w:r>
        <w:rPr>
          <w:rFonts w:ascii="Arial" w:hAnsi="Arial"/>
          <w:color w:val="807F83"/>
          <w:spacing w:val="5"/>
          <w:w w:val="115"/>
          <w:sz w:val="17"/>
        </w:rPr>
        <w:t>we </w:t>
      </w:r>
      <w:r>
        <w:rPr>
          <w:rFonts w:ascii="Arial" w:hAnsi="Arial"/>
          <w:color w:val="807F83"/>
          <w:spacing w:val="8"/>
          <w:w w:val="115"/>
          <w:sz w:val="17"/>
        </w:rPr>
        <w:t>now </w:t>
      </w:r>
      <w:r>
        <w:rPr>
          <w:rFonts w:ascii="Arial" w:hAnsi="Arial"/>
          <w:color w:val="807F83"/>
          <w:spacing w:val="11"/>
          <w:w w:val="115"/>
          <w:sz w:val="17"/>
        </w:rPr>
        <w:t>allow </w:t>
      </w:r>
      <w:r>
        <w:rPr>
          <w:rFonts w:ascii="Arial" w:hAnsi="Arial"/>
          <w:color w:val="807F83"/>
          <w:spacing w:val="12"/>
          <w:w w:val="115"/>
          <w:sz w:val="17"/>
        </w:rPr>
        <w:t>Members </w:t>
      </w:r>
      <w:r>
        <w:rPr>
          <w:rFonts w:ascii="Arial" w:hAnsi="Arial"/>
          <w:color w:val="807F83"/>
          <w:spacing w:val="5"/>
          <w:w w:val="115"/>
          <w:sz w:val="17"/>
        </w:rPr>
        <w:t>24 </w:t>
      </w:r>
      <w:r>
        <w:rPr>
          <w:rFonts w:ascii="Arial" w:hAnsi="Arial"/>
          <w:color w:val="807F83"/>
          <w:spacing w:val="12"/>
          <w:w w:val="115"/>
          <w:sz w:val="17"/>
        </w:rPr>
        <w:t>months </w:t>
      </w:r>
      <w:r>
        <w:rPr>
          <w:rFonts w:ascii="Arial" w:hAnsi="Arial"/>
          <w:color w:val="807F83"/>
          <w:spacing w:val="6"/>
          <w:w w:val="115"/>
          <w:sz w:val="17"/>
        </w:rPr>
        <w:t>to </w:t>
      </w:r>
      <w:r>
        <w:rPr>
          <w:rFonts w:ascii="Arial" w:hAnsi="Arial"/>
          <w:color w:val="807F83"/>
          <w:spacing w:val="11"/>
          <w:w w:val="115"/>
          <w:sz w:val="17"/>
        </w:rPr>
        <w:t>earn </w:t>
      </w:r>
      <w:r>
        <w:rPr>
          <w:rFonts w:ascii="Arial" w:hAnsi="Arial"/>
          <w:color w:val="807F83"/>
          <w:spacing w:val="12"/>
          <w:w w:val="115"/>
          <w:sz w:val="17"/>
        </w:rPr>
        <w:t>credits </w:t>
      </w:r>
      <w:r>
        <w:rPr>
          <w:rFonts w:ascii="Arial" w:hAnsi="Arial"/>
          <w:color w:val="807F83"/>
          <w:spacing w:val="10"/>
          <w:w w:val="115"/>
          <w:sz w:val="17"/>
        </w:rPr>
        <w:t>toward  free </w:t>
      </w:r>
      <w:r>
        <w:rPr>
          <w:rFonts w:ascii="Arial" w:hAnsi="Arial"/>
          <w:color w:val="807F83"/>
          <w:spacing w:val="11"/>
          <w:w w:val="115"/>
          <w:sz w:val="17"/>
        </w:rPr>
        <w:t>travel. </w:t>
      </w:r>
      <w:r>
        <w:rPr>
          <w:rFonts w:ascii="Arial" w:hAnsi="Arial"/>
          <w:color w:val="807F83"/>
          <w:spacing w:val="7"/>
          <w:w w:val="115"/>
          <w:sz w:val="17"/>
        </w:rPr>
        <w:t>As </w:t>
      </w:r>
      <w:r>
        <w:rPr>
          <w:rFonts w:ascii="Arial" w:hAnsi="Arial"/>
          <w:color w:val="807F83"/>
          <w:spacing w:val="11"/>
          <w:w w:val="115"/>
          <w:sz w:val="17"/>
        </w:rPr>
        <w:t>part </w:t>
      </w:r>
      <w:r>
        <w:rPr>
          <w:rFonts w:ascii="Arial" w:hAnsi="Arial"/>
          <w:color w:val="807F83"/>
          <w:spacing w:val="7"/>
          <w:w w:val="115"/>
          <w:sz w:val="17"/>
        </w:rPr>
        <w:t>of </w:t>
      </w:r>
      <w:r>
        <w:rPr>
          <w:rFonts w:ascii="Arial" w:hAnsi="Arial"/>
          <w:color w:val="807F83"/>
          <w:spacing w:val="11"/>
          <w:w w:val="115"/>
          <w:sz w:val="17"/>
        </w:rPr>
        <w:t>this </w:t>
      </w:r>
      <w:r>
        <w:rPr>
          <w:rFonts w:ascii="Arial" w:hAnsi="Arial"/>
          <w:color w:val="807F83"/>
          <w:spacing w:val="12"/>
          <w:w w:val="115"/>
          <w:sz w:val="17"/>
        </w:rPr>
        <w:t>change, Southwest </w:t>
      </w:r>
      <w:r>
        <w:rPr>
          <w:rFonts w:ascii="Arial" w:hAnsi="Arial"/>
          <w:color w:val="807F83"/>
          <w:spacing w:val="11"/>
          <w:w w:val="115"/>
          <w:sz w:val="17"/>
        </w:rPr>
        <w:t>will </w:t>
      </w:r>
      <w:r>
        <w:rPr>
          <w:rFonts w:ascii="Arial" w:hAnsi="Arial"/>
          <w:color w:val="807F83"/>
          <w:spacing w:val="10"/>
          <w:w w:val="115"/>
          <w:sz w:val="17"/>
        </w:rPr>
        <w:t>remove </w:t>
      </w:r>
      <w:r>
        <w:rPr>
          <w:rFonts w:ascii="Arial" w:hAnsi="Arial"/>
          <w:color w:val="807F83"/>
          <w:spacing w:val="12"/>
          <w:w w:val="115"/>
          <w:sz w:val="17"/>
        </w:rPr>
        <w:t>systemwide blackout </w:t>
      </w:r>
      <w:r>
        <w:rPr>
          <w:rFonts w:ascii="Arial" w:hAnsi="Arial"/>
          <w:color w:val="807F83"/>
          <w:spacing w:val="10"/>
          <w:w w:val="115"/>
          <w:sz w:val="17"/>
        </w:rPr>
        <w:t>dates </w:t>
      </w:r>
      <w:r>
        <w:rPr>
          <w:rFonts w:ascii="Arial" w:hAnsi="Arial"/>
          <w:color w:val="807F83"/>
          <w:spacing w:val="9"/>
          <w:w w:val="115"/>
          <w:sz w:val="17"/>
        </w:rPr>
        <w:t>and </w:t>
      </w:r>
      <w:r>
        <w:rPr>
          <w:rFonts w:ascii="Arial" w:hAnsi="Arial"/>
          <w:color w:val="807F83"/>
          <w:spacing w:val="12"/>
          <w:w w:val="115"/>
          <w:sz w:val="17"/>
        </w:rPr>
        <w:t>implement </w:t>
      </w:r>
      <w:r>
        <w:rPr>
          <w:rFonts w:ascii="Arial" w:hAnsi="Arial"/>
          <w:color w:val="807F83"/>
          <w:spacing w:val="10"/>
          <w:w w:val="115"/>
          <w:sz w:val="17"/>
        </w:rPr>
        <w:t>seat </w:t>
      </w:r>
      <w:r>
        <w:rPr>
          <w:rFonts w:ascii="Arial" w:hAnsi="Arial"/>
          <w:color w:val="807F83"/>
          <w:spacing w:val="12"/>
          <w:w w:val="115"/>
          <w:sz w:val="17"/>
        </w:rPr>
        <w:t>restrictions </w:t>
      </w:r>
      <w:r>
        <w:rPr>
          <w:rFonts w:ascii="Arial" w:hAnsi="Arial"/>
          <w:color w:val="807F83"/>
          <w:spacing w:val="8"/>
          <w:w w:val="115"/>
          <w:sz w:val="17"/>
        </w:rPr>
        <w:t>for Award </w:t>
      </w:r>
      <w:r>
        <w:rPr>
          <w:rFonts w:ascii="Arial" w:hAnsi="Arial"/>
          <w:color w:val="807F83"/>
          <w:spacing w:val="9"/>
          <w:w w:val="115"/>
          <w:sz w:val="17"/>
        </w:rPr>
        <w:t>travel </w:t>
      </w:r>
      <w:r>
        <w:rPr>
          <w:rFonts w:ascii="Arial" w:hAnsi="Arial"/>
          <w:color w:val="807F83"/>
          <w:spacing w:val="11"/>
          <w:w w:val="115"/>
          <w:sz w:val="17"/>
        </w:rPr>
        <w:t>effective </w:t>
      </w:r>
      <w:r>
        <w:rPr>
          <w:rFonts w:ascii="Arial" w:hAnsi="Arial"/>
          <w:color w:val="807F83"/>
          <w:spacing w:val="12"/>
          <w:w w:val="115"/>
          <w:sz w:val="17"/>
        </w:rPr>
        <w:t>February </w:t>
      </w:r>
      <w:r>
        <w:rPr>
          <w:rFonts w:ascii="Arial" w:hAnsi="Arial"/>
          <w:color w:val="807F83"/>
          <w:spacing w:val="8"/>
          <w:w w:val="115"/>
          <w:sz w:val="17"/>
        </w:rPr>
        <w:t>10, </w:t>
      </w:r>
      <w:r>
        <w:rPr>
          <w:rFonts w:ascii="Arial" w:hAnsi="Arial"/>
          <w:color w:val="807F83"/>
          <w:spacing w:val="12"/>
          <w:w w:val="115"/>
          <w:sz w:val="17"/>
        </w:rPr>
        <w:t>2006. </w:t>
      </w:r>
      <w:r>
        <w:rPr>
          <w:rFonts w:ascii="Arial" w:hAnsi="Arial"/>
          <w:color w:val="807F83"/>
          <w:spacing w:val="10"/>
          <w:w w:val="115"/>
          <w:sz w:val="17"/>
        </w:rPr>
        <w:t>Once </w:t>
      </w:r>
      <w:r>
        <w:rPr>
          <w:rFonts w:ascii="Arial" w:hAnsi="Arial"/>
          <w:color w:val="807F83"/>
          <w:spacing w:val="7"/>
          <w:w w:val="115"/>
          <w:sz w:val="17"/>
        </w:rPr>
        <w:t>an </w:t>
      </w:r>
      <w:r>
        <w:rPr>
          <w:rFonts w:ascii="Arial" w:hAnsi="Arial"/>
          <w:color w:val="807F83"/>
          <w:spacing w:val="8"/>
          <w:w w:val="115"/>
          <w:sz w:val="17"/>
        </w:rPr>
        <w:t>Award </w:t>
      </w:r>
      <w:r>
        <w:rPr>
          <w:rFonts w:ascii="Arial" w:hAnsi="Arial"/>
          <w:color w:val="807F83"/>
          <w:spacing w:val="7"/>
          <w:w w:val="115"/>
          <w:sz w:val="17"/>
        </w:rPr>
        <w:t>is </w:t>
      </w:r>
      <w:r>
        <w:rPr>
          <w:rFonts w:ascii="Arial" w:hAnsi="Arial"/>
          <w:color w:val="807F83"/>
          <w:spacing w:val="12"/>
          <w:w w:val="115"/>
          <w:sz w:val="17"/>
        </w:rPr>
        <w:t>earned </w:t>
      </w:r>
      <w:r>
        <w:rPr>
          <w:rFonts w:ascii="Arial" w:hAnsi="Arial"/>
          <w:color w:val="807F83"/>
          <w:spacing w:val="8"/>
          <w:w w:val="115"/>
          <w:sz w:val="17"/>
        </w:rPr>
        <w:t>(by </w:t>
      </w:r>
      <w:r>
        <w:rPr>
          <w:rFonts w:ascii="Arial" w:hAnsi="Arial"/>
          <w:color w:val="807F83"/>
          <w:spacing w:val="12"/>
          <w:w w:val="115"/>
          <w:sz w:val="17"/>
        </w:rPr>
        <w:t>flying, buying, staying,  </w:t>
      </w:r>
      <w:r>
        <w:rPr>
          <w:rFonts w:ascii="Arial" w:hAnsi="Arial"/>
          <w:color w:val="807F83"/>
          <w:spacing w:val="13"/>
          <w:w w:val="115"/>
          <w:sz w:val="17"/>
        </w:rPr>
        <w:t>driving,  </w:t>
      </w:r>
      <w:r>
        <w:rPr>
          <w:rFonts w:ascii="Arial" w:hAnsi="Arial"/>
          <w:color w:val="807F83"/>
          <w:spacing w:val="7"/>
          <w:w w:val="115"/>
          <w:sz w:val="17"/>
        </w:rPr>
        <w:t>or </w:t>
      </w:r>
      <w:r>
        <w:rPr>
          <w:rFonts w:ascii="Arial" w:hAnsi="Arial"/>
          <w:color w:val="807F83"/>
          <w:spacing w:val="12"/>
          <w:w w:val="115"/>
          <w:sz w:val="17"/>
        </w:rPr>
        <w:t>surfing </w:t>
      </w:r>
      <w:r>
        <w:rPr>
          <w:rFonts w:ascii="Arial" w:hAnsi="Arial"/>
          <w:color w:val="807F83"/>
          <w:spacing w:val="10"/>
          <w:w w:val="115"/>
          <w:sz w:val="17"/>
        </w:rPr>
        <w:t>the </w:t>
      </w:r>
      <w:r>
        <w:rPr>
          <w:rFonts w:ascii="Arial" w:hAnsi="Arial"/>
          <w:color w:val="807F83"/>
          <w:spacing w:val="13"/>
          <w:w w:val="115"/>
          <w:sz w:val="17"/>
        </w:rPr>
        <w:t>Internet), </w:t>
      </w:r>
      <w:r>
        <w:rPr>
          <w:rFonts w:ascii="Arial" w:hAnsi="Arial"/>
          <w:color w:val="807F83"/>
          <w:spacing w:val="12"/>
          <w:w w:val="115"/>
          <w:sz w:val="17"/>
        </w:rPr>
        <w:t>Southwest </w:t>
      </w:r>
      <w:r>
        <w:rPr>
          <w:rFonts w:ascii="Arial" w:hAnsi="Arial"/>
          <w:color w:val="807F83"/>
          <w:spacing w:val="13"/>
          <w:w w:val="115"/>
          <w:sz w:val="17"/>
        </w:rPr>
        <w:t>automatically </w:t>
      </w:r>
      <w:r>
        <w:rPr>
          <w:rFonts w:ascii="Arial" w:hAnsi="Arial"/>
          <w:color w:val="807F83"/>
          <w:spacing w:val="12"/>
          <w:w w:val="115"/>
          <w:sz w:val="17"/>
        </w:rPr>
        <w:t>credits </w:t>
      </w:r>
      <w:r>
        <w:rPr>
          <w:rFonts w:ascii="Arial" w:hAnsi="Arial"/>
          <w:color w:val="807F83"/>
          <w:spacing w:val="10"/>
          <w:w w:val="115"/>
          <w:sz w:val="17"/>
        </w:rPr>
        <w:t>the </w:t>
      </w:r>
      <w:r>
        <w:rPr>
          <w:rFonts w:ascii="Arial" w:hAnsi="Arial"/>
          <w:color w:val="807F83"/>
          <w:spacing w:val="12"/>
          <w:w w:val="115"/>
          <w:sz w:val="17"/>
        </w:rPr>
        <w:t>Ticketless </w:t>
      </w:r>
      <w:r>
        <w:rPr>
          <w:rFonts w:ascii="Arial" w:hAnsi="Arial"/>
          <w:color w:val="807F83"/>
          <w:spacing w:val="8"/>
          <w:w w:val="115"/>
          <w:sz w:val="17"/>
        </w:rPr>
        <w:t>Award </w:t>
      </w:r>
      <w:r>
        <w:rPr>
          <w:rFonts w:ascii="Arial" w:hAnsi="Arial"/>
          <w:color w:val="807F83"/>
          <w:spacing w:val="6"/>
          <w:w w:val="115"/>
          <w:sz w:val="17"/>
        </w:rPr>
        <w:t>to </w:t>
      </w:r>
      <w:r>
        <w:rPr>
          <w:rFonts w:ascii="Arial" w:hAnsi="Arial"/>
          <w:color w:val="807F83"/>
          <w:spacing w:val="10"/>
          <w:w w:val="115"/>
          <w:sz w:val="17"/>
        </w:rPr>
        <w:t>our </w:t>
      </w:r>
      <w:r>
        <w:rPr>
          <w:rFonts w:ascii="Arial" w:hAnsi="Arial"/>
          <w:color w:val="807F83"/>
          <w:spacing w:val="13"/>
          <w:w w:val="115"/>
          <w:sz w:val="17"/>
        </w:rPr>
        <w:t>Customer’s </w:t>
      </w:r>
      <w:r>
        <w:rPr>
          <w:rFonts w:ascii="Arial" w:hAnsi="Arial"/>
          <w:color w:val="807F83"/>
          <w:spacing w:val="12"/>
          <w:w w:val="115"/>
          <w:sz w:val="17"/>
        </w:rPr>
        <w:t>online account— </w:t>
      </w:r>
      <w:r>
        <w:rPr>
          <w:rFonts w:ascii="Arial" w:hAnsi="Arial"/>
          <w:color w:val="807F83"/>
          <w:spacing w:val="10"/>
          <w:w w:val="115"/>
          <w:sz w:val="17"/>
        </w:rPr>
        <w:t>free travel fast </w:t>
      </w:r>
      <w:r>
        <w:rPr>
          <w:rFonts w:ascii="Arial" w:hAnsi="Arial"/>
          <w:color w:val="807F83"/>
          <w:spacing w:val="11"/>
          <w:w w:val="115"/>
          <w:sz w:val="17"/>
        </w:rPr>
        <w:t>with </w:t>
      </w:r>
      <w:r>
        <w:rPr>
          <w:rFonts w:ascii="Arial" w:hAnsi="Arial"/>
          <w:color w:val="807F83"/>
          <w:spacing w:val="7"/>
          <w:w w:val="115"/>
          <w:sz w:val="17"/>
        </w:rPr>
        <w:t>no </w:t>
      </w:r>
      <w:r>
        <w:rPr>
          <w:rFonts w:ascii="Arial" w:hAnsi="Arial"/>
          <w:color w:val="807F83"/>
          <w:spacing w:val="12"/>
          <w:w w:val="115"/>
          <w:sz w:val="17"/>
        </w:rPr>
        <w:t>hassle. </w:t>
      </w:r>
      <w:r>
        <w:rPr>
          <w:rFonts w:ascii="Arial" w:hAnsi="Arial"/>
          <w:color w:val="807F83"/>
          <w:spacing w:val="11"/>
          <w:w w:val="115"/>
          <w:sz w:val="17"/>
        </w:rPr>
        <w:t>Plus </w:t>
      </w:r>
      <w:r>
        <w:rPr>
          <w:rFonts w:ascii="Arial" w:hAnsi="Arial"/>
          <w:color w:val="807F83"/>
          <w:spacing w:val="12"/>
          <w:w w:val="115"/>
          <w:sz w:val="17"/>
        </w:rPr>
        <w:t>Southwest </w:t>
      </w:r>
      <w:r>
        <w:rPr>
          <w:rFonts w:ascii="Arial" w:hAnsi="Arial"/>
          <w:color w:val="807F83"/>
          <w:spacing w:val="11"/>
          <w:w w:val="115"/>
          <w:sz w:val="17"/>
        </w:rPr>
        <w:t>allows </w:t>
      </w:r>
      <w:r>
        <w:rPr>
          <w:rFonts w:ascii="Arial" w:hAnsi="Arial"/>
          <w:color w:val="807F83"/>
          <w:spacing w:val="12"/>
          <w:w w:val="115"/>
          <w:sz w:val="17"/>
        </w:rPr>
        <w:t>Members </w:t>
      </w:r>
      <w:r>
        <w:rPr>
          <w:rFonts w:ascii="Arial" w:hAnsi="Arial"/>
          <w:color w:val="807F83"/>
          <w:spacing w:val="6"/>
          <w:w w:val="115"/>
          <w:sz w:val="17"/>
        </w:rPr>
        <w:t>to </w:t>
      </w:r>
      <w:r>
        <w:rPr>
          <w:rFonts w:ascii="Arial" w:hAnsi="Arial"/>
          <w:color w:val="807F83"/>
          <w:spacing w:val="11"/>
          <w:w w:val="115"/>
          <w:sz w:val="17"/>
        </w:rPr>
        <w:t>transfer, </w:t>
      </w:r>
      <w:r>
        <w:rPr>
          <w:rFonts w:ascii="Arial" w:hAnsi="Arial"/>
          <w:color w:val="807F83"/>
          <w:spacing w:val="10"/>
          <w:w w:val="115"/>
          <w:sz w:val="17"/>
        </w:rPr>
        <w:t>but not </w:t>
      </w:r>
      <w:r>
        <w:rPr>
          <w:rFonts w:ascii="Arial" w:hAnsi="Arial"/>
          <w:color w:val="807F83"/>
          <w:spacing w:val="12"/>
          <w:w w:val="115"/>
          <w:sz w:val="17"/>
        </w:rPr>
        <w:t>sell, </w:t>
      </w:r>
      <w:r>
        <w:rPr>
          <w:rFonts w:ascii="Arial" w:hAnsi="Arial"/>
          <w:color w:val="807F83"/>
          <w:spacing w:val="10"/>
          <w:w w:val="115"/>
          <w:sz w:val="17"/>
        </w:rPr>
        <w:t>the </w:t>
      </w:r>
      <w:r>
        <w:rPr>
          <w:rFonts w:ascii="Arial" w:hAnsi="Arial"/>
          <w:color w:val="807F83"/>
          <w:spacing w:val="8"/>
          <w:w w:val="115"/>
          <w:sz w:val="17"/>
        </w:rPr>
        <w:t>Award </w:t>
      </w:r>
      <w:r>
        <w:rPr>
          <w:rFonts w:ascii="Arial" w:hAnsi="Arial"/>
          <w:color w:val="807F83"/>
          <w:spacing w:val="6"/>
          <w:w w:val="115"/>
          <w:sz w:val="17"/>
        </w:rPr>
        <w:t>to </w:t>
      </w:r>
      <w:r>
        <w:rPr>
          <w:rFonts w:ascii="Arial" w:hAnsi="Arial"/>
          <w:color w:val="807F83"/>
          <w:spacing w:val="11"/>
          <w:w w:val="115"/>
          <w:sz w:val="17"/>
        </w:rPr>
        <w:t>anyone.  </w:t>
      </w:r>
      <w:r>
        <w:rPr>
          <w:rFonts w:ascii="Arial" w:hAnsi="Arial"/>
          <w:color w:val="807F83"/>
          <w:spacing w:val="9"/>
          <w:w w:val="115"/>
          <w:sz w:val="17"/>
        </w:rPr>
        <w:t>The</w:t>
      </w:r>
      <w:r>
        <w:rPr>
          <w:rFonts w:ascii="Arial" w:hAnsi="Arial"/>
          <w:color w:val="807F83"/>
          <w:spacing w:val="-4"/>
          <w:w w:val="115"/>
          <w:sz w:val="17"/>
        </w:rPr>
        <w:t> </w:t>
      </w:r>
      <w:r>
        <w:rPr>
          <w:rFonts w:ascii="Arial" w:hAnsi="Arial"/>
          <w:color w:val="807F83"/>
          <w:spacing w:val="8"/>
          <w:w w:val="115"/>
          <w:sz w:val="17"/>
        </w:rPr>
        <w:t>Award</w:t>
      </w:r>
      <w:r>
        <w:rPr>
          <w:rFonts w:ascii="Arial" w:hAnsi="Arial"/>
          <w:color w:val="807F83"/>
          <w:spacing w:val="-4"/>
          <w:w w:val="115"/>
          <w:sz w:val="17"/>
        </w:rPr>
        <w:t> </w:t>
      </w:r>
      <w:r>
        <w:rPr>
          <w:rFonts w:ascii="Arial" w:hAnsi="Arial"/>
          <w:color w:val="807F83"/>
          <w:spacing w:val="7"/>
          <w:w w:val="115"/>
          <w:sz w:val="17"/>
        </w:rPr>
        <w:t>is</w:t>
      </w:r>
      <w:r>
        <w:rPr>
          <w:rFonts w:ascii="Arial" w:hAnsi="Arial"/>
          <w:color w:val="807F83"/>
          <w:spacing w:val="-4"/>
          <w:w w:val="115"/>
          <w:sz w:val="17"/>
        </w:rPr>
        <w:t> </w:t>
      </w:r>
      <w:r>
        <w:rPr>
          <w:rFonts w:ascii="Arial" w:hAnsi="Arial"/>
          <w:color w:val="807F83"/>
          <w:spacing w:val="10"/>
          <w:w w:val="115"/>
          <w:sz w:val="17"/>
        </w:rPr>
        <w:t>free</w:t>
      </w:r>
      <w:r>
        <w:rPr>
          <w:rFonts w:ascii="Arial" w:hAnsi="Arial"/>
          <w:color w:val="807F83"/>
          <w:spacing w:val="-4"/>
          <w:w w:val="115"/>
          <w:sz w:val="17"/>
        </w:rPr>
        <w:t> </w:t>
      </w:r>
      <w:r>
        <w:rPr>
          <w:rFonts w:ascii="Arial" w:hAnsi="Arial"/>
          <w:color w:val="807F83"/>
          <w:spacing w:val="10"/>
          <w:w w:val="115"/>
          <w:sz w:val="17"/>
        </w:rPr>
        <w:t>but</w:t>
      </w:r>
      <w:r>
        <w:rPr>
          <w:rFonts w:ascii="Arial" w:hAnsi="Arial"/>
          <w:color w:val="807F83"/>
          <w:spacing w:val="-4"/>
          <w:w w:val="115"/>
          <w:sz w:val="17"/>
        </w:rPr>
        <w:t> </w:t>
      </w:r>
      <w:r>
        <w:rPr>
          <w:rFonts w:ascii="Arial" w:hAnsi="Arial"/>
          <w:color w:val="807F83"/>
          <w:spacing w:val="12"/>
          <w:w w:val="115"/>
          <w:sz w:val="17"/>
        </w:rPr>
        <w:t>subject</w:t>
      </w:r>
      <w:r>
        <w:rPr>
          <w:rFonts w:ascii="Arial" w:hAnsi="Arial"/>
          <w:color w:val="807F83"/>
          <w:spacing w:val="-4"/>
          <w:w w:val="115"/>
          <w:sz w:val="17"/>
        </w:rPr>
        <w:t> </w:t>
      </w:r>
      <w:r>
        <w:rPr>
          <w:rFonts w:ascii="Arial" w:hAnsi="Arial"/>
          <w:color w:val="807F83"/>
          <w:spacing w:val="6"/>
          <w:w w:val="115"/>
          <w:sz w:val="17"/>
        </w:rPr>
        <w:t>to</w:t>
      </w:r>
      <w:r>
        <w:rPr>
          <w:rFonts w:ascii="Arial" w:hAnsi="Arial"/>
          <w:color w:val="807F83"/>
          <w:spacing w:val="-4"/>
          <w:w w:val="115"/>
          <w:sz w:val="17"/>
        </w:rPr>
        <w:t> </w:t>
      </w:r>
      <w:r>
        <w:rPr>
          <w:rFonts w:ascii="Arial" w:hAnsi="Arial"/>
          <w:color w:val="807F83"/>
          <w:spacing w:val="10"/>
          <w:w w:val="115"/>
          <w:sz w:val="17"/>
        </w:rPr>
        <w:t>the</w:t>
      </w:r>
      <w:r>
        <w:rPr>
          <w:rFonts w:ascii="Arial" w:hAnsi="Arial"/>
          <w:color w:val="807F83"/>
          <w:spacing w:val="-4"/>
          <w:w w:val="115"/>
          <w:sz w:val="17"/>
        </w:rPr>
        <w:t> </w:t>
      </w:r>
      <w:r>
        <w:rPr>
          <w:rFonts w:ascii="Arial" w:hAnsi="Arial"/>
          <w:color w:val="807F83"/>
          <w:spacing w:val="6"/>
          <w:w w:val="115"/>
          <w:sz w:val="17"/>
        </w:rPr>
        <w:t>U.</w:t>
      </w:r>
      <w:r>
        <w:rPr>
          <w:rFonts w:ascii="Arial" w:hAnsi="Arial"/>
          <w:color w:val="807F83"/>
          <w:spacing w:val="-42"/>
          <w:w w:val="115"/>
          <w:sz w:val="17"/>
        </w:rPr>
        <w:t> </w:t>
      </w:r>
      <w:r>
        <w:rPr>
          <w:rFonts w:ascii="Arial" w:hAnsi="Arial"/>
          <w:color w:val="807F83"/>
          <w:spacing w:val="7"/>
          <w:w w:val="115"/>
          <w:sz w:val="17"/>
        </w:rPr>
        <w:t>S.</w:t>
      </w:r>
      <w:r>
        <w:rPr>
          <w:rFonts w:ascii="Arial" w:hAnsi="Arial"/>
          <w:color w:val="807F83"/>
          <w:spacing w:val="-4"/>
          <w:w w:val="115"/>
          <w:sz w:val="17"/>
        </w:rPr>
        <w:t> </w:t>
      </w:r>
      <w:r>
        <w:rPr>
          <w:rFonts w:ascii="Arial" w:hAnsi="Arial"/>
          <w:color w:val="807F83"/>
          <w:spacing w:val="12"/>
          <w:w w:val="115"/>
          <w:sz w:val="17"/>
        </w:rPr>
        <w:t>government</w:t>
      </w:r>
      <w:r>
        <w:rPr>
          <w:rFonts w:ascii="Arial" w:hAnsi="Arial"/>
          <w:color w:val="807F83"/>
          <w:spacing w:val="-4"/>
          <w:w w:val="115"/>
          <w:sz w:val="17"/>
        </w:rPr>
        <w:t> </w:t>
      </w:r>
      <w:r>
        <w:rPr>
          <w:rFonts w:ascii="Arial" w:hAnsi="Arial"/>
          <w:color w:val="807F83"/>
          <w:spacing w:val="13"/>
          <w:w w:val="115"/>
          <w:sz w:val="17"/>
        </w:rPr>
        <w:t>September</w:t>
      </w:r>
      <w:r>
        <w:rPr>
          <w:rFonts w:ascii="Arial" w:hAnsi="Arial"/>
          <w:color w:val="807F83"/>
          <w:spacing w:val="-4"/>
          <w:w w:val="115"/>
          <w:sz w:val="17"/>
        </w:rPr>
        <w:t> </w:t>
      </w:r>
      <w:r>
        <w:rPr>
          <w:rFonts w:ascii="Arial" w:hAnsi="Arial"/>
          <w:color w:val="807F83"/>
          <w:sz w:val="17"/>
        </w:rPr>
        <w:t>1</w:t>
      </w:r>
      <w:r>
        <w:rPr>
          <w:rFonts w:ascii="Arial" w:hAnsi="Arial"/>
          <w:color w:val="807F83"/>
          <w:spacing w:val="-35"/>
          <w:sz w:val="17"/>
        </w:rPr>
        <w:t> </w:t>
      </w:r>
      <w:r>
        <w:rPr>
          <w:rFonts w:ascii="Arial" w:hAnsi="Arial"/>
          <w:color w:val="807F83"/>
          <w:sz w:val="17"/>
        </w:rPr>
        <w:t>1</w:t>
      </w:r>
      <w:r>
        <w:rPr>
          <w:rFonts w:ascii="Arial" w:hAnsi="Arial"/>
          <w:color w:val="807F83"/>
          <w:spacing w:val="-35"/>
          <w:sz w:val="17"/>
        </w:rPr>
        <w:t> </w:t>
      </w:r>
      <w:r>
        <w:rPr>
          <w:rFonts w:ascii="Arial" w:hAnsi="Arial"/>
          <w:color w:val="807F83"/>
          <w:spacing w:val="7"/>
          <w:w w:val="115"/>
          <w:sz w:val="17"/>
        </w:rPr>
        <w:t>th</w:t>
      </w:r>
      <w:r>
        <w:rPr>
          <w:rFonts w:ascii="Arial" w:hAnsi="Arial"/>
          <w:color w:val="807F83"/>
          <w:spacing w:val="-4"/>
          <w:w w:val="115"/>
          <w:sz w:val="17"/>
        </w:rPr>
        <w:t> </w:t>
      </w:r>
      <w:r>
        <w:rPr>
          <w:rFonts w:ascii="Arial" w:hAnsi="Arial"/>
          <w:color w:val="807F83"/>
          <w:spacing w:val="13"/>
          <w:w w:val="115"/>
          <w:sz w:val="17"/>
        </w:rPr>
        <w:t>Security </w:t>
      </w:r>
      <w:r>
        <w:rPr>
          <w:rFonts w:ascii="Arial" w:hAnsi="Arial"/>
          <w:color w:val="807F83"/>
          <w:spacing w:val="9"/>
          <w:w w:val="115"/>
          <w:sz w:val="17"/>
        </w:rPr>
        <w:t>Fee </w:t>
      </w:r>
      <w:r>
        <w:rPr>
          <w:rFonts w:ascii="Arial" w:hAnsi="Arial"/>
          <w:color w:val="807F83"/>
          <w:spacing w:val="7"/>
          <w:w w:val="115"/>
          <w:sz w:val="17"/>
        </w:rPr>
        <w:t>of up </w:t>
      </w:r>
      <w:r>
        <w:rPr>
          <w:rFonts w:ascii="Arial" w:hAnsi="Arial"/>
          <w:color w:val="807F83"/>
          <w:spacing w:val="6"/>
          <w:w w:val="115"/>
          <w:sz w:val="17"/>
        </w:rPr>
        <w:t>to </w:t>
      </w:r>
      <w:r>
        <w:rPr>
          <w:rFonts w:ascii="Arial" w:hAnsi="Arial"/>
          <w:color w:val="807F83"/>
          <w:spacing w:val="10"/>
          <w:w w:val="115"/>
          <w:sz w:val="17"/>
        </w:rPr>
        <w:t>$10 </w:t>
      </w:r>
      <w:r>
        <w:rPr>
          <w:rFonts w:ascii="Arial" w:hAnsi="Arial"/>
          <w:color w:val="807F83"/>
          <w:spacing w:val="30"/>
          <w:w w:val="115"/>
          <w:sz w:val="17"/>
        </w:rPr>
        <w:t> </w:t>
      </w:r>
      <w:r>
        <w:rPr>
          <w:rFonts w:ascii="Arial" w:hAnsi="Arial"/>
          <w:color w:val="807F83"/>
          <w:spacing w:val="12"/>
          <w:w w:val="115"/>
          <w:sz w:val="17"/>
        </w:rPr>
        <w:t>roundtrip.</w:t>
      </w:r>
    </w:p>
    <w:p>
      <w:pPr>
        <w:spacing w:line="331" w:lineRule="auto" w:before="1"/>
        <w:ind w:left="129" w:right="157" w:firstLine="280"/>
        <w:jc w:val="both"/>
        <w:rPr>
          <w:rFonts w:ascii="Arial" w:hAnsi="Arial"/>
          <w:sz w:val="17"/>
        </w:rPr>
      </w:pPr>
      <w:r>
        <w:rPr>
          <w:rFonts w:ascii="Arial" w:hAnsi="Arial"/>
          <w:color w:val="807F83"/>
          <w:spacing w:val="10"/>
          <w:w w:val="115"/>
          <w:sz w:val="17"/>
        </w:rPr>
        <w:t>Southwest’s</w:t>
      </w:r>
      <w:r>
        <w:rPr>
          <w:rFonts w:ascii="Arial" w:hAnsi="Arial"/>
          <w:color w:val="807F83"/>
          <w:spacing w:val="-4"/>
          <w:w w:val="115"/>
          <w:sz w:val="17"/>
        </w:rPr>
        <w:t> </w:t>
      </w:r>
      <w:r>
        <w:rPr>
          <w:rFonts w:ascii="Arial" w:hAnsi="Arial"/>
          <w:color w:val="807F83"/>
          <w:spacing w:val="10"/>
          <w:w w:val="115"/>
          <w:sz w:val="17"/>
        </w:rPr>
        <w:t>generous</w:t>
      </w:r>
      <w:r>
        <w:rPr>
          <w:rFonts w:ascii="Arial" w:hAnsi="Arial"/>
          <w:color w:val="807F83"/>
          <w:spacing w:val="-4"/>
          <w:w w:val="115"/>
          <w:sz w:val="17"/>
        </w:rPr>
        <w:t> </w:t>
      </w:r>
      <w:r>
        <w:rPr>
          <w:rFonts w:ascii="Arial" w:hAnsi="Arial"/>
          <w:color w:val="807F83"/>
          <w:spacing w:val="11"/>
          <w:w w:val="115"/>
          <w:sz w:val="17"/>
        </w:rPr>
        <w:t>Companion</w:t>
      </w:r>
      <w:r>
        <w:rPr>
          <w:rFonts w:ascii="Arial" w:hAnsi="Arial"/>
          <w:color w:val="807F83"/>
          <w:spacing w:val="-4"/>
          <w:w w:val="115"/>
          <w:sz w:val="17"/>
        </w:rPr>
        <w:t> </w:t>
      </w:r>
      <w:r>
        <w:rPr>
          <w:rFonts w:ascii="Arial" w:hAnsi="Arial"/>
          <w:color w:val="807F83"/>
          <w:spacing w:val="8"/>
          <w:w w:val="115"/>
          <w:sz w:val="17"/>
        </w:rPr>
        <w:t>Pass</w:t>
      </w:r>
      <w:r>
        <w:rPr>
          <w:rFonts w:ascii="Arial" w:hAnsi="Arial"/>
          <w:color w:val="807F83"/>
          <w:spacing w:val="-4"/>
          <w:w w:val="115"/>
          <w:sz w:val="17"/>
        </w:rPr>
        <w:t> </w:t>
      </w:r>
      <w:r>
        <w:rPr>
          <w:rFonts w:ascii="Arial" w:hAnsi="Arial"/>
          <w:color w:val="807F83"/>
          <w:spacing w:val="10"/>
          <w:w w:val="115"/>
          <w:sz w:val="17"/>
        </w:rPr>
        <w:t>program</w:t>
      </w:r>
      <w:r>
        <w:rPr>
          <w:rFonts w:ascii="Arial" w:hAnsi="Arial"/>
          <w:color w:val="807F83"/>
          <w:spacing w:val="-4"/>
          <w:w w:val="115"/>
          <w:sz w:val="17"/>
        </w:rPr>
        <w:t> </w:t>
      </w:r>
      <w:r>
        <w:rPr>
          <w:rFonts w:ascii="Arial" w:hAnsi="Arial"/>
          <w:color w:val="807F83"/>
          <w:spacing w:val="10"/>
          <w:w w:val="115"/>
          <w:sz w:val="17"/>
        </w:rPr>
        <w:t>remained</w:t>
      </w:r>
      <w:r>
        <w:rPr>
          <w:rFonts w:ascii="Arial" w:hAnsi="Arial"/>
          <w:color w:val="807F83"/>
          <w:spacing w:val="-4"/>
          <w:w w:val="115"/>
          <w:sz w:val="17"/>
        </w:rPr>
        <w:t> </w:t>
      </w:r>
      <w:r>
        <w:rPr>
          <w:rFonts w:ascii="Arial" w:hAnsi="Arial"/>
          <w:color w:val="807F83"/>
          <w:spacing w:val="9"/>
          <w:w w:val="115"/>
          <w:sz w:val="17"/>
        </w:rPr>
        <w:t>just</w:t>
      </w:r>
      <w:r>
        <w:rPr>
          <w:rFonts w:ascii="Arial" w:hAnsi="Arial"/>
          <w:color w:val="807F83"/>
          <w:spacing w:val="-4"/>
          <w:w w:val="115"/>
          <w:sz w:val="17"/>
        </w:rPr>
        <w:t> </w:t>
      </w:r>
      <w:r>
        <w:rPr>
          <w:rFonts w:ascii="Arial" w:hAnsi="Arial"/>
          <w:color w:val="807F83"/>
          <w:spacing w:val="6"/>
          <w:w w:val="115"/>
          <w:sz w:val="17"/>
        </w:rPr>
        <w:t>as</w:t>
      </w:r>
      <w:r>
        <w:rPr>
          <w:rFonts w:ascii="Arial" w:hAnsi="Arial"/>
          <w:color w:val="807F83"/>
          <w:spacing w:val="-4"/>
          <w:w w:val="115"/>
          <w:sz w:val="17"/>
        </w:rPr>
        <w:t> </w:t>
      </w:r>
      <w:r>
        <w:rPr>
          <w:rFonts w:ascii="Arial" w:hAnsi="Arial"/>
          <w:color w:val="807F83"/>
          <w:spacing w:val="11"/>
          <w:w w:val="115"/>
          <w:sz w:val="17"/>
        </w:rPr>
        <w:t>bountiful </w:t>
      </w:r>
      <w:r>
        <w:rPr>
          <w:rFonts w:ascii="Arial" w:hAnsi="Arial"/>
          <w:color w:val="807F83"/>
          <w:w w:val="115"/>
          <w:sz w:val="17"/>
        </w:rPr>
        <w:t>a s </w:t>
      </w:r>
      <w:r>
        <w:rPr>
          <w:rFonts w:ascii="Arial" w:hAnsi="Arial"/>
          <w:color w:val="807F83"/>
          <w:spacing w:val="18"/>
          <w:w w:val="115"/>
          <w:sz w:val="17"/>
        </w:rPr>
        <w:t>before! </w:t>
      </w:r>
      <w:r>
        <w:rPr>
          <w:rFonts w:ascii="Arial" w:hAnsi="Arial"/>
          <w:color w:val="807F83"/>
          <w:spacing w:val="16"/>
          <w:w w:val="115"/>
          <w:sz w:val="17"/>
        </w:rPr>
        <w:t>When </w:t>
      </w:r>
      <w:r>
        <w:rPr>
          <w:rFonts w:ascii="Arial" w:hAnsi="Arial"/>
          <w:color w:val="807F83"/>
          <w:w w:val="115"/>
          <w:sz w:val="17"/>
        </w:rPr>
        <w:t>a M </w:t>
      </w:r>
      <w:r>
        <w:rPr>
          <w:rFonts w:ascii="Arial" w:hAnsi="Arial"/>
          <w:color w:val="807F83"/>
          <w:spacing w:val="17"/>
          <w:w w:val="115"/>
          <w:sz w:val="17"/>
        </w:rPr>
        <w:t>ember </w:t>
      </w:r>
      <w:r>
        <w:rPr>
          <w:rFonts w:ascii="Arial" w:hAnsi="Arial"/>
          <w:color w:val="807F83"/>
          <w:w w:val="115"/>
          <w:sz w:val="17"/>
        </w:rPr>
        <w:t>f l </w:t>
      </w:r>
      <w:r>
        <w:rPr>
          <w:rFonts w:ascii="Arial" w:hAnsi="Arial"/>
          <w:color w:val="807F83"/>
          <w:spacing w:val="14"/>
          <w:w w:val="115"/>
          <w:sz w:val="17"/>
        </w:rPr>
        <w:t>ies </w:t>
      </w:r>
      <w:r>
        <w:rPr>
          <w:rFonts w:ascii="Arial" w:hAnsi="Arial"/>
          <w:color w:val="807F83"/>
          <w:spacing w:val="11"/>
          <w:w w:val="115"/>
          <w:sz w:val="17"/>
        </w:rPr>
        <w:t>50 </w:t>
      </w:r>
      <w:r>
        <w:rPr>
          <w:rFonts w:ascii="Arial" w:hAnsi="Arial"/>
          <w:color w:val="807F83"/>
          <w:spacing w:val="19"/>
          <w:w w:val="115"/>
          <w:sz w:val="17"/>
        </w:rPr>
        <w:t>roundtrips </w:t>
      </w:r>
      <w:r>
        <w:rPr>
          <w:rFonts w:ascii="Arial" w:hAnsi="Arial"/>
          <w:color w:val="807F83"/>
          <w:spacing w:val="13"/>
          <w:w w:val="115"/>
          <w:sz w:val="17"/>
        </w:rPr>
        <w:t>(or </w:t>
      </w:r>
      <w:r>
        <w:rPr>
          <w:rFonts w:ascii="Arial" w:hAnsi="Arial"/>
          <w:color w:val="807F83"/>
          <w:spacing w:val="17"/>
          <w:w w:val="115"/>
          <w:sz w:val="17"/>
        </w:rPr>
        <w:t>receives </w:t>
      </w:r>
      <w:r>
        <w:rPr>
          <w:rFonts w:ascii="Arial" w:hAnsi="Arial"/>
          <w:color w:val="807F83"/>
          <w:w w:val="115"/>
          <w:sz w:val="17"/>
        </w:rPr>
        <w:t>a </w:t>
      </w:r>
      <w:r>
        <w:rPr>
          <w:rFonts w:ascii="Arial" w:hAnsi="Arial"/>
          <w:color w:val="807F83"/>
          <w:spacing w:val="15"/>
          <w:w w:val="115"/>
          <w:sz w:val="17"/>
        </w:rPr>
        <w:t>tota </w:t>
      </w:r>
      <w:r>
        <w:rPr>
          <w:rFonts w:ascii="Arial" w:hAnsi="Arial"/>
          <w:color w:val="807F83"/>
          <w:w w:val="115"/>
          <w:sz w:val="17"/>
        </w:rPr>
        <w:t>l </w:t>
      </w:r>
      <w:r>
        <w:rPr>
          <w:rFonts w:ascii="Arial" w:hAnsi="Arial"/>
          <w:color w:val="807F83"/>
          <w:spacing w:val="11"/>
          <w:w w:val="115"/>
          <w:sz w:val="17"/>
        </w:rPr>
        <w:t>of </w:t>
      </w:r>
      <w:r>
        <w:rPr>
          <w:rFonts w:ascii="Arial" w:hAnsi="Arial"/>
          <w:color w:val="807F83"/>
          <w:w w:val="64"/>
          <w:sz w:val="17"/>
        </w:rPr>
        <w:t>1</w:t>
      </w:r>
      <w:r>
        <w:rPr>
          <w:rFonts w:ascii="Arial" w:hAnsi="Arial"/>
          <w:color w:val="807F83"/>
          <w:spacing w:val="-26"/>
          <w:sz w:val="17"/>
        </w:rPr>
        <w:t> </w:t>
      </w:r>
      <w:r>
        <w:rPr>
          <w:rFonts w:ascii="Arial" w:hAnsi="Arial"/>
          <w:color w:val="807F83"/>
          <w:spacing w:val="22"/>
          <w:w w:val="128"/>
          <w:sz w:val="17"/>
        </w:rPr>
        <w:t>0</w:t>
      </w:r>
      <w:r>
        <w:rPr>
          <w:rFonts w:ascii="Arial" w:hAnsi="Arial"/>
          <w:color w:val="807F83"/>
          <w:w w:val="128"/>
          <w:sz w:val="17"/>
        </w:rPr>
        <w:t>0</w:t>
      </w:r>
      <w:r>
        <w:rPr>
          <w:rFonts w:ascii="Arial" w:hAnsi="Arial"/>
          <w:color w:val="807F83"/>
          <w:sz w:val="17"/>
        </w:rPr>
        <w:t>  </w:t>
      </w:r>
      <w:r>
        <w:rPr>
          <w:rFonts w:ascii="Arial" w:hAnsi="Arial"/>
          <w:color w:val="807F83"/>
          <w:spacing w:val="-12"/>
          <w:sz w:val="17"/>
        </w:rPr>
        <w:t> </w:t>
      </w:r>
      <w:r>
        <w:rPr>
          <w:rFonts w:ascii="Arial" w:hAnsi="Arial"/>
          <w:color w:val="807F83"/>
          <w:spacing w:val="13"/>
          <w:w w:val="114"/>
          <w:sz w:val="17"/>
        </w:rPr>
        <w:t>c</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3"/>
          <w:w w:val="119"/>
          <w:sz w:val="17"/>
        </w:rPr>
        <w:t>d</w:t>
      </w:r>
      <w:r>
        <w:rPr>
          <w:rFonts w:ascii="Arial" w:hAnsi="Arial"/>
          <w:color w:val="807F83"/>
          <w:spacing w:val="13"/>
          <w:w w:val="118"/>
          <w:sz w:val="17"/>
        </w:rPr>
        <w:t>i</w:t>
      </w:r>
      <w:r>
        <w:rPr>
          <w:rFonts w:ascii="Arial" w:hAnsi="Arial"/>
          <w:color w:val="807F83"/>
          <w:spacing w:val="13"/>
          <w:w w:val="145"/>
          <w:sz w:val="17"/>
        </w:rPr>
        <w:t>t</w:t>
      </w:r>
      <w:r>
        <w:rPr>
          <w:rFonts w:ascii="Arial" w:hAnsi="Arial"/>
          <w:color w:val="807F83"/>
          <w:w w:val="99"/>
          <w:sz w:val="17"/>
        </w:rPr>
        <w:t>s</w:t>
      </w:r>
      <w:r>
        <w:rPr>
          <w:rFonts w:ascii="Arial" w:hAnsi="Arial"/>
          <w:color w:val="807F83"/>
          <w:sz w:val="17"/>
        </w:rPr>
        <w:t> </w:t>
      </w:r>
      <w:r>
        <w:rPr>
          <w:rFonts w:ascii="Arial" w:hAnsi="Arial"/>
          <w:color w:val="807F83"/>
          <w:spacing w:val="18"/>
          <w:sz w:val="17"/>
        </w:rPr>
        <w:t> </w:t>
      </w:r>
      <w:r>
        <w:rPr>
          <w:rFonts w:ascii="Arial" w:hAnsi="Arial"/>
          <w:color w:val="807F83"/>
          <w:spacing w:val="13"/>
          <w:w w:val="145"/>
          <w:sz w:val="17"/>
        </w:rPr>
        <w:t>t</w:t>
      </w:r>
      <w:r>
        <w:rPr>
          <w:rFonts w:ascii="Arial" w:hAnsi="Arial"/>
          <w:color w:val="807F83"/>
          <w:spacing w:val="13"/>
          <w:w w:val="110"/>
          <w:sz w:val="17"/>
        </w:rPr>
        <w:t>h</w:t>
      </w:r>
      <w:r>
        <w:rPr>
          <w:rFonts w:ascii="Arial" w:hAnsi="Arial"/>
          <w:color w:val="807F83"/>
          <w:spacing w:val="9"/>
          <w:w w:val="121"/>
          <w:sz w:val="17"/>
        </w:rPr>
        <w:t>r</w:t>
      </w:r>
      <w:r>
        <w:rPr>
          <w:rFonts w:ascii="Arial" w:hAnsi="Arial"/>
          <w:color w:val="807F83"/>
          <w:spacing w:val="13"/>
          <w:w w:val="116"/>
          <w:sz w:val="17"/>
        </w:rPr>
        <w:t>o</w:t>
      </w:r>
      <w:r>
        <w:rPr>
          <w:rFonts w:ascii="Arial" w:hAnsi="Arial"/>
          <w:color w:val="807F83"/>
          <w:spacing w:val="13"/>
          <w:w w:val="110"/>
          <w:sz w:val="17"/>
        </w:rPr>
        <w:t>u</w:t>
      </w:r>
      <w:r>
        <w:rPr>
          <w:rFonts w:ascii="Arial" w:hAnsi="Arial"/>
          <w:color w:val="807F83"/>
          <w:spacing w:val="13"/>
          <w:w w:val="119"/>
          <w:sz w:val="17"/>
        </w:rPr>
        <w:t>g</w:t>
      </w:r>
      <w:r>
        <w:rPr>
          <w:rFonts w:ascii="Arial" w:hAnsi="Arial"/>
          <w:color w:val="807F83"/>
          <w:w w:val="110"/>
          <w:sz w:val="17"/>
        </w:rPr>
        <w:t>h</w:t>
      </w:r>
      <w:r>
        <w:rPr>
          <w:rFonts w:ascii="Arial" w:hAnsi="Arial"/>
          <w:color w:val="807F83"/>
          <w:sz w:val="17"/>
        </w:rPr>
        <w:t> </w:t>
      </w:r>
      <w:r>
        <w:rPr>
          <w:rFonts w:ascii="Arial" w:hAnsi="Arial"/>
          <w:color w:val="807F83"/>
          <w:spacing w:val="18"/>
          <w:sz w:val="17"/>
        </w:rPr>
        <w:t> </w:t>
      </w:r>
      <w:r>
        <w:rPr>
          <w:rFonts w:ascii="Arial" w:hAnsi="Arial"/>
          <w:color w:val="807F83"/>
          <w:spacing w:val="13"/>
          <w:w w:val="132"/>
          <w:sz w:val="17"/>
        </w:rPr>
        <w:t>f</w:t>
      </w:r>
      <w:r>
        <w:rPr>
          <w:rFonts w:ascii="Arial" w:hAnsi="Arial"/>
          <w:color w:val="807F83"/>
          <w:spacing w:val="13"/>
          <w:w w:val="118"/>
          <w:sz w:val="17"/>
        </w:rPr>
        <w:t>li</w:t>
      </w:r>
      <w:r>
        <w:rPr>
          <w:rFonts w:ascii="Arial" w:hAnsi="Arial"/>
          <w:color w:val="807F83"/>
          <w:spacing w:val="13"/>
          <w:w w:val="119"/>
          <w:sz w:val="17"/>
        </w:rPr>
        <w:t>g</w:t>
      </w:r>
      <w:r>
        <w:rPr>
          <w:rFonts w:ascii="Arial" w:hAnsi="Arial"/>
          <w:color w:val="807F83"/>
          <w:spacing w:val="13"/>
          <w:w w:val="110"/>
          <w:sz w:val="17"/>
        </w:rPr>
        <w:t>h</w:t>
      </w:r>
      <w:r>
        <w:rPr>
          <w:rFonts w:ascii="Arial" w:hAnsi="Arial"/>
          <w:color w:val="807F83"/>
          <w:w w:val="145"/>
          <w:sz w:val="17"/>
        </w:rPr>
        <w:t>t</w:t>
      </w:r>
      <w:r>
        <w:rPr>
          <w:rFonts w:ascii="Arial" w:hAnsi="Arial"/>
          <w:color w:val="807F83"/>
          <w:sz w:val="17"/>
        </w:rPr>
        <w:t> </w:t>
      </w:r>
      <w:r>
        <w:rPr>
          <w:rFonts w:ascii="Arial" w:hAnsi="Arial"/>
          <w:color w:val="807F83"/>
          <w:spacing w:val="18"/>
          <w:sz w:val="17"/>
        </w:rPr>
        <w:t> </w:t>
      </w:r>
      <w:r>
        <w:rPr>
          <w:rFonts w:ascii="Arial" w:hAnsi="Arial"/>
          <w:color w:val="807F83"/>
          <w:spacing w:val="13"/>
          <w:w w:val="116"/>
          <w:sz w:val="17"/>
        </w:rPr>
        <w:t>o</w:t>
      </w:r>
      <w:r>
        <w:rPr>
          <w:rFonts w:ascii="Arial" w:hAnsi="Arial"/>
          <w:color w:val="807F83"/>
          <w:w w:val="121"/>
          <w:sz w:val="17"/>
        </w:rPr>
        <w:t>r</w:t>
      </w:r>
      <w:r>
        <w:rPr>
          <w:rFonts w:ascii="Arial" w:hAnsi="Arial"/>
          <w:color w:val="807F83"/>
          <w:sz w:val="17"/>
        </w:rPr>
        <w:t> </w:t>
      </w:r>
      <w:r>
        <w:rPr>
          <w:rFonts w:ascii="Arial" w:hAnsi="Arial"/>
          <w:color w:val="807F83"/>
          <w:spacing w:val="18"/>
          <w:sz w:val="17"/>
        </w:rPr>
        <w:t> </w:t>
      </w:r>
      <w:r>
        <w:rPr>
          <w:rFonts w:ascii="Arial" w:hAnsi="Arial"/>
          <w:color w:val="807F83"/>
          <w:spacing w:val="13"/>
          <w:w w:val="119"/>
          <w:sz w:val="17"/>
        </w:rPr>
        <w:t>p</w:t>
      </w:r>
      <w:r>
        <w:rPr>
          <w:rFonts w:ascii="Arial" w:hAnsi="Arial"/>
          <w:color w:val="807F83"/>
          <w:spacing w:val="13"/>
          <w:w w:val="104"/>
          <w:sz w:val="17"/>
        </w:rPr>
        <w:t>a</w:t>
      </w:r>
      <w:r>
        <w:rPr>
          <w:rFonts w:ascii="Arial" w:hAnsi="Arial"/>
          <w:color w:val="807F83"/>
          <w:spacing w:val="13"/>
          <w:w w:val="121"/>
          <w:sz w:val="17"/>
        </w:rPr>
        <w:t>r</w:t>
      </w:r>
      <w:r>
        <w:rPr>
          <w:rFonts w:ascii="Arial" w:hAnsi="Arial"/>
          <w:color w:val="807F83"/>
          <w:spacing w:val="13"/>
          <w:w w:val="145"/>
          <w:sz w:val="17"/>
        </w:rPr>
        <w:t>t</w:t>
      </w:r>
      <w:r>
        <w:rPr>
          <w:rFonts w:ascii="Arial" w:hAnsi="Arial"/>
          <w:color w:val="807F83"/>
          <w:spacing w:val="13"/>
          <w:w w:val="110"/>
          <w:sz w:val="17"/>
        </w:rPr>
        <w:t>n</w:t>
      </w:r>
      <w:r>
        <w:rPr>
          <w:rFonts w:ascii="Arial" w:hAnsi="Arial"/>
          <w:color w:val="807F83"/>
          <w:spacing w:val="13"/>
          <w:w w:val="106"/>
          <w:sz w:val="17"/>
        </w:rPr>
        <w:t>e</w:t>
      </w:r>
      <w:r>
        <w:rPr>
          <w:rFonts w:ascii="Arial" w:hAnsi="Arial"/>
          <w:color w:val="807F83"/>
          <w:w w:val="121"/>
          <w:sz w:val="17"/>
        </w:rPr>
        <w:t>r</w:t>
      </w:r>
      <w:r>
        <w:rPr>
          <w:rFonts w:ascii="Arial" w:hAnsi="Arial"/>
          <w:color w:val="807F83"/>
          <w:sz w:val="17"/>
        </w:rPr>
        <w:t> </w:t>
      </w:r>
      <w:r>
        <w:rPr>
          <w:rFonts w:ascii="Arial" w:hAnsi="Arial"/>
          <w:color w:val="807F83"/>
          <w:spacing w:val="18"/>
          <w:sz w:val="17"/>
        </w:rPr>
        <w:t> </w:t>
      </w:r>
      <w:r>
        <w:rPr>
          <w:rFonts w:ascii="Arial" w:hAnsi="Arial"/>
          <w:color w:val="807F83"/>
          <w:spacing w:val="13"/>
          <w:w w:val="110"/>
          <w:sz w:val="17"/>
        </w:rPr>
        <w:t>u</w:t>
      </w:r>
      <w:r>
        <w:rPr>
          <w:rFonts w:ascii="Arial" w:hAnsi="Arial"/>
          <w:color w:val="807F83"/>
          <w:spacing w:val="13"/>
          <w:w w:val="99"/>
          <w:sz w:val="17"/>
        </w:rPr>
        <w:t>s</w:t>
      </w:r>
      <w:r>
        <w:rPr>
          <w:rFonts w:ascii="Arial" w:hAnsi="Arial"/>
          <w:color w:val="807F83"/>
          <w:spacing w:val="8"/>
          <w:w w:val="106"/>
          <w:sz w:val="17"/>
        </w:rPr>
        <w:t>e</w:t>
      </w:r>
      <w:r>
        <w:rPr>
          <w:rFonts w:ascii="Arial" w:hAnsi="Arial"/>
          <w:color w:val="807F83"/>
          <w:w w:val="130"/>
          <w:sz w:val="17"/>
        </w:rPr>
        <w:t>)</w:t>
      </w:r>
      <w:r>
        <w:rPr>
          <w:rFonts w:ascii="Arial" w:hAnsi="Arial"/>
          <w:color w:val="807F83"/>
          <w:sz w:val="17"/>
        </w:rPr>
        <w:t> </w:t>
      </w:r>
      <w:r>
        <w:rPr>
          <w:rFonts w:ascii="Arial" w:hAnsi="Arial"/>
          <w:color w:val="807F83"/>
          <w:spacing w:val="18"/>
          <w:sz w:val="17"/>
        </w:rPr>
        <w:t> </w:t>
      </w:r>
      <w:r>
        <w:rPr>
          <w:rFonts w:ascii="Arial" w:hAnsi="Arial"/>
          <w:color w:val="807F83"/>
          <w:spacing w:val="13"/>
          <w:w w:val="119"/>
          <w:sz w:val="17"/>
        </w:rPr>
        <w:t>w</w:t>
      </w:r>
      <w:r>
        <w:rPr>
          <w:rFonts w:ascii="Arial" w:hAnsi="Arial"/>
          <w:color w:val="807F83"/>
          <w:spacing w:val="13"/>
          <w:w w:val="118"/>
          <w:sz w:val="17"/>
        </w:rPr>
        <w:t>i</w:t>
      </w:r>
      <w:r>
        <w:rPr>
          <w:rFonts w:ascii="Arial" w:hAnsi="Arial"/>
          <w:color w:val="807F83"/>
          <w:spacing w:val="13"/>
          <w:w w:val="145"/>
          <w:sz w:val="17"/>
        </w:rPr>
        <w:t>t</w:t>
      </w:r>
      <w:r>
        <w:rPr>
          <w:rFonts w:ascii="Arial" w:hAnsi="Arial"/>
          <w:color w:val="807F83"/>
          <w:spacing w:val="13"/>
          <w:w w:val="110"/>
          <w:sz w:val="17"/>
        </w:rPr>
        <w:t>h</w:t>
      </w:r>
      <w:r>
        <w:rPr>
          <w:rFonts w:ascii="Arial" w:hAnsi="Arial"/>
          <w:color w:val="807F83"/>
          <w:spacing w:val="13"/>
          <w:w w:val="118"/>
          <w:sz w:val="17"/>
        </w:rPr>
        <w:t>i</w:t>
      </w:r>
      <w:r>
        <w:rPr>
          <w:rFonts w:ascii="Arial" w:hAnsi="Arial"/>
          <w:color w:val="807F83"/>
          <w:w w:val="110"/>
          <w:sz w:val="17"/>
        </w:rPr>
        <w:t>n</w:t>
      </w:r>
      <w:r>
        <w:rPr>
          <w:rFonts w:ascii="Arial" w:hAnsi="Arial"/>
          <w:color w:val="807F83"/>
          <w:sz w:val="17"/>
        </w:rPr>
        <w:t> </w:t>
      </w:r>
      <w:r>
        <w:rPr>
          <w:rFonts w:ascii="Arial" w:hAnsi="Arial"/>
          <w:color w:val="807F83"/>
          <w:spacing w:val="18"/>
          <w:sz w:val="17"/>
        </w:rPr>
        <w:t> </w:t>
      </w:r>
      <w:r>
        <w:rPr>
          <w:rFonts w:ascii="Arial" w:hAnsi="Arial"/>
          <w:color w:val="807F83"/>
          <w:w w:val="104"/>
          <w:sz w:val="17"/>
        </w:rPr>
        <w:t>a</w:t>
      </w:r>
      <w:r>
        <w:rPr>
          <w:rFonts w:ascii="Arial" w:hAnsi="Arial"/>
          <w:color w:val="807F83"/>
          <w:sz w:val="17"/>
        </w:rPr>
        <w:t> </w:t>
      </w:r>
      <w:r>
        <w:rPr>
          <w:rFonts w:ascii="Arial" w:hAnsi="Arial"/>
          <w:color w:val="807F83"/>
          <w:spacing w:val="18"/>
          <w:sz w:val="17"/>
        </w:rPr>
        <w:t> </w:t>
      </w:r>
      <w:r>
        <w:rPr>
          <w:rFonts w:ascii="Arial" w:hAnsi="Arial"/>
          <w:color w:val="807F83"/>
          <w:spacing w:val="13"/>
          <w:w w:val="64"/>
          <w:sz w:val="17"/>
        </w:rPr>
        <w:t>1</w:t>
      </w:r>
      <w:r>
        <w:rPr>
          <w:rFonts w:ascii="Arial" w:hAnsi="Arial"/>
          <w:color w:val="807F83"/>
          <w:spacing w:val="13"/>
          <w:w w:val="107"/>
          <w:sz w:val="17"/>
        </w:rPr>
        <w:t>2</w:t>
      </w:r>
      <w:r>
        <w:rPr>
          <w:rFonts w:ascii="Arial" w:hAnsi="Arial"/>
          <w:color w:val="807F83"/>
          <w:spacing w:val="13"/>
          <w:w w:val="122"/>
          <w:sz w:val="17"/>
        </w:rPr>
        <w:t>-</w:t>
      </w:r>
      <w:r>
        <w:rPr>
          <w:rFonts w:ascii="Arial" w:hAnsi="Arial"/>
          <w:color w:val="807F83"/>
          <w:spacing w:val="13"/>
          <w:w w:val="114"/>
          <w:sz w:val="17"/>
        </w:rPr>
        <w:t>m</w:t>
      </w:r>
      <w:r>
        <w:rPr>
          <w:rFonts w:ascii="Arial" w:hAnsi="Arial"/>
          <w:color w:val="807F83"/>
          <w:spacing w:val="13"/>
          <w:w w:val="116"/>
          <w:sz w:val="17"/>
        </w:rPr>
        <w:t>o</w:t>
      </w:r>
      <w:r>
        <w:rPr>
          <w:rFonts w:ascii="Arial" w:hAnsi="Arial"/>
          <w:color w:val="807F83"/>
          <w:spacing w:val="13"/>
          <w:w w:val="110"/>
          <w:sz w:val="17"/>
        </w:rPr>
        <w:t>n</w:t>
      </w:r>
      <w:r>
        <w:rPr>
          <w:rFonts w:ascii="Arial" w:hAnsi="Arial"/>
          <w:color w:val="807F83"/>
          <w:spacing w:val="13"/>
          <w:w w:val="145"/>
          <w:sz w:val="17"/>
        </w:rPr>
        <w:t>t</w:t>
      </w:r>
      <w:r>
        <w:rPr>
          <w:rFonts w:ascii="Arial" w:hAnsi="Arial"/>
          <w:color w:val="807F83"/>
          <w:w w:val="110"/>
          <w:sz w:val="17"/>
        </w:rPr>
        <w:t>h</w:t>
      </w:r>
      <w:r>
        <w:rPr>
          <w:rFonts w:ascii="Arial" w:hAnsi="Arial"/>
          <w:color w:val="807F83"/>
          <w:sz w:val="17"/>
        </w:rPr>
        <w:t> </w:t>
      </w:r>
      <w:r>
        <w:rPr>
          <w:rFonts w:ascii="Arial" w:hAnsi="Arial"/>
          <w:color w:val="807F83"/>
          <w:spacing w:val="18"/>
          <w:sz w:val="17"/>
        </w:rPr>
        <w:t> </w:t>
      </w:r>
      <w:r>
        <w:rPr>
          <w:rFonts w:ascii="Arial" w:hAnsi="Arial"/>
          <w:color w:val="807F83"/>
          <w:spacing w:val="13"/>
          <w:w w:val="119"/>
          <w:sz w:val="17"/>
        </w:rPr>
        <w:t>p</w:t>
      </w:r>
      <w:r>
        <w:rPr>
          <w:rFonts w:ascii="Arial" w:hAnsi="Arial"/>
          <w:color w:val="807F83"/>
          <w:spacing w:val="13"/>
          <w:w w:val="106"/>
          <w:sz w:val="17"/>
        </w:rPr>
        <w:t>e</w:t>
      </w:r>
      <w:r>
        <w:rPr>
          <w:rFonts w:ascii="Arial" w:hAnsi="Arial"/>
          <w:color w:val="807F83"/>
          <w:spacing w:val="13"/>
          <w:w w:val="121"/>
          <w:sz w:val="17"/>
        </w:rPr>
        <w:t>r</w:t>
      </w:r>
      <w:r>
        <w:rPr>
          <w:rFonts w:ascii="Arial" w:hAnsi="Arial"/>
          <w:color w:val="807F83"/>
          <w:spacing w:val="13"/>
          <w:w w:val="118"/>
          <w:sz w:val="17"/>
        </w:rPr>
        <w:t>i</w:t>
      </w:r>
      <w:r>
        <w:rPr>
          <w:rFonts w:ascii="Arial" w:hAnsi="Arial"/>
          <w:color w:val="807F83"/>
          <w:spacing w:val="13"/>
          <w:w w:val="116"/>
          <w:sz w:val="17"/>
        </w:rPr>
        <w:t>o</w:t>
      </w:r>
      <w:r>
        <w:rPr>
          <w:rFonts w:ascii="Arial" w:hAnsi="Arial"/>
          <w:color w:val="807F83"/>
          <w:spacing w:val="13"/>
          <w:w w:val="119"/>
          <w:sz w:val="17"/>
        </w:rPr>
        <w:t>d</w:t>
      </w:r>
      <w:r>
        <w:rPr>
          <w:rFonts w:ascii="Arial" w:hAnsi="Arial"/>
          <w:color w:val="807F83"/>
          <w:w w:val="88"/>
          <w:sz w:val="17"/>
        </w:rPr>
        <w:t>,</w:t>
      </w:r>
      <w:r>
        <w:rPr>
          <w:rFonts w:ascii="Arial" w:hAnsi="Arial"/>
          <w:color w:val="807F83"/>
          <w:sz w:val="17"/>
        </w:rPr>
        <w:t> </w:t>
      </w:r>
      <w:r>
        <w:rPr>
          <w:rFonts w:ascii="Arial" w:hAnsi="Arial"/>
          <w:color w:val="807F83"/>
          <w:spacing w:val="18"/>
          <w:sz w:val="17"/>
        </w:rPr>
        <w:t> </w:t>
      </w:r>
      <w:r>
        <w:rPr>
          <w:rFonts w:ascii="Arial" w:hAnsi="Arial"/>
          <w:color w:val="807F83"/>
          <w:spacing w:val="13"/>
          <w:w w:val="145"/>
          <w:sz w:val="17"/>
        </w:rPr>
        <w:t>t</w:t>
      </w:r>
      <w:r>
        <w:rPr>
          <w:rFonts w:ascii="Arial" w:hAnsi="Arial"/>
          <w:color w:val="807F83"/>
          <w:spacing w:val="13"/>
          <w:w w:val="110"/>
          <w:sz w:val="17"/>
        </w:rPr>
        <w:t>h</w:t>
      </w:r>
      <w:r>
        <w:rPr>
          <w:rFonts w:ascii="Arial" w:hAnsi="Arial"/>
          <w:color w:val="807F83"/>
          <w:spacing w:val="12"/>
          <w:w w:val="104"/>
          <w:sz w:val="17"/>
        </w:rPr>
        <w:t>a</w:t>
      </w:r>
      <w:r>
        <w:rPr>
          <w:rFonts w:ascii="Arial" w:hAnsi="Arial"/>
          <w:color w:val="807F83"/>
          <w:w w:val="145"/>
          <w:sz w:val="17"/>
        </w:rPr>
        <w:t>t </w:t>
      </w:r>
      <w:r>
        <w:rPr>
          <w:rFonts w:ascii="Arial" w:hAnsi="Arial"/>
          <w:color w:val="807F83"/>
          <w:spacing w:val="10"/>
          <w:w w:val="115"/>
          <w:sz w:val="17"/>
        </w:rPr>
        <w:t>member receives </w:t>
      </w:r>
      <w:r>
        <w:rPr>
          <w:rFonts w:ascii="Arial" w:hAnsi="Arial"/>
          <w:color w:val="807F83"/>
          <w:w w:val="115"/>
          <w:sz w:val="17"/>
        </w:rPr>
        <w:t>a </w:t>
      </w:r>
      <w:r>
        <w:rPr>
          <w:rFonts w:ascii="Arial" w:hAnsi="Arial"/>
          <w:color w:val="807F83"/>
          <w:spacing w:val="11"/>
          <w:w w:val="115"/>
          <w:sz w:val="17"/>
        </w:rPr>
        <w:t>Companion </w:t>
      </w:r>
      <w:r>
        <w:rPr>
          <w:rFonts w:ascii="Arial" w:hAnsi="Arial"/>
          <w:color w:val="807F83"/>
          <w:spacing w:val="9"/>
          <w:w w:val="115"/>
          <w:sz w:val="17"/>
        </w:rPr>
        <w:t>Pass, </w:t>
      </w:r>
      <w:r>
        <w:rPr>
          <w:rFonts w:ascii="Arial" w:hAnsi="Arial"/>
          <w:color w:val="807F83"/>
          <w:spacing w:val="10"/>
          <w:w w:val="115"/>
          <w:sz w:val="17"/>
        </w:rPr>
        <w:t>which </w:t>
      </w:r>
      <w:r>
        <w:rPr>
          <w:rFonts w:ascii="Arial" w:hAnsi="Arial"/>
          <w:color w:val="807F83"/>
          <w:spacing w:val="9"/>
          <w:w w:val="115"/>
          <w:sz w:val="17"/>
        </w:rPr>
        <w:t>allows </w:t>
      </w:r>
      <w:r>
        <w:rPr>
          <w:rFonts w:ascii="Arial" w:hAnsi="Arial"/>
          <w:color w:val="807F83"/>
          <w:spacing w:val="8"/>
          <w:w w:val="115"/>
          <w:sz w:val="17"/>
        </w:rPr>
        <w:t>the </w:t>
      </w:r>
      <w:r>
        <w:rPr>
          <w:rFonts w:ascii="Arial" w:hAnsi="Arial"/>
          <w:color w:val="807F83"/>
          <w:spacing w:val="10"/>
          <w:w w:val="115"/>
          <w:sz w:val="17"/>
        </w:rPr>
        <w:t>member </w:t>
      </w:r>
      <w:r>
        <w:rPr>
          <w:rFonts w:ascii="Arial" w:hAnsi="Arial"/>
          <w:color w:val="807F83"/>
          <w:spacing w:val="5"/>
          <w:w w:val="115"/>
          <w:sz w:val="17"/>
        </w:rPr>
        <w:t>to </w:t>
      </w:r>
      <w:r>
        <w:rPr>
          <w:rFonts w:ascii="Arial" w:hAnsi="Arial"/>
          <w:color w:val="807F83"/>
          <w:spacing w:val="11"/>
          <w:w w:val="115"/>
          <w:sz w:val="17"/>
        </w:rPr>
        <w:t>designate  </w:t>
      </w:r>
      <w:r>
        <w:rPr>
          <w:rFonts w:ascii="Arial" w:hAnsi="Arial"/>
          <w:color w:val="807F83"/>
          <w:w w:val="115"/>
          <w:sz w:val="17"/>
        </w:rPr>
        <w:t>a </w:t>
      </w:r>
      <w:r>
        <w:rPr>
          <w:rFonts w:ascii="Arial" w:hAnsi="Arial"/>
          <w:color w:val="807F83"/>
          <w:spacing w:val="11"/>
          <w:w w:val="115"/>
          <w:sz w:val="17"/>
        </w:rPr>
        <w:t>Companion </w:t>
      </w:r>
      <w:r>
        <w:rPr>
          <w:rFonts w:ascii="Arial" w:hAnsi="Arial"/>
          <w:color w:val="807F83"/>
          <w:spacing w:val="5"/>
          <w:w w:val="115"/>
          <w:sz w:val="17"/>
        </w:rPr>
        <w:t>to </w:t>
      </w:r>
      <w:r>
        <w:rPr>
          <w:rFonts w:ascii="Arial" w:hAnsi="Arial"/>
          <w:color w:val="807F83"/>
          <w:spacing w:val="8"/>
          <w:w w:val="115"/>
          <w:sz w:val="17"/>
        </w:rPr>
        <w:t>fly </w:t>
      </w:r>
      <w:r>
        <w:rPr>
          <w:rFonts w:ascii="Arial" w:hAnsi="Arial"/>
          <w:color w:val="807F83"/>
          <w:spacing w:val="9"/>
          <w:w w:val="115"/>
          <w:sz w:val="17"/>
        </w:rPr>
        <w:t>with them </w:t>
      </w:r>
      <w:r>
        <w:rPr>
          <w:rFonts w:ascii="Arial" w:hAnsi="Arial"/>
          <w:color w:val="807F83"/>
          <w:spacing w:val="8"/>
          <w:w w:val="115"/>
          <w:sz w:val="17"/>
        </w:rPr>
        <w:t>for free for </w:t>
      </w:r>
      <w:r>
        <w:rPr>
          <w:rFonts w:ascii="Arial" w:hAnsi="Arial"/>
          <w:color w:val="807F83"/>
          <w:spacing w:val="6"/>
          <w:w w:val="115"/>
          <w:sz w:val="17"/>
        </w:rPr>
        <w:t>an </w:t>
      </w:r>
      <w:r>
        <w:rPr>
          <w:rFonts w:ascii="Arial" w:hAnsi="Arial"/>
          <w:color w:val="807F83"/>
          <w:spacing w:val="10"/>
          <w:w w:val="115"/>
          <w:sz w:val="17"/>
        </w:rPr>
        <w:t>entire </w:t>
      </w:r>
      <w:r>
        <w:rPr>
          <w:rFonts w:ascii="Arial" w:hAnsi="Arial"/>
          <w:color w:val="807F83"/>
          <w:spacing w:val="6"/>
          <w:w w:val="115"/>
          <w:sz w:val="17"/>
        </w:rPr>
        <w:t>year. </w:t>
      </w:r>
      <w:r>
        <w:rPr>
          <w:rFonts w:ascii="Arial" w:hAnsi="Arial"/>
          <w:color w:val="807F83"/>
          <w:spacing w:val="8"/>
          <w:w w:val="115"/>
          <w:sz w:val="17"/>
        </w:rPr>
        <w:t>The </w:t>
      </w:r>
      <w:r>
        <w:rPr>
          <w:rFonts w:ascii="Arial" w:hAnsi="Arial"/>
          <w:color w:val="807F83"/>
          <w:spacing w:val="11"/>
          <w:w w:val="115"/>
          <w:sz w:val="17"/>
        </w:rPr>
        <w:t>Companion’s </w:t>
      </w:r>
      <w:r>
        <w:rPr>
          <w:rFonts w:ascii="Arial" w:hAnsi="Arial"/>
          <w:color w:val="807F83"/>
          <w:spacing w:val="8"/>
          <w:w w:val="115"/>
          <w:sz w:val="17"/>
        </w:rPr>
        <w:t>travel </w:t>
      </w:r>
      <w:r>
        <w:rPr>
          <w:rFonts w:ascii="Arial" w:hAnsi="Arial"/>
          <w:color w:val="807F83"/>
          <w:spacing w:val="6"/>
          <w:w w:val="115"/>
          <w:sz w:val="17"/>
        </w:rPr>
        <w:t>is </w:t>
      </w:r>
      <w:r>
        <w:rPr>
          <w:rFonts w:ascii="Arial" w:hAnsi="Arial"/>
          <w:color w:val="807F83"/>
          <w:spacing w:val="8"/>
          <w:w w:val="115"/>
          <w:sz w:val="17"/>
        </w:rPr>
        <w:t>not </w:t>
      </w:r>
      <w:r>
        <w:rPr>
          <w:rFonts w:ascii="Arial" w:hAnsi="Arial"/>
          <w:color w:val="807F83"/>
          <w:spacing w:val="11"/>
          <w:w w:val="115"/>
          <w:sz w:val="17"/>
        </w:rPr>
        <w:t>subject </w:t>
      </w:r>
      <w:r>
        <w:rPr>
          <w:rFonts w:ascii="Arial" w:hAnsi="Arial"/>
          <w:color w:val="807F83"/>
          <w:spacing w:val="5"/>
          <w:w w:val="115"/>
          <w:sz w:val="17"/>
        </w:rPr>
        <w:t>to </w:t>
      </w:r>
      <w:r>
        <w:rPr>
          <w:rFonts w:ascii="Arial" w:hAnsi="Arial"/>
          <w:color w:val="807F83"/>
          <w:spacing w:val="9"/>
          <w:w w:val="115"/>
          <w:sz w:val="17"/>
        </w:rPr>
        <w:t>seat </w:t>
      </w:r>
      <w:r>
        <w:rPr>
          <w:rFonts w:ascii="Arial" w:hAnsi="Arial"/>
          <w:color w:val="807F83"/>
          <w:spacing w:val="11"/>
          <w:w w:val="115"/>
          <w:sz w:val="17"/>
        </w:rPr>
        <w:t>capacity restrictions </w:t>
      </w:r>
      <w:r>
        <w:rPr>
          <w:rFonts w:ascii="Arial" w:hAnsi="Arial"/>
          <w:color w:val="807F83"/>
          <w:spacing w:val="6"/>
          <w:w w:val="115"/>
          <w:sz w:val="17"/>
        </w:rPr>
        <w:t>or </w:t>
      </w:r>
      <w:r>
        <w:rPr>
          <w:rFonts w:ascii="Arial" w:hAnsi="Arial"/>
          <w:color w:val="807F83"/>
          <w:spacing w:val="10"/>
          <w:w w:val="115"/>
          <w:sz w:val="17"/>
        </w:rPr>
        <w:t>blackout  </w:t>
      </w:r>
      <w:r>
        <w:rPr>
          <w:rFonts w:ascii="Arial" w:hAnsi="Arial"/>
          <w:color w:val="807F83"/>
          <w:spacing w:val="37"/>
          <w:w w:val="115"/>
          <w:sz w:val="17"/>
        </w:rPr>
        <w:t> </w:t>
      </w:r>
      <w:r>
        <w:rPr>
          <w:rFonts w:ascii="Arial" w:hAnsi="Arial"/>
          <w:color w:val="807F83"/>
          <w:spacing w:val="10"/>
          <w:w w:val="115"/>
          <w:sz w:val="17"/>
        </w:rPr>
        <w:t>dates.</w:t>
      </w:r>
    </w:p>
    <w:p>
      <w:pPr>
        <w:spacing w:line="331" w:lineRule="auto" w:before="1"/>
        <w:ind w:left="133" w:right="152" w:firstLine="276"/>
        <w:jc w:val="both"/>
        <w:rPr>
          <w:rFonts w:ascii="Arial" w:hAnsi="Arial"/>
          <w:sz w:val="17"/>
        </w:rPr>
      </w:pPr>
      <w:r>
        <w:rPr>
          <w:rFonts w:ascii="Arial" w:hAnsi="Arial"/>
          <w:color w:val="807F83"/>
          <w:spacing w:val="10"/>
          <w:w w:val="115"/>
          <w:sz w:val="17"/>
        </w:rPr>
        <w:t>Southwest </w:t>
      </w:r>
      <w:r>
        <w:rPr>
          <w:rFonts w:ascii="Arial" w:hAnsi="Arial"/>
          <w:color w:val="807F83"/>
          <w:spacing w:val="11"/>
          <w:w w:val="115"/>
          <w:sz w:val="17"/>
        </w:rPr>
        <w:t>Airlines’ </w:t>
      </w:r>
      <w:r>
        <w:rPr>
          <w:rFonts w:ascii="Arial" w:hAnsi="Arial"/>
          <w:color w:val="807F83"/>
          <w:spacing w:val="10"/>
          <w:w w:val="115"/>
          <w:sz w:val="17"/>
        </w:rPr>
        <w:t>Rapid </w:t>
      </w:r>
      <w:r>
        <w:rPr>
          <w:rFonts w:ascii="Arial" w:hAnsi="Arial"/>
          <w:color w:val="807F83"/>
          <w:spacing w:val="9"/>
          <w:w w:val="115"/>
          <w:sz w:val="17"/>
        </w:rPr>
        <w:t>Rewards </w:t>
      </w:r>
      <w:r>
        <w:rPr>
          <w:rFonts w:ascii="Arial" w:hAnsi="Arial"/>
          <w:color w:val="807F83"/>
          <w:spacing w:val="10"/>
          <w:w w:val="115"/>
          <w:sz w:val="17"/>
        </w:rPr>
        <w:t>program </w:t>
      </w:r>
      <w:r>
        <w:rPr>
          <w:rFonts w:ascii="Arial" w:hAnsi="Arial"/>
          <w:color w:val="807F83"/>
          <w:spacing w:val="6"/>
          <w:w w:val="115"/>
          <w:sz w:val="17"/>
        </w:rPr>
        <w:t>is </w:t>
      </w:r>
      <w:r>
        <w:rPr>
          <w:rFonts w:ascii="Arial" w:hAnsi="Arial"/>
          <w:color w:val="807F83"/>
          <w:spacing w:val="10"/>
          <w:w w:val="115"/>
          <w:sz w:val="17"/>
        </w:rPr>
        <w:t>widely recognized </w:t>
      </w:r>
      <w:r>
        <w:rPr>
          <w:rFonts w:ascii="Arial" w:hAnsi="Arial"/>
          <w:color w:val="807F83"/>
          <w:spacing w:val="4"/>
          <w:w w:val="115"/>
          <w:sz w:val="17"/>
        </w:rPr>
        <w:t>by </w:t>
      </w:r>
      <w:r>
        <w:rPr>
          <w:rFonts w:ascii="Arial" w:hAnsi="Arial"/>
          <w:color w:val="807F83"/>
          <w:spacing w:val="10"/>
          <w:w w:val="115"/>
          <w:sz w:val="17"/>
        </w:rPr>
        <w:t>users </w:t>
      </w:r>
      <w:r>
        <w:rPr>
          <w:rFonts w:ascii="Arial" w:hAnsi="Arial"/>
          <w:color w:val="807F83"/>
          <w:spacing w:val="8"/>
          <w:w w:val="115"/>
          <w:sz w:val="17"/>
        </w:rPr>
        <w:t>and </w:t>
      </w:r>
      <w:r>
        <w:rPr>
          <w:rFonts w:ascii="Arial" w:hAnsi="Arial"/>
          <w:color w:val="807F83"/>
          <w:spacing w:val="11"/>
          <w:w w:val="115"/>
          <w:sz w:val="17"/>
        </w:rPr>
        <w:t>industry </w:t>
      </w:r>
      <w:r>
        <w:rPr>
          <w:rFonts w:ascii="Arial" w:hAnsi="Arial"/>
          <w:color w:val="807F83"/>
          <w:spacing w:val="10"/>
          <w:w w:val="115"/>
          <w:sz w:val="17"/>
        </w:rPr>
        <w:t>watchers </w:t>
      </w:r>
      <w:r>
        <w:rPr>
          <w:rFonts w:ascii="Arial" w:hAnsi="Arial"/>
          <w:color w:val="807F83"/>
          <w:spacing w:val="6"/>
          <w:w w:val="115"/>
          <w:sz w:val="17"/>
        </w:rPr>
        <w:t>as </w:t>
      </w:r>
      <w:r>
        <w:rPr>
          <w:rFonts w:ascii="Arial" w:hAnsi="Arial"/>
          <w:color w:val="807F83"/>
          <w:spacing w:val="8"/>
          <w:w w:val="115"/>
          <w:sz w:val="17"/>
        </w:rPr>
        <w:t>the </w:t>
      </w:r>
      <w:r>
        <w:rPr>
          <w:rFonts w:ascii="Arial" w:hAnsi="Arial"/>
          <w:color w:val="807F83"/>
          <w:spacing w:val="11"/>
          <w:w w:val="115"/>
          <w:sz w:val="17"/>
        </w:rPr>
        <w:t>simplest </w:t>
      </w:r>
      <w:r>
        <w:rPr>
          <w:rFonts w:ascii="Arial" w:hAnsi="Arial"/>
          <w:color w:val="807F83"/>
          <w:spacing w:val="8"/>
          <w:w w:val="115"/>
          <w:sz w:val="17"/>
        </w:rPr>
        <w:t>and </w:t>
      </w:r>
      <w:r>
        <w:rPr>
          <w:rFonts w:ascii="Arial" w:hAnsi="Arial"/>
          <w:color w:val="807F83"/>
          <w:spacing w:val="9"/>
          <w:w w:val="115"/>
          <w:sz w:val="17"/>
        </w:rPr>
        <w:t>most </w:t>
      </w:r>
      <w:r>
        <w:rPr>
          <w:rFonts w:ascii="Arial" w:hAnsi="Arial"/>
          <w:color w:val="807F83"/>
          <w:spacing w:val="10"/>
          <w:w w:val="115"/>
          <w:sz w:val="17"/>
        </w:rPr>
        <w:t>lucrative frequent </w:t>
      </w:r>
      <w:r>
        <w:rPr>
          <w:rFonts w:ascii="Arial" w:hAnsi="Arial"/>
          <w:color w:val="807F83"/>
          <w:spacing w:val="9"/>
          <w:w w:val="115"/>
          <w:sz w:val="17"/>
        </w:rPr>
        <w:t>flyer </w:t>
      </w:r>
      <w:r>
        <w:rPr>
          <w:rFonts w:ascii="Arial" w:hAnsi="Arial"/>
          <w:color w:val="807F83"/>
          <w:spacing w:val="10"/>
          <w:w w:val="115"/>
          <w:sz w:val="17"/>
        </w:rPr>
        <w:t>program </w:t>
      </w:r>
      <w:r>
        <w:rPr>
          <w:rFonts w:ascii="Arial" w:hAnsi="Arial"/>
          <w:color w:val="807F83"/>
          <w:spacing w:val="6"/>
          <w:w w:val="115"/>
          <w:sz w:val="17"/>
        </w:rPr>
        <w:t>in </w:t>
      </w:r>
      <w:r>
        <w:rPr>
          <w:rFonts w:ascii="Arial" w:hAnsi="Arial"/>
          <w:color w:val="807F83"/>
          <w:spacing w:val="8"/>
          <w:w w:val="115"/>
          <w:sz w:val="17"/>
        </w:rPr>
        <w:t>the </w:t>
      </w:r>
      <w:r>
        <w:rPr>
          <w:rFonts w:ascii="Arial" w:hAnsi="Arial"/>
          <w:color w:val="807F83"/>
          <w:spacing w:val="11"/>
          <w:w w:val="115"/>
          <w:sz w:val="17"/>
        </w:rPr>
        <w:t>airline </w:t>
      </w:r>
      <w:r>
        <w:rPr>
          <w:rFonts w:ascii="Arial" w:hAnsi="Arial"/>
          <w:color w:val="807F83"/>
          <w:spacing w:val="9"/>
          <w:w w:val="115"/>
          <w:sz w:val="17"/>
        </w:rPr>
        <w:t>industry. </w:t>
      </w:r>
      <w:r>
        <w:rPr>
          <w:rFonts w:ascii="Arial" w:hAnsi="Arial"/>
          <w:color w:val="807F83"/>
          <w:spacing w:val="8"/>
          <w:w w:val="115"/>
          <w:sz w:val="17"/>
        </w:rPr>
        <w:t>For the </w:t>
      </w:r>
      <w:r>
        <w:rPr>
          <w:rFonts w:ascii="Arial" w:hAnsi="Arial"/>
          <w:color w:val="807F83"/>
          <w:spacing w:val="9"/>
          <w:w w:val="115"/>
          <w:sz w:val="17"/>
        </w:rPr>
        <w:t>seventh </w:t>
      </w:r>
      <w:r>
        <w:rPr>
          <w:rFonts w:ascii="Arial" w:hAnsi="Arial"/>
          <w:color w:val="807F83"/>
          <w:spacing w:val="10"/>
          <w:w w:val="115"/>
          <w:sz w:val="17"/>
        </w:rPr>
        <w:t>straight </w:t>
      </w:r>
      <w:r>
        <w:rPr>
          <w:rFonts w:ascii="Arial" w:hAnsi="Arial"/>
          <w:color w:val="807F83"/>
          <w:spacing w:val="6"/>
          <w:w w:val="115"/>
          <w:sz w:val="17"/>
        </w:rPr>
        <w:t>year, </w:t>
      </w:r>
      <w:r>
        <w:rPr>
          <w:rFonts w:ascii="Arial" w:hAnsi="Arial"/>
          <w:color w:val="807F83"/>
          <w:spacing w:val="8"/>
          <w:w w:val="115"/>
          <w:sz w:val="17"/>
        </w:rPr>
        <w:t>our </w:t>
      </w:r>
      <w:r>
        <w:rPr>
          <w:rFonts w:ascii="Arial" w:hAnsi="Arial"/>
          <w:color w:val="807F83"/>
          <w:spacing w:val="10"/>
          <w:w w:val="115"/>
          <w:sz w:val="17"/>
        </w:rPr>
        <w:t>program  </w:t>
      </w:r>
      <w:r>
        <w:rPr>
          <w:rFonts w:ascii="Arial" w:hAnsi="Arial"/>
          <w:color w:val="807F83"/>
          <w:spacing w:val="7"/>
          <w:w w:val="115"/>
          <w:sz w:val="17"/>
        </w:rPr>
        <w:t>was </w:t>
      </w:r>
      <w:r>
        <w:rPr>
          <w:rFonts w:ascii="Arial" w:hAnsi="Arial"/>
          <w:color w:val="807F83"/>
          <w:spacing w:val="10"/>
          <w:w w:val="115"/>
          <w:sz w:val="17"/>
        </w:rPr>
        <w:t>honored </w:t>
      </w:r>
      <w:r>
        <w:rPr>
          <w:rFonts w:ascii="Arial" w:hAnsi="Arial"/>
          <w:color w:val="807F83"/>
          <w:spacing w:val="9"/>
          <w:w w:val="115"/>
          <w:sz w:val="17"/>
        </w:rPr>
        <w:t>with </w:t>
      </w:r>
      <w:r>
        <w:rPr>
          <w:rFonts w:ascii="Arial" w:hAnsi="Arial"/>
          <w:color w:val="807F83"/>
          <w:spacing w:val="10"/>
          <w:w w:val="115"/>
          <w:sz w:val="17"/>
        </w:rPr>
        <w:t>first place </w:t>
      </w:r>
      <w:r>
        <w:rPr>
          <w:rFonts w:ascii="Arial" w:hAnsi="Arial"/>
          <w:color w:val="807F83"/>
          <w:spacing w:val="8"/>
          <w:w w:val="115"/>
          <w:sz w:val="17"/>
        </w:rPr>
        <w:t>for </w:t>
      </w:r>
      <w:r>
        <w:rPr>
          <w:rFonts w:ascii="Arial" w:hAnsi="Arial"/>
          <w:color w:val="807F83"/>
          <w:spacing w:val="9"/>
          <w:w w:val="115"/>
          <w:sz w:val="17"/>
        </w:rPr>
        <w:t>Best </w:t>
      </w:r>
      <w:r>
        <w:rPr>
          <w:rFonts w:ascii="Arial" w:hAnsi="Arial"/>
          <w:color w:val="807F83"/>
          <w:spacing w:val="7"/>
          <w:w w:val="115"/>
          <w:sz w:val="17"/>
        </w:rPr>
        <w:t>Award </w:t>
      </w:r>
      <w:r>
        <w:rPr>
          <w:rFonts w:ascii="Arial" w:hAnsi="Arial"/>
          <w:color w:val="807F83"/>
          <w:spacing w:val="11"/>
          <w:w w:val="115"/>
          <w:sz w:val="17"/>
        </w:rPr>
        <w:t>Redemption </w:t>
      </w:r>
      <w:r>
        <w:rPr>
          <w:rFonts w:ascii="Arial" w:hAnsi="Arial"/>
          <w:color w:val="807F83"/>
          <w:spacing w:val="6"/>
          <w:w w:val="115"/>
          <w:sz w:val="17"/>
        </w:rPr>
        <w:t>at </w:t>
      </w:r>
      <w:r>
        <w:rPr>
          <w:rFonts w:ascii="Arial" w:hAnsi="Arial"/>
          <w:i/>
          <w:color w:val="807F83"/>
          <w:spacing w:val="11"/>
          <w:w w:val="115"/>
          <w:sz w:val="17"/>
        </w:rPr>
        <w:t>InsideFlyer </w:t>
      </w:r>
      <w:r>
        <w:rPr>
          <w:rFonts w:ascii="Arial" w:hAnsi="Arial"/>
          <w:color w:val="807F83"/>
          <w:spacing w:val="13"/>
          <w:w w:val="114"/>
          <w:sz w:val="17"/>
        </w:rPr>
        <w:t>m</w:t>
      </w:r>
      <w:r>
        <w:rPr>
          <w:rFonts w:ascii="Arial" w:hAnsi="Arial"/>
          <w:color w:val="807F83"/>
          <w:spacing w:val="13"/>
          <w:w w:val="104"/>
          <w:sz w:val="17"/>
        </w:rPr>
        <w:t>a</w:t>
      </w:r>
      <w:r>
        <w:rPr>
          <w:rFonts w:ascii="Arial" w:hAnsi="Arial"/>
          <w:color w:val="807F83"/>
          <w:spacing w:val="13"/>
          <w:w w:val="119"/>
          <w:sz w:val="17"/>
        </w:rPr>
        <w:t>g</w:t>
      </w:r>
      <w:r>
        <w:rPr>
          <w:rFonts w:ascii="Arial" w:hAnsi="Arial"/>
          <w:color w:val="807F83"/>
          <w:spacing w:val="13"/>
          <w:w w:val="104"/>
          <w:sz w:val="17"/>
        </w:rPr>
        <w:t>a</w:t>
      </w:r>
      <w:r>
        <w:rPr>
          <w:rFonts w:ascii="Arial" w:hAnsi="Arial"/>
          <w:color w:val="807F83"/>
          <w:spacing w:val="13"/>
          <w:w w:val="111"/>
          <w:sz w:val="17"/>
        </w:rPr>
        <w:t>z</w:t>
      </w:r>
      <w:r>
        <w:rPr>
          <w:rFonts w:ascii="Arial" w:hAnsi="Arial"/>
          <w:color w:val="807F83"/>
          <w:spacing w:val="13"/>
          <w:w w:val="118"/>
          <w:sz w:val="17"/>
        </w:rPr>
        <w:t>i</w:t>
      </w:r>
      <w:r>
        <w:rPr>
          <w:rFonts w:ascii="Arial" w:hAnsi="Arial"/>
          <w:color w:val="807F83"/>
          <w:spacing w:val="13"/>
          <w:w w:val="110"/>
          <w:sz w:val="17"/>
        </w:rPr>
        <w:t>n</w:t>
      </w:r>
      <w:r>
        <w:rPr>
          <w:rFonts w:ascii="Arial" w:hAnsi="Arial"/>
          <w:color w:val="807F83"/>
          <w:spacing w:val="13"/>
          <w:w w:val="106"/>
          <w:sz w:val="17"/>
        </w:rPr>
        <w:t>e</w:t>
      </w:r>
      <w:r>
        <w:rPr>
          <w:rFonts w:ascii="Arial" w:hAnsi="Arial"/>
          <w:color w:val="807F83"/>
          <w:spacing w:val="9"/>
          <w:w w:val="110"/>
          <w:sz w:val="17"/>
        </w:rPr>
        <w:t>’</w:t>
      </w:r>
      <w:r>
        <w:rPr>
          <w:rFonts w:ascii="Arial" w:hAnsi="Arial"/>
          <w:color w:val="807F83"/>
          <w:w w:val="99"/>
          <w:sz w:val="17"/>
        </w:rPr>
        <w:t>s</w:t>
      </w:r>
      <w:r>
        <w:rPr>
          <w:rFonts w:ascii="Arial" w:hAnsi="Arial"/>
          <w:color w:val="807F83"/>
          <w:sz w:val="17"/>
        </w:rPr>
        <w:t> </w:t>
      </w:r>
      <w:r>
        <w:rPr>
          <w:rFonts w:ascii="Arial" w:hAnsi="Arial"/>
          <w:color w:val="807F83"/>
          <w:spacing w:val="1"/>
          <w:sz w:val="17"/>
        </w:rPr>
        <w:t> </w:t>
      </w:r>
      <w:r>
        <w:rPr>
          <w:rFonts w:ascii="Arial" w:hAnsi="Arial"/>
          <w:color w:val="807F83"/>
          <w:spacing w:val="13"/>
          <w:w w:val="64"/>
          <w:sz w:val="17"/>
        </w:rPr>
        <w:t>1</w:t>
      </w:r>
      <w:r>
        <w:rPr>
          <w:rFonts w:ascii="Arial" w:hAnsi="Arial"/>
          <w:color w:val="807F83"/>
          <w:spacing w:val="13"/>
          <w:w w:val="107"/>
          <w:sz w:val="17"/>
        </w:rPr>
        <w:t>7</w:t>
      </w:r>
      <w:r>
        <w:rPr>
          <w:rFonts w:ascii="Arial" w:hAnsi="Arial"/>
          <w:color w:val="807F83"/>
          <w:spacing w:val="13"/>
          <w:w w:val="145"/>
          <w:sz w:val="17"/>
        </w:rPr>
        <w:t>t</w:t>
      </w:r>
      <w:r>
        <w:rPr>
          <w:rFonts w:ascii="Arial" w:hAnsi="Arial"/>
          <w:color w:val="807F83"/>
          <w:w w:val="110"/>
          <w:sz w:val="17"/>
        </w:rPr>
        <w:t>h</w:t>
      </w:r>
      <w:r>
        <w:rPr>
          <w:rFonts w:ascii="Arial" w:hAnsi="Arial"/>
          <w:color w:val="807F83"/>
          <w:sz w:val="17"/>
        </w:rPr>
        <w:t> </w:t>
      </w:r>
      <w:r>
        <w:rPr>
          <w:rFonts w:ascii="Arial" w:hAnsi="Arial"/>
          <w:color w:val="807F83"/>
          <w:spacing w:val="1"/>
          <w:sz w:val="17"/>
        </w:rPr>
        <w:t> </w:t>
      </w:r>
      <w:r>
        <w:rPr>
          <w:rFonts w:ascii="Arial" w:hAnsi="Arial"/>
          <w:color w:val="807F83"/>
          <w:spacing w:val="13"/>
          <w:w w:val="104"/>
          <w:sz w:val="17"/>
        </w:rPr>
        <w:t>a</w:t>
      </w:r>
      <w:r>
        <w:rPr>
          <w:rFonts w:ascii="Arial" w:hAnsi="Arial"/>
          <w:color w:val="807F83"/>
          <w:spacing w:val="13"/>
          <w:w w:val="110"/>
          <w:sz w:val="17"/>
        </w:rPr>
        <w:t>nnu</w:t>
      </w:r>
      <w:r>
        <w:rPr>
          <w:rFonts w:ascii="Arial" w:hAnsi="Arial"/>
          <w:color w:val="807F83"/>
          <w:spacing w:val="13"/>
          <w:w w:val="104"/>
          <w:sz w:val="17"/>
        </w:rPr>
        <w:t>a</w:t>
      </w:r>
      <w:r>
        <w:rPr>
          <w:rFonts w:ascii="Arial" w:hAnsi="Arial"/>
          <w:color w:val="807F83"/>
          <w:w w:val="118"/>
          <w:sz w:val="17"/>
        </w:rPr>
        <w:t>l</w:t>
      </w:r>
      <w:r>
        <w:rPr>
          <w:rFonts w:ascii="Arial" w:hAnsi="Arial"/>
          <w:color w:val="807F83"/>
          <w:sz w:val="17"/>
        </w:rPr>
        <w:t> </w:t>
      </w:r>
      <w:r>
        <w:rPr>
          <w:rFonts w:ascii="Arial" w:hAnsi="Arial"/>
          <w:color w:val="807F83"/>
          <w:spacing w:val="1"/>
          <w:sz w:val="17"/>
        </w:rPr>
        <w:t> </w:t>
      </w:r>
      <w:r>
        <w:rPr>
          <w:rFonts w:ascii="Arial" w:hAnsi="Arial"/>
          <w:color w:val="807F83"/>
          <w:spacing w:val="13"/>
          <w:w w:val="107"/>
          <w:sz w:val="17"/>
        </w:rPr>
        <w:t>F</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3"/>
          <w:w w:val="119"/>
          <w:sz w:val="17"/>
        </w:rPr>
        <w:t>dd</w:t>
      </w:r>
      <w:r>
        <w:rPr>
          <w:rFonts w:ascii="Arial" w:hAnsi="Arial"/>
          <w:color w:val="807F83"/>
          <w:spacing w:val="13"/>
          <w:w w:val="118"/>
          <w:sz w:val="17"/>
        </w:rPr>
        <w:t>i</w:t>
      </w:r>
      <w:r>
        <w:rPr>
          <w:rFonts w:ascii="Arial" w:hAnsi="Arial"/>
          <w:color w:val="807F83"/>
          <w:w w:val="106"/>
          <w:sz w:val="17"/>
        </w:rPr>
        <w:t>e</w:t>
      </w:r>
      <w:r>
        <w:rPr>
          <w:rFonts w:ascii="Arial" w:hAnsi="Arial"/>
          <w:color w:val="807F83"/>
          <w:sz w:val="17"/>
        </w:rPr>
        <w:t> </w:t>
      </w:r>
      <w:r>
        <w:rPr>
          <w:rFonts w:ascii="Arial" w:hAnsi="Arial"/>
          <w:color w:val="807F83"/>
          <w:spacing w:val="1"/>
          <w:sz w:val="17"/>
        </w:rPr>
        <w:t> </w:t>
      </w:r>
      <w:r>
        <w:rPr>
          <w:rFonts w:ascii="Arial" w:hAnsi="Arial"/>
          <w:color w:val="807F83"/>
          <w:spacing w:val="5"/>
          <w:w w:val="118"/>
          <w:sz w:val="17"/>
        </w:rPr>
        <w:t>A</w:t>
      </w:r>
      <w:r>
        <w:rPr>
          <w:rFonts w:ascii="Arial" w:hAnsi="Arial"/>
          <w:color w:val="807F83"/>
          <w:spacing w:val="10"/>
          <w:w w:val="119"/>
          <w:sz w:val="17"/>
        </w:rPr>
        <w:t>w</w:t>
      </w:r>
      <w:r>
        <w:rPr>
          <w:rFonts w:ascii="Arial" w:hAnsi="Arial"/>
          <w:color w:val="807F83"/>
          <w:spacing w:val="13"/>
          <w:w w:val="104"/>
          <w:sz w:val="17"/>
        </w:rPr>
        <w:t>a</w:t>
      </w:r>
      <w:r>
        <w:rPr>
          <w:rFonts w:ascii="Arial" w:hAnsi="Arial"/>
          <w:color w:val="807F83"/>
          <w:spacing w:val="10"/>
          <w:w w:val="121"/>
          <w:sz w:val="17"/>
        </w:rPr>
        <w:t>r</w:t>
      </w:r>
      <w:r>
        <w:rPr>
          <w:rFonts w:ascii="Arial" w:hAnsi="Arial"/>
          <w:color w:val="807F83"/>
          <w:spacing w:val="13"/>
          <w:w w:val="119"/>
          <w:sz w:val="17"/>
        </w:rPr>
        <w:t>d</w:t>
      </w:r>
      <w:r>
        <w:rPr>
          <w:rFonts w:ascii="Arial" w:hAnsi="Arial"/>
          <w:color w:val="807F83"/>
          <w:w w:val="99"/>
          <w:sz w:val="17"/>
        </w:rPr>
        <w:t>s</w:t>
      </w:r>
      <w:r>
        <w:rPr>
          <w:rFonts w:ascii="Arial" w:hAnsi="Arial"/>
          <w:color w:val="807F83"/>
          <w:sz w:val="17"/>
        </w:rPr>
        <w:t> </w:t>
      </w:r>
      <w:r>
        <w:rPr>
          <w:rFonts w:ascii="Arial" w:hAnsi="Arial"/>
          <w:color w:val="807F83"/>
          <w:spacing w:val="1"/>
          <w:sz w:val="17"/>
        </w:rPr>
        <w:t> </w:t>
      </w:r>
      <w:r>
        <w:rPr>
          <w:rFonts w:ascii="Arial" w:hAnsi="Arial"/>
          <w:color w:val="807F83"/>
          <w:spacing w:val="11"/>
          <w:w w:val="114"/>
          <w:sz w:val="17"/>
        </w:rPr>
        <w:t>c</w:t>
      </w:r>
      <w:r>
        <w:rPr>
          <w:rFonts w:ascii="Arial" w:hAnsi="Arial"/>
          <w:color w:val="807F83"/>
          <w:spacing w:val="13"/>
          <w:w w:val="106"/>
          <w:sz w:val="17"/>
        </w:rPr>
        <w:t>e</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3"/>
          <w:w w:val="114"/>
          <w:sz w:val="17"/>
        </w:rPr>
        <w:t>m</w:t>
      </w:r>
      <w:r>
        <w:rPr>
          <w:rFonts w:ascii="Arial" w:hAnsi="Arial"/>
          <w:color w:val="807F83"/>
          <w:spacing w:val="13"/>
          <w:w w:val="116"/>
          <w:sz w:val="17"/>
        </w:rPr>
        <w:t>o</w:t>
      </w:r>
      <w:r>
        <w:rPr>
          <w:rFonts w:ascii="Arial" w:hAnsi="Arial"/>
          <w:color w:val="807F83"/>
          <w:spacing w:val="11"/>
          <w:w w:val="110"/>
          <w:sz w:val="17"/>
        </w:rPr>
        <w:t>n</w:t>
      </w:r>
      <w:r>
        <w:rPr>
          <w:rFonts w:ascii="Arial" w:hAnsi="Arial"/>
          <w:color w:val="807F83"/>
          <w:spacing w:val="-1"/>
          <w:w w:val="118"/>
          <w:sz w:val="17"/>
        </w:rPr>
        <w:t>y</w:t>
      </w:r>
      <w:r>
        <w:rPr>
          <w:rFonts w:ascii="Arial" w:hAnsi="Arial"/>
          <w:color w:val="807F83"/>
          <w:w w:val="88"/>
          <w:sz w:val="17"/>
        </w:rPr>
        <w:t>.</w:t>
      </w:r>
      <w:r>
        <w:rPr>
          <w:rFonts w:ascii="Arial" w:hAnsi="Arial"/>
          <w:color w:val="807F83"/>
          <w:sz w:val="17"/>
        </w:rPr>
        <w:t> </w:t>
      </w:r>
      <w:r>
        <w:rPr>
          <w:rFonts w:ascii="Arial" w:hAnsi="Arial"/>
          <w:color w:val="807F83"/>
          <w:spacing w:val="1"/>
          <w:sz w:val="17"/>
        </w:rPr>
        <w:t> </w:t>
      </w:r>
      <w:r>
        <w:rPr>
          <w:rFonts w:ascii="Arial" w:hAnsi="Arial"/>
          <w:color w:val="807F83"/>
          <w:spacing w:val="13"/>
          <w:w w:val="95"/>
          <w:sz w:val="17"/>
        </w:rPr>
        <w:t>S</w:t>
      </w:r>
      <w:r>
        <w:rPr>
          <w:rFonts w:ascii="Arial" w:hAnsi="Arial"/>
          <w:color w:val="807F83"/>
          <w:spacing w:val="13"/>
          <w:w w:val="116"/>
          <w:sz w:val="17"/>
        </w:rPr>
        <w:t>o</w:t>
      </w:r>
      <w:r>
        <w:rPr>
          <w:rFonts w:ascii="Arial" w:hAnsi="Arial"/>
          <w:color w:val="807F83"/>
          <w:spacing w:val="13"/>
          <w:w w:val="110"/>
          <w:sz w:val="17"/>
        </w:rPr>
        <w:t>u</w:t>
      </w:r>
      <w:r>
        <w:rPr>
          <w:rFonts w:ascii="Arial" w:hAnsi="Arial"/>
          <w:color w:val="807F83"/>
          <w:spacing w:val="13"/>
          <w:w w:val="145"/>
          <w:sz w:val="17"/>
        </w:rPr>
        <w:t>t</w:t>
      </w:r>
      <w:r>
        <w:rPr>
          <w:rFonts w:ascii="Arial" w:hAnsi="Arial"/>
          <w:color w:val="807F83"/>
          <w:spacing w:val="11"/>
          <w:w w:val="110"/>
          <w:sz w:val="17"/>
        </w:rPr>
        <w:t>h</w:t>
      </w:r>
      <w:r>
        <w:rPr>
          <w:rFonts w:ascii="Arial" w:hAnsi="Arial"/>
          <w:color w:val="807F83"/>
          <w:spacing w:val="9"/>
          <w:w w:val="119"/>
          <w:sz w:val="17"/>
        </w:rPr>
        <w:t>w</w:t>
      </w:r>
      <w:r>
        <w:rPr>
          <w:rFonts w:ascii="Arial" w:hAnsi="Arial"/>
          <w:color w:val="807F83"/>
          <w:spacing w:val="13"/>
          <w:w w:val="106"/>
          <w:sz w:val="17"/>
        </w:rPr>
        <w:t>e</w:t>
      </w:r>
      <w:r>
        <w:rPr>
          <w:rFonts w:ascii="Arial" w:hAnsi="Arial"/>
          <w:color w:val="807F83"/>
          <w:spacing w:val="11"/>
          <w:w w:val="99"/>
          <w:sz w:val="17"/>
        </w:rPr>
        <w:t>s</w:t>
      </w:r>
      <w:r>
        <w:rPr>
          <w:rFonts w:ascii="Arial" w:hAnsi="Arial"/>
          <w:color w:val="807F83"/>
          <w:w w:val="145"/>
          <w:sz w:val="17"/>
        </w:rPr>
        <w:t>t</w:t>
      </w:r>
      <w:r>
        <w:rPr>
          <w:rFonts w:ascii="Arial" w:hAnsi="Arial"/>
          <w:color w:val="807F83"/>
          <w:sz w:val="17"/>
        </w:rPr>
        <w:t> </w:t>
      </w:r>
      <w:r>
        <w:rPr>
          <w:rFonts w:ascii="Arial" w:hAnsi="Arial"/>
          <w:color w:val="807F83"/>
          <w:spacing w:val="1"/>
          <w:sz w:val="17"/>
        </w:rPr>
        <w:t> </w:t>
      </w:r>
      <w:r>
        <w:rPr>
          <w:rFonts w:ascii="Arial" w:hAnsi="Arial"/>
          <w:color w:val="807F83"/>
          <w:spacing w:val="13"/>
          <w:w w:val="104"/>
          <w:sz w:val="17"/>
        </w:rPr>
        <w:t>a</w:t>
      </w:r>
      <w:r>
        <w:rPr>
          <w:rFonts w:ascii="Arial" w:hAnsi="Arial"/>
          <w:color w:val="807F83"/>
          <w:spacing w:val="13"/>
          <w:w w:val="118"/>
          <w:sz w:val="17"/>
        </w:rPr>
        <w:t>l</w:t>
      </w:r>
      <w:r>
        <w:rPr>
          <w:rFonts w:ascii="Arial" w:hAnsi="Arial"/>
          <w:color w:val="807F83"/>
          <w:spacing w:val="13"/>
          <w:w w:val="99"/>
          <w:sz w:val="17"/>
        </w:rPr>
        <w:t>s</w:t>
      </w:r>
      <w:r>
        <w:rPr>
          <w:rFonts w:ascii="Arial" w:hAnsi="Arial"/>
          <w:color w:val="807F83"/>
          <w:w w:val="116"/>
          <w:sz w:val="17"/>
        </w:rPr>
        <w:t>o</w:t>
      </w:r>
      <w:r>
        <w:rPr>
          <w:rFonts w:ascii="Arial" w:hAnsi="Arial"/>
          <w:color w:val="807F83"/>
          <w:sz w:val="17"/>
        </w:rPr>
        <w:t> </w:t>
      </w:r>
      <w:r>
        <w:rPr>
          <w:rFonts w:ascii="Arial" w:hAnsi="Arial"/>
          <w:color w:val="807F83"/>
          <w:spacing w:val="1"/>
          <w:sz w:val="17"/>
        </w:rPr>
        <w:t> </w:t>
      </w:r>
      <w:r>
        <w:rPr>
          <w:rFonts w:ascii="Arial" w:hAnsi="Arial"/>
          <w:color w:val="807F83"/>
          <w:spacing w:val="9"/>
          <w:w w:val="121"/>
          <w:sz w:val="17"/>
        </w:rPr>
        <w:t>r</w:t>
      </w:r>
      <w:r>
        <w:rPr>
          <w:rFonts w:ascii="Arial" w:hAnsi="Arial"/>
          <w:color w:val="807F83"/>
          <w:spacing w:val="13"/>
          <w:w w:val="106"/>
          <w:sz w:val="17"/>
        </w:rPr>
        <w:t>e</w:t>
      </w:r>
      <w:r>
        <w:rPr>
          <w:rFonts w:ascii="Arial" w:hAnsi="Arial"/>
          <w:color w:val="807F83"/>
          <w:spacing w:val="11"/>
          <w:w w:val="114"/>
          <w:sz w:val="17"/>
        </w:rPr>
        <w:t>c</w:t>
      </w:r>
      <w:r>
        <w:rPr>
          <w:rFonts w:ascii="Arial" w:hAnsi="Arial"/>
          <w:color w:val="807F83"/>
          <w:spacing w:val="13"/>
          <w:w w:val="106"/>
          <w:sz w:val="17"/>
        </w:rPr>
        <w:t>e</w:t>
      </w:r>
      <w:r>
        <w:rPr>
          <w:rFonts w:ascii="Arial" w:hAnsi="Arial"/>
          <w:color w:val="807F83"/>
          <w:spacing w:val="13"/>
          <w:w w:val="118"/>
          <w:sz w:val="17"/>
        </w:rPr>
        <w:t>i</w:t>
      </w:r>
      <w:r>
        <w:rPr>
          <w:rFonts w:ascii="Arial" w:hAnsi="Arial"/>
          <w:color w:val="807F83"/>
          <w:spacing w:val="8"/>
          <w:w w:val="117"/>
          <w:sz w:val="17"/>
        </w:rPr>
        <w:t>v</w:t>
      </w:r>
      <w:r>
        <w:rPr>
          <w:rFonts w:ascii="Arial" w:hAnsi="Arial"/>
          <w:color w:val="807F83"/>
          <w:spacing w:val="13"/>
          <w:w w:val="106"/>
          <w:sz w:val="17"/>
        </w:rPr>
        <w:t>e</w:t>
      </w:r>
      <w:r>
        <w:rPr>
          <w:rFonts w:ascii="Arial" w:hAnsi="Arial"/>
          <w:color w:val="807F83"/>
          <w:w w:val="119"/>
          <w:sz w:val="17"/>
        </w:rPr>
        <w:t>d </w:t>
      </w:r>
      <w:r>
        <w:rPr>
          <w:rFonts w:ascii="Arial" w:hAnsi="Arial"/>
          <w:color w:val="807F83"/>
          <w:spacing w:val="10"/>
          <w:w w:val="115"/>
          <w:sz w:val="17"/>
        </w:rPr>
        <w:t>first place </w:t>
      </w:r>
      <w:r>
        <w:rPr>
          <w:rFonts w:ascii="Arial" w:hAnsi="Arial"/>
          <w:color w:val="807F83"/>
          <w:spacing w:val="9"/>
          <w:w w:val="115"/>
          <w:sz w:val="17"/>
        </w:rPr>
        <w:t>awards </w:t>
      </w:r>
      <w:r>
        <w:rPr>
          <w:rFonts w:ascii="Arial" w:hAnsi="Arial"/>
          <w:color w:val="807F83"/>
          <w:spacing w:val="8"/>
          <w:w w:val="115"/>
          <w:sz w:val="17"/>
        </w:rPr>
        <w:t>for </w:t>
      </w:r>
      <w:r>
        <w:rPr>
          <w:rFonts w:ascii="Arial" w:hAnsi="Arial"/>
          <w:color w:val="807F83"/>
          <w:spacing w:val="9"/>
          <w:w w:val="115"/>
          <w:sz w:val="17"/>
        </w:rPr>
        <w:t>Best </w:t>
      </w:r>
      <w:r>
        <w:rPr>
          <w:rFonts w:ascii="Arial" w:hAnsi="Arial"/>
          <w:color w:val="807F83"/>
          <w:spacing w:val="10"/>
          <w:w w:val="115"/>
          <w:sz w:val="17"/>
        </w:rPr>
        <w:t>Customer Service </w:t>
      </w:r>
      <w:r>
        <w:rPr>
          <w:rFonts w:ascii="Arial" w:hAnsi="Arial"/>
          <w:color w:val="807F83"/>
          <w:spacing w:val="8"/>
          <w:w w:val="115"/>
          <w:sz w:val="17"/>
        </w:rPr>
        <w:t>and </w:t>
      </w:r>
      <w:r>
        <w:rPr>
          <w:rFonts w:ascii="Arial" w:hAnsi="Arial"/>
          <w:color w:val="807F83"/>
          <w:spacing w:val="9"/>
          <w:w w:val="115"/>
          <w:sz w:val="17"/>
        </w:rPr>
        <w:t>Best </w:t>
      </w:r>
      <w:r>
        <w:rPr>
          <w:rFonts w:ascii="Arial" w:hAnsi="Arial"/>
          <w:color w:val="807F83"/>
          <w:spacing w:val="10"/>
          <w:w w:val="115"/>
          <w:sz w:val="17"/>
        </w:rPr>
        <w:t>Bonus</w:t>
      </w:r>
      <w:r>
        <w:rPr>
          <w:rFonts w:ascii="Arial" w:hAnsi="Arial"/>
          <w:color w:val="807F83"/>
          <w:spacing w:val="32"/>
          <w:w w:val="115"/>
          <w:sz w:val="17"/>
        </w:rPr>
        <w:t> </w:t>
      </w:r>
      <w:r>
        <w:rPr>
          <w:rFonts w:ascii="Arial" w:hAnsi="Arial"/>
          <w:color w:val="807F83"/>
          <w:spacing w:val="11"/>
          <w:w w:val="115"/>
          <w:sz w:val="17"/>
        </w:rPr>
        <w:t>Promotion.</w:t>
      </w:r>
    </w:p>
    <w:p>
      <w:pPr>
        <w:pStyle w:val="BodyText"/>
        <w:spacing w:before="1"/>
        <w:rPr>
          <w:rFonts w:ascii="Arial"/>
        </w:rPr>
      </w:pPr>
    </w:p>
    <w:p>
      <w:pPr>
        <w:pStyle w:val="BodyText"/>
        <w:ind w:left="135"/>
        <w:jc w:val="both"/>
        <w:rPr>
          <w:rFonts w:ascii="Tahoma"/>
        </w:rPr>
      </w:pPr>
      <w:r>
        <w:rPr>
          <w:rFonts w:ascii="Tahoma"/>
          <w:color w:val="807F83"/>
          <w:w w:val="105"/>
        </w:rPr>
        <w:t>Low-Cost Leadership</w:t>
      </w:r>
    </w:p>
    <w:p>
      <w:pPr>
        <w:spacing w:line="331" w:lineRule="auto" w:before="69"/>
        <w:ind w:left="131" w:right="117" w:firstLine="279"/>
        <w:jc w:val="both"/>
        <w:rPr>
          <w:rFonts w:ascii="Arial"/>
          <w:sz w:val="17"/>
        </w:rPr>
      </w:pPr>
      <w:r>
        <w:rPr>
          <w:rFonts w:ascii="Arial"/>
          <w:color w:val="807F83"/>
          <w:w w:val="115"/>
          <w:sz w:val="17"/>
        </w:rPr>
        <w:t>Our Employees understand that it is only through low costs that we can profitably offer low fares. After 34 years, Southwest is still the Low-Cost Leader even though there are lots of airlines competing for the low-fare, low- cost niche. In 2005, we again had the lowest unit costs (adjusted for stage</w:t>
      </w:r>
    </w:p>
    <w:p>
      <w:pPr>
        <w:spacing w:after="0" w:line="331" w:lineRule="auto"/>
        <w:jc w:val="both"/>
        <w:rPr>
          <w:rFonts w:ascii="Arial"/>
          <w:sz w:val="17"/>
        </w:rPr>
        <w:sectPr>
          <w:type w:val="continuous"/>
          <w:pgSz w:w="12240" w:h="15840"/>
          <w:pgMar w:top="1160" w:bottom="280" w:left="240" w:right="560"/>
          <w:cols w:num="2" w:equalWidth="0">
            <w:col w:w="2742" w:space="979"/>
            <w:col w:w="7719"/>
          </w:cols>
        </w:sectPr>
      </w:pPr>
    </w:p>
    <w:p>
      <w:pPr>
        <w:pStyle w:val="BodyText"/>
        <w:spacing w:before="8"/>
        <w:rPr>
          <w:rFonts w:ascii="Arial"/>
          <w:sz w:val="15"/>
        </w:rPr>
      </w:pPr>
      <w:r>
        <w:rPr/>
        <w:pict>
          <v:group style="position:absolute;margin-left:314pt;margin-top:36pt;width:298pt;height:756pt;mso-position-horizontal-relative:page;mso-position-vertical-relative:page;z-index:2800" coordorigin="6280,720" coordsize="5960,15120">
            <v:rect style="position:absolute;left:6280;top:720;width:5960;height:15120" filled="true" fillcolor="#466ab3" stroked="false">
              <v:fill type="solid"/>
            </v:rect>
            <v:rect style="position:absolute;left:7000;top:6353;width:5240;height:8676" filled="true" fillcolor="#ffffff" stroked="false">
              <v:fill type="solid"/>
            </v:rect>
            <v:shape style="position:absolute;left:7339;top:11732;width:4259;height:2935" type="#_x0000_t75" stroked="false">
              <v:imagedata r:id="rId23" o:title=""/>
            </v:shape>
            <v:shape style="position:absolute;left:6953;top:1320;width:4620;height:3026" type="#_x0000_t75" stroked="false">
              <v:imagedata r:id="rId24" o:title=""/>
            </v:shape>
            <v:shape style="position:absolute;left:7174;top:9102;width:2630;height:880" type="#_x0000_t75" stroked="false">
              <v:imagedata r:id="rId25" o:title=""/>
            </v:shape>
            <v:shape style="position:absolute;left:6987;top:4546;width:4613;height:1298" type="#_x0000_t202" filled="false" stroked="false">
              <v:textbox inset="0,0,0,0">
                <w:txbxContent>
                  <w:p>
                    <w:pPr>
                      <w:spacing w:line="364" w:lineRule="auto" w:before="0"/>
                      <w:ind w:left="0" w:right="18" w:firstLine="0"/>
                      <w:jc w:val="both"/>
                      <w:rPr>
                        <w:rFonts w:ascii="Arial" w:hAnsi="Arial"/>
                        <w:i/>
                        <w:sz w:val="16"/>
                      </w:rPr>
                    </w:pPr>
                    <w:r>
                      <w:rPr>
                        <w:rFonts w:ascii="Arial" w:hAnsi="Arial"/>
                        <w:i/>
                        <w:color w:val="FFFFFF"/>
                        <w:w w:val="115"/>
                        <w:sz w:val="16"/>
                      </w:rPr>
                      <w:t>In 2005, Southwest announced a codeshare agreement </w:t>
                    </w:r>
                    <w:r>
                      <w:rPr>
                        <w:rFonts w:ascii="Arial" w:hAnsi="Arial"/>
                        <w:i/>
                        <w:color w:val="FFFFFF"/>
                        <w:w w:val="115"/>
                        <w:sz w:val="16"/>
                      </w:rPr>
                      <w:t>with ATA, allowing Southwest passengers to book flights aboard ATA to such exciting destinations as </w:t>
                    </w:r>
                    <w:r>
                      <w:rPr>
                        <w:rFonts w:ascii="Arial" w:hAnsi="Arial"/>
                        <w:i/>
                        <w:color w:val="FFFFFF"/>
                        <w:w w:val="110"/>
                        <w:sz w:val="16"/>
                      </w:rPr>
                      <w:t>Hawaii. Above, Southwest’s famous </w:t>
                    </w:r>
                    <w:r>
                      <w:rPr>
                        <w:rFonts w:ascii="Arial" w:hAnsi="Arial"/>
                        <w:color w:val="FFFFFF"/>
                        <w:w w:val="110"/>
                        <w:sz w:val="16"/>
                      </w:rPr>
                      <w:t>Shamu One </w:t>
                    </w:r>
                    <w:r>
                      <w:rPr>
                        <w:rFonts w:ascii="Arial" w:hAnsi="Arial"/>
                        <w:i/>
                        <w:color w:val="FFFFFF"/>
                        <w:w w:val="110"/>
                        <w:sz w:val="16"/>
                      </w:rPr>
                      <w:t>nuzzles</w:t>
                    </w:r>
                  </w:p>
                  <w:p>
                    <w:pPr>
                      <w:spacing w:line="182" w:lineRule="exact" w:before="8"/>
                      <w:ind w:left="0" w:right="0" w:firstLine="0"/>
                      <w:jc w:val="both"/>
                      <w:rPr>
                        <w:rFonts w:ascii="Arial"/>
                        <w:i/>
                        <w:sz w:val="16"/>
                      </w:rPr>
                    </w:pPr>
                    <w:r>
                      <w:rPr>
                        <w:rFonts w:ascii="Arial"/>
                        <w:i/>
                        <w:color w:val="FFFFFF"/>
                        <w:w w:val="115"/>
                        <w:sz w:val="16"/>
                      </w:rPr>
                      <w:t>up to a colorful Hawaii-bound ATA jet.</w:t>
                    </w:r>
                  </w:p>
                </w:txbxContent>
              </v:textbox>
              <w10:wrap type="none"/>
            </v:shape>
            <v:shape style="position:absolute;left:7349;top:6662;width:4254;height:4792" type="#_x0000_t202" filled="false" stroked="false">
              <v:textbox inset="0,0,0,0">
                <w:txbxContent>
                  <w:p>
                    <w:pPr>
                      <w:spacing w:before="0"/>
                      <w:ind w:left="0" w:right="0" w:firstLine="0"/>
                      <w:jc w:val="both"/>
                      <w:rPr>
                        <w:rFonts w:ascii="Tahoma"/>
                        <w:sz w:val="20"/>
                      </w:rPr>
                    </w:pPr>
                    <w:r>
                      <w:rPr>
                        <w:rFonts w:ascii="Tahoma"/>
                        <w:color w:val="807F83"/>
                        <w:w w:val="110"/>
                        <w:sz w:val="20"/>
                      </w:rPr>
                      <w:t>Hurricane Katrina</w:t>
                    </w:r>
                  </w:p>
                  <w:p>
                    <w:pPr>
                      <w:spacing w:line="312" w:lineRule="auto" w:before="48"/>
                      <w:ind w:left="0" w:right="18" w:firstLine="116"/>
                      <w:jc w:val="both"/>
                      <w:rPr>
                        <w:rFonts w:ascii="Arial"/>
                        <w:i/>
                        <w:sz w:val="16"/>
                      </w:rPr>
                    </w:pPr>
                    <w:r>
                      <w:rPr>
                        <w:rFonts w:ascii="Arial"/>
                        <w:i/>
                        <w:color w:val="807F83"/>
                        <w:spacing w:val="4"/>
                        <w:w w:val="115"/>
                        <w:sz w:val="16"/>
                      </w:rPr>
                      <w:t>Southwest jets </w:t>
                    </w:r>
                    <w:r>
                      <w:rPr>
                        <w:rFonts w:ascii="Arial"/>
                        <w:i/>
                        <w:color w:val="807F83"/>
                        <w:spacing w:val="5"/>
                        <w:w w:val="115"/>
                        <w:sz w:val="16"/>
                      </w:rPr>
                      <w:t>carried much-needed supplies </w:t>
                    </w:r>
                    <w:r>
                      <w:rPr>
                        <w:rFonts w:ascii="Arial"/>
                        <w:i/>
                        <w:color w:val="807F83"/>
                        <w:spacing w:val="3"/>
                        <w:w w:val="115"/>
                        <w:sz w:val="16"/>
                      </w:rPr>
                      <w:t>and </w:t>
                    </w:r>
                    <w:r>
                      <w:rPr>
                        <w:rFonts w:ascii="Arial"/>
                        <w:i/>
                        <w:color w:val="807F83"/>
                        <w:spacing w:val="4"/>
                        <w:w w:val="115"/>
                        <w:sz w:val="16"/>
                      </w:rPr>
                      <w:t>emergency personnel </w:t>
                    </w:r>
                    <w:r>
                      <w:rPr>
                        <w:rFonts w:ascii="Arial"/>
                        <w:i/>
                        <w:color w:val="807F83"/>
                        <w:spacing w:val="3"/>
                        <w:w w:val="115"/>
                        <w:sz w:val="16"/>
                      </w:rPr>
                      <w:t>into </w:t>
                    </w:r>
                    <w:r>
                      <w:rPr>
                        <w:rFonts w:ascii="Arial"/>
                        <w:i/>
                        <w:color w:val="807F83"/>
                        <w:w w:val="115"/>
                        <w:sz w:val="16"/>
                      </w:rPr>
                      <w:t>New  </w:t>
                    </w:r>
                    <w:r>
                      <w:rPr>
                        <w:rFonts w:ascii="Arial"/>
                        <w:i/>
                        <w:color w:val="807F83"/>
                        <w:spacing w:val="4"/>
                        <w:w w:val="115"/>
                        <w:sz w:val="16"/>
                      </w:rPr>
                      <w:t>Orleans,</w:t>
                    </w:r>
                    <w:r>
                      <w:rPr>
                        <w:rFonts w:ascii="Arial"/>
                        <w:i/>
                        <w:color w:val="807F83"/>
                        <w:spacing w:val="59"/>
                        <w:w w:val="115"/>
                        <w:sz w:val="16"/>
                      </w:rPr>
                      <w:t> </w:t>
                    </w:r>
                    <w:r>
                      <w:rPr>
                        <w:rFonts w:ascii="Arial"/>
                        <w:i/>
                        <w:color w:val="807F83"/>
                        <w:spacing w:val="3"/>
                        <w:w w:val="115"/>
                        <w:sz w:val="16"/>
                      </w:rPr>
                      <w:t>then </w:t>
                    </w:r>
                    <w:r>
                      <w:rPr>
                        <w:rFonts w:ascii="Arial"/>
                        <w:i/>
                        <w:color w:val="807F83"/>
                        <w:spacing w:val="4"/>
                        <w:w w:val="115"/>
                        <w:sz w:val="16"/>
                      </w:rPr>
                      <w:t>ferried </w:t>
                    </w:r>
                    <w:r>
                      <w:rPr>
                        <w:rFonts w:ascii="Arial"/>
                        <w:i/>
                        <w:color w:val="807F83"/>
                        <w:spacing w:val="5"/>
                        <w:w w:val="115"/>
                        <w:sz w:val="16"/>
                      </w:rPr>
                      <w:t>thankful </w:t>
                    </w:r>
                    <w:r>
                      <w:rPr>
                        <w:rFonts w:ascii="Arial"/>
                        <w:i/>
                        <w:color w:val="807F83"/>
                        <w:spacing w:val="4"/>
                        <w:w w:val="115"/>
                        <w:sz w:val="16"/>
                      </w:rPr>
                      <w:t>evacuees </w:t>
                    </w:r>
                    <w:r>
                      <w:rPr>
                        <w:rFonts w:ascii="Arial"/>
                        <w:i/>
                        <w:color w:val="807F83"/>
                        <w:w w:val="115"/>
                        <w:sz w:val="16"/>
                      </w:rPr>
                      <w:t>to </w:t>
                    </w:r>
                    <w:r>
                      <w:rPr>
                        <w:rFonts w:ascii="Arial"/>
                        <w:i/>
                        <w:color w:val="807F83"/>
                        <w:spacing w:val="3"/>
                        <w:w w:val="115"/>
                        <w:sz w:val="16"/>
                      </w:rPr>
                      <w:t>Kelly </w:t>
                    </w:r>
                    <w:r>
                      <w:rPr>
                        <w:rFonts w:ascii="Arial"/>
                        <w:i/>
                        <w:color w:val="807F83"/>
                        <w:spacing w:val="4"/>
                        <w:w w:val="115"/>
                        <w:sz w:val="16"/>
                      </w:rPr>
                      <w:t>AFB </w:t>
                    </w:r>
                    <w:r>
                      <w:rPr>
                        <w:rFonts w:ascii="Arial"/>
                        <w:i/>
                        <w:color w:val="807F83"/>
                        <w:spacing w:val="3"/>
                        <w:w w:val="115"/>
                        <w:sz w:val="16"/>
                      </w:rPr>
                      <w:t>in  </w:t>
                    </w:r>
                    <w:r>
                      <w:rPr>
                        <w:rFonts w:ascii="Arial"/>
                        <w:i/>
                        <w:color w:val="807F83"/>
                        <w:spacing w:val="4"/>
                        <w:w w:val="115"/>
                        <w:sz w:val="16"/>
                      </w:rPr>
                      <w:t>San Antonio </w:t>
                    </w:r>
                    <w:r>
                      <w:rPr>
                        <w:rFonts w:ascii="Arial"/>
                        <w:i/>
                        <w:color w:val="807F83"/>
                        <w:spacing w:val="5"/>
                        <w:w w:val="115"/>
                        <w:sz w:val="16"/>
                      </w:rPr>
                      <w:t>immediately </w:t>
                    </w:r>
                    <w:r>
                      <w:rPr>
                        <w:rFonts w:ascii="Arial"/>
                        <w:i/>
                        <w:color w:val="807F83"/>
                        <w:spacing w:val="4"/>
                        <w:w w:val="115"/>
                        <w:sz w:val="16"/>
                      </w:rPr>
                      <w:t>after </w:t>
                    </w:r>
                    <w:r>
                      <w:rPr>
                        <w:rFonts w:ascii="Arial"/>
                        <w:i/>
                        <w:color w:val="807F83"/>
                        <w:spacing w:val="5"/>
                        <w:w w:val="115"/>
                        <w:sz w:val="16"/>
                      </w:rPr>
                      <w:t>Hurricane </w:t>
                    </w:r>
                    <w:r>
                      <w:rPr>
                        <w:rFonts w:ascii="Arial"/>
                        <w:i/>
                        <w:color w:val="807F83"/>
                        <w:spacing w:val="4"/>
                        <w:w w:val="115"/>
                        <w:sz w:val="16"/>
                      </w:rPr>
                      <w:t>Katrina struck</w:t>
                    </w:r>
                    <w:r>
                      <w:rPr>
                        <w:rFonts w:ascii="Arial"/>
                        <w:i/>
                        <w:color w:val="807F83"/>
                        <w:spacing w:val="-12"/>
                        <w:w w:val="115"/>
                        <w:sz w:val="16"/>
                      </w:rPr>
                      <w:t> </w:t>
                    </w:r>
                    <w:r>
                      <w:rPr>
                        <w:rFonts w:ascii="Arial"/>
                        <w:i/>
                        <w:color w:val="807F83"/>
                        <w:spacing w:val="4"/>
                        <w:w w:val="115"/>
                        <w:sz w:val="16"/>
                      </w:rPr>
                      <w:t>the</w:t>
                    </w:r>
                    <w:r>
                      <w:rPr>
                        <w:rFonts w:ascii="Arial"/>
                        <w:i/>
                        <w:color w:val="807F83"/>
                        <w:spacing w:val="-12"/>
                        <w:w w:val="115"/>
                        <w:sz w:val="16"/>
                      </w:rPr>
                      <w:t> </w:t>
                    </w:r>
                    <w:r>
                      <w:rPr>
                        <w:rFonts w:ascii="Arial"/>
                        <w:i/>
                        <w:color w:val="807F83"/>
                        <w:spacing w:val="4"/>
                        <w:w w:val="115"/>
                        <w:sz w:val="16"/>
                      </w:rPr>
                      <w:t>Louisiana</w:t>
                    </w:r>
                    <w:r>
                      <w:rPr>
                        <w:rFonts w:ascii="Arial"/>
                        <w:i/>
                        <w:color w:val="807F83"/>
                        <w:spacing w:val="-12"/>
                        <w:w w:val="115"/>
                        <w:sz w:val="16"/>
                      </w:rPr>
                      <w:t> </w:t>
                    </w:r>
                    <w:r>
                      <w:rPr>
                        <w:rFonts w:ascii="Arial"/>
                        <w:i/>
                        <w:color w:val="807F83"/>
                        <w:spacing w:val="4"/>
                        <w:w w:val="115"/>
                        <w:sz w:val="16"/>
                      </w:rPr>
                      <w:t>coast</w:t>
                    </w:r>
                    <w:r>
                      <w:rPr>
                        <w:rFonts w:ascii="Arial"/>
                        <w:i/>
                        <w:color w:val="807F83"/>
                        <w:spacing w:val="-12"/>
                        <w:w w:val="115"/>
                        <w:sz w:val="16"/>
                      </w:rPr>
                      <w:t> </w:t>
                    </w:r>
                    <w:r>
                      <w:rPr>
                        <w:rFonts w:ascii="Arial"/>
                        <w:i/>
                        <w:color w:val="807F83"/>
                        <w:spacing w:val="3"/>
                        <w:w w:val="115"/>
                        <w:sz w:val="16"/>
                      </w:rPr>
                      <w:t>in</w:t>
                    </w:r>
                    <w:r>
                      <w:rPr>
                        <w:rFonts w:ascii="Arial"/>
                        <w:i/>
                        <w:color w:val="807F83"/>
                        <w:spacing w:val="-12"/>
                        <w:w w:val="115"/>
                        <w:sz w:val="16"/>
                      </w:rPr>
                      <w:t> </w:t>
                    </w:r>
                    <w:r>
                      <w:rPr>
                        <w:rFonts w:ascii="Arial"/>
                        <w:i/>
                        <w:color w:val="807F83"/>
                        <w:spacing w:val="4"/>
                        <w:w w:val="115"/>
                        <w:sz w:val="16"/>
                      </w:rPr>
                      <w:t>August</w:t>
                    </w:r>
                    <w:r>
                      <w:rPr>
                        <w:rFonts w:ascii="Arial"/>
                        <w:i/>
                        <w:color w:val="807F83"/>
                        <w:spacing w:val="-12"/>
                        <w:w w:val="115"/>
                        <w:sz w:val="16"/>
                      </w:rPr>
                      <w:t> </w:t>
                    </w:r>
                    <w:r>
                      <w:rPr>
                        <w:rFonts w:ascii="Arial"/>
                        <w:i/>
                        <w:color w:val="807F83"/>
                        <w:spacing w:val="4"/>
                        <w:w w:val="115"/>
                        <w:sz w:val="16"/>
                      </w:rPr>
                      <w:t>2005.</w:t>
                    </w:r>
                    <w:r>
                      <w:rPr>
                        <w:rFonts w:ascii="Arial"/>
                        <w:i/>
                        <w:color w:val="807F83"/>
                        <w:spacing w:val="-12"/>
                        <w:w w:val="115"/>
                        <w:sz w:val="16"/>
                      </w:rPr>
                      <w:t> </w:t>
                    </w:r>
                    <w:r>
                      <w:rPr>
                        <w:rFonts w:ascii="Arial"/>
                        <w:i/>
                        <w:color w:val="807F83"/>
                        <w:spacing w:val="4"/>
                        <w:w w:val="115"/>
                        <w:sz w:val="16"/>
                      </w:rPr>
                      <w:t>Several Southwest </w:t>
                    </w:r>
                    <w:r>
                      <w:rPr>
                        <w:rFonts w:ascii="Arial"/>
                        <w:i/>
                        <w:color w:val="807F83"/>
                        <w:spacing w:val="2"/>
                        <w:w w:val="115"/>
                        <w:sz w:val="16"/>
                      </w:rPr>
                      <w:t>737s </w:t>
                    </w:r>
                    <w:r>
                      <w:rPr>
                        <w:rFonts w:ascii="Arial"/>
                        <w:i/>
                        <w:color w:val="807F83"/>
                        <w:spacing w:val="3"/>
                        <w:w w:val="115"/>
                        <w:sz w:val="16"/>
                      </w:rPr>
                      <w:t>were </w:t>
                    </w:r>
                    <w:r>
                      <w:rPr>
                        <w:rFonts w:ascii="Arial"/>
                        <w:i/>
                        <w:color w:val="807F83"/>
                        <w:spacing w:val="5"/>
                        <w:w w:val="115"/>
                        <w:sz w:val="16"/>
                      </w:rPr>
                      <w:t>pulled </w:t>
                    </w:r>
                    <w:r>
                      <w:rPr>
                        <w:rFonts w:ascii="Arial"/>
                        <w:i/>
                        <w:color w:val="807F83"/>
                        <w:spacing w:val="4"/>
                        <w:w w:val="115"/>
                        <w:sz w:val="16"/>
                      </w:rPr>
                      <w:t>from </w:t>
                    </w:r>
                    <w:r>
                      <w:rPr>
                        <w:rFonts w:ascii="Arial"/>
                        <w:i/>
                        <w:color w:val="807F83"/>
                        <w:spacing w:val="5"/>
                        <w:w w:val="115"/>
                        <w:sz w:val="16"/>
                      </w:rPr>
                      <w:t>regular </w:t>
                    </w:r>
                    <w:r>
                      <w:rPr>
                        <w:rFonts w:ascii="Arial"/>
                        <w:i/>
                        <w:color w:val="807F83"/>
                        <w:spacing w:val="4"/>
                        <w:w w:val="115"/>
                        <w:sz w:val="16"/>
                      </w:rPr>
                      <w:t>service </w:t>
                    </w:r>
                    <w:r>
                      <w:rPr>
                        <w:rFonts w:ascii="Arial"/>
                        <w:i/>
                        <w:color w:val="807F83"/>
                        <w:w w:val="115"/>
                        <w:sz w:val="16"/>
                      </w:rPr>
                      <w:t>to </w:t>
                    </w:r>
                    <w:r>
                      <w:rPr>
                        <w:rFonts w:ascii="Arial"/>
                        <w:i/>
                        <w:color w:val="807F83"/>
                        <w:spacing w:val="4"/>
                        <w:w w:val="115"/>
                        <w:sz w:val="16"/>
                      </w:rPr>
                      <w:t>help with the evacuation and relief</w:t>
                    </w:r>
                    <w:r>
                      <w:rPr>
                        <w:rFonts w:ascii="Arial"/>
                        <w:i/>
                        <w:color w:val="807F83"/>
                        <w:spacing w:val="45"/>
                        <w:w w:val="115"/>
                        <w:sz w:val="16"/>
                      </w:rPr>
                      <w:t> </w:t>
                    </w:r>
                    <w:r>
                      <w:rPr>
                        <w:rFonts w:ascii="Arial"/>
                        <w:i/>
                        <w:color w:val="807F83"/>
                        <w:spacing w:val="5"/>
                        <w:w w:val="115"/>
                        <w:sz w:val="16"/>
                      </w:rPr>
                      <w:t>efforts.</w:t>
                    </w:r>
                  </w:p>
                  <w:p>
                    <w:pPr>
                      <w:spacing w:line="312" w:lineRule="auto" w:before="1"/>
                      <w:ind w:left="0" w:right="18" w:firstLine="126"/>
                      <w:jc w:val="both"/>
                      <w:rPr>
                        <w:rFonts w:ascii="Arial"/>
                        <w:i/>
                        <w:sz w:val="16"/>
                      </w:rPr>
                    </w:pPr>
                    <w:r>
                      <w:rPr>
                        <w:rFonts w:ascii="Arial"/>
                        <w:i/>
                        <w:color w:val="807F83"/>
                        <w:w w:val="115"/>
                        <w:sz w:val="16"/>
                      </w:rPr>
                      <w:t>Katrina interrupted regular service to New Orleans </w:t>
                    </w:r>
                    <w:r>
                      <w:rPr>
                        <w:rFonts w:ascii="Arial"/>
                        <w:i/>
                        <w:color w:val="807F83"/>
                        <w:w w:val="115"/>
                        <w:sz w:val="16"/>
                      </w:rPr>
                      <w:t>for 23 days, beginning August 28, 2005. All of</w:t>
                    </w:r>
                  </w:p>
                  <w:p>
                    <w:pPr>
                      <w:spacing w:line="312" w:lineRule="auto" w:before="1"/>
                      <w:ind w:left="2455" w:right="18" w:firstLine="0"/>
                      <w:jc w:val="both"/>
                      <w:rPr>
                        <w:rFonts w:ascii="Arial"/>
                        <w:i/>
                        <w:sz w:val="16"/>
                      </w:rPr>
                    </w:pPr>
                    <w:r>
                      <w:rPr>
                        <w:rFonts w:ascii="Arial"/>
                        <w:i/>
                        <w:color w:val="807F83"/>
                        <w:spacing w:val="4"/>
                        <w:w w:val="110"/>
                        <w:sz w:val="16"/>
                      </w:rPr>
                      <w:t>our </w:t>
                    </w:r>
                    <w:r>
                      <w:rPr>
                        <w:rFonts w:ascii="Arial"/>
                        <w:i/>
                        <w:color w:val="807F83"/>
                        <w:spacing w:val="3"/>
                        <w:w w:val="110"/>
                        <w:sz w:val="16"/>
                      </w:rPr>
                      <w:t>New </w:t>
                    </w:r>
                    <w:r>
                      <w:rPr>
                        <w:rFonts w:ascii="Arial"/>
                        <w:i/>
                        <w:color w:val="807F83"/>
                        <w:spacing w:val="5"/>
                        <w:w w:val="110"/>
                        <w:sz w:val="16"/>
                      </w:rPr>
                      <w:t>Orleans </w:t>
                    </w:r>
                    <w:r>
                      <w:rPr>
                        <w:rFonts w:ascii="Arial"/>
                        <w:i/>
                        <w:color w:val="807F83"/>
                        <w:spacing w:val="14"/>
                        <w:w w:val="110"/>
                        <w:sz w:val="16"/>
                      </w:rPr>
                      <w:t>Employees,</w:t>
                    </w:r>
                    <w:r>
                      <w:rPr>
                        <w:rFonts w:ascii="Arial"/>
                        <w:i/>
                        <w:color w:val="807F83"/>
                        <w:spacing w:val="76"/>
                        <w:w w:val="110"/>
                        <w:sz w:val="16"/>
                      </w:rPr>
                      <w:t> </w:t>
                    </w:r>
                    <w:r>
                      <w:rPr>
                        <w:rFonts w:ascii="Arial"/>
                        <w:i/>
                        <w:color w:val="807F83"/>
                        <w:spacing w:val="13"/>
                        <w:w w:val="110"/>
                        <w:sz w:val="16"/>
                      </w:rPr>
                      <w:t>along </w:t>
                    </w:r>
                    <w:r>
                      <w:rPr>
                        <w:rFonts w:ascii="Arial"/>
                        <w:i/>
                        <w:color w:val="807F83"/>
                        <w:w w:val="110"/>
                        <w:sz w:val="16"/>
                      </w:rPr>
                      <w:t>with many Employees </w:t>
                    </w:r>
                    <w:r>
                      <w:rPr>
                        <w:rFonts w:ascii="Arial"/>
                        <w:i/>
                        <w:color w:val="807F83"/>
                        <w:spacing w:val="4"/>
                        <w:w w:val="110"/>
                        <w:sz w:val="16"/>
                      </w:rPr>
                      <w:t>from   other   parts </w:t>
                    </w:r>
                    <w:r>
                      <w:rPr>
                        <w:rFonts w:ascii="Arial"/>
                        <w:i/>
                        <w:color w:val="807F83"/>
                        <w:spacing w:val="2"/>
                        <w:w w:val="110"/>
                        <w:sz w:val="16"/>
                      </w:rPr>
                      <w:t>of</w:t>
                    </w:r>
                  </w:p>
                  <w:p>
                    <w:pPr>
                      <w:spacing w:line="312" w:lineRule="auto" w:before="1"/>
                      <w:ind w:left="0" w:right="18" w:firstLine="0"/>
                      <w:jc w:val="both"/>
                      <w:rPr>
                        <w:rFonts w:ascii="Arial"/>
                        <w:i/>
                        <w:sz w:val="16"/>
                      </w:rPr>
                    </w:pPr>
                    <w:r>
                      <w:rPr>
                        <w:rFonts w:ascii="Arial"/>
                        <w:i/>
                        <w:color w:val="807F83"/>
                        <w:w w:val="115"/>
                        <w:sz w:val="16"/>
                      </w:rPr>
                      <w:t>the country, continued to help relief efforts and </w:t>
                    </w:r>
                    <w:r>
                      <w:rPr>
                        <w:rFonts w:ascii="Arial"/>
                        <w:i/>
                        <w:color w:val="807F83"/>
                        <w:w w:val="115"/>
                        <w:sz w:val="16"/>
                      </w:rPr>
                      <w:t>rebuild airport facilities so limited service could resume on September 20, 2005.</w:t>
                    </w:r>
                  </w:p>
                  <w:p>
                    <w:pPr>
                      <w:spacing w:line="312" w:lineRule="auto" w:before="1"/>
                      <w:ind w:left="0" w:right="18" w:firstLine="136"/>
                      <w:jc w:val="both"/>
                      <w:rPr>
                        <w:rFonts w:ascii="Arial"/>
                        <w:i/>
                        <w:sz w:val="16"/>
                      </w:rPr>
                    </w:pPr>
                    <w:r>
                      <w:rPr>
                        <w:rFonts w:ascii="Arial"/>
                        <w:i/>
                        <w:color w:val="807F83"/>
                        <w:w w:val="115"/>
                        <w:sz w:val="16"/>
                      </w:rPr>
                      <w:t>Southwest remains firmly committed to the </w:t>
                    </w:r>
                    <w:r>
                      <w:rPr>
                        <w:rFonts w:ascii="Arial"/>
                        <w:i/>
                        <w:color w:val="807F83"/>
                        <w:w w:val="115"/>
                        <w:sz w:val="16"/>
                      </w:rPr>
                      <w:t>rebuilding  of  New  Orleans  and  the   inevitable</w:t>
                    </w:r>
                  </w:p>
                  <w:p>
                    <w:pPr>
                      <w:spacing w:line="182" w:lineRule="exact" w:before="1"/>
                      <w:ind w:left="0" w:right="0" w:firstLine="0"/>
                      <w:jc w:val="both"/>
                      <w:rPr>
                        <w:rFonts w:ascii="Arial"/>
                        <w:i/>
                        <w:sz w:val="16"/>
                      </w:rPr>
                    </w:pPr>
                    <w:r>
                      <w:rPr>
                        <w:rFonts w:ascii="Arial"/>
                        <w:i/>
                        <w:color w:val="807F83"/>
                        <w:w w:val="120"/>
                        <w:sz w:val="16"/>
                      </w:rPr>
                      <w:t>rebirth of this great American city.</w:t>
                    </w:r>
                  </w:p>
                </w:txbxContent>
              </v:textbox>
              <w10:wrap type="none"/>
            </v:shape>
            <w10:wrap type="none"/>
          </v:group>
        </w:pict>
      </w:r>
    </w:p>
    <w:p>
      <w:pPr>
        <w:spacing w:line="331" w:lineRule="auto" w:before="1"/>
        <w:ind w:left="120" w:right="6392" w:firstLine="9"/>
        <w:jc w:val="both"/>
        <w:rPr>
          <w:rFonts w:ascii="Arial"/>
          <w:sz w:val="17"/>
        </w:rPr>
      </w:pPr>
      <w:r>
        <w:rPr>
          <w:rFonts w:ascii="Arial"/>
          <w:color w:val="807F83"/>
          <w:spacing w:val="11"/>
          <w:w w:val="115"/>
          <w:sz w:val="17"/>
        </w:rPr>
        <w:t>length) </w:t>
      </w:r>
      <w:r>
        <w:rPr>
          <w:rFonts w:ascii="Arial"/>
          <w:color w:val="807F83"/>
          <w:spacing w:val="6"/>
          <w:w w:val="115"/>
          <w:sz w:val="17"/>
        </w:rPr>
        <w:t>of </w:t>
      </w:r>
      <w:r>
        <w:rPr>
          <w:rFonts w:ascii="Arial"/>
          <w:color w:val="807F83"/>
          <w:spacing w:val="8"/>
          <w:w w:val="115"/>
          <w:sz w:val="17"/>
        </w:rPr>
        <w:t>any </w:t>
      </w:r>
      <w:r>
        <w:rPr>
          <w:rFonts w:ascii="Arial"/>
          <w:color w:val="807F83"/>
          <w:spacing w:val="11"/>
          <w:w w:val="115"/>
          <w:sz w:val="17"/>
        </w:rPr>
        <w:t>domestic </w:t>
      </w:r>
      <w:r>
        <w:rPr>
          <w:rFonts w:ascii="Arial"/>
          <w:color w:val="807F83"/>
          <w:spacing w:val="9"/>
          <w:w w:val="115"/>
          <w:sz w:val="17"/>
        </w:rPr>
        <w:t>carrier. </w:t>
      </w:r>
      <w:r>
        <w:rPr>
          <w:rFonts w:ascii="Arial"/>
          <w:color w:val="807F83"/>
          <w:spacing w:val="8"/>
          <w:w w:val="115"/>
          <w:sz w:val="17"/>
        </w:rPr>
        <w:t>Our </w:t>
      </w:r>
      <w:r>
        <w:rPr>
          <w:rFonts w:ascii="Arial"/>
          <w:color w:val="807F83"/>
          <w:spacing w:val="11"/>
          <w:w w:val="115"/>
          <w:sz w:val="17"/>
        </w:rPr>
        <w:t>successful </w:t>
      </w:r>
      <w:r>
        <w:rPr>
          <w:rFonts w:ascii="Arial"/>
          <w:color w:val="807F83"/>
          <w:spacing w:val="9"/>
          <w:w w:val="115"/>
          <w:sz w:val="17"/>
        </w:rPr>
        <w:t>fuel </w:t>
      </w:r>
      <w:r>
        <w:rPr>
          <w:rFonts w:ascii="Arial"/>
          <w:color w:val="807F83"/>
          <w:spacing w:val="11"/>
          <w:w w:val="115"/>
          <w:sz w:val="17"/>
        </w:rPr>
        <w:t>hedging </w:t>
      </w:r>
      <w:r>
        <w:rPr>
          <w:rFonts w:ascii="Arial"/>
          <w:color w:val="807F83"/>
          <w:spacing w:val="10"/>
          <w:w w:val="115"/>
          <w:sz w:val="17"/>
        </w:rPr>
        <w:t>program </w:t>
      </w:r>
      <w:r>
        <w:rPr>
          <w:rFonts w:ascii="Arial"/>
          <w:color w:val="807F83"/>
          <w:spacing w:val="8"/>
          <w:w w:val="115"/>
          <w:sz w:val="17"/>
        </w:rPr>
        <w:t>protected </w:t>
      </w:r>
      <w:r>
        <w:rPr>
          <w:rFonts w:ascii="Arial"/>
          <w:color w:val="807F83"/>
          <w:spacing w:val="5"/>
          <w:w w:val="115"/>
          <w:sz w:val="17"/>
        </w:rPr>
        <w:t>us </w:t>
      </w:r>
      <w:r>
        <w:rPr>
          <w:rFonts w:ascii="Arial"/>
          <w:color w:val="807F83"/>
          <w:spacing w:val="7"/>
          <w:w w:val="115"/>
          <w:sz w:val="17"/>
        </w:rPr>
        <w:t>from record </w:t>
      </w:r>
      <w:r>
        <w:rPr>
          <w:rFonts w:ascii="Arial"/>
          <w:color w:val="807F83"/>
          <w:spacing w:val="8"/>
          <w:w w:val="115"/>
          <w:sz w:val="17"/>
        </w:rPr>
        <w:t>high fuel costs, </w:t>
      </w:r>
      <w:r>
        <w:rPr>
          <w:rFonts w:ascii="Arial"/>
          <w:color w:val="807F83"/>
          <w:spacing w:val="9"/>
          <w:w w:val="115"/>
          <w:sz w:val="17"/>
        </w:rPr>
        <w:t>reducing </w:t>
      </w:r>
      <w:r>
        <w:rPr>
          <w:rFonts w:ascii="Arial"/>
          <w:color w:val="807F83"/>
          <w:spacing w:val="7"/>
          <w:w w:val="115"/>
          <w:sz w:val="17"/>
        </w:rPr>
        <w:t>our </w:t>
      </w:r>
      <w:r>
        <w:rPr>
          <w:rFonts w:ascii="Arial"/>
          <w:color w:val="807F83"/>
          <w:spacing w:val="9"/>
          <w:w w:val="115"/>
          <w:sz w:val="17"/>
        </w:rPr>
        <w:t>fuel </w:t>
      </w:r>
      <w:r>
        <w:rPr>
          <w:rFonts w:ascii="Arial"/>
          <w:color w:val="807F83"/>
          <w:spacing w:val="8"/>
          <w:w w:val="115"/>
          <w:sz w:val="17"/>
        </w:rPr>
        <w:t>and oil </w:t>
      </w:r>
      <w:r>
        <w:rPr>
          <w:rFonts w:ascii="Arial"/>
          <w:color w:val="807F83"/>
          <w:spacing w:val="10"/>
          <w:w w:val="115"/>
          <w:sz w:val="17"/>
        </w:rPr>
        <w:t>expense </w:t>
      </w:r>
      <w:r>
        <w:rPr>
          <w:rFonts w:ascii="Arial"/>
          <w:color w:val="807F83"/>
          <w:spacing w:val="4"/>
          <w:w w:val="115"/>
          <w:sz w:val="17"/>
        </w:rPr>
        <w:t>by </w:t>
      </w:r>
      <w:r>
        <w:rPr>
          <w:rFonts w:ascii="Arial"/>
          <w:color w:val="807F83"/>
          <w:spacing w:val="11"/>
          <w:w w:val="115"/>
          <w:sz w:val="17"/>
        </w:rPr>
        <w:t>approximately </w:t>
      </w:r>
      <w:r>
        <w:rPr>
          <w:rFonts w:ascii="Arial"/>
          <w:color w:val="807F83"/>
          <w:spacing w:val="9"/>
          <w:w w:val="115"/>
          <w:sz w:val="17"/>
        </w:rPr>
        <w:t>$900 </w:t>
      </w:r>
      <w:r>
        <w:rPr>
          <w:rFonts w:ascii="Arial"/>
          <w:color w:val="807F83"/>
          <w:spacing w:val="11"/>
          <w:w w:val="115"/>
          <w:sz w:val="17"/>
        </w:rPr>
        <w:t>million </w:t>
      </w:r>
      <w:r>
        <w:rPr>
          <w:rFonts w:ascii="Arial"/>
          <w:color w:val="807F83"/>
          <w:spacing w:val="6"/>
          <w:w w:val="115"/>
          <w:sz w:val="17"/>
        </w:rPr>
        <w:t>in </w:t>
      </w:r>
      <w:r>
        <w:rPr>
          <w:rFonts w:ascii="Arial"/>
          <w:color w:val="807F83"/>
          <w:spacing w:val="10"/>
          <w:w w:val="115"/>
          <w:sz w:val="17"/>
        </w:rPr>
        <w:t>2005. </w:t>
      </w:r>
      <w:r>
        <w:rPr>
          <w:rFonts w:ascii="Arial"/>
          <w:color w:val="807F83"/>
          <w:spacing w:val="8"/>
          <w:w w:val="115"/>
          <w:sz w:val="17"/>
        </w:rPr>
        <w:t>Even </w:t>
      </w:r>
      <w:r>
        <w:rPr>
          <w:rFonts w:ascii="Arial"/>
          <w:color w:val="807F83"/>
          <w:spacing w:val="9"/>
          <w:w w:val="115"/>
          <w:sz w:val="17"/>
        </w:rPr>
        <w:t>with this </w:t>
      </w:r>
      <w:r>
        <w:rPr>
          <w:rFonts w:ascii="Arial"/>
          <w:color w:val="807F83"/>
          <w:spacing w:val="11"/>
          <w:w w:val="115"/>
          <w:sz w:val="17"/>
        </w:rPr>
        <w:t>spectacular </w:t>
      </w:r>
      <w:r>
        <w:rPr>
          <w:rFonts w:ascii="Arial"/>
          <w:color w:val="807F83"/>
          <w:spacing w:val="9"/>
          <w:w w:val="115"/>
          <w:sz w:val="17"/>
        </w:rPr>
        <w:t>fuel </w:t>
      </w:r>
      <w:r>
        <w:rPr>
          <w:rFonts w:ascii="Arial"/>
          <w:color w:val="807F83"/>
          <w:spacing w:val="10"/>
          <w:w w:val="115"/>
          <w:sz w:val="17"/>
        </w:rPr>
        <w:t>hedge </w:t>
      </w:r>
      <w:r>
        <w:rPr>
          <w:rFonts w:ascii="Arial"/>
          <w:color w:val="807F83"/>
          <w:spacing w:val="11"/>
          <w:w w:val="115"/>
          <w:sz w:val="17"/>
        </w:rPr>
        <w:t>position, </w:t>
      </w:r>
      <w:r>
        <w:rPr>
          <w:rFonts w:ascii="Arial"/>
          <w:color w:val="807F83"/>
          <w:spacing w:val="8"/>
          <w:w w:val="115"/>
          <w:sz w:val="17"/>
        </w:rPr>
        <w:t>our jet  </w:t>
      </w:r>
      <w:r>
        <w:rPr>
          <w:rFonts w:ascii="Arial"/>
          <w:color w:val="807F83"/>
          <w:spacing w:val="9"/>
          <w:w w:val="115"/>
          <w:sz w:val="17"/>
        </w:rPr>
        <w:t>fuel costs  </w:t>
      </w:r>
      <w:r>
        <w:rPr>
          <w:rFonts w:ascii="Arial"/>
          <w:color w:val="807F83"/>
          <w:spacing w:val="8"/>
          <w:w w:val="115"/>
          <w:sz w:val="17"/>
        </w:rPr>
        <w:t>per </w:t>
      </w:r>
      <w:r>
        <w:rPr>
          <w:rFonts w:ascii="Arial"/>
          <w:color w:val="807F83"/>
          <w:spacing w:val="10"/>
          <w:w w:val="115"/>
          <w:sz w:val="17"/>
        </w:rPr>
        <w:t>gallon </w:t>
      </w:r>
      <w:r>
        <w:rPr>
          <w:rFonts w:ascii="Arial"/>
          <w:color w:val="807F83"/>
          <w:spacing w:val="6"/>
          <w:w w:val="115"/>
          <w:sz w:val="17"/>
        </w:rPr>
        <w:t>in </w:t>
      </w:r>
      <w:r>
        <w:rPr>
          <w:rFonts w:ascii="Arial"/>
          <w:color w:val="807F83"/>
          <w:spacing w:val="9"/>
          <w:w w:val="115"/>
          <w:sz w:val="17"/>
        </w:rPr>
        <w:t>2005 </w:t>
      </w:r>
      <w:r>
        <w:rPr>
          <w:rFonts w:ascii="Arial"/>
          <w:color w:val="807F83"/>
          <w:spacing w:val="7"/>
          <w:w w:val="115"/>
          <w:sz w:val="17"/>
        </w:rPr>
        <w:t>were </w:t>
      </w:r>
      <w:r>
        <w:rPr>
          <w:rFonts w:ascii="Arial"/>
          <w:color w:val="807F83"/>
          <w:spacing w:val="6"/>
          <w:w w:val="115"/>
          <w:sz w:val="17"/>
        </w:rPr>
        <w:t>up </w:t>
      </w:r>
      <w:r>
        <w:rPr>
          <w:rFonts w:ascii="Arial"/>
          <w:color w:val="807F83"/>
          <w:spacing w:val="4"/>
          <w:w w:val="115"/>
          <w:sz w:val="17"/>
        </w:rPr>
        <w:t>24 </w:t>
      </w:r>
      <w:r>
        <w:rPr>
          <w:rFonts w:ascii="Arial"/>
          <w:color w:val="807F83"/>
          <w:spacing w:val="10"/>
          <w:w w:val="115"/>
          <w:sz w:val="17"/>
        </w:rPr>
        <w:t>percent versus 2004. Despite these </w:t>
      </w:r>
      <w:r>
        <w:rPr>
          <w:rFonts w:ascii="Arial"/>
          <w:color w:val="807F83"/>
          <w:spacing w:val="9"/>
          <w:w w:val="115"/>
          <w:sz w:val="17"/>
        </w:rPr>
        <w:t>fuel </w:t>
      </w:r>
      <w:r>
        <w:rPr>
          <w:rFonts w:ascii="Arial"/>
          <w:color w:val="807F83"/>
          <w:spacing w:val="10"/>
          <w:w w:val="115"/>
          <w:sz w:val="17"/>
        </w:rPr>
        <w:t>price pressures, </w:t>
      </w:r>
      <w:r>
        <w:rPr>
          <w:rFonts w:ascii="Arial"/>
          <w:color w:val="807F83"/>
          <w:spacing w:val="8"/>
          <w:w w:val="115"/>
          <w:sz w:val="17"/>
        </w:rPr>
        <w:t>our </w:t>
      </w:r>
      <w:r>
        <w:rPr>
          <w:rFonts w:ascii="Arial"/>
          <w:color w:val="807F83"/>
          <w:spacing w:val="9"/>
          <w:w w:val="115"/>
          <w:sz w:val="17"/>
        </w:rPr>
        <w:t>unit costs </w:t>
      </w:r>
      <w:r>
        <w:rPr>
          <w:rFonts w:ascii="Arial"/>
          <w:color w:val="807F83"/>
          <w:spacing w:val="11"/>
          <w:w w:val="115"/>
          <w:sz w:val="17"/>
        </w:rPr>
        <w:t>increased </w:t>
      </w:r>
      <w:r>
        <w:rPr>
          <w:rFonts w:ascii="Arial"/>
          <w:color w:val="807F83"/>
          <w:spacing w:val="9"/>
          <w:w w:val="115"/>
          <w:sz w:val="17"/>
        </w:rPr>
        <w:t>only </w:t>
      </w:r>
      <w:r>
        <w:rPr>
          <w:rFonts w:ascii="Arial"/>
          <w:color w:val="807F83"/>
          <w:spacing w:val="7"/>
          <w:w w:val="115"/>
          <w:sz w:val="17"/>
        </w:rPr>
        <w:t>two </w:t>
      </w:r>
      <w:r>
        <w:rPr>
          <w:rFonts w:ascii="Arial"/>
          <w:color w:val="807F83"/>
          <w:spacing w:val="10"/>
          <w:w w:val="115"/>
          <w:sz w:val="17"/>
        </w:rPr>
        <w:t>percent. </w:t>
      </w:r>
      <w:r>
        <w:rPr>
          <w:rFonts w:ascii="Arial"/>
          <w:color w:val="807F83"/>
          <w:spacing w:val="9"/>
          <w:w w:val="115"/>
          <w:sz w:val="17"/>
        </w:rPr>
        <w:t>With </w:t>
      </w:r>
      <w:r>
        <w:rPr>
          <w:rFonts w:ascii="Arial"/>
          <w:color w:val="807F83"/>
          <w:spacing w:val="10"/>
          <w:w w:val="115"/>
          <w:sz w:val="17"/>
        </w:rPr>
        <w:t>growing low-cost </w:t>
      </w:r>
      <w:r>
        <w:rPr>
          <w:rFonts w:ascii="Arial"/>
          <w:color w:val="807F83"/>
          <w:spacing w:val="11"/>
          <w:w w:val="115"/>
          <w:sz w:val="17"/>
        </w:rPr>
        <w:t>competition </w:t>
      </w:r>
      <w:r>
        <w:rPr>
          <w:rFonts w:ascii="Arial"/>
          <w:color w:val="807F83"/>
          <w:spacing w:val="8"/>
          <w:w w:val="115"/>
          <w:sz w:val="17"/>
        </w:rPr>
        <w:t>and </w:t>
      </w:r>
      <w:r>
        <w:rPr>
          <w:rFonts w:ascii="Arial"/>
          <w:color w:val="807F83"/>
          <w:spacing w:val="10"/>
          <w:w w:val="115"/>
          <w:sz w:val="17"/>
        </w:rPr>
        <w:t>rising </w:t>
      </w:r>
      <w:r>
        <w:rPr>
          <w:rFonts w:ascii="Arial"/>
          <w:color w:val="807F83"/>
          <w:spacing w:val="9"/>
          <w:w w:val="115"/>
          <w:sz w:val="17"/>
        </w:rPr>
        <w:t>fuel </w:t>
      </w:r>
      <w:r>
        <w:rPr>
          <w:rFonts w:ascii="Arial"/>
          <w:color w:val="807F83"/>
          <w:spacing w:val="10"/>
          <w:w w:val="115"/>
          <w:sz w:val="17"/>
        </w:rPr>
        <w:t>costs, </w:t>
      </w:r>
      <w:r>
        <w:rPr>
          <w:rFonts w:ascii="Arial"/>
          <w:color w:val="807F83"/>
          <w:spacing w:val="8"/>
          <w:w w:val="115"/>
          <w:sz w:val="17"/>
        </w:rPr>
        <w:t>our </w:t>
      </w:r>
      <w:r>
        <w:rPr>
          <w:rFonts w:ascii="Arial"/>
          <w:color w:val="807F83"/>
          <w:spacing w:val="10"/>
          <w:w w:val="115"/>
          <w:sz w:val="17"/>
        </w:rPr>
        <w:t>Employees </w:t>
      </w:r>
      <w:r>
        <w:rPr>
          <w:rFonts w:ascii="Arial"/>
          <w:color w:val="807F83"/>
          <w:spacing w:val="7"/>
          <w:w w:val="115"/>
          <w:sz w:val="17"/>
        </w:rPr>
        <w:t>are </w:t>
      </w:r>
      <w:r>
        <w:rPr>
          <w:rFonts w:ascii="Arial"/>
          <w:color w:val="807F83"/>
          <w:spacing w:val="10"/>
          <w:w w:val="115"/>
          <w:sz w:val="17"/>
        </w:rPr>
        <w:t>working harder </w:t>
      </w:r>
      <w:r>
        <w:rPr>
          <w:rFonts w:ascii="Arial"/>
          <w:color w:val="807F83"/>
          <w:spacing w:val="9"/>
          <w:w w:val="115"/>
          <w:sz w:val="17"/>
        </w:rPr>
        <w:t>than </w:t>
      </w:r>
      <w:r>
        <w:rPr>
          <w:rFonts w:ascii="Arial"/>
          <w:color w:val="807F83"/>
          <w:spacing w:val="7"/>
          <w:w w:val="115"/>
          <w:sz w:val="17"/>
        </w:rPr>
        <w:t>ever </w:t>
      </w:r>
      <w:r>
        <w:rPr>
          <w:rFonts w:ascii="Arial"/>
          <w:color w:val="807F83"/>
          <w:spacing w:val="5"/>
          <w:w w:val="115"/>
          <w:sz w:val="17"/>
        </w:rPr>
        <w:t>to </w:t>
      </w:r>
      <w:r>
        <w:rPr>
          <w:rFonts w:ascii="Arial"/>
          <w:color w:val="807F83"/>
          <w:spacing w:val="10"/>
          <w:w w:val="115"/>
          <w:sz w:val="17"/>
        </w:rPr>
        <w:t>prepare </w:t>
      </w:r>
      <w:r>
        <w:rPr>
          <w:rFonts w:ascii="Arial"/>
          <w:color w:val="807F83"/>
          <w:spacing w:val="8"/>
          <w:w w:val="115"/>
          <w:sz w:val="17"/>
        </w:rPr>
        <w:t>for the  </w:t>
      </w:r>
      <w:r>
        <w:rPr>
          <w:rFonts w:ascii="Arial"/>
          <w:color w:val="807F83"/>
          <w:spacing w:val="19"/>
          <w:w w:val="115"/>
          <w:sz w:val="17"/>
        </w:rPr>
        <w:t> </w:t>
      </w:r>
      <w:r>
        <w:rPr>
          <w:rFonts w:ascii="Arial"/>
          <w:color w:val="807F83"/>
          <w:spacing w:val="10"/>
          <w:w w:val="115"/>
          <w:sz w:val="17"/>
        </w:rPr>
        <w:t>future.</w:t>
      </w:r>
    </w:p>
    <w:p>
      <w:pPr>
        <w:spacing w:line="331" w:lineRule="auto" w:before="2"/>
        <w:ind w:left="106" w:right="6390" w:firstLine="293"/>
        <w:jc w:val="both"/>
        <w:rPr>
          <w:rFonts w:ascii="Arial" w:hAnsi="Arial"/>
          <w:sz w:val="17"/>
        </w:rPr>
      </w:pPr>
      <w:r>
        <w:rPr>
          <w:rFonts w:ascii="Arial" w:hAnsi="Arial"/>
          <w:color w:val="807F83"/>
          <w:w w:val="115"/>
          <w:sz w:val="17"/>
        </w:rPr>
        <w:t>Our Employees understand that low costs are imperative to our success.  And  productivity  is  the key to maintaining our low-cost advantage over our competitors. Southwest continually achieves the highest productivity of any U. S.  airline because of our high asset utilization and Employee proficiency. One reason for our productivity advantage is our dedication to the low-fare, point-to-point market strategy, which enables our People to be extremely efficient. Although we have always had an efficient operation, we have intensified  our  productivity efforts to prepare us for increasing low-cost competition. We’ve deployed technology and improved  our   Employee   productivity  throughout th e  Compa ny.  As a  res ult, we  currently employ 7 </w:t>
      </w:r>
      <w:r>
        <w:rPr>
          <w:rFonts w:ascii="Arial" w:hAnsi="Arial"/>
          <w:color w:val="807F83"/>
          <w:sz w:val="17"/>
        </w:rPr>
        <w:t>1 </w:t>
      </w:r>
      <w:r>
        <w:rPr>
          <w:rFonts w:ascii="Arial" w:hAnsi="Arial"/>
          <w:color w:val="807F83"/>
          <w:w w:val="115"/>
          <w:sz w:val="17"/>
        </w:rPr>
        <w:t>Employees per aircraft, our lowest ratio since 1972!</w:t>
      </w:r>
    </w:p>
    <w:p>
      <w:pPr>
        <w:spacing w:before="2"/>
        <w:ind w:left="123" w:right="0" w:hanging="5"/>
        <w:jc w:val="both"/>
        <w:rPr>
          <w:rFonts w:ascii="Arial"/>
          <w:sz w:val="17"/>
        </w:rPr>
      </w:pPr>
      <w:r>
        <w:rPr>
          <w:rFonts w:ascii="Arial"/>
          <w:color w:val="807F83"/>
          <w:spacing w:val="8"/>
          <w:w w:val="110"/>
          <w:sz w:val="17"/>
        </w:rPr>
        <w:t>Our  </w:t>
      </w:r>
      <w:r>
        <w:rPr>
          <w:rFonts w:ascii="Arial"/>
          <w:color w:val="807F83"/>
          <w:spacing w:val="10"/>
          <w:w w:val="110"/>
          <w:sz w:val="17"/>
        </w:rPr>
        <w:t>Employees  </w:t>
      </w:r>
      <w:r>
        <w:rPr>
          <w:rFonts w:ascii="Arial"/>
          <w:color w:val="807F83"/>
          <w:spacing w:val="7"/>
          <w:w w:val="110"/>
          <w:sz w:val="17"/>
        </w:rPr>
        <w:t>are  </w:t>
      </w:r>
      <w:r>
        <w:rPr>
          <w:rFonts w:ascii="Arial"/>
          <w:color w:val="807F83"/>
          <w:spacing w:val="10"/>
          <w:w w:val="110"/>
          <w:sz w:val="17"/>
        </w:rPr>
        <w:t>innovative  </w:t>
      </w:r>
      <w:r>
        <w:rPr>
          <w:rFonts w:ascii="Arial"/>
          <w:color w:val="807F83"/>
          <w:spacing w:val="8"/>
          <w:w w:val="110"/>
          <w:sz w:val="17"/>
        </w:rPr>
        <w:t>and  never  give   </w:t>
      </w:r>
      <w:r>
        <w:rPr>
          <w:rFonts w:ascii="Arial"/>
          <w:color w:val="807F83"/>
          <w:spacing w:val="61"/>
          <w:w w:val="110"/>
          <w:sz w:val="17"/>
        </w:rPr>
        <w:t> </w:t>
      </w:r>
      <w:r>
        <w:rPr>
          <w:rFonts w:ascii="Arial"/>
          <w:color w:val="807F83"/>
          <w:spacing w:val="8"/>
          <w:w w:val="110"/>
          <w:sz w:val="17"/>
        </w:rPr>
        <w:t>up,</w:t>
      </w:r>
    </w:p>
    <w:p>
      <w:pPr>
        <w:spacing w:line="331" w:lineRule="auto" w:before="74"/>
        <w:ind w:left="120" w:right="6389" w:firstLine="2"/>
        <w:jc w:val="both"/>
        <w:rPr>
          <w:rFonts w:ascii="Arial"/>
          <w:sz w:val="17"/>
        </w:rPr>
      </w:pPr>
      <w:r>
        <w:rPr>
          <w:rFonts w:ascii="Arial"/>
          <w:color w:val="807F83"/>
          <w:w w:val="110"/>
          <w:sz w:val="17"/>
        </w:rPr>
        <w:t>which is the reason our year-over-year unit costs, excluding fuel, declined </w:t>
      </w:r>
      <w:r>
        <w:rPr>
          <w:rFonts w:ascii="Arial"/>
          <w:color w:val="807F83"/>
          <w:sz w:val="17"/>
        </w:rPr>
        <w:t>1 </w:t>
      </w:r>
      <w:r>
        <w:rPr>
          <w:rFonts w:ascii="Arial"/>
          <w:color w:val="807F83"/>
          <w:w w:val="110"/>
          <w:sz w:val="17"/>
        </w:rPr>
        <w:t>. 5  percent in  2005.</w:t>
      </w:r>
    </w:p>
    <w:p>
      <w:pPr>
        <w:spacing w:line="331" w:lineRule="auto" w:before="2"/>
        <w:ind w:left="118" w:right="6393" w:firstLine="281"/>
        <w:jc w:val="both"/>
        <w:rPr>
          <w:rFonts w:ascii="Arial"/>
          <w:sz w:val="17"/>
        </w:rPr>
      </w:pPr>
      <w:r>
        <w:rPr>
          <w:rFonts w:ascii="Arial"/>
          <w:color w:val="807F83"/>
          <w:spacing w:val="-4"/>
          <w:w w:val="115"/>
          <w:sz w:val="17"/>
        </w:rPr>
        <w:t>To </w:t>
      </w:r>
      <w:r>
        <w:rPr>
          <w:rFonts w:ascii="Arial"/>
          <w:color w:val="807F83"/>
          <w:spacing w:val="11"/>
          <w:w w:val="115"/>
          <w:sz w:val="17"/>
        </w:rPr>
        <w:t>maximize </w:t>
      </w:r>
      <w:r>
        <w:rPr>
          <w:rFonts w:ascii="Arial"/>
          <w:color w:val="807F83"/>
          <w:spacing w:val="10"/>
          <w:w w:val="115"/>
          <w:sz w:val="17"/>
        </w:rPr>
        <w:t>efficiency, </w:t>
      </w:r>
      <w:r>
        <w:rPr>
          <w:rFonts w:ascii="Arial"/>
          <w:color w:val="807F83"/>
          <w:spacing w:val="4"/>
          <w:w w:val="115"/>
          <w:sz w:val="17"/>
        </w:rPr>
        <w:t>we </w:t>
      </w:r>
      <w:r>
        <w:rPr>
          <w:rFonts w:ascii="Arial"/>
          <w:color w:val="807F83"/>
          <w:spacing w:val="11"/>
          <w:w w:val="115"/>
          <w:sz w:val="17"/>
        </w:rPr>
        <w:t>schedule </w:t>
      </w:r>
      <w:r>
        <w:rPr>
          <w:rFonts w:ascii="Arial"/>
          <w:color w:val="807F83"/>
          <w:spacing w:val="8"/>
          <w:w w:val="115"/>
          <w:sz w:val="17"/>
        </w:rPr>
        <w:t>our </w:t>
      </w:r>
      <w:r>
        <w:rPr>
          <w:rFonts w:ascii="Arial"/>
          <w:color w:val="807F83"/>
          <w:spacing w:val="10"/>
          <w:w w:val="115"/>
          <w:sz w:val="17"/>
        </w:rPr>
        <w:t>aircraft </w:t>
      </w:r>
      <w:r>
        <w:rPr>
          <w:rFonts w:ascii="Arial"/>
          <w:color w:val="807F83"/>
          <w:spacing w:val="6"/>
          <w:w w:val="115"/>
          <w:sz w:val="17"/>
        </w:rPr>
        <w:t>on </w:t>
      </w:r>
      <w:r>
        <w:rPr>
          <w:rFonts w:ascii="Arial"/>
          <w:color w:val="807F83"/>
          <w:w w:val="115"/>
          <w:sz w:val="17"/>
        </w:rPr>
        <w:t>a </w:t>
      </w:r>
      <w:r>
        <w:rPr>
          <w:rFonts w:ascii="Arial"/>
          <w:color w:val="807F83"/>
          <w:spacing w:val="11"/>
          <w:w w:val="115"/>
          <w:sz w:val="17"/>
        </w:rPr>
        <w:t>point-to-point </w:t>
      </w:r>
      <w:r>
        <w:rPr>
          <w:rFonts w:ascii="Arial"/>
          <w:color w:val="807F83"/>
          <w:spacing w:val="9"/>
          <w:w w:val="115"/>
          <w:sz w:val="17"/>
        </w:rPr>
        <w:t>system, </w:t>
      </w:r>
      <w:r>
        <w:rPr>
          <w:rFonts w:ascii="Arial"/>
          <w:color w:val="807F83"/>
          <w:spacing w:val="10"/>
          <w:w w:val="115"/>
          <w:sz w:val="17"/>
        </w:rPr>
        <w:t>versus </w:t>
      </w:r>
      <w:r>
        <w:rPr>
          <w:rFonts w:ascii="Arial"/>
          <w:color w:val="807F83"/>
          <w:spacing w:val="11"/>
          <w:w w:val="115"/>
          <w:sz w:val="17"/>
        </w:rPr>
        <w:t>hub-and-spoke. </w:t>
      </w:r>
      <w:r>
        <w:rPr>
          <w:rFonts w:ascii="Arial"/>
          <w:color w:val="807F83"/>
          <w:w w:val="115"/>
          <w:sz w:val="17"/>
        </w:rPr>
        <w:t>We </w:t>
      </w:r>
      <w:r>
        <w:rPr>
          <w:rFonts w:ascii="Arial"/>
          <w:color w:val="807F83"/>
          <w:spacing w:val="10"/>
          <w:w w:val="115"/>
          <w:sz w:val="17"/>
        </w:rPr>
        <w:t>focus </w:t>
      </w:r>
      <w:r>
        <w:rPr>
          <w:rFonts w:ascii="Arial"/>
          <w:color w:val="807F83"/>
          <w:spacing w:val="6"/>
          <w:w w:val="115"/>
          <w:sz w:val="17"/>
        </w:rPr>
        <w:t>on </w:t>
      </w:r>
      <w:r>
        <w:rPr>
          <w:rFonts w:ascii="Arial"/>
          <w:color w:val="807F83"/>
          <w:spacing w:val="10"/>
          <w:w w:val="115"/>
          <w:sz w:val="17"/>
        </w:rPr>
        <w:t>local, </w:t>
      </w:r>
      <w:r>
        <w:rPr>
          <w:rFonts w:ascii="Arial"/>
          <w:color w:val="807F83"/>
          <w:spacing w:val="8"/>
          <w:w w:val="115"/>
          <w:sz w:val="17"/>
        </w:rPr>
        <w:t>not </w:t>
      </w:r>
      <w:r>
        <w:rPr>
          <w:rFonts w:ascii="Arial"/>
          <w:color w:val="807F83"/>
          <w:spacing w:val="11"/>
          <w:w w:val="115"/>
          <w:sz w:val="17"/>
        </w:rPr>
        <w:t>connecting, </w:t>
      </w:r>
      <w:r>
        <w:rPr>
          <w:rFonts w:ascii="Arial"/>
          <w:color w:val="807F83"/>
          <w:spacing w:val="10"/>
          <w:w w:val="115"/>
          <w:sz w:val="17"/>
        </w:rPr>
        <w:t>traffic. Consequently, </w:t>
      </w:r>
      <w:r>
        <w:rPr>
          <w:rFonts w:ascii="Arial"/>
          <w:color w:val="807F83"/>
          <w:spacing w:val="11"/>
          <w:w w:val="115"/>
          <w:sz w:val="17"/>
        </w:rPr>
        <w:t>approximately </w:t>
      </w:r>
      <w:r>
        <w:rPr>
          <w:rFonts w:ascii="Arial"/>
          <w:color w:val="807F83"/>
          <w:spacing w:val="6"/>
          <w:w w:val="115"/>
          <w:sz w:val="17"/>
        </w:rPr>
        <w:t>80 </w:t>
      </w:r>
      <w:r>
        <w:rPr>
          <w:rFonts w:ascii="Arial"/>
          <w:color w:val="807F83"/>
          <w:spacing w:val="10"/>
          <w:w w:val="115"/>
          <w:sz w:val="17"/>
        </w:rPr>
        <w:t>percent </w:t>
      </w:r>
      <w:r>
        <w:rPr>
          <w:rFonts w:ascii="Arial"/>
          <w:color w:val="807F83"/>
          <w:spacing w:val="6"/>
          <w:w w:val="115"/>
          <w:sz w:val="17"/>
        </w:rPr>
        <w:t>of </w:t>
      </w:r>
      <w:r>
        <w:rPr>
          <w:rFonts w:ascii="Arial"/>
          <w:color w:val="807F83"/>
          <w:spacing w:val="8"/>
          <w:w w:val="115"/>
          <w:sz w:val="17"/>
        </w:rPr>
        <w:t>our </w:t>
      </w:r>
      <w:r>
        <w:rPr>
          <w:rFonts w:ascii="Arial"/>
          <w:color w:val="807F83"/>
          <w:spacing w:val="11"/>
          <w:w w:val="115"/>
          <w:sz w:val="17"/>
        </w:rPr>
        <w:t>Customers  </w:t>
      </w:r>
      <w:r>
        <w:rPr>
          <w:rFonts w:ascii="Arial"/>
          <w:color w:val="807F83"/>
          <w:spacing w:val="8"/>
          <w:w w:val="115"/>
          <w:sz w:val="17"/>
        </w:rPr>
        <w:t>fly  </w:t>
      </w:r>
      <w:r>
        <w:rPr>
          <w:rFonts w:ascii="Arial"/>
          <w:color w:val="807F83"/>
          <w:spacing w:val="10"/>
          <w:w w:val="115"/>
          <w:sz w:val="17"/>
        </w:rPr>
        <w:t>nonstop.  </w:t>
      </w:r>
      <w:r>
        <w:rPr>
          <w:rFonts w:ascii="Arial"/>
          <w:color w:val="807F83"/>
          <w:spacing w:val="8"/>
          <w:w w:val="115"/>
          <w:sz w:val="17"/>
        </w:rPr>
        <w:t>Our  </w:t>
      </w:r>
      <w:r>
        <w:rPr>
          <w:rFonts w:ascii="Arial"/>
          <w:color w:val="807F83"/>
          <w:spacing w:val="11"/>
          <w:w w:val="115"/>
          <w:sz w:val="17"/>
        </w:rPr>
        <w:t>point-to-point </w:t>
      </w:r>
      <w:r>
        <w:rPr>
          <w:rFonts w:ascii="Arial"/>
          <w:color w:val="807F83"/>
          <w:spacing w:val="29"/>
          <w:w w:val="115"/>
          <w:sz w:val="17"/>
        </w:rPr>
        <w:t> </w:t>
      </w:r>
      <w:r>
        <w:rPr>
          <w:rFonts w:ascii="Arial"/>
          <w:color w:val="807F83"/>
          <w:spacing w:val="9"/>
          <w:w w:val="115"/>
          <w:sz w:val="17"/>
        </w:rPr>
        <w:t>system</w:t>
      </w:r>
    </w:p>
    <w:p>
      <w:pPr>
        <w:spacing w:before="2"/>
        <w:ind w:left="118" w:right="0" w:firstLine="8"/>
        <w:jc w:val="both"/>
        <w:rPr>
          <w:rFonts w:ascii="Arial"/>
          <w:sz w:val="17"/>
        </w:rPr>
      </w:pPr>
      <w:r>
        <w:rPr>
          <w:rFonts w:ascii="Arial"/>
          <w:color w:val="807F83"/>
          <w:spacing w:val="10"/>
          <w:w w:val="115"/>
          <w:sz w:val="17"/>
        </w:rPr>
        <w:t>provides  </w:t>
      </w:r>
      <w:r>
        <w:rPr>
          <w:rFonts w:ascii="Arial"/>
          <w:color w:val="807F83"/>
          <w:spacing w:val="8"/>
          <w:w w:val="115"/>
          <w:sz w:val="17"/>
        </w:rPr>
        <w:t>for  more  </w:t>
      </w:r>
      <w:r>
        <w:rPr>
          <w:rFonts w:ascii="Arial"/>
          <w:color w:val="807F83"/>
          <w:spacing w:val="10"/>
          <w:w w:val="115"/>
          <w:sz w:val="17"/>
        </w:rPr>
        <w:t>direct  nonstop  routings  </w:t>
      </w:r>
      <w:r>
        <w:rPr>
          <w:rFonts w:ascii="Arial"/>
          <w:color w:val="807F83"/>
          <w:spacing w:val="8"/>
          <w:w w:val="115"/>
          <w:sz w:val="17"/>
        </w:rPr>
        <w:t>for</w:t>
      </w:r>
      <w:r>
        <w:rPr>
          <w:rFonts w:ascii="Arial"/>
          <w:color w:val="807F83"/>
          <w:spacing w:val="66"/>
          <w:w w:val="115"/>
          <w:sz w:val="17"/>
        </w:rPr>
        <w:t> </w:t>
      </w:r>
      <w:r>
        <w:rPr>
          <w:rFonts w:ascii="Arial"/>
          <w:color w:val="807F83"/>
          <w:spacing w:val="8"/>
          <w:w w:val="115"/>
          <w:sz w:val="17"/>
        </w:rPr>
        <w:t>our</w:t>
      </w:r>
    </w:p>
    <w:p>
      <w:pPr>
        <w:spacing w:line="331" w:lineRule="auto" w:before="74"/>
        <w:ind w:left="118" w:right="6389" w:firstLine="0"/>
        <w:jc w:val="both"/>
        <w:rPr>
          <w:rFonts w:ascii="Arial"/>
          <w:sz w:val="17"/>
        </w:rPr>
      </w:pPr>
      <w:r>
        <w:rPr>
          <w:rFonts w:ascii="Arial"/>
          <w:color w:val="807F83"/>
          <w:w w:val="115"/>
          <w:sz w:val="17"/>
        </w:rPr>
        <w:t>Customers and, therefore, minimizes stops, connections, delays, and total  trip  time.  Although our frequent flights and our codeshare agreement with ATA Airlines, Inc. allow for the convenient connection and transfer of Customers, we schedule our aircraft based on local traffic needs. This means our aircraft are going nonstop to the places our Customers want to go.</w:t>
      </w:r>
    </w:p>
    <w:p>
      <w:pPr>
        <w:spacing w:line="331" w:lineRule="auto" w:before="2"/>
        <w:ind w:left="106" w:right="6389" w:firstLine="293"/>
        <w:jc w:val="both"/>
        <w:rPr>
          <w:rFonts w:ascii="Arial"/>
          <w:sz w:val="17"/>
        </w:rPr>
      </w:pPr>
      <w:r>
        <w:rPr>
          <w:rFonts w:ascii="Arial"/>
          <w:color w:val="807F83"/>
          <w:spacing w:val="10"/>
          <w:w w:val="115"/>
          <w:sz w:val="17"/>
        </w:rPr>
        <w:t>Aircraft </w:t>
      </w:r>
      <w:r>
        <w:rPr>
          <w:rFonts w:ascii="Arial"/>
          <w:color w:val="807F83"/>
          <w:spacing w:val="7"/>
          <w:w w:val="115"/>
          <w:sz w:val="17"/>
        </w:rPr>
        <w:t>are </w:t>
      </w:r>
      <w:r>
        <w:rPr>
          <w:rFonts w:ascii="Arial"/>
          <w:color w:val="807F83"/>
          <w:spacing w:val="11"/>
          <w:w w:val="115"/>
          <w:sz w:val="17"/>
        </w:rPr>
        <w:t>scheduled </w:t>
      </w:r>
      <w:r>
        <w:rPr>
          <w:rFonts w:ascii="Arial"/>
          <w:color w:val="807F83"/>
          <w:spacing w:val="5"/>
          <w:w w:val="115"/>
          <w:sz w:val="17"/>
        </w:rPr>
        <w:t>to </w:t>
      </w:r>
      <w:r>
        <w:rPr>
          <w:rFonts w:ascii="Arial"/>
          <w:color w:val="807F83"/>
          <w:spacing w:val="11"/>
          <w:w w:val="115"/>
          <w:sz w:val="17"/>
        </w:rPr>
        <w:t>minimize </w:t>
      </w:r>
      <w:r>
        <w:rPr>
          <w:rFonts w:ascii="Arial"/>
          <w:color w:val="807F83"/>
          <w:spacing w:val="8"/>
          <w:w w:val="115"/>
          <w:sz w:val="17"/>
        </w:rPr>
        <w:t>the </w:t>
      </w:r>
      <w:r>
        <w:rPr>
          <w:rFonts w:ascii="Arial"/>
          <w:color w:val="807F83"/>
          <w:spacing w:val="10"/>
          <w:w w:val="115"/>
          <w:sz w:val="17"/>
        </w:rPr>
        <w:t>amount </w:t>
      </w:r>
      <w:r>
        <w:rPr>
          <w:rFonts w:ascii="Arial"/>
          <w:color w:val="807F83"/>
          <w:spacing w:val="6"/>
          <w:w w:val="115"/>
          <w:sz w:val="17"/>
        </w:rPr>
        <w:t>of </w:t>
      </w:r>
      <w:r>
        <w:rPr>
          <w:rFonts w:ascii="Arial"/>
          <w:color w:val="807F83"/>
          <w:spacing w:val="9"/>
          <w:w w:val="115"/>
          <w:sz w:val="17"/>
        </w:rPr>
        <w:t>time </w:t>
      </w:r>
      <w:r>
        <w:rPr>
          <w:rFonts w:ascii="Arial"/>
          <w:color w:val="807F83"/>
          <w:spacing w:val="6"/>
          <w:w w:val="115"/>
          <w:sz w:val="17"/>
        </w:rPr>
        <w:t>at </w:t>
      </w:r>
      <w:r>
        <w:rPr>
          <w:rFonts w:ascii="Arial"/>
          <w:color w:val="807F83"/>
          <w:spacing w:val="8"/>
          <w:w w:val="115"/>
          <w:sz w:val="17"/>
        </w:rPr>
        <w:t>the </w:t>
      </w:r>
      <w:r>
        <w:rPr>
          <w:rFonts w:ascii="Arial"/>
          <w:color w:val="807F83"/>
          <w:spacing w:val="9"/>
          <w:w w:val="115"/>
          <w:sz w:val="17"/>
        </w:rPr>
        <w:t>gate, </w:t>
      </w:r>
      <w:r>
        <w:rPr>
          <w:rFonts w:ascii="Arial"/>
          <w:color w:val="807F83"/>
          <w:spacing w:val="11"/>
          <w:w w:val="115"/>
          <w:sz w:val="17"/>
        </w:rPr>
        <w:t>generally </w:t>
      </w:r>
      <w:r>
        <w:rPr>
          <w:rFonts w:ascii="Arial"/>
          <w:color w:val="807F83"/>
          <w:spacing w:val="6"/>
          <w:w w:val="115"/>
          <w:sz w:val="17"/>
        </w:rPr>
        <w:t>25 </w:t>
      </w:r>
      <w:r>
        <w:rPr>
          <w:rFonts w:ascii="Arial"/>
          <w:color w:val="807F83"/>
          <w:spacing w:val="10"/>
          <w:w w:val="115"/>
          <w:sz w:val="17"/>
        </w:rPr>
        <w:t>minutes </w:t>
      </w:r>
      <w:r>
        <w:rPr>
          <w:rFonts w:ascii="Arial"/>
          <w:color w:val="807F83"/>
          <w:spacing w:val="6"/>
          <w:w w:val="115"/>
          <w:sz w:val="17"/>
        </w:rPr>
        <w:t>or </w:t>
      </w:r>
      <w:r>
        <w:rPr>
          <w:rFonts w:ascii="Arial"/>
          <w:color w:val="807F83"/>
          <w:spacing w:val="10"/>
          <w:w w:val="115"/>
          <w:sz w:val="17"/>
        </w:rPr>
        <w:t>less, reducing </w:t>
      </w:r>
      <w:r>
        <w:rPr>
          <w:rFonts w:ascii="Arial"/>
          <w:color w:val="807F83"/>
          <w:spacing w:val="8"/>
          <w:w w:val="115"/>
          <w:sz w:val="17"/>
        </w:rPr>
        <w:t>the </w:t>
      </w:r>
      <w:r>
        <w:rPr>
          <w:rFonts w:ascii="Arial"/>
          <w:color w:val="807F83"/>
          <w:spacing w:val="10"/>
          <w:w w:val="115"/>
          <w:sz w:val="17"/>
        </w:rPr>
        <w:t>number </w:t>
      </w:r>
      <w:r>
        <w:rPr>
          <w:rFonts w:ascii="Arial"/>
          <w:color w:val="807F83"/>
          <w:spacing w:val="6"/>
          <w:w w:val="115"/>
          <w:sz w:val="17"/>
        </w:rPr>
        <w:t>of </w:t>
      </w:r>
      <w:r>
        <w:rPr>
          <w:rFonts w:ascii="Arial"/>
          <w:color w:val="807F83"/>
          <w:spacing w:val="10"/>
          <w:w w:val="115"/>
          <w:sz w:val="17"/>
        </w:rPr>
        <w:t>aircraft </w:t>
      </w:r>
      <w:r>
        <w:rPr>
          <w:rFonts w:ascii="Arial"/>
          <w:color w:val="807F83"/>
          <w:spacing w:val="8"/>
          <w:w w:val="115"/>
          <w:sz w:val="17"/>
        </w:rPr>
        <w:t>and </w:t>
      </w:r>
      <w:r>
        <w:rPr>
          <w:rFonts w:ascii="Arial"/>
          <w:color w:val="807F83"/>
          <w:spacing w:val="9"/>
          <w:w w:val="115"/>
          <w:sz w:val="17"/>
        </w:rPr>
        <w:t>gate </w:t>
      </w:r>
      <w:r>
        <w:rPr>
          <w:rFonts w:ascii="Arial"/>
          <w:color w:val="807F83"/>
          <w:spacing w:val="11"/>
          <w:w w:val="115"/>
          <w:sz w:val="17"/>
        </w:rPr>
        <w:t>facilities  </w:t>
      </w:r>
      <w:r>
        <w:rPr>
          <w:rFonts w:ascii="Arial"/>
          <w:color w:val="807F83"/>
          <w:spacing w:val="9"/>
          <w:w w:val="115"/>
          <w:sz w:val="17"/>
        </w:rPr>
        <w:t>that </w:t>
      </w:r>
      <w:r>
        <w:rPr>
          <w:rFonts w:ascii="Arial"/>
          <w:color w:val="807F83"/>
          <w:spacing w:val="11"/>
          <w:w w:val="115"/>
          <w:sz w:val="17"/>
        </w:rPr>
        <w:t>otherwise </w:t>
      </w:r>
      <w:r>
        <w:rPr>
          <w:rFonts w:ascii="Arial"/>
          <w:color w:val="807F83"/>
          <w:spacing w:val="9"/>
          <w:w w:val="115"/>
          <w:sz w:val="17"/>
        </w:rPr>
        <w:t>would </w:t>
      </w:r>
      <w:r>
        <w:rPr>
          <w:rFonts w:ascii="Arial"/>
          <w:color w:val="807F83"/>
          <w:spacing w:val="6"/>
          <w:w w:val="115"/>
          <w:sz w:val="17"/>
        </w:rPr>
        <w:t>be </w:t>
      </w:r>
      <w:r>
        <w:rPr>
          <w:rFonts w:ascii="Arial"/>
          <w:color w:val="807F83"/>
          <w:spacing w:val="10"/>
          <w:w w:val="115"/>
          <w:sz w:val="17"/>
        </w:rPr>
        <w:t>required. </w:t>
      </w:r>
      <w:r>
        <w:rPr>
          <w:rFonts w:ascii="Arial"/>
          <w:color w:val="807F83"/>
          <w:spacing w:val="8"/>
          <w:w w:val="115"/>
          <w:sz w:val="17"/>
        </w:rPr>
        <w:t>Our </w:t>
      </w:r>
      <w:r>
        <w:rPr>
          <w:rFonts w:ascii="Arial"/>
          <w:color w:val="807F83"/>
          <w:spacing w:val="11"/>
          <w:w w:val="115"/>
          <w:sz w:val="17"/>
        </w:rPr>
        <w:t>disciplined </w:t>
      </w:r>
      <w:r>
        <w:rPr>
          <w:rFonts w:ascii="Arial"/>
          <w:color w:val="807F83"/>
          <w:spacing w:val="10"/>
          <w:w w:val="115"/>
          <w:sz w:val="17"/>
        </w:rPr>
        <w:t>market focus </w:t>
      </w:r>
      <w:r>
        <w:rPr>
          <w:rFonts w:ascii="Arial"/>
          <w:color w:val="807F83"/>
          <w:spacing w:val="9"/>
          <w:w w:val="115"/>
          <w:sz w:val="17"/>
        </w:rPr>
        <w:t>also allows </w:t>
      </w:r>
      <w:r>
        <w:rPr>
          <w:rFonts w:ascii="Arial"/>
          <w:color w:val="807F83"/>
          <w:spacing w:val="6"/>
          <w:w w:val="115"/>
          <w:sz w:val="17"/>
        </w:rPr>
        <w:t>us </w:t>
      </w:r>
      <w:r>
        <w:rPr>
          <w:rFonts w:ascii="Arial"/>
          <w:color w:val="807F83"/>
          <w:spacing w:val="5"/>
          <w:w w:val="115"/>
          <w:sz w:val="17"/>
        </w:rPr>
        <w:t>to </w:t>
      </w:r>
      <w:r>
        <w:rPr>
          <w:rFonts w:ascii="Arial"/>
          <w:color w:val="807F83"/>
          <w:spacing w:val="10"/>
          <w:w w:val="115"/>
          <w:sz w:val="17"/>
        </w:rPr>
        <w:t>operate </w:t>
      </w:r>
      <w:r>
        <w:rPr>
          <w:rFonts w:ascii="Arial"/>
          <w:color w:val="807F83"/>
          <w:w w:val="115"/>
          <w:sz w:val="17"/>
        </w:rPr>
        <w:t>a </w:t>
      </w:r>
      <w:r>
        <w:rPr>
          <w:rFonts w:ascii="Arial"/>
          <w:color w:val="807F83"/>
          <w:spacing w:val="10"/>
          <w:w w:val="115"/>
          <w:sz w:val="17"/>
        </w:rPr>
        <w:t>single aircraft type, </w:t>
      </w:r>
      <w:r>
        <w:rPr>
          <w:rFonts w:ascii="Arial"/>
          <w:color w:val="807F83"/>
          <w:spacing w:val="8"/>
          <w:w w:val="115"/>
          <w:sz w:val="17"/>
        </w:rPr>
        <w:t>the </w:t>
      </w:r>
      <w:r>
        <w:rPr>
          <w:rFonts w:ascii="Arial"/>
          <w:color w:val="807F83"/>
          <w:spacing w:val="12"/>
          <w:w w:val="115"/>
          <w:sz w:val="17"/>
        </w:rPr>
        <w:t>fuel-efficient </w:t>
      </w:r>
      <w:r>
        <w:rPr>
          <w:rFonts w:ascii="Arial"/>
          <w:color w:val="807F83"/>
          <w:spacing w:val="10"/>
          <w:w w:val="115"/>
          <w:sz w:val="17"/>
        </w:rPr>
        <w:t>Boeing  </w:t>
      </w:r>
      <w:r>
        <w:rPr>
          <w:rFonts w:ascii="Arial"/>
          <w:color w:val="807F83"/>
          <w:spacing w:val="3"/>
          <w:w w:val="115"/>
          <w:sz w:val="17"/>
        </w:rPr>
        <w:t>737.  </w:t>
      </w:r>
      <w:r>
        <w:rPr>
          <w:rFonts w:ascii="Arial"/>
          <w:color w:val="807F83"/>
          <w:spacing w:val="10"/>
          <w:w w:val="115"/>
          <w:sz w:val="17"/>
        </w:rPr>
        <w:t>Flying </w:t>
      </w:r>
      <w:r>
        <w:rPr>
          <w:rFonts w:ascii="Arial"/>
          <w:color w:val="807F83"/>
          <w:spacing w:val="8"/>
          <w:w w:val="115"/>
          <w:sz w:val="17"/>
        </w:rPr>
        <w:t>one </w:t>
      </w:r>
      <w:r>
        <w:rPr>
          <w:rFonts w:ascii="Arial"/>
          <w:color w:val="807F83"/>
          <w:spacing w:val="10"/>
          <w:w w:val="115"/>
          <w:sz w:val="17"/>
        </w:rPr>
        <w:t>aircraft </w:t>
      </w:r>
      <w:r>
        <w:rPr>
          <w:rFonts w:ascii="Arial"/>
          <w:color w:val="807F83"/>
          <w:spacing w:val="9"/>
          <w:w w:val="115"/>
          <w:sz w:val="17"/>
        </w:rPr>
        <w:t>type </w:t>
      </w:r>
      <w:r>
        <w:rPr>
          <w:rFonts w:ascii="Arial"/>
          <w:color w:val="807F83"/>
          <w:spacing w:val="12"/>
          <w:w w:val="115"/>
          <w:sz w:val="17"/>
        </w:rPr>
        <w:t>significantly </w:t>
      </w:r>
      <w:r>
        <w:rPr>
          <w:rFonts w:ascii="Arial"/>
          <w:color w:val="807F83"/>
          <w:spacing w:val="11"/>
          <w:w w:val="115"/>
          <w:sz w:val="17"/>
        </w:rPr>
        <w:t>simplifies scheduling, maintenance,</w:t>
      </w:r>
      <w:r>
        <w:rPr>
          <w:rFonts w:ascii="Arial"/>
          <w:color w:val="807F83"/>
          <w:spacing w:val="-9"/>
          <w:w w:val="115"/>
          <w:sz w:val="17"/>
        </w:rPr>
        <w:t> </w:t>
      </w:r>
      <w:r>
        <w:rPr>
          <w:rFonts w:ascii="Arial"/>
          <w:color w:val="807F83"/>
          <w:spacing w:val="10"/>
          <w:w w:val="115"/>
          <w:sz w:val="17"/>
        </w:rPr>
        <w:t>flight</w:t>
      </w:r>
      <w:r>
        <w:rPr>
          <w:rFonts w:ascii="Arial"/>
          <w:color w:val="807F83"/>
          <w:spacing w:val="-9"/>
          <w:w w:val="115"/>
          <w:sz w:val="17"/>
        </w:rPr>
        <w:t> </w:t>
      </w:r>
      <w:r>
        <w:rPr>
          <w:rFonts w:ascii="Arial"/>
          <w:color w:val="807F83"/>
          <w:spacing w:val="11"/>
          <w:w w:val="115"/>
          <w:sz w:val="17"/>
        </w:rPr>
        <w:t>operations,</w:t>
      </w:r>
      <w:r>
        <w:rPr>
          <w:rFonts w:ascii="Arial"/>
          <w:color w:val="807F83"/>
          <w:spacing w:val="-9"/>
          <w:w w:val="115"/>
          <w:sz w:val="17"/>
        </w:rPr>
        <w:t> </w:t>
      </w:r>
      <w:r>
        <w:rPr>
          <w:rFonts w:ascii="Arial"/>
          <w:color w:val="807F83"/>
          <w:spacing w:val="8"/>
          <w:w w:val="115"/>
          <w:sz w:val="17"/>
        </w:rPr>
        <w:t>and</w:t>
      </w:r>
      <w:r>
        <w:rPr>
          <w:rFonts w:ascii="Arial"/>
          <w:color w:val="807F83"/>
          <w:spacing w:val="-9"/>
          <w:w w:val="115"/>
          <w:sz w:val="17"/>
        </w:rPr>
        <w:t> </w:t>
      </w:r>
      <w:r>
        <w:rPr>
          <w:rFonts w:ascii="Arial"/>
          <w:color w:val="807F83"/>
          <w:spacing w:val="10"/>
          <w:w w:val="115"/>
          <w:sz w:val="17"/>
        </w:rPr>
        <w:t>training</w:t>
      </w:r>
      <w:r>
        <w:rPr>
          <w:rFonts w:ascii="Arial"/>
          <w:color w:val="807F83"/>
          <w:spacing w:val="-9"/>
          <w:w w:val="115"/>
          <w:sz w:val="17"/>
        </w:rPr>
        <w:t> </w:t>
      </w:r>
      <w:r>
        <w:rPr>
          <w:rFonts w:ascii="Arial"/>
          <w:color w:val="807F83"/>
          <w:spacing w:val="11"/>
          <w:w w:val="115"/>
          <w:sz w:val="17"/>
        </w:rPr>
        <w:t>activities. </w:t>
      </w:r>
      <w:r>
        <w:rPr>
          <w:rFonts w:ascii="Arial"/>
          <w:color w:val="807F83"/>
          <w:spacing w:val="-4"/>
          <w:w w:val="115"/>
          <w:sz w:val="17"/>
        </w:rPr>
        <w:t>To </w:t>
      </w:r>
      <w:r>
        <w:rPr>
          <w:rFonts w:ascii="Arial"/>
          <w:color w:val="807F83"/>
          <w:spacing w:val="9"/>
          <w:w w:val="115"/>
          <w:sz w:val="17"/>
        </w:rPr>
        <w:t>reduce fuel </w:t>
      </w:r>
      <w:r>
        <w:rPr>
          <w:rFonts w:ascii="Arial"/>
          <w:color w:val="807F83"/>
          <w:spacing w:val="11"/>
          <w:w w:val="115"/>
          <w:sz w:val="17"/>
        </w:rPr>
        <w:t>consumption, </w:t>
      </w:r>
      <w:r>
        <w:rPr>
          <w:rFonts w:ascii="Arial"/>
          <w:color w:val="807F83"/>
          <w:spacing w:val="4"/>
          <w:w w:val="115"/>
          <w:sz w:val="17"/>
        </w:rPr>
        <w:t>we </w:t>
      </w:r>
      <w:r>
        <w:rPr>
          <w:rFonts w:ascii="Arial"/>
          <w:color w:val="807F83"/>
          <w:spacing w:val="10"/>
          <w:w w:val="115"/>
          <w:sz w:val="17"/>
        </w:rPr>
        <w:t>equip </w:t>
      </w:r>
      <w:r>
        <w:rPr>
          <w:rFonts w:ascii="Arial"/>
          <w:color w:val="807F83"/>
          <w:spacing w:val="8"/>
          <w:w w:val="115"/>
          <w:sz w:val="17"/>
        </w:rPr>
        <w:t>our 737-700 </w:t>
      </w:r>
      <w:r>
        <w:rPr>
          <w:rFonts w:ascii="Arial"/>
          <w:color w:val="807F83"/>
          <w:spacing w:val="10"/>
          <w:w w:val="115"/>
          <w:sz w:val="17"/>
        </w:rPr>
        <w:t>aircraft</w:t>
      </w:r>
      <w:r>
        <w:rPr>
          <w:rFonts w:ascii="Arial"/>
          <w:color w:val="807F83"/>
          <w:spacing w:val="-26"/>
          <w:w w:val="115"/>
          <w:sz w:val="17"/>
        </w:rPr>
        <w:t> </w:t>
      </w:r>
      <w:r>
        <w:rPr>
          <w:rFonts w:ascii="Arial"/>
          <w:color w:val="807F83"/>
          <w:spacing w:val="9"/>
          <w:w w:val="115"/>
          <w:sz w:val="17"/>
        </w:rPr>
        <w:t>with</w:t>
      </w:r>
      <w:r>
        <w:rPr>
          <w:rFonts w:ascii="Arial"/>
          <w:color w:val="807F83"/>
          <w:spacing w:val="-26"/>
          <w:w w:val="115"/>
          <w:sz w:val="17"/>
        </w:rPr>
        <w:t> </w:t>
      </w:r>
      <w:r>
        <w:rPr>
          <w:rFonts w:ascii="Arial"/>
          <w:color w:val="807F83"/>
          <w:spacing w:val="11"/>
          <w:w w:val="115"/>
          <w:sz w:val="17"/>
        </w:rPr>
        <w:t>Blended</w:t>
      </w:r>
      <w:r>
        <w:rPr>
          <w:rFonts w:ascii="Arial"/>
          <w:color w:val="807F83"/>
          <w:spacing w:val="-26"/>
          <w:w w:val="115"/>
          <w:sz w:val="17"/>
        </w:rPr>
        <w:t> </w:t>
      </w:r>
      <w:r>
        <w:rPr>
          <w:rFonts w:ascii="Arial"/>
          <w:color w:val="807F83"/>
          <w:spacing w:val="11"/>
          <w:w w:val="115"/>
          <w:sz w:val="17"/>
        </w:rPr>
        <w:t>Winglets.</w:t>
      </w:r>
      <w:r>
        <w:rPr>
          <w:rFonts w:ascii="Arial"/>
          <w:color w:val="807F83"/>
          <w:spacing w:val="-26"/>
          <w:w w:val="115"/>
          <w:sz w:val="17"/>
        </w:rPr>
        <w:t> </w:t>
      </w:r>
      <w:r>
        <w:rPr>
          <w:rFonts w:ascii="Arial"/>
          <w:color w:val="807F83"/>
          <w:spacing w:val="8"/>
          <w:w w:val="115"/>
          <w:sz w:val="17"/>
        </w:rPr>
        <w:t>Our</w:t>
      </w:r>
      <w:r>
        <w:rPr>
          <w:rFonts w:ascii="Arial"/>
          <w:color w:val="807F83"/>
          <w:spacing w:val="-26"/>
          <w:w w:val="115"/>
          <w:sz w:val="17"/>
        </w:rPr>
        <w:t> </w:t>
      </w:r>
      <w:r>
        <w:rPr>
          <w:rFonts w:ascii="Arial"/>
          <w:color w:val="807F83"/>
          <w:spacing w:val="11"/>
          <w:w w:val="115"/>
          <w:sz w:val="17"/>
        </w:rPr>
        <w:t>Pilots,</w:t>
      </w:r>
      <w:r>
        <w:rPr>
          <w:rFonts w:ascii="Arial"/>
          <w:color w:val="807F83"/>
          <w:spacing w:val="-26"/>
          <w:w w:val="115"/>
          <w:sz w:val="17"/>
        </w:rPr>
        <w:t> </w:t>
      </w:r>
      <w:r>
        <w:rPr>
          <w:rFonts w:ascii="Arial"/>
          <w:color w:val="807F83"/>
          <w:spacing w:val="11"/>
          <w:w w:val="115"/>
          <w:sz w:val="17"/>
        </w:rPr>
        <w:t>Dispatchers,</w:t>
      </w:r>
    </w:p>
    <w:p>
      <w:pPr>
        <w:spacing w:after="0" w:line="331" w:lineRule="auto"/>
        <w:jc w:val="both"/>
        <w:rPr>
          <w:rFonts w:ascii="Arial"/>
          <w:sz w:val="17"/>
        </w:rPr>
        <w:sectPr>
          <w:headerReference w:type="even" r:id="rId22"/>
          <w:pgSz w:w="12240" w:h="15840"/>
          <w:pgMar w:header="307" w:footer="0" w:top="520" w:bottom="0" w:left="600" w:right="0"/>
        </w:sectPr>
      </w:pPr>
    </w:p>
    <w:p>
      <w:pPr>
        <w:pStyle w:val="BodyText"/>
        <w:spacing w:before="6"/>
        <w:rPr>
          <w:rFonts w:ascii="Arial"/>
          <w:sz w:val="21"/>
        </w:rPr>
      </w:pPr>
    </w:p>
    <w:p>
      <w:pPr>
        <w:pStyle w:val="BodyText"/>
        <w:spacing w:before="8"/>
        <w:rPr>
          <w:rFonts w:ascii="Arial"/>
          <w:sz w:val="9"/>
        </w:rPr>
      </w:pPr>
    </w:p>
    <w:p>
      <w:pPr>
        <w:tabs>
          <w:tab w:pos="1499" w:val="left" w:leader="none"/>
        </w:tabs>
        <w:spacing w:before="0"/>
        <w:ind w:left="448" w:right="0" w:firstLine="0"/>
        <w:jc w:val="left"/>
        <w:rPr>
          <w:rFonts w:ascii="Trebuchet MS"/>
          <w:b/>
          <w:sz w:val="10"/>
        </w:rPr>
      </w:pPr>
      <w:bookmarkStart w:name="Passionate Culture" w:id="8"/>
      <w:bookmarkEnd w:id="8"/>
      <w:r>
        <w:rPr/>
      </w:r>
      <w:r>
        <w:rPr>
          <w:rFonts w:ascii="Trebuchet MS"/>
          <w:b/>
          <w:color w:val="FFFFFF"/>
          <w:w w:val="105"/>
          <w:sz w:val="10"/>
        </w:rPr>
        <w:t>8</w:t>
        <w:tab/>
      </w:r>
      <w:r>
        <w:rPr>
          <w:rFonts w:ascii="Trebuchet MS"/>
          <w:b/>
          <w:color w:val="FFFFFF"/>
          <w:spacing w:val="7"/>
          <w:w w:val="105"/>
          <w:sz w:val="10"/>
        </w:rPr>
        <w:t>SOUTHWEST AIRLINES </w:t>
      </w:r>
      <w:r>
        <w:rPr>
          <w:rFonts w:ascii="Trebuchet MS"/>
          <w:b/>
          <w:color w:val="FFFFFF"/>
          <w:spacing w:val="5"/>
          <w:w w:val="105"/>
          <w:sz w:val="10"/>
        </w:rPr>
        <w:t>CO. </w:t>
      </w:r>
      <w:r>
        <w:rPr>
          <w:rFonts w:ascii="Trebuchet MS"/>
          <w:b/>
          <w:color w:val="FFFFFF"/>
          <w:spacing w:val="6"/>
          <w:w w:val="105"/>
          <w:sz w:val="10"/>
        </w:rPr>
        <w:t>ANNUAL REPORT</w:t>
      </w:r>
      <w:r>
        <w:rPr>
          <w:rFonts w:ascii="Trebuchet MS"/>
          <w:b/>
          <w:color w:val="FFFFFF"/>
          <w:spacing w:val="34"/>
          <w:w w:val="105"/>
          <w:sz w:val="10"/>
        </w:rPr>
        <w:t> </w:t>
      </w:r>
      <w:r>
        <w:rPr>
          <w:rFonts w:ascii="Trebuchet MS"/>
          <w:b/>
          <w:color w:val="FFFFFF"/>
          <w:spacing w:val="6"/>
          <w:w w:val="105"/>
          <w:sz w:val="10"/>
        </w:rPr>
        <w:t>2005</w:t>
      </w:r>
    </w:p>
    <w:p>
      <w:pPr>
        <w:pStyle w:val="BodyText"/>
        <w:rPr>
          <w:rFonts w:ascii="Trebuchet MS"/>
          <w:b/>
          <w:sz w:val="24"/>
        </w:rPr>
      </w:pPr>
      <w:r>
        <w:rPr/>
        <w:pict>
          <v:shape style="position:absolute;margin-left:43.429001pt;margin-top:15.929563pt;width:134.2pt;height:104.2pt;mso-position-horizontal-relative:page;mso-position-vertical-relative:paragraph;z-index:0;mso-wrap-distance-left:0;mso-wrap-distance-right: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7"/>
                    <w:gridCol w:w="426"/>
                    <w:gridCol w:w="426"/>
                    <w:gridCol w:w="426"/>
                    <w:gridCol w:w="426"/>
                    <w:gridCol w:w="537"/>
                  </w:tblGrid>
                  <w:tr>
                    <w:trPr>
                      <w:trHeight w:val="354" w:hRule="exact"/>
                    </w:trPr>
                    <w:tc>
                      <w:tcPr>
                        <w:tcW w:w="427"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Style w:val="TableParagraph"/>
                          <w:spacing w:before="8"/>
                          <w:rPr>
                            <w:rFonts w:ascii="Trebuchet MS"/>
                            <w:b/>
                            <w:sz w:val="13"/>
                          </w:rPr>
                        </w:pPr>
                      </w:p>
                      <w:p>
                        <w:pPr>
                          <w:pStyle w:val="TableParagraph"/>
                          <w:ind w:left="8" w:right="3"/>
                          <w:jc w:val="center"/>
                          <w:rPr>
                            <w:rFonts w:ascii="Tahoma"/>
                            <w:sz w:val="12"/>
                          </w:rPr>
                        </w:pPr>
                        <w:r>
                          <w:rPr>
                            <w:rFonts w:ascii="Tahoma"/>
                            <w:sz w:val="12"/>
                          </w:rPr>
                          <w:t>$7,584</w:t>
                        </w:r>
                      </w:p>
                    </w:tc>
                    <w:tc>
                      <w:tcPr>
                        <w:tcW w:w="537" w:type="dxa"/>
                        <w:tcBorders>
                          <w:bottom w:val="nil"/>
                        </w:tcBorders>
                        <w:shd w:val="clear" w:color="auto" w:fill="FBB367"/>
                      </w:tcPr>
                      <w:p>
                        <w:pPr>
                          <w:pStyle w:val="TableParagraph"/>
                          <w:spacing w:before="100"/>
                          <w:ind w:left="61" w:right="62"/>
                          <w:jc w:val="center"/>
                          <w:rPr>
                            <w:rFonts w:ascii="Tahoma"/>
                            <w:sz w:val="12"/>
                          </w:rPr>
                        </w:pPr>
                        <w:r>
                          <w:rPr>
                            <w:rFonts w:ascii="Tahoma"/>
                            <w:sz w:val="12"/>
                          </w:rPr>
                          <w:t>$8,000</w:t>
                        </w:r>
                      </w:p>
                    </w:tc>
                  </w:tr>
                  <w:tr>
                    <w:trPr>
                      <w:trHeight w:val="255"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Style w:val="TableParagraph"/>
                          <w:spacing w:before="70"/>
                          <w:ind w:right="16"/>
                          <w:jc w:val="right"/>
                          <w:rPr>
                            <w:rFonts w:ascii="Tahoma"/>
                            <w:sz w:val="12"/>
                          </w:rPr>
                        </w:pPr>
                        <w:r>
                          <w:rPr>
                            <w:rFonts w:ascii="Tahoma"/>
                            <w:sz w:val="12"/>
                          </w:rPr>
                          <w:t>$6,530</w:t>
                        </w: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44"/>
                          <w:ind w:left="61" w:right="62"/>
                          <w:jc w:val="center"/>
                          <w:rPr>
                            <w:rFonts w:ascii="Tahoma"/>
                            <w:sz w:val="12"/>
                          </w:rPr>
                        </w:pPr>
                        <w:r>
                          <w:rPr>
                            <w:rFonts w:ascii="Tahoma"/>
                            <w:sz w:val="12"/>
                          </w:rPr>
                          <w:t>$7,000</w:t>
                        </w:r>
                      </w:p>
                    </w:tc>
                  </w:tr>
                  <w:tr>
                    <w:trPr>
                      <w:trHeight w:val="322" w:hRule="exact"/>
                    </w:trPr>
                    <w:tc>
                      <w:tcPr>
                        <w:tcW w:w="427" w:type="dxa"/>
                        <w:tcBorders>
                          <w:top w:val="nil"/>
                          <w:bottom w:val="nil"/>
                        </w:tcBorders>
                        <w:shd w:val="clear" w:color="auto" w:fill="FBB367"/>
                      </w:tcPr>
                      <w:p>
                        <w:pPr>
                          <w:pStyle w:val="TableParagraph"/>
                          <w:spacing w:before="103"/>
                          <w:ind w:right="14"/>
                          <w:jc w:val="right"/>
                          <w:rPr>
                            <w:rFonts w:ascii="Tahoma"/>
                            <w:sz w:val="12"/>
                          </w:rPr>
                        </w:pPr>
                        <w:r>
                          <w:rPr>
                            <w:rFonts w:ascii="Tahoma"/>
                            <w:sz w:val="12"/>
                          </w:rPr>
                          <w:t>$5,555</w:t>
                        </w:r>
                      </w:p>
                    </w:tc>
                    <w:tc>
                      <w:tcPr>
                        <w:tcW w:w="426" w:type="dxa"/>
                        <w:tcBorders>
                          <w:top w:val="nil"/>
                          <w:bottom w:val="nil"/>
                        </w:tcBorders>
                        <w:shd w:val="clear" w:color="auto" w:fill="FBB367"/>
                      </w:tcPr>
                      <w:p>
                        <w:pPr>
                          <w:pStyle w:val="TableParagraph"/>
                          <w:spacing w:before="120"/>
                          <w:ind w:left="19"/>
                          <w:jc w:val="center"/>
                          <w:rPr>
                            <w:rFonts w:ascii="Tahoma"/>
                            <w:sz w:val="12"/>
                          </w:rPr>
                        </w:pPr>
                        <w:r>
                          <w:rPr>
                            <w:rFonts w:ascii="Tahoma"/>
                            <w:sz w:val="12"/>
                          </w:rPr>
                          <w:t>$5,522</w:t>
                        </w:r>
                      </w:p>
                    </w:tc>
                    <w:tc>
                      <w:tcPr>
                        <w:tcW w:w="426" w:type="dxa"/>
                        <w:tcBorders>
                          <w:top w:val="nil"/>
                          <w:bottom w:val="nil"/>
                        </w:tcBorders>
                        <w:shd w:val="clear" w:color="auto" w:fill="FBB367"/>
                      </w:tcPr>
                      <w:p>
                        <w:pPr>
                          <w:pStyle w:val="TableParagraph"/>
                          <w:spacing w:before="39"/>
                          <w:ind w:left="23"/>
                          <w:jc w:val="center"/>
                          <w:rPr>
                            <w:rFonts w:ascii="Tahoma"/>
                            <w:sz w:val="12"/>
                          </w:rPr>
                        </w:pPr>
                        <w:r>
                          <w:rPr>
                            <w:rFonts w:ascii="Tahoma"/>
                            <w:sz w:val="12"/>
                          </w:rPr>
                          <w:t>$5,937</w:t>
                        </w: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83"/>
                          <w:ind w:left="61" w:right="62"/>
                          <w:jc w:val="center"/>
                          <w:rPr>
                            <w:rFonts w:ascii="Tahoma"/>
                            <w:sz w:val="12"/>
                          </w:rPr>
                        </w:pPr>
                        <w:r>
                          <w:rPr>
                            <w:rFonts w:ascii="Tahoma"/>
                            <w:sz w:val="12"/>
                          </w:rPr>
                          <w:t>$6,000</w:t>
                        </w:r>
                      </w:p>
                    </w:tc>
                  </w:tr>
                  <w:tr>
                    <w:trPr>
                      <w:trHeight w:val="275"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55"/>
                          <w:ind w:left="61" w:right="62"/>
                          <w:jc w:val="center"/>
                          <w:rPr>
                            <w:rFonts w:ascii="Tahoma"/>
                            <w:sz w:val="12"/>
                          </w:rPr>
                        </w:pPr>
                        <w:r>
                          <w:rPr>
                            <w:rFonts w:ascii="Tahoma"/>
                            <w:sz w:val="12"/>
                          </w:rPr>
                          <w:t>$5,000</w:t>
                        </w:r>
                      </w:p>
                    </w:tc>
                  </w:tr>
                  <w:tr>
                    <w:trPr>
                      <w:trHeight w:val="294"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74"/>
                          <w:ind w:left="61" w:right="62"/>
                          <w:jc w:val="center"/>
                          <w:rPr>
                            <w:rFonts w:ascii="Tahoma"/>
                            <w:sz w:val="12"/>
                          </w:rPr>
                        </w:pPr>
                        <w:r>
                          <w:rPr>
                            <w:rFonts w:ascii="Tahoma"/>
                            <w:sz w:val="12"/>
                          </w:rPr>
                          <w:t>$4,000</w:t>
                        </w:r>
                      </w:p>
                    </w:tc>
                  </w:tr>
                  <w:tr>
                    <w:trPr>
                      <w:trHeight w:val="352" w:hRule="exact"/>
                    </w:trPr>
                    <w:tc>
                      <w:tcPr>
                        <w:tcW w:w="427"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537" w:type="dxa"/>
                        <w:tcBorders>
                          <w:top w:val="nil"/>
                        </w:tcBorders>
                        <w:shd w:val="clear" w:color="auto" w:fill="FBB367"/>
                      </w:tcPr>
                      <w:p>
                        <w:pPr>
                          <w:pStyle w:val="TableParagraph"/>
                          <w:spacing w:before="74"/>
                          <w:ind w:left="61" w:right="62"/>
                          <w:jc w:val="center"/>
                          <w:rPr>
                            <w:rFonts w:ascii="Tahoma"/>
                            <w:sz w:val="12"/>
                          </w:rPr>
                        </w:pPr>
                        <w:r>
                          <w:rPr>
                            <w:rFonts w:ascii="Tahoma"/>
                            <w:sz w:val="12"/>
                          </w:rPr>
                          <w:t>$3,000</w:t>
                        </w:r>
                      </w:p>
                    </w:tc>
                  </w:tr>
                  <w:tr>
                    <w:trPr>
                      <w:trHeight w:val="222" w:hRule="exact"/>
                    </w:trPr>
                    <w:tc>
                      <w:tcPr>
                        <w:tcW w:w="427" w:type="dxa"/>
                        <w:shd w:val="clear" w:color="auto" w:fill="F68B1F"/>
                      </w:tcPr>
                      <w:p>
                        <w:pPr>
                          <w:pStyle w:val="TableParagraph"/>
                          <w:spacing w:before="25"/>
                          <w:ind w:right="65"/>
                          <w:jc w:val="right"/>
                          <w:rPr>
                            <w:rFonts w:ascii="Tahoma"/>
                            <w:sz w:val="12"/>
                          </w:rPr>
                        </w:pPr>
                        <w:r>
                          <w:rPr>
                            <w:rFonts w:ascii="Tahoma"/>
                            <w:w w:val="95"/>
                            <w:sz w:val="12"/>
                          </w:rPr>
                          <w:t>2001</w:t>
                        </w:r>
                      </w:p>
                    </w:tc>
                    <w:tc>
                      <w:tcPr>
                        <w:tcW w:w="426" w:type="dxa"/>
                        <w:shd w:val="clear" w:color="auto" w:fill="F68B1F"/>
                      </w:tcPr>
                      <w:p>
                        <w:pPr>
                          <w:pStyle w:val="TableParagraph"/>
                          <w:spacing w:before="25"/>
                          <w:ind w:left="3"/>
                          <w:jc w:val="center"/>
                          <w:rPr>
                            <w:rFonts w:ascii="Tahoma"/>
                            <w:sz w:val="12"/>
                          </w:rPr>
                        </w:pPr>
                        <w:r>
                          <w:rPr>
                            <w:rFonts w:ascii="Tahoma"/>
                            <w:sz w:val="12"/>
                          </w:rPr>
                          <w:t>2002</w:t>
                        </w:r>
                      </w:p>
                    </w:tc>
                    <w:tc>
                      <w:tcPr>
                        <w:tcW w:w="426" w:type="dxa"/>
                        <w:shd w:val="clear" w:color="auto" w:fill="F68B1F"/>
                      </w:tcPr>
                      <w:p>
                        <w:pPr>
                          <w:pStyle w:val="TableParagraph"/>
                          <w:spacing w:before="25"/>
                          <w:jc w:val="center"/>
                          <w:rPr>
                            <w:rFonts w:ascii="Tahoma"/>
                            <w:sz w:val="12"/>
                          </w:rPr>
                        </w:pPr>
                        <w:r>
                          <w:rPr>
                            <w:rFonts w:ascii="Tahoma"/>
                            <w:sz w:val="12"/>
                          </w:rPr>
                          <w:t>2003</w:t>
                        </w:r>
                      </w:p>
                    </w:tc>
                    <w:tc>
                      <w:tcPr>
                        <w:tcW w:w="426" w:type="dxa"/>
                        <w:shd w:val="clear" w:color="auto" w:fill="F68B1F"/>
                      </w:tcPr>
                      <w:p>
                        <w:pPr>
                          <w:pStyle w:val="TableParagraph"/>
                          <w:spacing w:before="25"/>
                          <w:ind w:right="65"/>
                          <w:jc w:val="right"/>
                          <w:rPr>
                            <w:rFonts w:ascii="Tahoma"/>
                            <w:sz w:val="12"/>
                          </w:rPr>
                        </w:pPr>
                        <w:r>
                          <w:rPr>
                            <w:rFonts w:ascii="Tahoma"/>
                            <w:w w:val="95"/>
                            <w:sz w:val="12"/>
                          </w:rPr>
                          <w:t>2004</w:t>
                        </w:r>
                      </w:p>
                    </w:tc>
                    <w:tc>
                      <w:tcPr>
                        <w:tcW w:w="426" w:type="dxa"/>
                        <w:shd w:val="clear" w:color="auto" w:fill="F68B1F"/>
                      </w:tcPr>
                      <w:p>
                        <w:pPr>
                          <w:pStyle w:val="TableParagraph"/>
                          <w:spacing w:before="25"/>
                          <w:ind w:left="1" w:right="3"/>
                          <w:jc w:val="center"/>
                          <w:rPr>
                            <w:rFonts w:ascii="Tahoma"/>
                            <w:sz w:val="12"/>
                          </w:rPr>
                        </w:pPr>
                        <w:r>
                          <w:rPr>
                            <w:rFonts w:ascii="Tahoma"/>
                            <w:sz w:val="12"/>
                          </w:rPr>
                          <w:t>2005</w:t>
                        </w:r>
                      </w:p>
                    </w:tc>
                    <w:tc>
                      <w:tcPr>
                        <w:tcW w:w="537" w:type="dxa"/>
                        <w:shd w:val="clear" w:color="auto" w:fill="FBB367"/>
                      </w:tcPr>
                      <w:p>
                        <w:pPr/>
                      </w:p>
                    </w:tc>
                  </w:tr>
                </w:tbl>
                <w:p>
                  <w:pPr>
                    <w:pStyle w:val="BodyText"/>
                  </w:pPr>
                </w:p>
              </w:txbxContent>
            </v:textbox>
            <w10:wrap type="topAndBottom"/>
          </v:shape>
        </w:pict>
      </w:r>
      <w:r>
        <w:rPr/>
        <w:pict>
          <v:shape style="position:absolute;margin-left:192.682999pt;margin-top:15.929563pt;width:134.2pt;height:104.2pt;mso-position-horizontal-relative:page;mso-position-vertical-relative:paragraph;z-index:0;mso-wrap-distance-left:0;mso-wrap-distance-right: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7"/>
                    <w:gridCol w:w="426"/>
                    <w:gridCol w:w="426"/>
                    <w:gridCol w:w="426"/>
                    <w:gridCol w:w="426"/>
                    <w:gridCol w:w="537"/>
                  </w:tblGrid>
                  <w:tr>
                    <w:trPr>
                      <w:trHeight w:val="283" w:hRule="exact"/>
                    </w:trPr>
                    <w:tc>
                      <w:tcPr>
                        <w:tcW w:w="427"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
                    </w:tc>
                    <w:tc>
                      <w:tcPr>
                        <w:tcW w:w="426" w:type="dxa"/>
                        <w:tcBorders>
                          <w:bottom w:val="nil"/>
                        </w:tcBorders>
                        <w:shd w:val="clear" w:color="auto" w:fill="FBB367"/>
                      </w:tcPr>
                      <w:p>
                        <w:pPr>
                          <w:pStyle w:val="TableParagraph"/>
                          <w:spacing w:before="58"/>
                          <w:ind w:left="63"/>
                          <w:rPr>
                            <w:rFonts w:ascii="Tahoma" w:hAnsi="Tahoma"/>
                            <w:sz w:val="12"/>
                          </w:rPr>
                        </w:pPr>
                        <w:r>
                          <w:rPr>
                            <w:rFonts w:ascii="Tahoma" w:hAnsi="Tahoma"/>
                            <w:sz w:val="12"/>
                          </w:rPr>
                          <w:t>8.90¢</w:t>
                        </w:r>
                      </w:p>
                    </w:tc>
                    <w:tc>
                      <w:tcPr>
                        <w:tcW w:w="537" w:type="dxa"/>
                        <w:tcBorders>
                          <w:bottom w:val="nil"/>
                        </w:tcBorders>
                        <w:shd w:val="clear" w:color="auto" w:fill="FBB367"/>
                      </w:tcPr>
                      <w:p>
                        <w:pPr>
                          <w:pStyle w:val="TableParagraph"/>
                          <w:spacing w:before="100"/>
                          <w:ind w:left="61" w:right="62"/>
                          <w:jc w:val="center"/>
                          <w:rPr>
                            <w:rFonts w:ascii="Tahoma" w:hAnsi="Tahoma"/>
                            <w:sz w:val="12"/>
                          </w:rPr>
                        </w:pPr>
                        <w:r>
                          <w:rPr>
                            <w:rFonts w:ascii="Tahoma" w:hAnsi="Tahoma"/>
                            <w:sz w:val="12"/>
                          </w:rPr>
                          <w:t>9.0¢</w:t>
                        </w:r>
                      </w:p>
                    </w:tc>
                  </w:tr>
                  <w:tr>
                    <w:trPr>
                      <w:trHeight w:val="629" w:hRule="exact"/>
                    </w:trPr>
                    <w:tc>
                      <w:tcPr>
                        <w:tcW w:w="427" w:type="dxa"/>
                        <w:tcBorders>
                          <w:top w:val="nil"/>
                          <w:bottom w:val="nil"/>
                        </w:tcBorders>
                        <w:shd w:val="clear" w:color="auto" w:fill="FBB367"/>
                      </w:tcPr>
                      <w:p>
                        <w:pPr>
                          <w:pStyle w:val="TableParagraph"/>
                          <w:spacing w:before="33"/>
                          <w:ind w:left="44" w:right="34"/>
                          <w:jc w:val="center"/>
                          <w:rPr>
                            <w:rFonts w:ascii="Tahoma" w:hAnsi="Tahoma"/>
                            <w:sz w:val="12"/>
                          </w:rPr>
                        </w:pPr>
                        <w:r>
                          <w:rPr>
                            <w:rFonts w:ascii="Tahoma" w:hAnsi="Tahoma"/>
                            <w:sz w:val="12"/>
                          </w:rPr>
                          <w:t>8.51¢</w:t>
                        </w:r>
                      </w:p>
                    </w:tc>
                    <w:tc>
                      <w:tcPr>
                        <w:tcW w:w="426" w:type="dxa"/>
                        <w:tcBorders>
                          <w:top w:val="nil"/>
                          <w:bottom w:val="nil"/>
                        </w:tcBorders>
                        <w:shd w:val="clear" w:color="auto" w:fill="FBB367"/>
                      </w:tcPr>
                      <w:p>
                        <w:pPr>
                          <w:pStyle w:val="TableParagraph"/>
                          <w:rPr>
                            <w:rFonts w:ascii="Trebuchet MS"/>
                            <w:b/>
                            <w:sz w:val="14"/>
                          </w:rPr>
                        </w:pPr>
                      </w:p>
                      <w:p>
                        <w:pPr>
                          <w:pStyle w:val="TableParagraph"/>
                          <w:spacing w:before="3"/>
                          <w:rPr>
                            <w:rFonts w:ascii="Trebuchet MS"/>
                            <w:b/>
                            <w:sz w:val="13"/>
                          </w:rPr>
                        </w:pPr>
                      </w:p>
                      <w:p>
                        <w:pPr>
                          <w:pStyle w:val="TableParagraph"/>
                          <w:ind w:left="22" w:right="3"/>
                          <w:jc w:val="center"/>
                          <w:rPr>
                            <w:rFonts w:ascii="Tahoma" w:hAnsi="Tahoma"/>
                            <w:sz w:val="12"/>
                          </w:rPr>
                        </w:pPr>
                        <w:r>
                          <w:rPr>
                            <w:rFonts w:ascii="Tahoma" w:hAnsi="Tahoma"/>
                            <w:sz w:val="12"/>
                          </w:rPr>
                          <w:t>8.02¢</w:t>
                        </w:r>
                      </w:p>
                    </w:tc>
                    <w:tc>
                      <w:tcPr>
                        <w:tcW w:w="426" w:type="dxa"/>
                        <w:tcBorders>
                          <w:top w:val="nil"/>
                          <w:bottom w:val="nil"/>
                        </w:tcBorders>
                        <w:shd w:val="clear" w:color="auto" w:fill="FBB367"/>
                      </w:tcPr>
                      <w:p>
                        <w:pPr>
                          <w:pStyle w:val="TableParagraph"/>
                          <w:spacing w:before="10"/>
                          <w:rPr>
                            <w:rFonts w:ascii="Trebuchet MS"/>
                            <w:b/>
                            <w:sz w:val="20"/>
                          </w:rPr>
                        </w:pPr>
                      </w:p>
                      <w:p>
                        <w:pPr>
                          <w:pStyle w:val="TableParagraph"/>
                          <w:ind w:left="23"/>
                          <w:jc w:val="center"/>
                          <w:rPr>
                            <w:rFonts w:ascii="Tahoma" w:hAnsi="Tahoma"/>
                            <w:sz w:val="12"/>
                          </w:rPr>
                        </w:pPr>
                        <w:r>
                          <w:rPr>
                            <w:rFonts w:ascii="Tahoma" w:hAnsi="Tahoma"/>
                            <w:sz w:val="12"/>
                          </w:rPr>
                          <w:t>8.27¢</w:t>
                        </w:r>
                      </w:p>
                    </w:tc>
                    <w:tc>
                      <w:tcPr>
                        <w:tcW w:w="426" w:type="dxa"/>
                        <w:tcBorders>
                          <w:top w:val="nil"/>
                          <w:bottom w:val="nil"/>
                        </w:tcBorders>
                        <w:shd w:val="clear" w:color="auto" w:fill="FBB367"/>
                      </w:tcPr>
                      <w:p>
                        <w:pPr>
                          <w:pStyle w:val="TableParagraph"/>
                          <w:spacing w:before="54"/>
                          <w:ind w:left="5"/>
                          <w:jc w:val="center"/>
                          <w:rPr>
                            <w:rFonts w:ascii="Tahoma" w:hAnsi="Tahoma"/>
                            <w:sz w:val="12"/>
                          </w:rPr>
                        </w:pPr>
                        <w:r>
                          <w:rPr>
                            <w:rFonts w:ascii="Tahoma" w:hAnsi="Tahoma"/>
                            <w:sz w:val="12"/>
                          </w:rPr>
                          <w:t>8.50¢</w:t>
                        </w: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115"/>
                          <w:ind w:left="147"/>
                          <w:rPr>
                            <w:rFonts w:ascii="Tahoma" w:hAnsi="Tahoma"/>
                            <w:sz w:val="12"/>
                          </w:rPr>
                        </w:pPr>
                        <w:r>
                          <w:rPr>
                            <w:rFonts w:ascii="Tahoma" w:hAnsi="Tahoma"/>
                            <w:sz w:val="12"/>
                          </w:rPr>
                          <w:t>8.5¢</w:t>
                        </w:r>
                      </w:p>
                      <w:p>
                        <w:pPr>
                          <w:pStyle w:val="TableParagraph"/>
                          <w:spacing w:before="9"/>
                          <w:rPr>
                            <w:rFonts w:ascii="Trebuchet MS"/>
                            <w:b/>
                            <w:sz w:val="12"/>
                          </w:rPr>
                        </w:pPr>
                      </w:p>
                      <w:p>
                        <w:pPr>
                          <w:pStyle w:val="TableParagraph"/>
                          <w:ind w:left="147"/>
                          <w:rPr>
                            <w:rFonts w:ascii="Tahoma" w:hAnsi="Tahoma"/>
                            <w:sz w:val="12"/>
                          </w:rPr>
                        </w:pPr>
                        <w:r>
                          <w:rPr>
                            <w:rFonts w:ascii="Tahoma" w:hAnsi="Tahoma"/>
                            <w:sz w:val="12"/>
                          </w:rPr>
                          <w:t>8.0¢</w:t>
                        </w:r>
                      </w:p>
                    </w:tc>
                  </w:tr>
                  <w:tr>
                    <w:trPr>
                      <w:trHeight w:val="294"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74"/>
                          <w:ind w:left="61" w:right="62"/>
                          <w:jc w:val="center"/>
                          <w:rPr>
                            <w:rFonts w:ascii="Tahoma" w:hAnsi="Tahoma"/>
                            <w:sz w:val="12"/>
                          </w:rPr>
                        </w:pPr>
                        <w:r>
                          <w:rPr>
                            <w:rFonts w:ascii="Tahoma" w:hAnsi="Tahoma"/>
                            <w:sz w:val="12"/>
                          </w:rPr>
                          <w:t>7.5¢</w:t>
                        </w:r>
                      </w:p>
                    </w:tc>
                  </w:tr>
                  <w:tr>
                    <w:trPr>
                      <w:trHeight w:val="294" w:hRule="exact"/>
                    </w:trPr>
                    <w:tc>
                      <w:tcPr>
                        <w:tcW w:w="427"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426" w:type="dxa"/>
                        <w:tcBorders>
                          <w:top w:val="nil"/>
                          <w:bottom w:val="nil"/>
                        </w:tcBorders>
                        <w:shd w:val="clear" w:color="auto" w:fill="FBB367"/>
                      </w:tcPr>
                      <w:p>
                        <w:pPr/>
                      </w:p>
                    </w:tc>
                    <w:tc>
                      <w:tcPr>
                        <w:tcW w:w="537" w:type="dxa"/>
                        <w:tcBorders>
                          <w:top w:val="nil"/>
                          <w:bottom w:val="nil"/>
                        </w:tcBorders>
                        <w:shd w:val="clear" w:color="auto" w:fill="FBB367"/>
                      </w:tcPr>
                      <w:p>
                        <w:pPr>
                          <w:pStyle w:val="TableParagraph"/>
                          <w:spacing w:before="74"/>
                          <w:ind w:left="61" w:right="62"/>
                          <w:jc w:val="center"/>
                          <w:rPr>
                            <w:rFonts w:ascii="Tahoma" w:hAnsi="Tahoma"/>
                            <w:sz w:val="12"/>
                          </w:rPr>
                        </w:pPr>
                        <w:r>
                          <w:rPr>
                            <w:rFonts w:ascii="Tahoma" w:hAnsi="Tahoma"/>
                            <w:sz w:val="12"/>
                          </w:rPr>
                          <w:t>7.0¢</w:t>
                        </w:r>
                      </w:p>
                    </w:tc>
                  </w:tr>
                  <w:tr>
                    <w:trPr>
                      <w:trHeight w:val="352" w:hRule="exact"/>
                    </w:trPr>
                    <w:tc>
                      <w:tcPr>
                        <w:tcW w:w="427"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426" w:type="dxa"/>
                        <w:tcBorders>
                          <w:top w:val="nil"/>
                        </w:tcBorders>
                        <w:shd w:val="clear" w:color="auto" w:fill="FBB367"/>
                      </w:tcPr>
                      <w:p>
                        <w:pPr/>
                      </w:p>
                    </w:tc>
                    <w:tc>
                      <w:tcPr>
                        <w:tcW w:w="537" w:type="dxa"/>
                        <w:tcBorders>
                          <w:top w:val="nil"/>
                        </w:tcBorders>
                        <w:shd w:val="clear" w:color="auto" w:fill="FBB367"/>
                      </w:tcPr>
                      <w:p>
                        <w:pPr>
                          <w:pStyle w:val="TableParagraph"/>
                          <w:spacing w:before="74"/>
                          <w:ind w:left="61" w:right="62"/>
                          <w:jc w:val="center"/>
                          <w:rPr>
                            <w:rFonts w:ascii="Tahoma" w:hAnsi="Tahoma"/>
                            <w:sz w:val="12"/>
                          </w:rPr>
                        </w:pPr>
                        <w:r>
                          <w:rPr>
                            <w:rFonts w:ascii="Tahoma" w:hAnsi="Tahoma"/>
                            <w:sz w:val="12"/>
                          </w:rPr>
                          <w:t>6.5¢</w:t>
                        </w:r>
                      </w:p>
                    </w:tc>
                  </w:tr>
                  <w:tr>
                    <w:trPr>
                      <w:trHeight w:val="222" w:hRule="exact"/>
                    </w:trPr>
                    <w:tc>
                      <w:tcPr>
                        <w:tcW w:w="427" w:type="dxa"/>
                        <w:shd w:val="clear" w:color="auto" w:fill="F68B1F"/>
                      </w:tcPr>
                      <w:p>
                        <w:pPr>
                          <w:pStyle w:val="TableParagraph"/>
                          <w:spacing w:before="25"/>
                          <w:ind w:left="44" w:right="25"/>
                          <w:jc w:val="center"/>
                          <w:rPr>
                            <w:rFonts w:ascii="Tahoma"/>
                            <w:sz w:val="12"/>
                          </w:rPr>
                        </w:pPr>
                        <w:r>
                          <w:rPr>
                            <w:rFonts w:ascii="Tahoma"/>
                            <w:sz w:val="12"/>
                          </w:rPr>
                          <w:t>2001</w:t>
                        </w:r>
                      </w:p>
                    </w:tc>
                    <w:tc>
                      <w:tcPr>
                        <w:tcW w:w="426" w:type="dxa"/>
                        <w:shd w:val="clear" w:color="auto" w:fill="F68B1F"/>
                      </w:tcPr>
                      <w:p>
                        <w:pPr>
                          <w:pStyle w:val="TableParagraph"/>
                          <w:spacing w:before="25"/>
                          <w:ind w:left="6" w:right="3"/>
                          <w:jc w:val="center"/>
                          <w:rPr>
                            <w:rFonts w:ascii="Tahoma"/>
                            <w:sz w:val="12"/>
                          </w:rPr>
                        </w:pPr>
                        <w:r>
                          <w:rPr>
                            <w:rFonts w:ascii="Tahoma"/>
                            <w:sz w:val="12"/>
                          </w:rPr>
                          <w:t>2002</w:t>
                        </w:r>
                      </w:p>
                    </w:tc>
                    <w:tc>
                      <w:tcPr>
                        <w:tcW w:w="426" w:type="dxa"/>
                        <w:shd w:val="clear" w:color="auto" w:fill="F68B1F"/>
                      </w:tcPr>
                      <w:p>
                        <w:pPr>
                          <w:pStyle w:val="TableParagraph"/>
                          <w:spacing w:before="25"/>
                          <w:jc w:val="center"/>
                          <w:rPr>
                            <w:rFonts w:ascii="Tahoma"/>
                            <w:sz w:val="12"/>
                          </w:rPr>
                        </w:pPr>
                        <w:r>
                          <w:rPr>
                            <w:rFonts w:ascii="Tahoma"/>
                            <w:sz w:val="12"/>
                          </w:rPr>
                          <w:t>2003</w:t>
                        </w:r>
                      </w:p>
                    </w:tc>
                    <w:tc>
                      <w:tcPr>
                        <w:tcW w:w="426" w:type="dxa"/>
                        <w:shd w:val="clear" w:color="auto" w:fill="F68B1F"/>
                      </w:tcPr>
                      <w:p>
                        <w:pPr>
                          <w:pStyle w:val="TableParagraph"/>
                          <w:spacing w:before="25"/>
                          <w:ind w:left="17"/>
                          <w:jc w:val="center"/>
                          <w:rPr>
                            <w:rFonts w:ascii="Tahoma"/>
                            <w:sz w:val="12"/>
                          </w:rPr>
                        </w:pPr>
                        <w:r>
                          <w:rPr>
                            <w:rFonts w:ascii="Tahoma"/>
                            <w:sz w:val="12"/>
                          </w:rPr>
                          <w:t>2004</w:t>
                        </w:r>
                      </w:p>
                    </w:tc>
                    <w:tc>
                      <w:tcPr>
                        <w:tcW w:w="426" w:type="dxa"/>
                        <w:shd w:val="clear" w:color="auto" w:fill="F68B1F"/>
                      </w:tcPr>
                      <w:p>
                        <w:pPr>
                          <w:pStyle w:val="TableParagraph"/>
                          <w:spacing w:before="25"/>
                          <w:ind w:left="74"/>
                          <w:rPr>
                            <w:rFonts w:ascii="Tahoma"/>
                            <w:sz w:val="12"/>
                          </w:rPr>
                        </w:pPr>
                        <w:r>
                          <w:rPr>
                            <w:rFonts w:ascii="Tahoma"/>
                            <w:sz w:val="12"/>
                          </w:rPr>
                          <w:t>2005</w:t>
                        </w:r>
                      </w:p>
                    </w:tc>
                    <w:tc>
                      <w:tcPr>
                        <w:tcW w:w="537" w:type="dxa"/>
                        <w:shd w:val="clear" w:color="auto" w:fill="FBB367"/>
                      </w:tcPr>
                      <w:p>
                        <w:pPr/>
                      </w:p>
                    </w:tc>
                  </w:tr>
                </w:tbl>
                <w:p>
                  <w:pPr>
                    <w:pStyle w:val="BodyText"/>
                  </w:pPr>
                </w:p>
              </w:txbxContent>
            </v:textbox>
            <w10:wrap type="topAndBottom"/>
          </v:shape>
        </w:pict>
      </w:r>
      <w:r>
        <w:rPr/>
        <w:pict>
          <v:shape style="position:absolute;margin-left:342.369995pt;margin-top:15.919562pt;width:215.75pt;height:104.15pt;mso-position-horizontal-relative:page;mso-position-vertical-relative:paragraph;z-index:0;mso-wrap-distance-left:0;mso-wrap-distance-right: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361"/>
                    <w:gridCol w:w="346"/>
                    <w:gridCol w:w="357"/>
                    <w:gridCol w:w="355"/>
                    <w:gridCol w:w="355"/>
                    <w:gridCol w:w="355"/>
                    <w:gridCol w:w="355"/>
                    <w:gridCol w:w="355"/>
                    <w:gridCol w:w="355"/>
                    <w:gridCol w:w="355"/>
                    <w:gridCol w:w="355"/>
                    <w:gridCol w:w="397"/>
                  </w:tblGrid>
                  <w:tr>
                    <w:trPr>
                      <w:trHeight w:val="1852" w:hRule="exact"/>
                    </w:trPr>
                    <w:tc>
                      <w:tcPr>
                        <w:tcW w:w="361"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03"/>
                          <w:ind w:left="36" w:right="41"/>
                          <w:jc w:val="center"/>
                          <w:rPr>
                            <w:rFonts w:ascii="Tahoma"/>
                            <w:sz w:val="12"/>
                          </w:rPr>
                        </w:pPr>
                        <w:r>
                          <w:rPr>
                            <w:rFonts w:ascii="Tahoma"/>
                            <w:sz w:val="12"/>
                          </w:rPr>
                          <w:t>.18</w:t>
                        </w:r>
                      </w:p>
                    </w:tc>
                    <w:tc>
                      <w:tcPr>
                        <w:tcW w:w="346"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1"/>
                          <w:rPr>
                            <w:rFonts w:ascii="Trebuchet MS"/>
                            <w:b/>
                            <w:sz w:val="14"/>
                          </w:rPr>
                        </w:pPr>
                      </w:p>
                      <w:p>
                        <w:pPr>
                          <w:pStyle w:val="TableParagraph"/>
                          <w:ind w:left="93"/>
                          <w:rPr>
                            <w:rFonts w:ascii="Tahoma"/>
                            <w:sz w:val="12"/>
                          </w:rPr>
                        </w:pPr>
                        <w:r>
                          <w:rPr>
                            <w:rFonts w:ascii="Tahoma"/>
                            <w:sz w:val="12"/>
                          </w:rPr>
                          <w:t>.29</w:t>
                        </w:r>
                      </w:p>
                    </w:tc>
                    <w:tc>
                      <w:tcPr>
                        <w:tcW w:w="357"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7"/>
                          <w:rPr>
                            <w:rFonts w:ascii="Trebuchet MS"/>
                            <w:b/>
                            <w:sz w:val="20"/>
                          </w:rPr>
                        </w:pPr>
                      </w:p>
                      <w:p>
                        <w:pPr>
                          <w:pStyle w:val="TableParagraph"/>
                          <w:ind w:left="43" w:right="39"/>
                          <w:jc w:val="center"/>
                          <w:rPr>
                            <w:rFonts w:ascii="Tahoma"/>
                            <w:sz w:val="12"/>
                          </w:rPr>
                        </w:pPr>
                        <w:r>
                          <w:rPr>
                            <w:rFonts w:ascii="Tahoma"/>
                            <w:sz w:val="12"/>
                          </w:rPr>
                          <w:t>.77</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
                          <w:rPr>
                            <w:rFonts w:ascii="Trebuchet MS"/>
                            <w:b/>
                            <w:sz w:val="12"/>
                          </w:rPr>
                        </w:pPr>
                      </w:p>
                      <w:p>
                        <w:pPr>
                          <w:pStyle w:val="TableParagraph"/>
                          <w:ind w:left="19" w:right="29"/>
                          <w:jc w:val="center"/>
                          <w:rPr>
                            <w:rFonts w:ascii="Tahoma"/>
                            <w:sz w:val="12"/>
                          </w:rPr>
                        </w:pPr>
                        <w:r>
                          <w:rPr>
                            <w:rFonts w:ascii="Tahoma"/>
                            <w:sz w:val="12"/>
                          </w:rPr>
                          <w:t>.92</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112"/>
                          <w:ind w:right="8"/>
                          <w:jc w:val="center"/>
                          <w:rPr>
                            <w:rFonts w:ascii="Tahoma"/>
                            <w:sz w:val="12"/>
                          </w:rPr>
                        </w:pPr>
                        <w:r>
                          <w:rPr>
                            <w:rFonts w:ascii="Tahoma"/>
                            <w:sz w:val="12"/>
                          </w:rPr>
                          <w:t>.94</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94"/>
                          <w:ind w:left="20" w:right="29"/>
                          <w:jc w:val="center"/>
                          <w:rPr>
                            <w:rFonts w:ascii="Tahoma"/>
                            <w:sz w:val="12"/>
                          </w:rPr>
                        </w:pPr>
                        <w:r>
                          <w:rPr>
                            <w:rFonts w:ascii="Tahoma"/>
                            <w:sz w:val="12"/>
                          </w:rPr>
                          <w:t>.96</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86"/>
                          <w:ind w:left="14" w:right="30"/>
                          <w:jc w:val="center"/>
                          <w:rPr>
                            <w:rFonts w:ascii="Tahoma"/>
                            <w:sz w:val="12"/>
                          </w:rPr>
                        </w:pPr>
                        <w:r>
                          <w:rPr>
                            <w:rFonts w:ascii="Tahoma"/>
                            <w:sz w:val="12"/>
                          </w:rPr>
                          <w:t>1.00</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2"/>
                          <w:rPr>
                            <w:rFonts w:ascii="Trebuchet MS"/>
                            <w:b/>
                            <w:sz w:val="18"/>
                          </w:rPr>
                        </w:pPr>
                      </w:p>
                      <w:p>
                        <w:pPr>
                          <w:pStyle w:val="TableParagraph"/>
                          <w:ind w:left="61"/>
                          <w:rPr>
                            <w:rFonts w:ascii="Tahoma"/>
                            <w:sz w:val="12"/>
                          </w:rPr>
                        </w:pPr>
                        <w:r>
                          <w:rPr>
                            <w:rFonts w:ascii="Tahoma"/>
                            <w:sz w:val="12"/>
                          </w:rPr>
                          <w:t>1.02</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2"/>
                          <w:rPr>
                            <w:rFonts w:ascii="Trebuchet MS"/>
                            <w:b/>
                            <w:sz w:val="18"/>
                          </w:rPr>
                        </w:pPr>
                      </w:p>
                      <w:p>
                        <w:pPr>
                          <w:pStyle w:val="TableParagraph"/>
                          <w:ind w:left="28" w:right="29"/>
                          <w:jc w:val="center"/>
                          <w:rPr>
                            <w:rFonts w:ascii="Tahoma"/>
                            <w:sz w:val="12"/>
                          </w:rPr>
                        </w:pPr>
                        <w:r>
                          <w:rPr>
                            <w:rFonts w:ascii="Tahoma"/>
                            <w:sz w:val="12"/>
                          </w:rPr>
                          <w:t>1.02</w:t>
                        </w:r>
                      </w:p>
                    </w:tc>
                    <w:tc>
                      <w:tcPr>
                        <w:tcW w:w="355" w:type="dxa"/>
                        <w:tcBorders>
                          <w:bottom w:val="single" w:sz="5" w:space="0" w:color="FFFFFF"/>
                        </w:tcBorders>
                        <w:shd w:val="clear" w:color="auto" w:fill="FBB367"/>
                      </w:tcPr>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rPr>
                            <w:rFonts w:ascii="Trebuchet MS"/>
                            <w:b/>
                            <w:sz w:val="14"/>
                          </w:rPr>
                        </w:pPr>
                      </w:p>
                      <w:p>
                        <w:pPr>
                          <w:pStyle w:val="TableParagraph"/>
                          <w:spacing w:before="7"/>
                          <w:rPr>
                            <w:rFonts w:ascii="Trebuchet MS"/>
                            <w:b/>
                            <w:sz w:val="15"/>
                          </w:rPr>
                        </w:pPr>
                      </w:p>
                      <w:p>
                        <w:pPr>
                          <w:pStyle w:val="TableParagraph"/>
                          <w:ind w:left="58"/>
                          <w:rPr>
                            <w:rFonts w:ascii="Tahoma"/>
                            <w:sz w:val="12"/>
                          </w:rPr>
                        </w:pPr>
                        <w:r>
                          <w:rPr>
                            <w:rFonts w:ascii="Tahoma"/>
                            <w:sz w:val="12"/>
                          </w:rPr>
                          <w:t>1.09</w:t>
                        </w:r>
                      </w:p>
                    </w:tc>
                    <w:tc>
                      <w:tcPr>
                        <w:tcW w:w="355" w:type="dxa"/>
                        <w:tcBorders>
                          <w:bottom w:val="single" w:sz="5" w:space="0" w:color="FFFFFF"/>
                        </w:tcBorders>
                        <w:shd w:val="clear" w:color="auto" w:fill="FBB367"/>
                      </w:tcPr>
                      <w:p>
                        <w:pPr>
                          <w:pStyle w:val="TableParagraph"/>
                          <w:spacing w:before="108"/>
                          <w:ind w:left="58"/>
                          <w:rPr>
                            <w:rFonts w:ascii="Tahoma"/>
                            <w:sz w:val="12"/>
                          </w:rPr>
                        </w:pPr>
                        <w:r>
                          <w:rPr>
                            <w:rFonts w:ascii="Tahoma"/>
                            <w:sz w:val="12"/>
                          </w:rPr>
                          <w:t>1.86</w:t>
                        </w:r>
                      </w:p>
                    </w:tc>
                    <w:tc>
                      <w:tcPr>
                        <w:tcW w:w="397" w:type="dxa"/>
                        <w:tcBorders>
                          <w:bottom w:val="single" w:sz="5" w:space="0" w:color="FFFFFF"/>
                        </w:tcBorders>
                        <w:shd w:val="clear" w:color="auto" w:fill="FBB367"/>
                      </w:tcPr>
                      <w:p>
                        <w:pPr>
                          <w:pStyle w:val="TableParagraph"/>
                          <w:spacing w:before="116"/>
                          <w:ind w:left="66"/>
                          <w:rPr>
                            <w:rFonts w:ascii="Tahoma"/>
                            <w:sz w:val="12"/>
                          </w:rPr>
                        </w:pPr>
                        <w:r>
                          <w:rPr>
                            <w:rFonts w:ascii="Tahoma"/>
                            <w:sz w:val="12"/>
                          </w:rPr>
                          <w:t>2.00</w:t>
                        </w:r>
                      </w:p>
                      <w:p>
                        <w:pPr>
                          <w:pStyle w:val="TableParagraph"/>
                          <w:spacing w:before="65"/>
                          <w:ind w:left="66"/>
                          <w:rPr>
                            <w:rFonts w:ascii="Tahoma"/>
                            <w:sz w:val="12"/>
                          </w:rPr>
                        </w:pPr>
                        <w:r>
                          <w:rPr>
                            <w:rFonts w:ascii="Tahoma"/>
                            <w:sz w:val="12"/>
                          </w:rPr>
                          <w:t>1.75</w:t>
                        </w:r>
                      </w:p>
                      <w:p>
                        <w:pPr>
                          <w:pStyle w:val="TableParagraph"/>
                          <w:spacing w:before="65"/>
                          <w:ind w:left="66"/>
                          <w:rPr>
                            <w:rFonts w:ascii="Tahoma"/>
                            <w:sz w:val="12"/>
                          </w:rPr>
                        </w:pPr>
                        <w:r>
                          <w:rPr>
                            <w:rFonts w:ascii="Tahoma"/>
                            <w:sz w:val="12"/>
                          </w:rPr>
                          <w:t>1.50</w:t>
                        </w:r>
                      </w:p>
                      <w:p>
                        <w:pPr>
                          <w:pStyle w:val="TableParagraph"/>
                          <w:spacing w:before="65"/>
                          <w:ind w:left="66"/>
                          <w:rPr>
                            <w:rFonts w:ascii="Tahoma"/>
                            <w:sz w:val="12"/>
                          </w:rPr>
                        </w:pPr>
                        <w:r>
                          <w:rPr>
                            <w:rFonts w:ascii="Tahoma"/>
                            <w:sz w:val="12"/>
                          </w:rPr>
                          <w:t>1.25</w:t>
                        </w:r>
                      </w:p>
                      <w:p>
                        <w:pPr>
                          <w:pStyle w:val="TableParagraph"/>
                          <w:spacing w:before="65"/>
                          <w:ind w:left="66"/>
                          <w:rPr>
                            <w:rFonts w:ascii="Tahoma"/>
                            <w:sz w:val="12"/>
                          </w:rPr>
                        </w:pPr>
                        <w:r>
                          <w:rPr>
                            <w:rFonts w:ascii="Tahoma"/>
                            <w:sz w:val="12"/>
                          </w:rPr>
                          <w:t>1.00</w:t>
                        </w:r>
                      </w:p>
                      <w:p>
                        <w:pPr>
                          <w:pStyle w:val="TableParagraph"/>
                          <w:spacing w:before="65"/>
                          <w:ind w:left="133"/>
                          <w:rPr>
                            <w:rFonts w:ascii="Tahoma"/>
                            <w:sz w:val="12"/>
                          </w:rPr>
                        </w:pPr>
                        <w:r>
                          <w:rPr>
                            <w:rFonts w:ascii="Tahoma"/>
                            <w:sz w:val="12"/>
                          </w:rPr>
                          <w:t>.75</w:t>
                        </w:r>
                      </w:p>
                      <w:p>
                        <w:pPr>
                          <w:pStyle w:val="TableParagraph"/>
                          <w:spacing w:before="65"/>
                          <w:ind w:left="133"/>
                          <w:rPr>
                            <w:rFonts w:ascii="Tahoma"/>
                            <w:sz w:val="12"/>
                          </w:rPr>
                        </w:pPr>
                        <w:r>
                          <w:rPr>
                            <w:rFonts w:ascii="Tahoma"/>
                            <w:sz w:val="12"/>
                          </w:rPr>
                          <w:t>.50</w:t>
                        </w:r>
                      </w:p>
                      <w:p>
                        <w:pPr>
                          <w:pStyle w:val="TableParagraph"/>
                          <w:spacing w:before="65"/>
                          <w:ind w:left="133"/>
                          <w:rPr>
                            <w:rFonts w:ascii="Tahoma"/>
                            <w:sz w:val="12"/>
                          </w:rPr>
                        </w:pPr>
                        <w:r>
                          <w:rPr>
                            <w:rFonts w:ascii="Tahoma"/>
                            <w:sz w:val="12"/>
                          </w:rPr>
                          <w:t>.25</w:t>
                        </w:r>
                      </w:p>
                    </w:tc>
                  </w:tr>
                  <w:tr>
                    <w:trPr>
                      <w:trHeight w:val="221" w:hRule="exact"/>
                    </w:trPr>
                    <w:tc>
                      <w:tcPr>
                        <w:tcW w:w="361" w:type="dxa"/>
                        <w:tcBorders>
                          <w:top w:val="single" w:sz="5" w:space="0" w:color="FFFFFF"/>
                        </w:tcBorders>
                        <w:shd w:val="clear" w:color="auto" w:fill="F68B1F"/>
                      </w:tcPr>
                      <w:p>
                        <w:pPr>
                          <w:pStyle w:val="TableParagraph"/>
                          <w:spacing w:before="25"/>
                          <w:ind w:left="48" w:right="41"/>
                          <w:jc w:val="center"/>
                          <w:rPr>
                            <w:rFonts w:ascii="Tahoma"/>
                            <w:sz w:val="12"/>
                          </w:rPr>
                        </w:pPr>
                        <w:r>
                          <w:rPr>
                            <w:rFonts w:ascii="Tahoma"/>
                            <w:w w:val="105"/>
                            <w:sz w:val="12"/>
                          </w:rPr>
                          <w:t>LUV</w:t>
                        </w:r>
                      </w:p>
                    </w:tc>
                    <w:tc>
                      <w:tcPr>
                        <w:tcW w:w="346" w:type="dxa"/>
                        <w:tcBorders>
                          <w:top w:val="single" w:sz="5" w:space="0" w:color="FFFFFF"/>
                        </w:tcBorders>
                        <w:shd w:val="clear" w:color="auto" w:fill="F68B1F"/>
                      </w:tcPr>
                      <w:p>
                        <w:pPr>
                          <w:pStyle w:val="TableParagraph"/>
                          <w:spacing w:before="25"/>
                          <w:ind w:left="30"/>
                          <w:rPr>
                            <w:rFonts w:ascii="Tahoma"/>
                            <w:sz w:val="12"/>
                          </w:rPr>
                        </w:pPr>
                        <w:r>
                          <w:rPr>
                            <w:rFonts w:ascii="Tahoma"/>
                            <w:w w:val="115"/>
                            <w:sz w:val="12"/>
                          </w:rPr>
                          <w:t>JBLU</w:t>
                        </w:r>
                      </w:p>
                    </w:tc>
                    <w:tc>
                      <w:tcPr>
                        <w:tcW w:w="357" w:type="dxa"/>
                        <w:tcBorders>
                          <w:top w:val="single" w:sz="5" w:space="0" w:color="FFFFFF"/>
                        </w:tcBorders>
                        <w:shd w:val="clear" w:color="auto" w:fill="F68B1F"/>
                      </w:tcPr>
                      <w:p>
                        <w:pPr>
                          <w:pStyle w:val="TableParagraph"/>
                          <w:spacing w:before="25"/>
                          <w:ind w:left="43" w:right="41"/>
                          <w:jc w:val="center"/>
                          <w:rPr>
                            <w:rFonts w:ascii="Tahoma"/>
                            <w:sz w:val="12"/>
                          </w:rPr>
                        </w:pPr>
                        <w:r>
                          <w:rPr>
                            <w:rFonts w:ascii="Tahoma"/>
                            <w:w w:val="110"/>
                            <w:sz w:val="12"/>
                          </w:rPr>
                          <w:t>ALK</w:t>
                        </w:r>
                      </w:p>
                    </w:tc>
                    <w:tc>
                      <w:tcPr>
                        <w:tcW w:w="355" w:type="dxa"/>
                        <w:tcBorders>
                          <w:top w:val="single" w:sz="5" w:space="0" w:color="FFFFFF"/>
                        </w:tcBorders>
                        <w:shd w:val="clear" w:color="auto" w:fill="F68B1F"/>
                      </w:tcPr>
                      <w:p>
                        <w:pPr>
                          <w:pStyle w:val="TableParagraph"/>
                          <w:spacing w:before="25"/>
                          <w:ind w:left="23" w:right="26"/>
                          <w:jc w:val="center"/>
                          <w:rPr>
                            <w:rFonts w:ascii="Tahoma"/>
                            <w:sz w:val="12"/>
                          </w:rPr>
                        </w:pPr>
                        <w:r>
                          <w:rPr>
                            <w:rFonts w:ascii="Tahoma"/>
                            <w:w w:val="110"/>
                            <w:sz w:val="12"/>
                          </w:rPr>
                          <w:t>CAL</w:t>
                        </w:r>
                      </w:p>
                    </w:tc>
                    <w:tc>
                      <w:tcPr>
                        <w:tcW w:w="355" w:type="dxa"/>
                        <w:tcBorders>
                          <w:top w:val="single" w:sz="5" w:space="0" w:color="FFFFFF"/>
                        </w:tcBorders>
                        <w:shd w:val="clear" w:color="auto" w:fill="F68B1F"/>
                      </w:tcPr>
                      <w:p>
                        <w:pPr>
                          <w:pStyle w:val="TableParagraph"/>
                          <w:spacing w:before="24"/>
                          <w:ind w:right="1"/>
                          <w:jc w:val="center"/>
                          <w:rPr>
                            <w:rFonts w:ascii="Tahoma"/>
                            <w:sz w:val="12"/>
                          </w:rPr>
                        </w:pPr>
                        <w:r>
                          <w:rPr>
                            <w:rFonts w:ascii="Tahoma"/>
                            <w:spacing w:val="-5"/>
                            <w:w w:val="105"/>
                            <w:sz w:val="12"/>
                          </w:rPr>
                          <w:t>NWAC</w:t>
                        </w:r>
                      </w:p>
                    </w:tc>
                    <w:tc>
                      <w:tcPr>
                        <w:tcW w:w="355" w:type="dxa"/>
                        <w:tcBorders>
                          <w:top w:val="single" w:sz="5" w:space="0" w:color="FFFFFF"/>
                        </w:tcBorders>
                        <w:shd w:val="clear" w:color="auto" w:fill="F68B1F"/>
                      </w:tcPr>
                      <w:p>
                        <w:pPr>
                          <w:pStyle w:val="TableParagraph"/>
                          <w:spacing w:before="25"/>
                          <w:ind w:left="23" w:right="29"/>
                          <w:jc w:val="center"/>
                          <w:rPr>
                            <w:rFonts w:ascii="Tahoma"/>
                            <w:sz w:val="12"/>
                          </w:rPr>
                        </w:pPr>
                        <w:r>
                          <w:rPr>
                            <w:rFonts w:ascii="Tahoma"/>
                            <w:sz w:val="12"/>
                          </w:rPr>
                          <w:t>AWA</w:t>
                        </w:r>
                      </w:p>
                    </w:tc>
                    <w:tc>
                      <w:tcPr>
                        <w:tcW w:w="355" w:type="dxa"/>
                        <w:tcBorders>
                          <w:top w:val="single" w:sz="5" w:space="0" w:color="FFFFFF"/>
                        </w:tcBorders>
                        <w:shd w:val="clear" w:color="auto" w:fill="F68B1F"/>
                      </w:tcPr>
                      <w:p>
                        <w:pPr>
                          <w:pStyle w:val="TableParagraph"/>
                          <w:spacing w:before="25"/>
                          <w:ind w:left="28" w:right="30"/>
                          <w:jc w:val="center"/>
                          <w:rPr>
                            <w:rFonts w:ascii="Tahoma"/>
                            <w:sz w:val="12"/>
                          </w:rPr>
                        </w:pPr>
                        <w:r>
                          <w:rPr>
                            <w:rFonts w:ascii="Tahoma"/>
                            <w:sz w:val="12"/>
                          </w:rPr>
                          <w:t>AAI</w:t>
                        </w:r>
                      </w:p>
                    </w:tc>
                    <w:tc>
                      <w:tcPr>
                        <w:tcW w:w="355" w:type="dxa"/>
                        <w:tcBorders>
                          <w:top w:val="single" w:sz="5" w:space="0" w:color="FFFFFF"/>
                        </w:tcBorders>
                        <w:shd w:val="clear" w:color="auto" w:fill="F68B1F"/>
                      </w:tcPr>
                      <w:p>
                        <w:pPr>
                          <w:pStyle w:val="TableParagraph"/>
                          <w:spacing w:before="25"/>
                          <w:ind w:left="50"/>
                          <w:rPr>
                            <w:rFonts w:ascii="Tahoma"/>
                            <w:sz w:val="12"/>
                          </w:rPr>
                        </w:pPr>
                        <w:r>
                          <w:rPr>
                            <w:rFonts w:ascii="Tahoma"/>
                            <w:w w:val="105"/>
                            <w:sz w:val="12"/>
                          </w:rPr>
                          <w:t>AMR</w:t>
                        </w:r>
                      </w:p>
                    </w:tc>
                    <w:tc>
                      <w:tcPr>
                        <w:tcW w:w="355" w:type="dxa"/>
                        <w:tcBorders>
                          <w:top w:val="single" w:sz="5" w:space="0" w:color="FFFFFF"/>
                        </w:tcBorders>
                        <w:shd w:val="clear" w:color="auto" w:fill="F68B1F"/>
                      </w:tcPr>
                      <w:p>
                        <w:pPr>
                          <w:pStyle w:val="TableParagraph"/>
                          <w:spacing w:before="25"/>
                          <w:ind w:left="28" w:right="15"/>
                          <w:jc w:val="center"/>
                          <w:rPr>
                            <w:rFonts w:ascii="Tahoma"/>
                            <w:sz w:val="12"/>
                          </w:rPr>
                        </w:pPr>
                        <w:r>
                          <w:rPr>
                            <w:rFonts w:ascii="Tahoma"/>
                            <w:w w:val="110"/>
                            <w:sz w:val="12"/>
                          </w:rPr>
                          <w:t>UAL</w:t>
                        </w:r>
                      </w:p>
                    </w:tc>
                    <w:tc>
                      <w:tcPr>
                        <w:tcW w:w="355" w:type="dxa"/>
                        <w:tcBorders>
                          <w:top w:val="single" w:sz="5" w:space="0" w:color="FFFFFF"/>
                        </w:tcBorders>
                        <w:shd w:val="clear" w:color="auto" w:fill="F68B1F"/>
                      </w:tcPr>
                      <w:p>
                        <w:pPr>
                          <w:pStyle w:val="TableParagraph"/>
                          <w:spacing w:before="25"/>
                          <w:ind w:left="59"/>
                          <w:rPr>
                            <w:rFonts w:ascii="Tahoma"/>
                            <w:sz w:val="12"/>
                          </w:rPr>
                        </w:pPr>
                        <w:r>
                          <w:rPr>
                            <w:rFonts w:ascii="Tahoma"/>
                            <w:w w:val="105"/>
                            <w:sz w:val="12"/>
                          </w:rPr>
                          <w:t>DAL</w:t>
                        </w:r>
                      </w:p>
                    </w:tc>
                    <w:tc>
                      <w:tcPr>
                        <w:tcW w:w="355" w:type="dxa"/>
                        <w:tcBorders>
                          <w:top w:val="single" w:sz="5" w:space="0" w:color="FFFFFF"/>
                        </w:tcBorders>
                        <w:shd w:val="clear" w:color="auto" w:fill="F68B1F"/>
                      </w:tcPr>
                      <w:p>
                        <w:pPr>
                          <w:pStyle w:val="TableParagraph"/>
                          <w:spacing w:before="25"/>
                          <w:ind w:left="28"/>
                          <w:rPr>
                            <w:rFonts w:ascii="Tahoma"/>
                            <w:sz w:val="12"/>
                          </w:rPr>
                        </w:pPr>
                        <w:r>
                          <w:rPr>
                            <w:rFonts w:ascii="Tahoma"/>
                            <w:sz w:val="12"/>
                          </w:rPr>
                          <w:t>UAIR</w:t>
                        </w:r>
                      </w:p>
                    </w:tc>
                    <w:tc>
                      <w:tcPr>
                        <w:tcW w:w="397" w:type="dxa"/>
                        <w:tcBorders>
                          <w:top w:val="single" w:sz="5" w:space="0" w:color="FFFFFF"/>
                        </w:tcBorders>
                        <w:shd w:val="clear" w:color="auto" w:fill="FBB367"/>
                      </w:tcPr>
                      <w:p>
                        <w:pPr/>
                      </w:p>
                    </w:tc>
                  </w:tr>
                </w:tbl>
                <w:p>
                  <w:pPr>
                    <w:pStyle w:val="BodyText"/>
                  </w:pPr>
                </w:p>
              </w:txbxContent>
            </v:textbox>
            <w10:wrap type="topAndBottom"/>
          </v:shape>
        </w:pict>
      </w:r>
    </w:p>
    <w:p>
      <w:pPr>
        <w:pStyle w:val="BodyText"/>
        <w:rPr>
          <w:rFonts w:ascii="Trebuchet MS"/>
          <w:b/>
          <w:sz w:val="6"/>
        </w:rPr>
      </w:pPr>
    </w:p>
    <w:p>
      <w:pPr>
        <w:spacing w:after="0"/>
        <w:rPr>
          <w:rFonts w:ascii="Trebuchet MS"/>
          <w:sz w:val="6"/>
        </w:rPr>
        <w:sectPr>
          <w:headerReference w:type="default" r:id="rId26"/>
          <w:pgSz w:w="12240" w:h="15840"/>
          <w:pgMar w:header="0" w:footer="0" w:top="0" w:bottom="280" w:left="0" w:right="0"/>
        </w:sectPr>
      </w:pPr>
    </w:p>
    <w:p>
      <w:pPr>
        <w:spacing w:before="43"/>
        <w:ind w:left="877" w:right="0" w:firstLine="0"/>
        <w:jc w:val="left"/>
        <w:rPr>
          <w:rFonts w:ascii="Tahoma"/>
          <w:sz w:val="12"/>
        </w:rPr>
      </w:pPr>
      <w:r>
        <w:rPr>
          <w:rFonts w:ascii="Tahoma"/>
          <w:color w:val="FFFFFF"/>
          <w:w w:val="105"/>
          <w:sz w:val="12"/>
        </w:rPr>
        <w:t>Operating Revenues (in millions)</w:t>
      </w:r>
    </w:p>
    <w:p>
      <w:pPr>
        <w:spacing w:before="43"/>
        <w:ind w:left="877" w:right="0" w:firstLine="0"/>
        <w:jc w:val="left"/>
        <w:rPr>
          <w:rFonts w:ascii="Tahoma"/>
          <w:sz w:val="12"/>
        </w:rPr>
      </w:pPr>
      <w:r>
        <w:rPr/>
        <w:br w:type="column"/>
      </w:r>
      <w:r>
        <w:rPr>
          <w:rFonts w:ascii="Tahoma"/>
          <w:color w:val="FFFFFF"/>
          <w:w w:val="110"/>
          <w:sz w:val="12"/>
        </w:rPr>
        <w:t>Operating</w:t>
      </w:r>
      <w:r>
        <w:rPr>
          <w:rFonts w:ascii="Tahoma"/>
          <w:color w:val="FFFFFF"/>
          <w:spacing w:val="-18"/>
          <w:w w:val="110"/>
          <w:sz w:val="12"/>
        </w:rPr>
        <w:t> </w:t>
      </w:r>
      <w:r>
        <w:rPr>
          <w:rFonts w:ascii="Tahoma"/>
          <w:color w:val="FFFFFF"/>
          <w:w w:val="110"/>
          <w:sz w:val="12"/>
        </w:rPr>
        <w:t>Revenues</w:t>
      </w:r>
      <w:r>
        <w:rPr>
          <w:rFonts w:ascii="Tahoma"/>
          <w:color w:val="FFFFFF"/>
          <w:spacing w:val="-18"/>
          <w:w w:val="110"/>
          <w:sz w:val="12"/>
        </w:rPr>
        <w:t> </w:t>
      </w:r>
      <w:r>
        <w:rPr>
          <w:rFonts w:ascii="Tahoma"/>
          <w:color w:val="FFFFFF"/>
          <w:w w:val="110"/>
          <w:sz w:val="12"/>
        </w:rPr>
        <w:t>Per</w:t>
      </w:r>
      <w:r>
        <w:rPr>
          <w:rFonts w:ascii="Tahoma"/>
          <w:color w:val="FFFFFF"/>
          <w:spacing w:val="-18"/>
          <w:w w:val="110"/>
          <w:sz w:val="12"/>
        </w:rPr>
        <w:t> </w:t>
      </w:r>
      <w:r>
        <w:rPr>
          <w:rFonts w:ascii="Tahoma"/>
          <w:color w:val="FFFFFF"/>
          <w:w w:val="110"/>
          <w:sz w:val="12"/>
        </w:rPr>
        <w:t>Available</w:t>
      </w:r>
      <w:r>
        <w:rPr>
          <w:rFonts w:ascii="Tahoma"/>
          <w:color w:val="FFFFFF"/>
          <w:spacing w:val="-18"/>
          <w:w w:val="110"/>
          <w:sz w:val="12"/>
        </w:rPr>
        <w:t> </w:t>
      </w:r>
      <w:r>
        <w:rPr>
          <w:rFonts w:ascii="Tahoma"/>
          <w:color w:val="FFFFFF"/>
          <w:w w:val="110"/>
          <w:sz w:val="12"/>
        </w:rPr>
        <w:t>Seat</w:t>
      </w:r>
      <w:r>
        <w:rPr>
          <w:rFonts w:ascii="Tahoma"/>
          <w:color w:val="FFFFFF"/>
          <w:spacing w:val="-18"/>
          <w:w w:val="110"/>
          <w:sz w:val="12"/>
        </w:rPr>
        <w:t> </w:t>
      </w:r>
      <w:r>
        <w:rPr>
          <w:rFonts w:ascii="Tahoma"/>
          <w:color w:val="FFFFFF"/>
          <w:w w:val="110"/>
          <w:sz w:val="12"/>
        </w:rPr>
        <w:t>Mile</w:t>
      </w:r>
    </w:p>
    <w:p>
      <w:pPr>
        <w:spacing w:line="143" w:lineRule="exact" w:before="43"/>
        <w:ind w:left="478" w:right="0" w:firstLine="0"/>
        <w:jc w:val="left"/>
        <w:rPr>
          <w:rFonts w:ascii="Tahoma"/>
          <w:sz w:val="11"/>
        </w:rPr>
      </w:pPr>
      <w:r>
        <w:rPr/>
        <w:br w:type="column"/>
      </w:r>
      <w:r>
        <w:rPr>
          <w:rFonts w:ascii="Tahoma"/>
          <w:color w:val="FFFFFF"/>
          <w:w w:val="105"/>
          <w:sz w:val="12"/>
        </w:rPr>
        <w:t>Customer Service </w:t>
      </w:r>
      <w:r>
        <w:rPr>
          <w:rFonts w:ascii="Tahoma"/>
          <w:color w:val="FFFFFF"/>
          <w:w w:val="105"/>
          <w:sz w:val="11"/>
        </w:rPr>
        <w:t>(Complaints per 100,000 Customers boarded)</w:t>
      </w:r>
    </w:p>
    <w:p>
      <w:pPr>
        <w:spacing w:line="143" w:lineRule="exact" w:before="0"/>
        <w:ind w:left="478" w:right="0" w:firstLine="0"/>
        <w:jc w:val="left"/>
        <w:rPr>
          <w:rFonts w:ascii="Tahoma"/>
          <w:sz w:val="12"/>
        </w:rPr>
      </w:pPr>
      <w:r>
        <w:rPr>
          <w:rFonts w:ascii="Tahoma"/>
          <w:color w:val="FFFFFF"/>
          <w:w w:val="105"/>
          <w:sz w:val="12"/>
        </w:rPr>
        <w:t>For the year ending December 31, 2005</w:t>
      </w:r>
    </w:p>
    <w:p>
      <w:pPr>
        <w:spacing w:after="0" w:line="143" w:lineRule="exact"/>
        <w:jc w:val="left"/>
        <w:rPr>
          <w:rFonts w:ascii="Tahoma"/>
          <w:sz w:val="12"/>
        </w:rPr>
        <w:sectPr>
          <w:type w:val="continuous"/>
          <w:pgSz w:w="12240" w:h="15840"/>
          <w:pgMar w:top="1160" w:bottom="280" w:left="0" w:right="0"/>
          <w:cols w:num="3" w:equalWidth="0">
            <w:col w:w="2707" w:space="286"/>
            <w:col w:w="3338" w:space="40"/>
            <w:col w:w="5869"/>
          </w:cols>
        </w:sectPr>
      </w:pPr>
    </w:p>
    <w:p>
      <w:pPr>
        <w:pStyle w:val="BodyText"/>
        <w:rPr>
          <w:rFonts w:ascii="Tahoma"/>
        </w:rPr>
      </w:pPr>
      <w:r>
        <w:rPr/>
        <w:pict>
          <v:group style="position:absolute;margin-left:0pt;margin-top:0pt;width:612pt;height:521pt;mso-position-horizontal-relative:page;mso-position-vertical-relative:page;z-index:-304624" coordorigin="0,0" coordsize="12240,10420">
            <v:rect style="position:absolute;left:0;top:0;width:12240;height:3860" filled="true" fillcolor="#466ab3" stroked="false">
              <v:fill type="solid"/>
            </v:rect>
            <v:shape style="position:absolute;left:0;top:3729;width:12240;height:6691" type="#_x0000_t75" stroked="false">
              <v:imagedata r:id="rId27" o:title=""/>
            </v:shape>
            <v:shape style="position:absolute;left:988;top:1037;width:9701;height:1617" coordorigin="988,1037" coordsize="9701,1617" path="m1206,1696l988,1696,988,2653,1206,2653,1206,1696m1640,1718l1421,1718,1421,2653,1640,2653,1640,1718m2060,1631l1842,1631,1842,2653,2060,2653,2060,1631m2482,1405l2264,1405,2264,2653,2482,2653,2482,1405m2900,1138l2681,1138,2681,2653,2900,2653,2900,1138m4191,1300l3973,1300,3973,2653,4191,2653,4191,1300m4625,1589l4406,1589,4406,2653,4625,2653,4625,1589m5045,1508l4827,1508,4827,2653,5045,2653,5045,1508m5467,1319l5249,1319,5249,2653,5467,2653,5467,1319m5885,1037l5667,1037,5667,2653,5885,2653,5885,1037m7144,2537l6925,2537,6925,2648,7144,2648,7144,2537m7498,2450l7279,2450,7279,2648,7498,2648,7498,2450m7845,2035l7626,2035,7626,2647,7845,2647,7845,2035m8199,1933l7981,1933,7981,2647,8199,2647,8199,1933m8557,1918l8338,1918,8338,2647,8557,2647,8557,1918m8915,1900l8696,1900,8696,2653,8915,2653,8915,1900m9268,1878l9050,1878,9050,2653,9268,2653,9268,1878m9624,1843l9406,1843,9406,2647,9624,2647,9624,1843m9979,1843l9760,1843,9760,2649,9979,2649,9979,1843m10331,1810l10112,1810,10112,2649,10331,2649,10331,1810m10688,1081l10470,1081,10470,2647,10688,2647,10688,1081e" filled="true" fillcolor="#5a87c5" stroked="false">
              <v:path arrowok="t"/>
              <v:fill type="solid"/>
            </v:shape>
            <v:shape style="position:absolute;left:884;top:305;width:517;height:223" type="#_x0000_t75" stroked="false">
              <v:imagedata r:id="rId28" o:title=""/>
            </v:shape>
            <w10:wrap type="none"/>
          </v:group>
        </w:pic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5"/>
        <w:rPr>
          <w:rFonts w:ascii="Tahoma"/>
        </w:rPr>
      </w:pPr>
    </w:p>
    <w:p>
      <w:pPr>
        <w:spacing w:line="331" w:lineRule="auto" w:before="95"/>
        <w:ind w:left="717" w:right="529" w:hanging="6"/>
        <w:jc w:val="left"/>
        <w:rPr>
          <w:rFonts w:ascii="Arial"/>
          <w:sz w:val="17"/>
        </w:rPr>
      </w:pPr>
      <w:r>
        <w:rPr>
          <w:rFonts w:ascii="Arial"/>
          <w:color w:val="807F83"/>
          <w:w w:val="115"/>
          <w:sz w:val="17"/>
        </w:rPr>
        <w:t>Ground Operations, and Fuel Management Employees work together to minimize fuel consumption, and we purchase fuel at the lowest possible cost.</w:t>
      </w:r>
    </w:p>
    <w:p>
      <w:pPr>
        <w:spacing w:line="331" w:lineRule="auto" w:before="2"/>
        <w:ind w:left="716" w:right="683" w:firstLine="275"/>
        <w:jc w:val="right"/>
        <w:rPr>
          <w:rFonts w:ascii="Arial"/>
          <w:sz w:val="17"/>
        </w:rPr>
      </w:pPr>
      <w:r>
        <w:rPr>
          <w:rFonts w:ascii="Arial"/>
          <w:color w:val="807F83"/>
          <w:w w:val="117"/>
          <w:sz w:val="17"/>
        </w:rPr>
        <w:t>W</w:t>
      </w:r>
      <w:r>
        <w:rPr>
          <w:rFonts w:ascii="Arial"/>
          <w:color w:val="807F83"/>
          <w:w w:val="106"/>
          <w:sz w:val="17"/>
        </w:rPr>
        <w:t>e</w:t>
      </w:r>
      <w:r>
        <w:rPr>
          <w:rFonts w:ascii="Arial"/>
          <w:color w:val="807F83"/>
          <w:sz w:val="17"/>
        </w:rPr>
        <w:t> </w:t>
      </w:r>
      <w:r>
        <w:rPr>
          <w:rFonts w:ascii="Arial"/>
          <w:color w:val="807F83"/>
          <w:spacing w:val="-4"/>
          <w:sz w:val="17"/>
        </w:rPr>
        <w:t> </w:t>
      </w:r>
      <w:r>
        <w:rPr>
          <w:rFonts w:ascii="Arial"/>
          <w:color w:val="807F83"/>
          <w:spacing w:val="11"/>
          <w:w w:val="110"/>
          <w:sz w:val="17"/>
        </w:rPr>
        <w:t>h</w:t>
      </w:r>
      <w:r>
        <w:rPr>
          <w:rFonts w:ascii="Arial"/>
          <w:color w:val="807F83"/>
          <w:spacing w:val="8"/>
          <w:w w:val="104"/>
          <w:sz w:val="17"/>
        </w:rPr>
        <w:t>a</w:t>
      </w:r>
      <w:r>
        <w:rPr>
          <w:rFonts w:ascii="Arial"/>
          <w:color w:val="807F83"/>
          <w:spacing w:val="6"/>
          <w:w w:val="117"/>
          <w:sz w:val="17"/>
        </w:rPr>
        <w:t>v</w:t>
      </w:r>
      <w:r>
        <w:rPr>
          <w:rFonts w:ascii="Arial"/>
          <w:color w:val="807F83"/>
          <w:w w:val="106"/>
          <w:sz w:val="17"/>
        </w:rPr>
        <w:t>e</w:t>
      </w:r>
      <w:r>
        <w:rPr>
          <w:rFonts w:ascii="Arial"/>
          <w:color w:val="807F83"/>
          <w:sz w:val="17"/>
        </w:rPr>
        <w:t> </w:t>
      </w:r>
      <w:r>
        <w:rPr>
          <w:rFonts w:ascii="Arial"/>
          <w:color w:val="807F83"/>
          <w:spacing w:val="-4"/>
          <w:sz w:val="17"/>
        </w:rPr>
        <w:t> </w:t>
      </w:r>
      <w:r>
        <w:rPr>
          <w:rFonts w:ascii="Arial"/>
          <w:color w:val="807F83"/>
          <w:w w:val="104"/>
          <w:sz w:val="17"/>
        </w:rPr>
        <w:t>a</w:t>
      </w:r>
      <w:r>
        <w:rPr>
          <w:rFonts w:ascii="Arial"/>
          <w:color w:val="807F83"/>
          <w:sz w:val="17"/>
        </w:rPr>
        <w:t> </w:t>
      </w:r>
      <w:r>
        <w:rPr>
          <w:rFonts w:ascii="Arial"/>
          <w:color w:val="807F83"/>
          <w:spacing w:val="-4"/>
          <w:sz w:val="17"/>
        </w:rPr>
        <w:t> </w:t>
      </w:r>
      <w:r>
        <w:rPr>
          <w:rFonts w:ascii="Arial"/>
          <w:color w:val="807F83"/>
          <w:spacing w:val="11"/>
          <w:w w:val="110"/>
          <w:sz w:val="17"/>
        </w:rPr>
        <w:t>h</w:t>
      </w:r>
      <w:r>
        <w:rPr>
          <w:rFonts w:ascii="Arial"/>
          <w:color w:val="807F83"/>
          <w:spacing w:val="11"/>
          <w:w w:val="118"/>
          <w:sz w:val="17"/>
        </w:rPr>
        <w:t>i</w:t>
      </w:r>
      <w:r>
        <w:rPr>
          <w:rFonts w:ascii="Arial"/>
          <w:color w:val="807F83"/>
          <w:spacing w:val="10"/>
          <w:w w:val="99"/>
          <w:sz w:val="17"/>
        </w:rPr>
        <w:t>s</w:t>
      </w:r>
      <w:r>
        <w:rPr>
          <w:rFonts w:ascii="Arial"/>
          <w:color w:val="807F83"/>
          <w:spacing w:val="9"/>
          <w:w w:val="145"/>
          <w:sz w:val="17"/>
        </w:rPr>
        <w:t>t</w:t>
      </w:r>
      <w:r>
        <w:rPr>
          <w:rFonts w:ascii="Arial"/>
          <w:color w:val="807F83"/>
          <w:spacing w:val="11"/>
          <w:w w:val="116"/>
          <w:sz w:val="17"/>
        </w:rPr>
        <w:t>o</w:t>
      </w:r>
      <w:r>
        <w:rPr>
          <w:rFonts w:ascii="Arial"/>
          <w:color w:val="807F83"/>
          <w:spacing w:val="11"/>
          <w:w w:val="121"/>
          <w:sz w:val="17"/>
        </w:rPr>
        <w:t>r</w:t>
      </w:r>
      <w:r>
        <w:rPr>
          <w:rFonts w:ascii="Arial"/>
          <w:color w:val="807F83"/>
          <w:w w:val="118"/>
          <w:sz w:val="17"/>
        </w:rPr>
        <w:t>y</w:t>
      </w:r>
      <w:r>
        <w:rPr>
          <w:rFonts w:ascii="Arial"/>
          <w:color w:val="807F83"/>
          <w:sz w:val="17"/>
        </w:rPr>
        <w:t> </w:t>
      </w:r>
      <w:r>
        <w:rPr>
          <w:rFonts w:ascii="Arial"/>
          <w:color w:val="807F83"/>
          <w:spacing w:val="-4"/>
          <w:sz w:val="17"/>
        </w:rPr>
        <w:t> </w:t>
      </w:r>
      <w:r>
        <w:rPr>
          <w:rFonts w:ascii="Arial"/>
          <w:color w:val="807F83"/>
          <w:spacing w:val="11"/>
          <w:w w:val="116"/>
          <w:sz w:val="17"/>
        </w:rPr>
        <w:t>o</w:t>
      </w:r>
      <w:r>
        <w:rPr>
          <w:rFonts w:ascii="Arial"/>
          <w:color w:val="807F83"/>
          <w:w w:val="132"/>
          <w:sz w:val="17"/>
        </w:rPr>
        <w:t>f</w:t>
      </w:r>
      <w:r>
        <w:rPr>
          <w:rFonts w:ascii="Arial"/>
          <w:color w:val="807F83"/>
          <w:sz w:val="17"/>
        </w:rPr>
        <w:t> </w:t>
      </w:r>
      <w:r>
        <w:rPr>
          <w:rFonts w:ascii="Arial"/>
          <w:color w:val="807F83"/>
          <w:spacing w:val="-4"/>
          <w:sz w:val="17"/>
        </w:rPr>
        <w:t> </w:t>
      </w:r>
      <w:r>
        <w:rPr>
          <w:rFonts w:ascii="Arial"/>
          <w:color w:val="807F83"/>
          <w:spacing w:val="11"/>
          <w:w w:val="99"/>
          <w:sz w:val="17"/>
        </w:rPr>
        <w:t>s</w:t>
      </w:r>
      <w:r>
        <w:rPr>
          <w:rFonts w:ascii="Arial"/>
          <w:color w:val="807F83"/>
          <w:spacing w:val="11"/>
          <w:w w:val="106"/>
          <w:sz w:val="17"/>
        </w:rPr>
        <w:t>e</w:t>
      </w:r>
      <w:r>
        <w:rPr>
          <w:rFonts w:ascii="Arial"/>
          <w:color w:val="807F83"/>
          <w:spacing w:val="11"/>
          <w:w w:val="121"/>
          <w:sz w:val="17"/>
        </w:rPr>
        <w:t>r</w:t>
      </w:r>
      <w:r>
        <w:rPr>
          <w:rFonts w:ascii="Arial"/>
          <w:color w:val="807F83"/>
          <w:spacing w:val="11"/>
          <w:w w:val="117"/>
          <w:sz w:val="17"/>
        </w:rPr>
        <w:t>v</w:t>
      </w:r>
      <w:r>
        <w:rPr>
          <w:rFonts w:ascii="Arial"/>
          <w:color w:val="807F83"/>
          <w:spacing w:val="11"/>
          <w:w w:val="118"/>
          <w:sz w:val="17"/>
        </w:rPr>
        <w:t>i</w:t>
      </w:r>
      <w:r>
        <w:rPr>
          <w:rFonts w:ascii="Arial"/>
          <w:color w:val="807F83"/>
          <w:spacing w:val="11"/>
          <w:w w:val="110"/>
          <w:sz w:val="17"/>
        </w:rPr>
        <w:t>n</w:t>
      </w:r>
      <w:r>
        <w:rPr>
          <w:rFonts w:ascii="Arial"/>
          <w:color w:val="807F83"/>
          <w:w w:val="119"/>
          <w:sz w:val="17"/>
        </w:rPr>
        <w:t>g</w:t>
      </w:r>
      <w:r>
        <w:rPr>
          <w:rFonts w:ascii="Arial"/>
          <w:color w:val="807F83"/>
          <w:sz w:val="17"/>
        </w:rPr>
        <w:t> </w:t>
      </w:r>
      <w:r>
        <w:rPr>
          <w:rFonts w:ascii="Arial"/>
          <w:color w:val="807F83"/>
          <w:spacing w:val="-4"/>
          <w:sz w:val="17"/>
        </w:rPr>
        <w:t> </w:t>
      </w:r>
      <w:r>
        <w:rPr>
          <w:rFonts w:ascii="Arial"/>
          <w:color w:val="807F83"/>
          <w:spacing w:val="11"/>
          <w:w w:val="114"/>
          <w:sz w:val="17"/>
        </w:rPr>
        <w:t>c</w:t>
      </w:r>
      <w:r>
        <w:rPr>
          <w:rFonts w:ascii="Arial"/>
          <w:color w:val="807F83"/>
          <w:spacing w:val="11"/>
          <w:w w:val="118"/>
          <w:sz w:val="17"/>
        </w:rPr>
        <w:t>l</w:t>
      </w:r>
      <w:r>
        <w:rPr>
          <w:rFonts w:ascii="Arial"/>
          <w:color w:val="807F83"/>
          <w:spacing w:val="11"/>
          <w:w w:val="116"/>
          <w:sz w:val="17"/>
        </w:rPr>
        <w:t>o</w:t>
      </w:r>
      <w:r>
        <w:rPr>
          <w:rFonts w:ascii="Arial"/>
          <w:color w:val="807F83"/>
          <w:spacing w:val="11"/>
          <w:w w:val="99"/>
          <w:sz w:val="17"/>
        </w:rPr>
        <w:t>s</w:t>
      </w:r>
      <w:r>
        <w:rPr>
          <w:rFonts w:ascii="Arial"/>
          <w:color w:val="807F83"/>
          <w:spacing w:val="11"/>
          <w:w w:val="106"/>
          <w:sz w:val="17"/>
        </w:rPr>
        <w:t>e</w:t>
      </w:r>
      <w:r>
        <w:rPr>
          <w:rFonts w:ascii="Arial"/>
          <w:color w:val="807F83"/>
          <w:spacing w:val="11"/>
          <w:w w:val="122"/>
          <w:sz w:val="17"/>
        </w:rPr>
        <w:t>-</w:t>
      </w:r>
      <w:r>
        <w:rPr>
          <w:rFonts w:ascii="Arial"/>
          <w:color w:val="807F83"/>
          <w:spacing w:val="11"/>
          <w:w w:val="118"/>
          <w:sz w:val="17"/>
        </w:rPr>
        <w:t>i</w:t>
      </w:r>
      <w:r>
        <w:rPr>
          <w:rFonts w:ascii="Arial"/>
          <w:color w:val="807F83"/>
          <w:spacing w:val="11"/>
          <w:w w:val="110"/>
          <w:sz w:val="17"/>
        </w:rPr>
        <w:t>n</w:t>
      </w:r>
      <w:r>
        <w:rPr>
          <w:rFonts w:ascii="Arial"/>
          <w:color w:val="807F83"/>
          <w:w w:val="88"/>
          <w:sz w:val="17"/>
        </w:rPr>
        <w:t>,</w:t>
      </w:r>
      <w:r>
        <w:rPr>
          <w:rFonts w:ascii="Arial"/>
          <w:color w:val="807F83"/>
          <w:sz w:val="17"/>
        </w:rPr>
        <w:t> </w:t>
      </w:r>
      <w:r>
        <w:rPr>
          <w:rFonts w:ascii="Arial"/>
          <w:color w:val="807F83"/>
          <w:spacing w:val="-4"/>
          <w:sz w:val="17"/>
        </w:rPr>
        <w:t> </w:t>
      </w:r>
      <w:r>
        <w:rPr>
          <w:rFonts w:ascii="Arial"/>
          <w:color w:val="807F83"/>
          <w:spacing w:val="9"/>
          <w:w w:val="114"/>
          <w:sz w:val="17"/>
        </w:rPr>
        <w:t>c</w:t>
      </w:r>
      <w:r>
        <w:rPr>
          <w:rFonts w:ascii="Arial"/>
          <w:color w:val="807F83"/>
          <w:spacing w:val="11"/>
          <w:w w:val="116"/>
          <w:sz w:val="17"/>
        </w:rPr>
        <w:t>o</w:t>
      </w:r>
      <w:r>
        <w:rPr>
          <w:rFonts w:ascii="Arial"/>
          <w:color w:val="807F83"/>
          <w:spacing w:val="8"/>
          <w:w w:val="110"/>
          <w:sz w:val="17"/>
        </w:rPr>
        <w:t>n</w:t>
      </w:r>
      <w:r>
        <w:rPr>
          <w:rFonts w:ascii="Arial"/>
          <w:color w:val="807F83"/>
          <w:spacing w:val="6"/>
          <w:w w:val="117"/>
          <w:sz w:val="17"/>
        </w:rPr>
        <w:t>v</w:t>
      </w:r>
      <w:r>
        <w:rPr>
          <w:rFonts w:ascii="Arial"/>
          <w:color w:val="807F83"/>
          <w:spacing w:val="11"/>
          <w:w w:val="106"/>
          <w:sz w:val="17"/>
        </w:rPr>
        <w:t>e</w:t>
      </w:r>
      <w:r>
        <w:rPr>
          <w:rFonts w:ascii="Arial"/>
          <w:color w:val="807F83"/>
          <w:spacing w:val="11"/>
          <w:w w:val="110"/>
          <w:sz w:val="17"/>
        </w:rPr>
        <w:t>n</w:t>
      </w:r>
      <w:r>
        <w:rPr>
          <w:rFonts w:ascii="Arial"/>
          <w:color w:val="807F83"/>
          <w:spacing w:val="11"/>
          <w:w w:val="118"/>
          <w:sz w:val="17"/>
        </w:rPr>
        <w:t>i</w:t>
      </w:r>
      <w:r>
        <w:rPr>
          <w:rFonts w:ascii="Arial"/>
          <w:color w:val="807F83"/>
          <w:spacing w:val="11"/>
          <w:w w:val="106"/>
          <w:sz w:val="17"/>
        </w:rPr>
        <w:t>e</w:t>
      </w:r>
      <w:r>
        <w:rPr>
          <w:rFonts w:ascii="Arial"/>
          <w:color w:val="807F83"/>
          <w:spacing w:val="11"/>
          <w:w w:val="110"/>
          <w:sz w:val="17"/>
        </w:rPr>
        <w:t>n</w:t>
      </w:r>
      <w:r>
        <w:rPr>
          <w:rFonts w:ascii="Arial"/>
          <w:color w:val="807F83"/>
          <w:spacing w:val="11"/>
          <w:w w:val="145"/>
          <w:sz w:val="17"/>
        </w:rPr>
        <w:t>t</w:t>
      </w:r>
      <w:r>
        <w:rPr>
          <w:rFonts w:ascii="Arial"/>
          <w:color w:val="807F83"/>
          <w:spacing w:val="11"/>
          <w:w w:val="118"/>
          <w:sz w:val="17"/>
        </w:rPr>
        <w:t>l</w:t>
      </w:r>
      <w:r>
        <w:rPr>
          <w:rFonts w:ascii="Arial"/>
          <w:color w:val="807F83"/>
          <w:w w:val="118"/>
          <w:sz w:val="17"/>
        </w:rPr>
        <w:t>y</w:t>
      </w:r>
      <w:r>
        <w:rPr>
          <w:rFonts w:ascii="Arial"/>
          <w:color w:val="807F83"/>
          <w:sz w:val="17"/>
        </w:rPr>
        <w:t> </w:t>
      </w:r>
      <w:r>
        <w:rPr>
          <w:rFonts w:ascii="Arial"/>
          <w:color w:val="807F83"/>
          <w:spacing w:val="-4"/>
          <w:sz w:val="17"/>
        </w:rPr>
        <w:t> </w:t>
      </w:r>
      <w:r>
        <w:rPr>
          <w:rFonts w:ascii="Arial"/>
          <w:color w:val="807F83"/>
          <w:spacing w:val="11"/>
          <w:w w:val="118"/>
          <w:sz w:val="17"/>
        </w:rPr>
        <w:t>l</w:t>
      </w:r>
      <w:r>
        <w:rPr>
          <w:rFonts w:ascii="Arial"/>
          <w:color w:val="807F83"/>
          <w:spacing w:val="11"/>
          <w:w w:val="116"/>
          <w:sz w:val="17"/>
        </w:rPr>
        <w:t>o</w:t>
      </w:r>
      <w:r>
        <w:rPr>
          <w:rFonts w:ascii="Arial"/>
          <w:color w:val="807F83"/>
          <w:spacing w:val="11"/>
          <w:w w:val="114"/>
          <w:sz w:val="17"/>
        </w:rPr>
        <w:t>c</w:t>
      </w:r>
      <w:r>
        <w:rPr>
          <w:rFonts w:ascii="Arial"/>
          <w:color w:val="807F83"/>
          <w:spacing w:val="11"/>
          <w:w w:val="104"/>
          <w:sz w:val="17"/>
        </w:rPr>
        <w:t>a</w:t>
      </w:r>
      <w:r>
        <w:rPr>
          <w:rFonts w:ascii="Arial"/>
          <w:color w:val="807F83"/>
          <w:spacing w:val="9"/>
          <w:w w:val="145"/>
          <w:sz w:val="17"/>
        </w:rPr>
        <w:t>t</w:t>
      </w:r>
      <w:r>
        <w:rPr>
          <w:rFonts w:ascii="Arial"/>
          <w:color w:val="807F83"/>
          <w:spacing w:val="11"/>
          <w:w w:val="106"/>
          <w:sz w:val="17"/>
        </w:rPr>
        <w:t>e</w:t>
      </w:r>
      <w:r>
        <w:rPr>
          <w:rFonts w:ascii="Arial"/>
          <w:color w:val="807F83"/>
          <w:w w:val="119"/>
          <w:sz w:val="17"/>
        </w:rPr>
        <w:t>d</w:t>
      </w:r>
      <w:r>
        <w:rPr>
          <w:rFonts w:ascii="Arial"/>
          <w:color w:val="807F83"/>
          <w:sz w:val="17"/>
        </w:rPr>
        <w:t> </w:t>
      </w:r>
      <w:r>
        <w:rPr>
          <w:rFonts w:ascii="Arial"/>
          <w:color w:val="807F83"/>
          <w:spacing w:val="-4"/>
          <w:sz w:val="17"/>
        </w:rPr>
        <w:t> </w:t>
      </w:r>
      <w:r>
        <w:rPr>
          <w:rFonts w:ascii="Arial"/>
          <w:color w:val="807F83"/>
          <w:spacing w:val="11"/>
          <w:w w:val="104"/>
          <w:sz w:val="17"/>
        </w:rPr>
        <w:t>a</w:t>
      </w:r>
      <w:r>
        <w:rPr>
          <w:rFonts w:ascii="Arial"/>
          <w:color w:val="807F83"/>
          <w:spacing w:val="11"/>
          <w:w w:val="118"/>
          <w:sz w:val="17"/>
        </w:rPr>
        <w:t>i</w:t>
      </w:r>
      <w:r>
        <w:rPr>
          <w:rFonts w:ascii="Arial"/>
          <w:color w:val="807F83"/>
          <w:spacing w:val="11"/>
          <w:w w:val="121"/>
          <w:sz w:val="17"/>
        </w:rPr>
        <w:t>r</w:t>
      </w:r>
      <w:r>
        <w:rPr>
          <w:rFonts w:ascii="Arial"/>
          <w:color w:val="807F83"/>
          <w:spacing w:val="11"/>
          <w:w w:val="119"/>
          <w:sz w:val="17"/>
        </w:rPr>
        <w:t>p</w:t>
      </w:r>
      <w:r>
        <w:rPr>
          <w:rFonts w:ascii="Arial"/>
          <w:color w:val="807F83"/>
          <w:spacing w:val="11"/>
          <w:w w:val="116"/>
          <w:sz w:val="17"/>
        </w:rPr>
        <w:t>o</w:t>
      </w:r>
      <w:r>
        <w:rPr>
          <w:rFonts w:ascii="Arial"/>
          <w:color w:val="807F83"/>
          <w:spacing w:val="11"/>
          <w:w w:val="121"/>
          <w:sz w:val="17"/>
        </w:rPr>
        <w:t>r</w:t>
      </w:r>
      <w:r>
        <w:rPr>
          <w:rFonts w:ascii="Arial"/>
          <w:color w:val="807F83"/>
          <w:spacing w:val="11"/>
          <w:w w:val="145"/>
          <w:sz w:val="17"/>
        </w:rPr>
        <w:t>t</w:t>
      </w:r>
      <w:r>
        <w:rPr>
          <w:rFonts w:ascii="Arial"/>
          <w:color w:val="807F83"/>
          <w:w w:val="99"/>
          <w:sz w:val="17"/>
        </w:rPr>
        <w:t>s</w:t>
      </w:r>
      <w:r>
        <w:rPr>
          <w:rFonts w:ascii="Arial"/>
          <w:color w:val="807F83"/>
          <w:sz w:val="17"/>
        </w:rPr>
        <w:t> </w:t>
      </w:r>
      <w:r>
        <w:rPr>
          <w:rFonts w:ascii="Arial"/>
          <w:color w:val="807F83"/>
          <w:spacing w:val="-4"/>
          <w:sz w:val="17"/>
        </w:rPr>
        <w:t> </w:t>
      </w:r>
      <w:r>
        <w:rPr>
          <w:rFonts w:ascii="Arial"/>
          <w:color w:val="807F83"/>
          <w:spacing w:val="11"/>
          <w:w w:val="99"/>
          <w:sz w:val="17"/>
        </w:rPr>
        <w:t>s</w:t>
      </w:r>
      <w:r>
        <w:rPr>
          <w:rFonts w:ascii="Arial"/>
          <w:color w:val="807F83"/>
          <w:spacing w:val="11"/>
          <w:w w:val="110"/>
          <w:sz w:val="17"/>
        </w:rPr>
        <w:t>u</w:t>
      </w:r>
      <w:r>
        <w:rPr>
          <w:rFonts w:ascii="Arial"/>
          <w:color w:val="807F83"/>
          <w:spacing w:val="11"/>
          <w:w w:val="114"/>
          <w:sz w:val="17"/>
        </w:rPr>
        <w:t>c</w:t>
      </w:r>
      <w:r>
        <w:rPr>
          <w:rFonts w:ascii="Arial"/>
          <w:color w:val="807F83"/>
          <w:w w:val="110"/>
          <w:sz w:val="17"/>
        </w:rPr>
        <w:t>h</w:t>
      </w:r>
      <w:r>
        <w:rPr>
          <w:rFonts w:ascii="Arial"/>
          <w:color w:val="807F83"/>
          <w:sz w:val="17"/>
        </w:rPr>
        <w:t> </w:t>
      </w:r>
      <w:r>
        <w:rPr>
          <w:rFonts w:ascii="Arial"/>
          <w:color w:val="807F83"/>
          <w:spacing w:val="-4"/>
          <w:sz w:val="17"/>
        </w:rPr>
        <w:t> </w:t>
      </w:r>
      <w:r>
        <w:rPr>
          <w:rFonts w:ascii="Arial"/>
          <w:color w:val="807F83"/>
          <w:spacing w:val="11"/>
          <w:w w:val="104"/>
          <w:sz w:val="17"/>
        </w:rPr>
        <w:t>a</w:t>
      </w:r>
      <w:r>
        <w:rPr>
          <w:rFonts w:ascii="Arial"/>
          <w:color w:val="807F83"/>
          <w:w w:val="99"/>
          <w:sz w:val="17"/>
        </w:rPr>
        <w:t>s</w:t>
      </w:r>
      <w:r>
        <w:rPr>
          <w:rFonts w:ascii="Arial"/>
          <w:color w:val="807F83"/>
          <w:sz w:val="17"/>
        </w:rPr>
        <w:t> </w:t>
      </w:r>
      <w:r>
        <w:rPr>
          <w:rFonts w:ascii="Arial"/>
          <w:color w:val="807F83"/>
          <w:spacing w:val="-4"/>
          <w:sz w:val="17"/>
        </w:rPr>
        <w:t> </w:t>
      </w:r>
      <w:r>
        <w:rPr>
          <w:rFonts w:ascii="Arial"/>
          <w:color w:val="807F83"/>
          <w:spacing w:val="11"/>
          <w:w w:val="108"/>
          <w:sz w:val="17"/>
        </w:rPr>
        <w:t>B</w:t>
      </w:r>
      <w:r>
        <w:rPr>
          <w:rFonts w:ascii="Arial"/>
          <w:color w:val="807F83"/>
          <w:spacing w:val="11"/>
          <w:w w:val="104"/>
          <w:sz w:val="17"/>
        </w:rPr>
        <w:t>a</w:t>
      </w:r>
      <w:r>
        <w:rPr>
          <w:rFonts w:ascii="Arial"/>
          <w:color w:val="807F83"/>
          <w:spacing w:val="11"/>
          <w:w w:val="118"/>
          <w:sz w:val="17"/>
        </w:rPr>
        <w:t>l</w:t>
      </w:r>
      <w:r>
        <w:rPr>
          <w:rFonts w:ascii="Arial"/>
          <w:color w:val="807F83"/>
          <w:spacing w:val="11"/>
          <w:w w:val="145"/>
          <w:sz w:val="17"/>
        </w:rPr>
        <w:t>t</w:t>
      </w:r>
      <w:r>
        <w:rPr>
          <w:rFonts w:ascii="Arial"/>
          <w:color w:val="807F83"/>
          <w:spacing w:val="11"/>
          <w:w w:val="118"/>
          <w:sz w:val="17"/>
        </w:rPr>
        <w:t>i</w:t>
      </w:r>
      <w:r>
        <w:rPr>
          <w:rFonts w:ascii="Arial"/>
          <w:color w:val="807F83"/>
          <w:spacing w:val="11"/>
          <w:w w:val="114"/>
          <w:sz w:val="17"/>
        </w:rPr>
        <w:t>m</w:t>
      </w:r>
      <w:r>
        <w:rPr>
          <w:rFonts w:ascii="Arial"/>
          <w:color w:val="807F83"/>
          <w:spacing w:val="11"/>
          <w:w w:val="116"/>
          <w:sz w:val="17"/>
        </w:rPr>
        <w:t>o</w:t>
      </w:r>
      <w:r>
        <w:rPr>
          <w:rFonts w:ascii="Arial"/>
          <w:color w:val="807F83"/>
          <w:spacing w:val="8"/>
          <w:w w:val="121"/>
          <w:sz w:val="17"/>
        </w:rPr>
        <w:t>r</w:t>
      </w:r>
      <w:r>
        <w:rPr>
          <w:rFonts w:ascii="Arial"/>
          <w:color w:val="807F83"/>
          <w:spacing w:val="11"/>
          <w:w w:val="106"/>
          <w:sz w:val="17"/>
        </w:rPr>
        <w:t>e</w:t>
      </w:r>
      <w:r>
        <w:rPr>
          <w:rFonts w:ascii="Arial"/>
          <w:color w:val="807F83"/>
          <w:spacing w:val="11"/>
          <w:w w:val="182"/>
          <w:sz w:val="17"/>
        </w:rPr>
        <w:t>/</w:t>
      </w:r>
      <w:r>
        <w:rPr>
          <w:rFonts w:ascii="Arial"/>
          <w:color w:val="807F83"/>
          <w:w w:val="112"/>
          <w:sz w:val="17"/>
        </w:rPr>
        <w:t>W</w:t>
      </w:r>
      <w:r>
        <w:rPr>
          <w:rFonts w:ascii="Arial"/>
          <w:color w:val="807F83"/>
          <w:spacing w:val="11"/>
          <w:w w:val="112"/>
          <w:sz w:val="17"/>
        </w:rPr>
        <w:t>a</w:t>
      </w:r>
      <w:r>
        <w:rPr>
          <w:rFonts w:ascii="Arial"/>
          <w:color w:val="807F83"/>
          <w:spacing w:val="11"/>
          <w:w w:val="99"/>
          <w:sz w:val="17"/>
        </w:rPr>
        <w:t>s</w:t>
      </w:r>
      <w:r>
        <w:rPr>
          <w:rFonts w:ascii="Arial"/>
          <w:color w:val="807F83"/>
          <w:spacing w:val="11"/>
          <w:w w:val="110"/>
          <w:sz w:val="17"/>
        </w:rPr>
        <w:t>h</w:t>
      </w:r>
      <w:r>
        <w:rPr>
          <w:rFonts w:ascii="Arial"/>
          <w:color w:val="807F83"/>
          <w:spacing w:val="11"/>
          <w:w w:val="118"/>
          <w:sz w:val="17"/>
        </w:rPr>
        <w:t>i</w:t>
      </w:r>
      <w:r>
        <w:rPr>
          <w:rFonts w:ascii="Arial"/>
          <w:color w:val="807F83"/>
          <w:spacing w:val="11"/>
          <w:w w:val="110"/>
          <w:sz w:val="17"/>
        </w:rPr>
        <w:t>n</w:t>
      </w:r>
      <w:r>
        <w:rPr>
          <w:rFonts w:ascii="Arial"/>
          <w:color w:val="807F83"/>
          <w:spacing w:val="11"/>
          <w:w w:val="119"/>
          <w:sz w:val="17"/>
        </w:rPr>
        <w:t>g</w:t>
      </w:r>
      <w:r>
        <w:rPr>
          <w:rFonts w:ascii="Arial"/>
          <w:color w:val="807F83"/>
          <w:spacing w:val="9"/>
          <w:w w:val="145"/>
          <w:sz w:val="17"/>
        </w:rPr>
        <w:t>t</w:t>
      </w:r>
      <w:r>
        <w:rPr>
          <w:rFonts w:ascii="Arial"/>
          <w:color w:val="807F83"/>
          <w:spacing w:val="11"/>
          <w:w w:val="116"/>
          <w:sz w:val="17"/>
        </w:rPr>
        <w:t>o</w:t>
      </w:r>
      <w:r>
        <w:rPr>
          <w:rFonts w:ascii="Arial"/>
          <w:color w:val="807F83"/>
          <w:spacing w:val="11"/>
          <w:w w:val="110"/>
          <w:sz w:val="17"/>
        </w:rPr>
        <w:t>n</w:t>
      </w:r>
      <w:r>
        <w:rPr>
          <w:rFonts w:ascii="Arial"/>
          <w:color w:val="807F83"/>
          <w:w w:val="88"/>
          <w:sz w:val="17"/>
        </w:rPr>
        <w:t>,</w:t>
      </w:r>
      <w:r>
        <w:rPr>
          <w:rFonts w:ascii="Arial"/>
          <w:color w:val="807F83"/>
          <w:sz w:val="17"/>
        </w:rPr>
        <w:t> </w:t>
      </w:r>
      <w:r>
        <w:rPr>
          <w:rFonts w:ascii="Arial"/>
          <w:color w:val="807F83"/>
          <w:spacing w:val="-4"/>
          <w:sz w:val="17"/>
        </w:rPr>
        <w:t> </w:t>
      </w:r>
      <w:r>
        <w:rPr>
          <w:rFonts w:ascii="Arial"/>
          <w:color w:val="807F83"/>
          <w:spacing w:val="11"/>
          <w:w w:val="102"/>
          <w:sz w:val="17"/>
        </w:rPr>
        <w:t>C</w:t>
      </w:r>
      <w:r>
        <w:rPr>
          <w:rFonts w:ascii="Arial"/>
          <w:color w:val="807F83"/>
          <w:spacing w:val="11"/>
          <w:w w:val="110"/>
          <w:sz w:val="17"/>
        </w:rPr>
        <w:t>h</w:t>
      </w:r>
      <w:r>
        <w:rPr>
          <w:rFonts w:ascii="Arial"/>
          <w:color w:val="807F83"/>
          <w:spacing w:val="11"/>
          <w:w w:val="118"/>
          <w:sz w:val="17"/>
        </w:rPr>
        <w:t>i</w:t>
      </w:r>
      <w:r>
        <w:rPr>
          <w:rFonts w:ascii="Arial"/>
          <w:color w:val="807F83"/>
          <w:spacing w:val="11"/>
          <w:w w:val="114"/>
          <w:sz w:val="17"/>
        </w:rPr>
        <w:t>c</w:t>
      </w:r>
      <w:r>
        <w:rPr>
          <w:rFonts w:ascii="Arial"/>
          <w:color w:val="807F83"/>
          <w:spacing w:val="11"/>
          <w:w w:val="104"/>
          <w:sz w:val="17"/>
        </w:rPr>
        <w:t>a</w:t>
      </w:r>
      <w:r>
        <w:rPr>
          <w:rFonts w:ascii="Arial"/>
          <w:color w:val="807F83"/>
          <w:spacing w:val="11"/>
          <w:w w:val="119"/>
          <w:sz w:val="17"/>
        </w:rPr>
        <w:t>g</w:t>
      </w:r>
      <w:r>
        <w:rPr>
          <w:rFonts w:ascii="Arial"/>
          <w:color w:val="807F83"/>
          <w:w w:val="116"/>
          <w:sz w:val="17"/>
        </w:rPr>
        <w:t>o </w:t>
      </w:r>
      <w:r>
        <w:rPr>
          <w:rFonts w:ascii="Arial"/>
          <w:color w:val="807F83"/>
          <w:spacing w:val="11"/>
          <w:w w:val="104"/>
          <w:sz w:val="17"/>
        </w:rPr>
        <w:t>M</w:t>
      </w:r>
      <w:r>
        <w:rPr>
          <w:rFonts w:ascii="Arial"/>
          <w:color w:val="807F83"/>
          <w:spacing w:val="11"/>
          <w:w w:val="118"/>
          <w:sz w:val="17"/>
        </w:rPr>
        <w:t>i</w:t>
      </w:r>
      <w:r>
        <w:rPr>
          <w:rFonts w:ascii="Arial"/>
          <w:color w:val="807F83"/>
          <w:spacing w:val="11"/>
          <w:w w:val="119"/>
          <w:sz w:val="17"/>
        </w:rPr>
        <w:t>d</w:t>
      </w:r>
      <w:r>
        <w:rPr>
          <w:rFonts w:ascii="Arial"/>
          <w:color w:val="807F83"/>
          <w:spacing w:val="8"/>
          <w:w w:val="119"/>
          <w:sz w:val="17"/>
        </w:rPr>
        <w:t>w</w:t>
      </w:r>
      <w:r>
        <w:rPr>
          <w:rFonts w:ascii="Arial"/>
          <w:color w:val="807F83"/>
          <w:spacing w:val="8"/>
          <w:w w:val="104"/>
          <w:sz w:val="17"/>
        </w:rPr>
        <w:t>a</w:t>
      </w:r>
      <w:r>
        <w:rPr>
          <w:rFonts w:ascii="Arial"/>
          <w:color w:val="807F83"/>
          <w:spacing w:val="-3"/>
          <w:w w:val="118"/>
          <w:sz w:val="17"/>
        </w:rPr>
        <w:t>y</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8"/>
          <w:sz w:val="17"/>
        </w:rPr>
        <w:t>D</w:t>
      </w:r>
      <w:r>
        <w:rPr>
          <w:rFonts w:ascii="Arial"/>
          <w:color w:val="807F83"/>
          <w:spacing w:val="11"/>
          <w:w w:val="104"/>
          <w:sz w:val="17"/>
        </w:rPr>
        <w:t>a</w:t>
      </w:r>
      <w:r>
        <w:rPr>
          <w:rFonts w:ascii="Arial"/>
          <w:color w:val="807F83"/>
          <w:spacing w:val="11"/>
          <w:w w:val="118"/>
          <w:sz w:val="17"/>
        </w:rPr>
        <w:t>ll</w:t>
      </w:r>
      <w:r>
        <w:rPr>
          <w:rFonts w:ascii="Arial"/>
          <w:color w:val="807F83"/>
          <w:spacing w:val="11"/>
          <w:w w:val="104"/>
          <w:sz w:val="17"/>
        </w:rPr>
        <w:t>a</w:t>
      </w:r>
      <w:r>
        <w:rPr>
          <w:rFonts w:ascii="Arial"/>
          <w:color w:val="807F83"/>
          <w:w w:val="99"/>
          <w:sz w:val="17"/>
        </w:rPr>
        <w:t>s</w:t>
      </w:r>
      <w:r>
        <w:rPr>
          <w:rFonts w:ascii="Arial"/>
          <w:color w:val="807F83"/>
          <w:sz w:val="17"/>
        </w:rPr>
        <w:t>  </w:t>
      </w:r>
      <w:r>
        <w:rPr>
          <w:rFonts w:ascii="Arial"/>
          <w:color w:val="807F83"/>
          <w:spacing w:val="-23"/>
          <w:sz w:val="17"/>
        </w:rPr>
        <w:t> </w:t>
      </w:r>
      <w:r>
        <w:rPr>
          <w:rFonts w:ascii="Arial"/>
          <w:color w:val="807F83"/>
          <w:spacing w:val="10"/>
          <w:w w:val="111"/>
          <w:sz w:val="17"/>
        </w:rPr>
        <w:t>L</w:t>
      </w:r>
      <w:r>
        <w:rPr>
          <w:rFonts w:ascii="Arial"/>
          <w:color w:val="807F83"/>
          <w:spacing w:val="6"/>
          <w:w w:val="116"/>
          <w:sz w:val="17"/>
        </w:rPr>
        <w:t>o</w:t>
      </w:r>
      <w:r>
        <w:rPr>
          <w:rFonts w:ascii="Arial"/>
          <w:color w:val="807F83"/>
          <w:spacing w:val="6"/>
          <w:w w:val="117"/>
          <w:sz w:val="17"/>
        </w:rPr>
        <w:t>v</w:t>
      </w:r>
      <w:r>
        <w:rPr>
          <w:rFonts w:ascii="Arial"/>
          <w:color w:val="807F83"/>
          <w:w w:val="106"/>
          <w:sz w:val="17"/>
        </w:rPr>
        <w:t>e</w:t>
      </w:r>
      <w:r>
        <w:rPr>
          <w:rFonts w:ascii="Arial"/>
          <w:color w:val="807F83"/>
          <w:sz w:val="17"/>
        </w:rPr>
        <w:t>  </w:t>
      </w:r>
      <w:r>
        <w:rPr>
          <w:rFonts w:ascii="Arial"/>
          <w:color w:val="807F83"/>
          <w:spacing w:val="-23"/>
          <w:sz w:val="17"/>
        </w:rPr>
        <w:t> </w:t>
      </w:r>
      <w:r>
        <w:rPr>
          <w:rFonts w:ascii="Arial"/>
          <w:color w:val="807F83"/>
          <w:spacing w:val="11"/>
          <w:w w:val="107"/>
          <w:sz w:val="17"/>
        </w:rPr>
        <w:t>F</w:t>
      </w:r>
      <w:r>
        <w:rPr>
          <w:rFonts w:ascii="Arial"/>
          <w:color w:val="807F83"/>
          <w:spacing w:val="11"/>
          <w:w w:val="118"/>
          <w:sz w:val="17"/>
        </w:rPr>
        <w:t>i</w:t>
      </w:r>
      <w:r>
        <w:rPr>
          <w:rFonts w:ascii="Arial"/>
          <w:color w:val="807F83"/>
          <w:spacing w:val="11"/>
          <w:w w:val="106"/>
          <w:sz w:val="17"/>
        </w:rPr>
        <w:t>e</w:t>
      </w:r>
      <w:r>
        <w:rPr>
          <w:rFonts w:ascii="Arial"/>
          <w:color w:val="807F83"/>
          <w:spacing w:val="11"/>
          <w:w w:val="118"/>
          <w:sz w:val="17"/>
        </w:rPr>
        <w:t>l</w:t>
      </w:r>
      <w:r>
        <w:rPr>
          <w:rFonts w:ascii="Arial"/>
          <w:color w:val="807F83"/>
          <w:spacing w:val="11"/>
          <w:w w:val="119"/>
          <w:sz w:val="17"/>
        </w:rPr>
        <w:t>d</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7"/>
          <w:sz w:val="17"/>
        </w:rPr>
        <w:t>F</w:t>
      </w:r>
      <w:r>
        <w:rPr>
          <w:rFonts w:ascii="Arial"/>
          <w:color w:val="807F83"/>
          <w:spacing w:val="11"/>
          <w:w w:val="145"/>
          <w:sz w:val="17"/>
        </w:rPr>
        <w:t>t</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11"/>
          <w:sz w:val="17"/>
        </w:rPr>
        <w:t>L</w:t>
      </w:r>
      <w:r>
        <w:rPr>
          <w:rFonts w:ascii="Arial"/>
          <w:color w:val="807F83"/>
          <w:spacing w:val="11"/>
          <w:w w:val="104"/>
          <w:sz w:val="17"/>
        </w:rPr>
        <w:t>a</w:t>
      </w:r>
      <w:r>
        <w:rPr>
          <w:rFonts w:ascii="Arial"/>
          <w:color w:val="807F83"/>
          <w:spacing w:val="11"/>
          <w:w w:val="110"/>
          <w:sz w:val="17"/>
        </w:rPr>
        <w:t>u</w:t>
      </w:r>
      <w:r>
        <w:rPr>
          <w:rFonts w:ascii="Arial"/>
          <w:color w:val="807F83"/>
          <w:spacing w:val="11"/>
          <w:w w:val="119"/>
          <w:sz w:val="17"/>
        </w:rPr>
        <w:t>d</w:t>
      </w:r>
      <w:r>
        <w:rPr>
          <w:rFonts w:ascii="Arial"/>
          <w:color w:val="807F83"/>
          <w:spacing w:val="11"/>
          <w:w w:val="106"/>
          <w:sz w:val="17"/>
        </w:rPr>
        <w:t>e</w:t>
      </w:r>
      <w:r>
        <w:rPr>
          <w:rFonts w:ascii="Arial"/>
          <w:color w:val="807F83"/>
          <w:spacing w:val="8"/>
          <w:w w:val="121"/>
          <w:sz w:val="17"/>
        </w:rPr>
        <w:t>r</w:t>
      </w:r>
      <w:r>
        <w:rPr>
          <w:rFonts w:ascii="Arial"/>
          <w:color w:val="807F83"/>
          <w:spacing w:val="11"/>
          <w:w w:val="119"/>
          <w:sz w:val="17"/>
        </w:rPr>
        <w:t>d</w:t>
      </w:r>
      <w:r>
        <w:rPr>
          <w:rFonts w:ascii="Arial"/>
          <w:color w:val="807F83"/>
          <w:spacing w:val="11"/>
          <w:w w:val="104"/>
          <w:sz w:val="17"/>
        </w:rPr>
        <w:t>a</w:t>
      </w:r>
      <w:r>
        <w:rPr>
          <w:rFonts w:ascii="Arial"/>
          <w:color w:val="807F83"/>
          <w:spacing w:val="11"/>
          <w:w w:val="118"/>
          <w:sz w:val="17"/>
        </w:rPr>
        <w:t>l</w:t>
      </w:r>
      <w:r>
        <w:rPr>
          <w:rFonts w:ascii="Arial"/>
          <w:color w:val="807F83"/>
          <w:spacing w:val="11"/>
          <w:w w:val="106"/>
          <w:sz w:val="17"/>
        </w:rPr>
        <w:t>e</w:t>
      </w:r>
      <w:r>
        <w:rPr>
          <w:rFonts w:ascii="Arial"/>
          <w:color w:val="807F83"/>
          <w:spacing w:val="11"/>
          <w:w w:val="182"/>
          <w:sz w:val="17"/>
        </w:rPr>
        <w:t>/</w:t>
      </w:r>
      <w:r>
        <w:rPr>
          <w:rFonts w:ascii="Arial"/>
          <w:color w:val="807F83"/>
          <w:spacing w:val="11"/>
          <w:w w:val="105"/>
          <w:sz w:val="17"/>
        </w:rPr>
        <w:t>H</w:t>
      </w:r>
      <w:r>
        <w:rPr>
          <w:rFonts w:ascii="Arial"/>
          <w:color w:val="807F83"/>
          <w:spacing w:val="11"/>
          <w:w w:val="116"/>
          <w:sz w:val="17"/>
        </w:rPr>
        <w:t>o</w:t>
      </w:r>
      <w:r>
        <w:rPr>
          <w:rFonts w:ascii="Arial"/>
          <w:color w:val="807F83"/>
          <w:spacing w:val="11"/>
          <w:w w:val="118"/>
          <w:sz w:val="17"/>
        </w:rPr>
        <w:t>ll</w:t>
      </w:r>
      <w:r>
        <w:rPr>
          <w:rFonts w:ascii="Arial"/>
          <w:color w:val="807F83"/>
          <w:spacing w:val="10"/>
          <w:w w:val="118"/>
          <w:sz w:val="17"/>
        </w:rPr>
        <w:t>y</w:t>
      </w:r>
      <w:r>
        <w:rPr>
          <w:rFonts w:ascii="Arial"/>
          <w:color w:val="807F83"/>
          <w:spacing w:val="7"/>
          <w:w w:val="119"/>
          <w:sz w:val="17"/>
        </w:rPr>
        <w:t>w</w:t>
      </w:r>
      <w:r>
        <w:rPr>
          <w:rFonts w:ascii="Arial"/>
          <w:color w:val="807F83"/>
          <w:spacing w:val="11"/>
          <w:w w:val="116"/>
          <w:sz w:val="17"/>
        </w:rPr>
        <w:t>oo</w:t>
      </w:r>
      <w:r>
        <w:rPr>
          <w:rFonts w:ascii="Arial"/>
          <w:color w:val="807F83"/>
          <w:spacing w:val="11"/>
          <w:w w:val="119"/>
          <w:sz w:val="17"/>
        </w:rPr>
        <w:t>d</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5"/>
          <w:sz w:val="17"/>
        </w:rPr>
        <w:t>H</w:t>
      </w:r>
      <w:r>
        <w:rPr>
          <w:rFonts w:ascii="Arial"/>
          <w:color w:val="807F83"/>
          <w:spacing w:val="11"/>
          <w:w w:val="116"/>
          <w:sz w:val="17"/>
        </w:rPr>
        <w:t>o</w:t>
      </w:r>
      <w:r>
        <w:rPr>
          <w:rFonts w:ascii="Arial"/>
          <w:color w:val="807F83"/>
          <w:spacing w:val="11"/>
          <w:w w:val="110"/>
          <w:sz w:val="17"/>
        </w:rPr>
        <w:t>u</w:t>
      </w:r>
      <w:r>
        <w:rPr>
          <w:rFonts w:ascii="Arial"/>
          <w:color w:val="807F83"/>
          <w:spacing w:val="10"/>
          <w:w w:val="99"/>
          <w:sz w:val="17"/>
        </w:rPr>
        <w:t>s</w:t>
      </w:r>
      <w:r>
        <w:rPr>
          <w:rFonts w:ascii="Arial"/>
          <w:color w:val="807F83"/>
          <w:spacing w:val="9"/>
          <w:w w:val="145"/>
          <w:sz w:val="17"/>
        </w:rPr>
        <w:t>t</w:t>
      </w:r>
      <w:r>
        <w:rPr>
          <w:rFonts w:ascii="Arial"/>
          <w:color w:val="807F83"/>
          <w:spacing w:val="11"/>
          <w:w w:val="116"/>
          <w:sz w:val="17"/>
        </w:rPr>
        <w:t>o</w:t>
      </w:r>
      <w:r>
        <w:rPr>
          <w:rFonts w:ascii="Arial"/>
          <w:color w:val="807F83"/>
          <w:w w:val="110"/>
          <w:sz w:val="17"/>
        </w:rPr>
        <w:t>n</w:t>
      </w:r>
      <w:r>
        <w:rPr>
          <w:rFonts w:ascii="Arial"/>
          <w:color w:val="807F83"/>
          <w:sz w:val="17"/>
        </w:rPr>
        <w:t>  </w:t>
      </w:r>
      <w:r>
        <w:rPr>
          <w:rFonts w:ascii="Arial"/>
          <w:color w:val="807F83"/>
          <w:spacing w:val="-23"/>
          <w:sz w:val="17"/>
        </w:rPr>
        <w:t> </w:t>
      </w:r>
      <w:r>
        <w:rPr>
          <w:rFonts w:ascii="Arial"/>
          <w:color w:val="807F83"/>
          <w:spacing w:val="11"/>
          <w:w w:val="105"/>
          <w:sz w:val="17"/>
        </w:rPr>
        <w:t>H</w:t>
      </w:r>
      <w:r>
        <w:rPr>
          <w:rFonts w:ascii="Arial"/>
          <w:color w:val="807F83"/>
          <w:spacing w:val="11"/>
          <w:w w:val="116"/>
          <w:sz w:val="17"/>
        </w:rPr>
        <w:t>o</w:t>
      </w:r>
      <w:r>
        <w:rPr>
          <w:rFonts w:ascii="Arial"/>
          <w:color w:val="807F83"/>
          <w:spacing w:val="11"/>
          <w:w w:val="119"/>
          <w:sz w:val="17"/>
        </w:rPr>
        <w:t>b</w:t>
      </w:r>
      <w:r>
        <w:rPr>
          <w:rFonts w:ascii="Arial"/>
          <w:color w:val="807F83"/>
          <w:spacing w:val="7"/>
          <w:w w:val="119"/>
          <w:sz w:val="17"/>
        </w:rPr>
        <w:t>b</w:t>
      </w:r>
      <w:r>
        <w:rPr>
          <w:rFonts w:ascii="Arial"/>
          <w:color w:val="807F83"/>
          <w:spacing w:val="-3"/>
          <w:w w:val="118"/>
          <w:sz w:val="17"/>
        </w:rPr>
        <w:t>y</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4"/>
          <w:sz w:val="17"/>
        </w:rPr>
        <w:t>M</w:t>
      </w:r>
      <w:r>
        <w:rPr>
          <w:rFonts w:ascii="Arial"/>
          <w:color w:val="807F83"/>
          <w:spacing w:val="11"/>
          <w:w w:val="104"/>
          <w:sz w:val="17"/>
        </w:rPr>
        <w:t>a</w:t>
      </w:r>
      <w:r>
        <w:rPr>
          <w:rFonts w:ascii="Arial"/>
          <w:color w:val="807F83"/>
          <w:spacing w:val="11"/>
          <w:w w:val="110"/>
          <w:sz w:val="17"/>
        </w:rPr>
        <w:t>n</w:t>
      </w:r>
      <w:r>
        <w:rPr>
          <w:rFonts w:ascii="Arial"/>
          <w:color w:val="807F83"/>
          <w:spacing w:val="11"/>
          <w:w w:val="114"/>
          <w:sz w:val="17"/>
        </w:rPr>
        <w:t>c</w:t>
      </w:r>
      <w:r>
        <w:rPr>
          <w:rFonts w:ascii="Arial"/>
          <w:color w:val="807F83"/>
          <w:spacing w:val="11"/>
          <w:w w:val="110"/>
          <w:sz w:val="17"/>
        </w:rPr>
        <w:t>h</w:t>
      </w:r>
      <w:r>
        <w:rPr>
          <w:rFonts w:ascii="Arial"/>
          <w:color w:val="807F83"/>
          <w:spacing w:val="11"/>
          <w:w w:val="106"/>
          <w:sz w:val="17"/>
        </w:rPr>
        <w:t>e</w:t>
      </w:r>
      <w:r>
        <w:rPr>
          <w:rFonts w:ascii="Arial"/>
          <w:color w:val="807F83"/>
          <w:spacing w:val="10"/>
          <w:w w:val="99"/>
          <w:sz w:val="17"/>
        </w:rPr>
        <w:t>s</w:t>
      </w:r>
      <w:r>
        <w:rPr>
          <w:rFonts w:ascii="Arial"/>
          <w:color w:val="807F83"/>
          <w:spacing w:val="9"/>
          <w:w w:val="145"/>
          <w:sz w:val="17"/>
        </w:rPr>
        <w:t>t</w:t>
      </w:r>
      <w:r>
        <w:rPr>
          <w:rFonts w:ascii="Arial"/>
          <w:color w:val="807F83"/>
          <w:spacing w:val="11"/>
          <w:w w:val="106"/>
          <w:sz w:val="17"/>
        </w:rPr>
        <w:t>e</w:t>
      </w:r>
      <w:r>
        <w:rPr>
          <w:rFonts w:ascii="Arial"/>
          <w:color w:val="807F83"/>
          <w:spacing w:val="-4"/>
          <w:w w:val="121"/>
          <w:sz w:val="17"/>
        </w:rPr>
        <w:t>r</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0"/>
          <w:sz w:val="17"/>
        </w:rPr>
        <w:t>P</w:t>
      </w:r>
      <w:r>
        <w:rPr>
          <w:rFonts w:ascii="Arial"/>
          <w:color w:val="807F83"/>
          <w:spacing w:val="8"/>
          <w:w w:val="121"/>
          <w:sz w:val="17"/>
        </w:rPr>
        <w:t>r</w:t>
      </w:r>
      <w:r>
        <w:rPr>
          <w:rFonts w:ascii="Arial"/>
          <w:color w:val="807F83"/>
          <w:spacing w:val="6"/>
          <w:w w:val="116"/>
          <w:sz w:val="17"/>
        </w:rPr>
        <w:t>o</w:t>
      </w:r>
      <w:r>
        <w:rPr>
          <w:rFonts w:ascii="Arial"/>
          <w:color w:val="807F83"/>
          <w:spacing w:val="11"/>
          <w:w w:val="117"/>
          <w:sz w:val="17"/>
        </w:rPr>
        <w:t>v</w:t>
      </w:r>
      <w:r>
        <w:rPr>
          <w:rFonts w:ascii="Arial"/>
          <w:color w:val="807F83"/>
          <w:spacing w:val="11"/>
          <w:w w:val="118"/>
          <w:sz w:val="17"/>
        </w:rPr>
        <w:t>i</w:t>
      </w:r>
      <w:r>
        <w:rPr>
          <w:rFonts w:ascii="Arial"/>
          <w:color w:val="807F83"/>
          <w:spacing w:val="11"/>
          <w:w w:val="119"/>
          <w:sz w:val="17"/>
        </w:rPr>
        <w:t>d</w:t>
      </w:r>
      <w:r>
        <w:rPr>
          <w:rFonts w:ascii="Arial"/>
          <w:color w:val="807F83"/>
          <w:spacing w:val="11"/>
          <w:w w:val="106"/>
          <w:sz w:val="17"/>
        </w:rPr>
        <w:t>e</w:t>
      </w:r>
      <w:r>
        <w:rPr>
          <w:rFonts w:ascii="Arial"/>
          <w:color w:val="807F83"/>
          <w:spacing w:val="11"/>
          <w:w w:val="110"/>
          <w:sz w:val="17"/>
        </w:rPr>
        <w:t>n</w:t>
      </w:r>
      <w:r>
        <w:rPr>
          <w:rFonts w:ascii="Arial"/>
          <w:color w:val="807F83"/>
          <w:spacing w:val="9"/>
          <w:w w:val="114"/>
          <w:sz w:val="17"/>
        </w:rPr>
        <w:t>c</w:t>
      </w:r>
      <w:r>
        <w:rPr>
          <w:rFonts w:ascii="Arial"/>
          <w:color w:val="807F83"/>
          <w:spacing w:val="10"/>
          <w:w w:val="106"/>
          <w:sz w:val="17"/>
        </w:rPr>
        <w:t>e</w:t>
      </w:r>
      <w:r>
        <w:rPr>
          <w:rFonts w:ascii="Arial"/>
          <w:color w:val="807F83"/>
          <w:w w:val="88"/>
          <w:sz w:val="17"/>
        </w:rPr>
        <w:t>,</w:t>
      </w:r>
      <w:r>
        <w:rPr>
          <w:rFonts w:ascii="Arial"/>
          <w:color w:val="807F83"/>
          <w:sz w:val="17"/>
        </w:rPr>
        <w:t>  </w:t>
      </w:r>
      <w:r>
        <w:rPr>
          <w:rFonts w:ascii="Arial"/>
          <w:color w:val="807F83"/>
          <w:spacing w:val="-23"/>
          <w:sz w:val="17"/>
        </w:rPr>
        <w:t> </w:t>
      </w:r>
      <w:r>
        <w:rPr>
          <w:rFonts w:ascii="Arial"/>
          <w:color w:val="807F83"/>
          <w:spacing w:val="11"/>
          <w:w w:val="104"/>
          <w:sz w:val="17"/>
        </w:rPr>
        <w:t>a</w:t>
      </w:r>
      <w:r>
        <w:rPr>
          <w:rFonts w:ascii="Arial"/>
          <w:color w:val="807F83"/>
          <w:spacing w:val="11"/>
          <w:w w:val="110"/>
          <w:sz w:val="17"/>
        </w:rPr>
        <w:t>n</w:t>
      </w:r>
      <w:r>
        <w:rPr>
          <w:rFonts w:ascii="Arial"/>
          <w:color w:val="807F83"/>
          <w:w w:val="119"/>
          <w:sz w:val="17"/>
        </w:rPr>
        <w:t>d</w:t>
      </w:r>
      <w:r>
        <w:rPr>
          <w:rFonts w:ascii="Arial"/>
          <w:color w:val="807F83"/>
          <w:sz w:val="17"/>
        </w:rPr>
        <w:t>  </w:t>
      </w:r>
      <w:r>
        <w:rPr>
          <w:rFonts w:ascii="Arial"/>
          <w:color w:val="807F83"/>
          <w:spacing w:val="-23"/>
          <w:sz w:val="17"/>
        </w:rPr>
        <w:t> </w:t>
      </w:r>
      <w:r>
        <w:rPr>
          <w:rFonts w:ascii="Arial"/>
          <w:color w:val="807F83"/>
          <w:spacing w:val="11"/>
          <w:w w:val="109"/>
          <w:sz w:val="17"/>
        </w:rPr>
        <w:t>O</w:t>
      </w:r>
      <w:r>
        <w:rPr>
          <w:rFonts w:ascii="Arial"/>
          <w:color w:val="807F83"/>
          <w:spacing w:val="11"/>
          <w:w w:val="104"/>
          <w:sz w:val="17"/>
        </w:rPr>
        <w:t>a</w:t>
      </w:r>
      <w:r>
        <w:rPr>
          <w:rFonts w:ascii="Arial"/>
          <w:color w:val="807F83"/>
          <w:spacing w:val="11"/>
          <w:w w:val="113"/>
          <w:sz w:val="17"/>
        </w:rPr>
        <w:t>k</w:t>
      </w:r>
      <w:r>
        <w:rPr>
          <w:rFonts w:ascii="Arial"/>
          <w:color w:val="807F83"/>
          <w:spacing w:val="11"/>
          <w:w w:val="118"/>
          <w:sz w:val="17"/>
        </w:rPr>
        <w:t>l</w:t>
      </w:r>
      <w:r>
        <w:rPr>
          <w:rFonts w:ascii="Arial"/>
          <w:color w:val="807F83"/>
          <w:spacing w:val="11"/>
          <w:w w:val="104"/>
          <w:sz w:val="17"/>
        </w:rPr>
        <w:t>a</w:t>
      </w:r>
      <w:r>
        <w:rPr>
          <w:rFonts w:ascii="Arial"/>
          <w:color w:val="807F83"/>
          <w:spacing w:val="11"/>
          <w:w w:val="110"/>
          <w:sz w:val="17"/>
        </w:rPr>
        <w:t>n</w:t>
      </w:r>
      <w:r>
        <w:rPr>
          <w:rFonts w:ascii="Arial"/>
          <w:color w:val="807F83"/>
          <w:spacing w:val="11"/>
          <w:w w:val="119"/>
          <w:sz w:val="17"/>
        </w:rPr>
        <w:t>d</w:t>
      </w:r>
      <w:r>
        <w:rPr>
          <w:rFonts w:ascii="Arial"/>
          <w:color w:val="807F83"/>
          <w:w w:val="88"/>
          <w:sz w:val="17"/>
        </w:rPr>
        <w:t>. </w:t>
      </w:r>
      <w:r>
        <w:rPr>
          <w:rFonts w:ascii="Arial"/>
          <w:color w:val="807F83"/>
          <w:spacing w:val="5"/>
          <w:w w:val="115"/>
          <w:sz w:val="17"/>
        </w:rPr>
        <w:t>However,</w:t>
      </w:r>
      <w:r>
        <w:rPr>
          <w:rFonts w:ascii="Arial"/>
          <w:color w:val="807F83"/>
          <w:spacing w:val="-4"/>
          <w:w w:val="115"/>
          <w:sz w:val="17"/>
        </w:rPr>
        <w:t> </w:t>
      </w:r>
      <w:r>
        <w:rPr>
          <w:rFonts w:ascii="Arial"/>
          <w:color w:val="807F83"/>
          <w:spacing w:val="3"/>
          <w:w w:val="115"/>
          <w:sz w:val="17"/>
        </w:rPr>
        <w:t>we</w:t>
      </w:r>
      <w:r>
        <w:rPr>
          <w:rFonts w:ascii="Arial"/>
          <w:color w:val="807F83"/>
          <w:spacing w:val="-4"/>
          <w:w w:val="115"/>
          <w:sz w:val="17"/>
        </w:rPr>
        <w:t> </w:t>
      </w:r>
      <w:r>
        <w:rPr>
          <w:rFonts w:ascii="Arial"/>
          <w:color w:val="807F83"/>
          <w:spacing w:val="8"/>
          <w:w w:val="115"/>
          <w:sz w:val="17"/>
        </w:rPr>
        <w:t>also</w:t>
      </w:r>
      <w:r>
        <w:rPr>
          <w:rFonts w:ascii="Arial"/>
          <w:color w:val="807F83"/>
          <w:spacing w:val="-4"/>
          <w:w w:val="115"/>
          <w:sz w:val="17"/>
        </w:rPr>
        <w:t> </w:t>
      </w:r>
      <w:r>
        <w:rPr>
          <w:rFonts w:ascii="Arial"/>
          <w:color w:val="807F83"/>
          <w:spacing w:val="6"/>
          <w:w w:val="115"/>
          <w:sz w:val="17"/>
        </w:rPr>
        <w:t>have</w:t>
      </w:r>
      <w:r>
        <w:rPr>
          <w:rFonts w:ascii="Arial"/>
          <w:color w:val="807F83"/>
          <w:spacing w:val="-4"/>
          <w:w w:val="115"/>
          <w:sz w:val="17"/>
        </w:rPr>
        <w:t> </w:t>
      </w:r>
      <w:r>
        <w:rPr>
          <w:rFonts w:ascii="Arial"/>
          <w:color w:val="807F83"/>
          <w:spacing w:val="9"/>
          <w:w w:val="115"/>
          <w:sz w:val="17"/>
        </w:rPr>
        <w:t>successful</w:t>
      </w:r>
      <w:r>
        <w:rPr>
          <w:rFonts w:ascii="Arial"/>
          <w:color w:val="807F83"/>
          <w:spacing w:val="-4"/>
          <w:w w:val="115"/>
          <w:sz w:val="17"/>
        </w:rPr>
        <w:t> </w:t>
      </w:r>
      <w:r>
        <w:rPr>
          <w:rFonts w:ascii="Arial"/>
          <w:color w:val="807F83"/>
          <w:spacing w:val="9"/>
          <w:w w:val="115"/>
          <w:sz w:val="17"/>
        </w:rPr>
        <w:t>operations</w:t>
      </w:r>
      <w:r>
        <w:rPr>
          <w:rFonts w:ascii="Arial"/>
          <w:color w:val="807F83"/>
          <w:spacing w:val="-4"/>
          <w:w w:val="115"/>
          <w:sz w:val="17"/>
        </w:rPr>
        <w:t> </w:t>
      </w:r>
      <w:r>
        <w:rPr>
          <w:rFonts w:ascii="Arial"/>
          <w:color w:val="807F83"/>
          <w:spacing w:val="5"/>
          <w:w w:val="115"/>
          <w:sz w:val="17"/>
        </w:rPr>
        <w:t>at</w:t>
      </w:r>
      <w:r>
        <w:rPr>
          <w:rFonts w:ascii="Arial"/>
          <w:color w:val="807F83"/>
          <w:spacing w:val="-4"/>
          <w:w w:val="115"/>
          <w:sz w:val="17"/>
        </w:rPr>
        <w:t> </w:t>
      </w:r>
      <w:r>
        <w:rPr>
          <w:rFonts w:ascii="Arial"/>
          <w:color w:val="807F83"/>
          <w:spacing w:val="8"/>
          <w:w w:val="115"/>
          <w:sz w:val="17"/>
        </w:rPr>
        <w:t>larger</w:t>
      </w:r>
      <w:r>
        <w:rPr>
          <w:rFonts w:ascii="Arial"/>
          <w:color w:val="807F83"/>
          <w:spacing w:val="-4"/>
          <w:w w:val="115"/>
          <w:sz w:val="17"/>
        </w:rPr>
        <w:t> </w:t>
      </w:r>
      <w:r>
        <w:rPr>
          <w:rFonts w:ascii="Arial"/>
          <w:color w:val="807F83"/>
          <w:spacing w:val="9"/>
          <w:w w:val="115"/>
          <w:sz w:val="17"/>
        </w:rPr>
        <w:t>airports</w:t>
      </w:r>
      <w:r>
        <w:rPr>
          <w:rFonts w:ascii="Arial"/>
          <w:color w:val="807F83"/>
          <w:spacing w:val="-4"/>
          <w:w w:val="115"/>
          <w:sz w:val="17"/>
        </w:rPr>
        <w:t> </w:t>
      </w:r>
      <w:r>
        <w:rPr>
          <w:rFonts w:ascii="Arial"/>
          <w:color w:val="807F83"/>
          <w:spacing w:val="8"/>
          <w:w w:val="115"/>
          <w:sz w:val="17"/>
        </w:rPr>
        <w:t>such</w:t>
      </w:r>
      <w:r>
        <w:rPr>
          <w:rFonts w:ascii="Arial"/>
          <w:color w:val="807F83"/>
          <w:spacing w:val="-4"/>
          <w:w w:val="115"/>
          <w:sz w:val="17"/>
        </w:rPr>
        <w:t> </w:t>
      </w:r>
      <w:r>
        <w:rPr>
          <w:rFonts w:ascii="Arial"/>
          <w:color w:val="807F83"/>
          <w:spacing w:val="5"/>
          <w:w w:val="115"/>
          <w:sz w:val="17"/>
        </w:rPr>
        <w:t>as</w:t>
      </w:r>
      <w:r>
        <w:rPr>
          <w:rFonts w:ascii="Arial"/>
          <w:color w:val="807F83"/>
          <w:spacing w:val="-4"/>
          <w:w w:val="115"/>
          <w:sz w:val="17"/>
        </w:rPr>
        <w:t> </w:t>
      </w:r>
      <w:r>
        <w:rPr>
          <w:rFonts w:ascii="Arial"/>
          <w:color w:val="807F83"/>
          <w:spacing w:val="9"/>
          <w:w w:val="115"/>
          <w:sz w:val="17"/>
        </w:rPr>
        <w:t>Phoenix,</w:t>
      </w:r>
      <w:r>
        <w:rPr>
          <w:rFonts w:ascii="Arial"/>
          <w:color w:val="807F83"/>
          <w:spacing w:val="-4"/>
          <w:w w:val="115"/>
          <w:sz w:val="17"/>
        </w:rPr>
        <w:t> </w:t>
      </w:r>
      <w:r>
        <w:rPr>
          <w:rFonts w:ascii="Arial"/>
          <w:color w:val="807F83"/>
          <w:spacing w:val="7"/>
          <w:w w:val="115"/>
          <w:sz w:val="17"/>
        </w:rPr>
        <w:t>Los</w:t>
      </w:r>
      <w:r>
        <w:rPr>
          <w:rFonts w:ascii="Arial"/>
          <w:color w:val="807F83"/>
          <w:spacing w:val="-4"/>
          <w:w w:val="115"/>
          <w:sz w:val="17"/>
        </w:rPr>
        <w:t> </w:t>
      </w:r>
      <w:r>
        <w:rPr>
          <w:rFonts w:ascii="Arial"/>
          <w:color w:val="807F83"/>
          <w:spacing w:val="9"/>
          <w:w w:val="115"/>
          <w:sz w:val="17"/>
        </w:rPr>
        <w:t>Angeles,</w:t>
      </w:r>
      <w:r>
        <w:rPr>
          <w:rFonts w:ascii="Arial"/>
          <w:color w:val="807F83"/>
          <w:spacing w:val="-4"/>
          <w:w w:val="115"/>
          <w:sz w:val="17"/>
        </w:rPr>
        <w:t> </w:t>
      </w:r>
      <w:r>
        <w:rPr>
          <w:rFonts w:ascii="Arial"/>
          <w:color w:val="807F83"/>
          <w:spacing w:val="7"/>
          <w:w w:val="115"/>
          <w:sz w:val="17"/>
        </w:rPr>
        <w:t>St.</w:t>
      </w:r>
      <w:r>
        <w:rPr>
          <w:rFonts w:ascii="Arial"/>
          <w:color w:val="807F83"/>
          <w:spacing w:val="-4"/>
          <w:w w:val="115"/>
          <w:sz w:val="17"/>
        </w:rPr>
        <w:t> </w:t>
      </w:r>
      <w:r>
        <w:rPr>
          <w:rFonts w:ascii="Arial"/>
          <w:color w:val="807F83"/>
          <w:spacing w:val="9"/>
          <w:w w:val="115"/>
          <w:sz w:val="17"/>
        </w:rPr>
        <w:t>Louis,</w:t>
      </w:r>
      <w:r>
        <w:rPr>
          <w:rFonts w:ascii="Arial"/>
          <w:color w:val="807F83"/>
          <w:spacing w:val="-4"/>
          <w:w w:val="115"/>
          <w:sz w:val="17"/>
        </w:rPr>
        <w:t> </w:t>
      </w:r>
      <w:r>
        <w:rPr>
          <w:rFonts w:ascii="Arial"/>
          <w:color w:val="807F83"/>
          <w:spacing w:val="9"/>
          <w:w w:val="115"/>
          <w:sz w:val="17"/>
        </w:rPr>
        <w:t>Pittsburgh,</w:t>
      </w:r>
      <w:r>
        <w:rPr>
          <w:rFonts w:ascii="Arial"/>
          <w:color w:val="807F83"/>
          <w:w w:val="88"/>
          <w:sz w:val="17"/>
        </w:rPr>
        <w:t> </w:t>
      </w:r>
      <w:r>
        <w:rPr>
          <w:rFonts w:ascii="Arial"/>
          <w:color w:val="807F83"/>
          <w:spacing w:val="7"/>
          <w:w w:val="115"/>
          <w:sz w:val="17"/>
        </w:rPr>
        <w:t>and</w:t>
      </w:r>
      <w:r>
        <w:rPr>
          <w:rFonts w:ascii="Arial"/>
          <w:color w:val="807F83"/>
          <w:spacing w:val="40"/>
          <w:w w:val="115"/>
          <w:sz w:val="17"/>
        </w:rPr>
        <w:t> </w:t>
      </w:r>
      <w:r>
        <w:rPr>
          <w:rFonts w:ascii="Arial"/>
          <w:color w:val="807F83"/>
          <w:spacing w:val="10"/>
          <w:w w:val="115"/>
          <w:sz w:val="17"/>
        </w:rPr>
        <w:t>Philadelphia.</w:t>
      </w:r>
      <w:r>
        <w:rPr>
          <w:rFonts w:ascii="Arial"/>
          <w:color w:val="807F83"/>
          <w:spacing w:val="40"/>
          <w:w w:val="115"/>
          <w:sz w:val="17"/>
        </w:rPr>
        <w:t> </w:t>
      </w:r>
      <w:r>
        <w:rPr>
          <w:rFonts w:ascii="Arial"/>
          <w:color w:val="807F83"/>
          <w:spacing w:val="5"/>
          <w:w w:val="115"/>
          <w:sz w:val="17"/>
        </w:rPr>
        <w:t>In</w:t>
      </w:r>
      <w:r>
        <w:rPr>
          <w:rFonts w:ascii="Arial"/>
          <w:color w:val="807F83"/>
          <w:spacing w:val="40"/>
          <w:w w:val="115"/>
          <w:sz w:val="17"/>
        </w:rPr>
        <w:t> </w:t>
      </w:r>
      <w:r>
        <w:rPr>
          <w:rFonts w:ascii="Arial"/>
          <w:color w:val="807F83"/>
          <w:spacing w:val="9"/>
          <w:w w:val="115"/>
          <w:sz w:val="17"/>
        </w:rPr>
        <w:t>selecting</w:t>
      </w:r>
      <w:r>
        <w:rPr>
          <w:rFonts w:ascii="Arial"/>
          <w:color w:val="807F83"/>
          <w:spacing w:val="40"/>
          <w:w w:val="115"/>
          <w:sz w:val="17"/>
        </w:rPr>
        <w:t> </w:t>
      </w:r>
      <w:r>
        <w:rPr>
          <w:rFonts w:ascii="Arial"/>
          <w:color w:val="807F83"/>
          <w:spacing w:val="9"/>
          <w:w w:val="115"/>
          <w:sz w:val="17"/>
        </w:rPr>
        <w:t>airports,</w:t>
      </w:r>
      <w:r>
        <w:rPr>
          <w:rFonts w:ascii="Arial"/>
          <w:color w:val="807F83"/>
          <w:spacing w:val="40"/>
          <w:w w:val="115"/>
          <w:sz w:val="17"/>
        </w:rPr>
        <w:t> </w:t>
      </w:r>
      <w:r>
        <w:rPr>
          <w:rFonts w:ascii="Arial"/>
          <w:color w:val="807F83"/>
          <w:spacing w:val="3"/>
          <w:w w:val="115"/>
          <w:sz w:val="17"/>
        </w:rPr>
        <w:t>we</w:t>
      </w:r>
      <w:r>
        <w:rPr>
          <w:rFonts w:ascii="Arial"/>
          <w:color w:val="807F83"/>
          <w:spacing w:val="40"/>
          <w:w w:val="115"/>
          <w:sz w:val="17"/>
        </w:rPr>
        <w:t> </w:t>
      </w:r>
      <w:r>
        <w:rPr>
          <w:rFonts w:ascii="Arial"/>
          <w:color w:val="807F83"/>
          <w:spacing w:val="8"/>
          <w:w w:val="115"/>
          <w:sz w:val="17"/>
        </w:rPr>
        <w:t>look</w:t>
      </w:r>
      <w:r>
        <w:rPr>
          <w:rFonts w:ascii="Arial"/>
          <w:color w:val="807F83"/>
          <w:spacing w:val="40"/>
          <w:w w:val="115"/>
          <w:sz w:val="17"/>
        </w:rPr>
        <w:t> </w:t>
      </w:r>
      <w:r>
        <w:rPr>
          <w:rFonts w:ascii="Arial"/>
          <w:color w:val="807F83"/>
          <w:spacing w:val="7"/>
          <w:w w:val="115"/>
          <w:sz w:val="17"/>
        </w:rPr>
        <w:t>for</w:t>
      </w:r>
      <w:r>
        <w:rPr>
          <w:rFonts w:ascii="Arial"/>
          <w:color w:val="807F83"/>
          <w:spacing w:val="40"/>
          <w:w w:val="115"/>
          <w:sz w:val="17"/>
        </w:rPr>
        <w:t> </w:t>
      </w:r>
      <w:r>
        <w:rPr>
          <w:rFonts w:ascii="Arial"/>
          <w:color w:val="807F83"/>
          <w:spacing w:val="9"/>
          <w:w w:val="115"/>
          <w:sz w:val="17"/>
        </w:rPr>
        <w:t>well-managed,</w:t>
      </w:r>
      <w:r>
        <w:rPr>
          <w:rFonts w:ascii="Arial"/>
          <w:color w:val="807F83"/>
          <w:spacing w:val="40"/>
          <w:w w:val="115"/>
          <w:sz w:val="17"/>
        </w:rPr>
        <w:t> </w:t>
      </w:r>
      <w:r>
        <w:rPr>
          <w:rFonts w:ascii="Arial"/>
          <w:color w:val="807F83"/>
          <w:spacing w:val="9"/>
          <w:w w:val="115"/>
          <w:sz w:val="17"/>
        </w:rPr>
        <w:t>efficient</w:t>
      </w:r>
      <w:r>
        <w:rPr>
          <w:rFonts w:ascii="Arial"/>
          <w:color w:val="807F83"/>
          <w:spacing w:val="40"/>
          <w:w w:val="115"/>
          <w:sz w:val="17"/>
        </w:rPr>
        <w:t> </w:t>
      </w:r>
      <w:r>
        <w:rPr>
          <w:rFonts w:ascii="Arial"/>
          <w:color w:val="807F83"/>
          <w:spacing w:val="9"/>
          <w:w w:val="115"/>
          <w:sz w:val="17"/>
        </w:rPr>
        <w:t>airports</w:t>
      </w:r>
      <w:r>
        <w:rPr>
          <w:rFonts w:ascii="Arial"/>
          <w:color w:val="807F83"/>
          <w:spacing w:val="40"/>
          <w:w w:val="115"/>
          <w:sz w:val="17"/>
        </w:rPr>
        <w:t> </w:t>
      </w:r>
      <w:r>
        <w:rPr>
          <w:rFonts w:ascii="Arial"/>
          <w:color w:val="807F83"/>
          <w:spacing w:val="8"/>
          <w:w w:val="115"/>
          <w:sz w:val="17"/>
        </w:rPr>
        <w:t>with</w:t>
      </w:r>
      <w:r>
        <w:rPr>
          <w:rFonts w:ascii="Arial"/>
          <w:color w:val="807F83"/>
          <w:spacing w:val="40"/>
          <w:w w:val="115"/>
          <w:sz w:val="17"/>
        </w:rPr>
        <w:t> </w:t>
      </w:r>
      <w:r>
        <w:rPr>
          <w:rFonts w:ascii="Arial"/>
          <w:color w:val="807F83"/>
          <w:spacing w:val="6"/>
          <w:w w:val="115"/>
          <w:sz w:val="17"/>
        </w:rPr>
        <w:t>low</w:t>
      </w:r>
      <w:r>
        <w:rPr>
          <w:rFonts w:ascii="Arial"/>
          <w:color w:val="807F83"/>
          <w:spacing w:val="40"/>
          <w:w w:val="115"/>
          <w:sz w:val="17"/>
        </w:rPr>
        <w:t> </w:t>
      </w:r>
      <w:r>
        <w:rPr>
          <w:rFonts w:ascii="Arial"/>
          <w:color w:val="807F83"/>
          <w:spacing w:val="9"/>
          <w:w w:val="115"/>
          <w:sz w:val="17"/>
        </w:rPr>
        <w:t>landing</w:t>
      </w:r>
      <w:r>
        <w:rPr>
          <w:rFonts w:ascii="Arial"/>
          <w:color w:val="807F83"/>
          <w:spacing w:val="40"/>
          <w:w w:val="115"/>
          <w:sz w:val="17"/>
        </w:rPr>
        <w:t> </w:t>
      </w:r>
      <w:r>
        <w:rPr>
          <w:rFonts w:ascii="Arial"/>
          <w:color w:val="807F83"/>
          <w:spacing w:val="8"/>
          <w:w w:val="115"/>
          <w:sz w:val="17"/>
        </w:rPr>
        <w:t>fees</w:t>
      </w:r>
      <w:r>
        <w:rPr>
          <w:rFonts w:ascii="Arial"/>
          <w:color w:val="807F83"/>
          <w:spacing w:val="40"/>
          <w:w w:val="115"/>
          <w:sz w:val="17"/>
        </w:rPr>
        <w:t> </w:t>
      </w:r>
      <w:r>
        <w:rPr>
          <w:rFonts w:ascii="Arial"/>
          <w:color w:val="807F83"/>
          <w:spacing w:val="7"/>
          <w:w w:val="115"/>
          <w:sz w:val="17"/>
        </w:rPr>
        <w:t>and</w:t>
      </w:r>
      <w:r>
        <w:rPr>
          <w:rFonts w:ascii="Arial"/>
          <w:color w:val="807F83"/>
          <w:w w:val="119"/>
          <w:sz w:val="17"/>
        </w:rPr>
        <w:t> </w:t>
      </w:r>
      <w:r>
        <w:rPr>
          <w:rFonts w:ascii="Arial"/>
          <w:color w:val="807F83"/>
          <w:spacing w:val="9"/>
          <w:w w:val="115"/>
          <w:sz w:val="17"/>
        </w:rPr>
        <w:t>terminal </w:t>
      </w:r>
      <w:r>
        <w:rPr>
          <w:rFonts w:ascii="Arial"/>
          <w:color w:val="807F83"/>
          <w:spacing w:val="8"/>
          <w:w w:val="115"/>
          <w:sz w:val="17"/>
        </w:rPr>
        <w:t>rents. </w:t>
      </w:r>
      <w:r>
        <w:rPr>
          <w:rFonts w:ascii="Arial"/>
          <w:color w:val="807F83"/>
          <w:w w:val="115"/>
          <w:sz w:val="17"/>
        </w:rPr>
        <w:t>We </w:t>
      </w:r>
      <w:r>
        <w:rPr>
          <w:rFonts w:ascii="Arial"/>
          <w:color w:val="807F83"/>
          <w:spacing w:val="8"/>
          <w:w w:val="115"/>
          <w:sz w:val="17"/>
        </w:rPr>
        <w:t>also prefer </w:t>
      </w:r>
      <w:r>
        <w:rPr>
          <w:rFonts w:ascii="Arial"/>
          <w:color w:val="807F83"/>
          <w:spacing w:val="9"/>
          <w:w w:val="115"/>
          <w:sz w:val="17"/>
        </w:rPr>
        <w:t>airports </w:t>
      </w:r>
      <w:r>
        <w:rPr>
          <w:rFonts w:ascii="Arial"/>
          <w:color w:val="807F83"/>
          <w:spacing w:val="8"/>
          <w:w w:val="115"/>
          <w:sz w:val="17"/>
        </w:rPr>
        <w:t>that allow </w:t>
      </w:r>
      <w:r>
        <w:rPr>
          <w:rFonts w:ascii="Arial"/>
          <w:color w:val="807F83"/>
          <w:spacing w:val="5"/>
          <w:w w:val="115"/>
          <w:sz w:val="17"/>
        </w:rPr>
        <w:t>us </w:t>
      </w:r>
      <w:r>
        <w:rPr>
          <w:rFonts w:ascii="Arial"/>
          <w:color w:val="807F83"/>
          <w:spacing w:val="4"/>
          <w:w w:val="115"/>
          <w:sz w:val="17"/>
        </w:rPr>
        <w:t>to </w:t>
      </w:r>
      <w:r>
        <w:rPr>
          <w:rFonts w:ascii="Arial"/>
          <w:color w:val="807F83"/>
          <w:spacing w:val="9"/>
          <w:w w:val="115"/>
          <w:sz w:val="17"/>
        </w:rPr>
        <w:t>sustain </w:t>
      </w:r>
      <w:r>
        <w:rPr>
          <w:rFonts w:ascii="Arial"/>
          <w:color w:val="807F83"/>
          <w:spacing w:val="8"/>
          <w:w w:val="115"/>
          <w:sz w:val="17"/>
        </w:rPr>
        <w:t>high </w:t>
      </w:r>
      <w:r>
        <w:rPr>
          <w:rFonts w:ascii="Arial"/>
          <w:color w:val="807F83"/>
          <w:spacing w:val="9"/>
          <w:w w:val="115"/>
          <w:sz w:val="17"/>
        </w:rPr>
        <w:t>productivity </w:t>
      </w:r>
      <w:r>
        <w:rPr>
          <w:rFonts w:ascii="Arial"/>
          <w:color w:val="807F83"/>
          <w:spacing w:val="7"/>
          <w:w w:val="115"/>
          <w:sz w:val="17"/>
        </w:rPr>
        <w:t>and </w:t>
      </w:r>
      <w:r>
        <w:rPr>
          <w:rFonts w:ascii="Arial"/>
          <w:color w:val="807F83"/>
          <w:spacing w:val="9"/>
          <w:w w:val="115"/>
          <w:sz w:val="17"/>
        </w:rPr>
        <w:t>reliable</w:t>
      </w:r>
      <w:r>
        <w:rPr>
          <w:rFonts w:ascii="Arial"/>
          <w:color w:val="807F83"/>
          <w:spacing w:val="63"/>
          <w:w w:val="115"/>
          <w:sz w:val="17"/>
        </w:rPr>
        <w:t> </w:t>
      </w:r>
      <w:r>
        <w:rPr>
          <w:rFonts w:ascii="Arial"/>
          <w:color w:val="807F83"/>
          <w:spacing w:val="9"/>
          <w:w w:val="115"/>
          <w:sz w:val="17"/>
        </w:rPr>
        <w:t>ontime</w:t>
      </w:r>
      <w:r>
        <w:rPr>
          <w:rFonts w:ascii="Arial"/>
          <w:color w:val="807F83"/>
          <w:spacing w:val="19"/>
          <w:w w:val="115"/>
          <w:sz w:val="17"/>
        </w:rPr>
        <w:t> </w:t>
      </w:r>
      <w:r>
        <w:rPr>
          <w:rFonts w:ascii="Arial"/>
          <w:color w:val="807F83"/>
          <w:spacing w:val="9"/>
          <w:w w:val="115"/>
          <w:sz w:val="17"/>
        </w:rPr>
        <w:t>performance.</w:t>
      </w:r>
      <w:r>
        <w:rPr>
          <w:rFonts w:ascii="Arial"/>
          <w:color w:val="807F83"/>
          <w:w w:val="88"/>
          <w:sz w:val="17"/>
        </w:rPr>
        <w:t> </w:t>
      </w:r>
      <w:r>
        <w:rPr>
          <w:rFonts w:ascii="Arial"/>
          <w:color w:val="807F83"/>
          <w:spacing w:val="8"/>
          <w:w w:val="115"/>
          <w:sz w:val="17"/>
        </w:rPr>
        <w:t>All </w:t>
      </w:r>
      <w:r>
        <w:rPr>
          <w:rFonts w:ascii="Arial"/>
          <w:color w:val="807F83"/>
          <w:spacing w:val="11"/>
          <w:w w:val="115"/>
          <w:sz w:val="17"/>
        </w:rPr>
        <w:t>combined, </w:t>
      </w:r>
      <w:r>
        <w:rPr>
          <w:rFonts w:ascii="Arial"/>
          <w:color w:val="807F83"/>
          <w:spacing w:val="8"/>
          <w:w w:val="115"/>
          <w:sz w:val="17"/>
        </w:rPr>
        <w:t>the </w:t>
      </w:r>
      <w:r>
        <w:rPr>
          <w:rFonts w:ascii="Arial"/>
          <w:color w:val="807F83"/>
          <w:spacing w:val="11"/>
          <w:w w:val="115"/>
          <w:sz w:val="17"/>
        </w:rPr>
        <w:t>point-to-point </w:t>
      </w:r>
      <w:r>
        <w:rPr>
          <w:rFonts w:ascii="Arial"/>
          <w:color w:val="807F83"/>
          <w:spacing w:val="9"/>
          <w:w w:val="115"/>
          <w:sz w:val="17"/>
        </w:rPr>
        <w:t>route system; </w:t>
      </w:r>
      <w:r>
        <w:rPr>
          <w:rFonts w:ascii="Arial"/>
          <w:color w:val="807F83"/>
          <w:spacing w:val="10"/>
          <w:w w:val="115"/>
          <w:sz w:val="17"/>
        </w:rPr>
        <w:t>frequent </w:t>
      </w:r>
      <w:r>
        <w:rPr>
          <w:rFonts w:ascii="Arial"/>
          <w:color w:val="807F83"/>
          <w:spacing w:val="11"/>
          <w:w w:val="115"/>
          <w:sz w:val="17"/>
        </w:rPr>
        <w:t>flights; </w:t>
      </w:r>
      <w:r>
        <w:rPr>
          <w:rFonts w:ascii="Arial"/>
          <w:color w:val="807F83"/>
          <w:spacing w:val="10"/>
          <w:w w:val="115"/>
          <w:sz w:val="17"/>
        </w:rPr>
        <w:t>careful </w:t>
      </w:r>
      <w:r>
        <w:rPr>
          <w:rFonts w:ascii="Arial"/>
          <w:color w:val="807F83"/>
          <w:spacing w:val="11"/>
          <w:w w:val="115"/>
          <w:sz w:val="17"/>
        </w:rPr>
        <w:t>airport selection; </w:t>
      </w:r>
      <w:r>
        <w:rPr>
          <w:rFonts w:ascii="Arial"/>
          <w:color w:val="807F83"/>
          <w:spacing w:val="10"/>
          <w:w w:val="115"/>
          <w:sz w:val="17"/>
        </w:rPr>
        <w:t>single</w:t>
      </w:r>
      <w:r>
        <w:rPr>
          <w:rFonts w:ascii="Arial"/>
          <w:color w:val="807F83"/>
          <w:spacing w:val="55"/>
          <w:w w:val="115"/>
          <w:sz w:val="17"/>
        </w:rPr>
        <w:t> </w:t>
      </w:r>
      <w:r>
        <w:rPr>
          <w:rFonts w:ascii="Arial"/>
          <w:color w:val="807F83"/>
          <w:spacing w:val="10"/>
          <w:w w:val="115"/>
          <w:sz w:val="17"/>
        </w:rPr>
        <w:t>aircraft</w:t>
      </w:r>
      <w:r>
        <w:rPr>
          <w:rFonts w:ascii="Arial"/>
          <w:color w:val="807F83"/>
          <w:spacing w:val="24"/>
          <w:w w:val="115"/>
          <w:sz w:val="17"/>
        </w:rPr>
        <w:t> </w:t>
      </w:r>
      <w:r>
        <w:rPr>
          <w:rFonts w:ascii="Arial"/>
          <w:color w:val="807F83"/>
          <w:spacing w:val="10"/>
          <w:w w:val="115"/>
          <w:sz w:val="17"/>
        </w:rPr>
        <w:t>type;</w:t>
      </w:r>
      <w:r>
        <w:rPr>
          <w:rFonts w:ascii="Arial"/>
          <w:color w:val="807F83"/>
          <w:w w:val="91"/>
          <w:sz w:val="17"/>
        </w:rPr>
        <w:t> </w:t>
      </w:r>
      <w:r>
        <w:rPr>
          <w:rFonts w:ascii="Arial"/>
          <w:color w:val="807F83"/>
          <w:spacing w:val="9"/>
          <w:w w:val="115"/>
          <w:sz w:val="17"/>
        </w:rPr>
        <w:t>high </w:t>
      </w:r>
      <w:r>
        <w:rPr>
          <w:rFonts w:ascii="Arial"/>
          <w:color w:val="807F83"/>
          <w:spacing w:val="10"/>
          <w:w w:val="115"/>
          <w:sz w:val="17"/>
        </w:rPr>
        <w:t>asset </w:t>
      </w:r>
      <w:r>
        <w:rPr>
          <w:rFonts w:ascii="Arial"/>
          <w:color w:val="807F83"/>
          <w:spacing w:val="11"/>
          <w:w w:val="115"/>
          <w:sz w:val="17"/>
        </w:rPr>
        <w:t>utilization; </w:t>
      </w:r>
      <w:r>
        <w:rPr>
          <w:rFonts w:ascii="Arial"/>
          <w:color w:val="807F83"/>
          <w:spacing w:val="9"/>
          <w:w w:val="115"/>
          <w:sz w:val="17"/>
        </w:rPr>
        <w:t>fuel </w:t>
      </w:r>
      <w:r>
        <w:rPr>
          <w:rFonts w:ascii="Arial"/>
          <w:color w:val="807F83"/>
          <w:spacing w:val="11"/>
          <w:w w:val="115"/>
          <w:sz w:val="17"/>
        </w:rPr>
        <w:t>conservation </w:t>
      </w:r>
      <w:r>
        <w:rPr>
          <w:rFonts w:ascii="Arial"/>
          <w:color w:val="807F83"/>
          <w:spacing w:val="8"/>
          <w:w w:val="115"/>
          <w:sz w:val="17"/>
        </w:rPr>
        <w:t>and </w:t>
      </w:r>
      <w:r>
        <w:rPr>
          <w:rFonts w:ascii="Arial"/>
          <w:color w:val="807F83"/>
          <w:spacing w:val="11"/>
          <w:w w:val="115"/>
          <w:sz w:val="17"/>
        </w:rPr>
        <w:t>hedging </w:t>
      </w:r>
      <w:r>
        <w:rPr>
          <w:rFonts w:ascii="Arial"/>
          <w:color w:val="807F83"/>
          <w:spacing w:val="10"/>
          <w:w w:val="115"/>
          <w:sz w:val="17"/>
        </w:rPr>
        <w:t>programs; </w:t>
      </w:r>
      <w:r>
        <w:rPr>
          <w:rFonts w:ascii="Arial"/>
          <w:color w:val="807F83"/>
          <w:spacing w:val="8"/>
          <w:w w:val="115"/>
          <w:sz w:val="17"/>
        </w:rPr>
        <w:t>and </w:t>
      </w:r>
      <w:r>
        <w:rPr>
          <w:rFonts w:ascii="Arial"/>
          <w:color w:val="807F83"/>
          <w:spacing w:val="9"/>
          <w:w w:val="115"/>
          <w:sz w:val="17"/>
        </w:rPr>
        <w:t>high </w:t>
      </w:r>
      <w:r>
        <w:rPr>
          <w:rFonts w:ascii="Arial"/>
          <w:color w:val="807F83"/>
          <w:spacing w:val="10"/>
          <w:w w:val="115"/>
          <w:sz w:val="17"/>
        </w:rPr>
        <w:t>Employee </w:t>
      </w:r>
      <w:r>
        <w:rPr>
          <w:rFonts w:ascii="Arial"/>
          <w:color w:val="807F83"/>
          <w:spacing w:val="11"/>
          <w:w w:val="115"/>
          <w:sz w:val="17"/>
        </w:rPr>
        <w:t>productivity </w:t>
      </w:r>
      <w:r>
        <w:rPr>
          <w:rFonts w:ascii="Arial"/>
          <w:color w:val="807F83"/>
          <w:spacing w:val="10"/>
          <w:w w:val="115"/>
          <w:sz w:val="17"/>
        </w:rPr>
        <w:t>produce </w:t>
      </w:r>
      <w:r>
        <w:rPr>
          <w:rFonts w:ascii="Arial"/>
          <w:color w:val="807F83"/>
          <w:w w:val="115"/>
          <w:sz w:val="17"/>
        </w:rPr>
        <w:t>a  </w:t>
      </w:r>
      <w:r>
        <w:rPr>
          <w:rFonts w:ascii="Arial"/>
          <w:color w:val="807F83"/>
          <w:spacing w:val="36"/>
          <w:w w:val="115"/>
          <w:sz w:val="17"/>
        </w:rPr>
        <w:t> </w:t>
      </w:r>
      <w:r>
        <w:rPr>
          <w:rFonts w:ascii="Arial"/>
          <w:color w:val="807F83"/>
          <w:spacing w:val="8"/>
          <w:w w:val="115"/>
          <w:sz w:val="17"/>
        </w:rPr>
        <w:t>very</w:t>
      </w:r>
    </w:p>
    <w:p>
      <w:pPr>
        <w:spacing w:before="2"/>
        <w:ind w:left="713" w:right="0" w:firstLine="0"/>
        <w:jc w:val="left"/>
        <w:rPr>
          <w:rFonts w:ascii="Arial"/>
          <w:sz w:val="17"/>
        </w:rPr>
      </w:pPr>
      <w:r>
        <w:rPr>
          <w:rFonts w:ascii="Arial"/>
          <w:color w:val="807F83"/>
          <w:w w:val="120"/>
          <w:sz w:val="17"/>
        </w:rPr>
        <w:t>safe, efficient, and cost-effective operation with exceptional ontime performance.</w:t>
      </w:r>
    </w:p>
    <w:p>
      <w:pPr>
        <w:pStyle w:val="BodyText"/>
        <w:spacing w:before="4"/>
        <w:rPr>
          <w:rFonts w:ascii="Arial"/>
          <w:sz w:val="26"/>
        </w:rPr>
      </w:pPr>
    </w:p>
    <w:p>
      <w:pPr>
        <w:pStyle w:val="BodyText"/>
        <w:ind w:left="716"/>
        <w:rPr>
          <w:rFonts w:ascii="Tahoma"/>
        </w:rPr>
      </w:pPr>
      <w:r>
        <w:rPr>
          <w:rFonts w:ascii="Tahoma"/>
          <w:color w:val="807F83"/>
          <w:w w:val="110"/>
        </w:rPr>
        <w:t>Passionate Culture</w:t>
      </w:r>
    </w:p>
    <w:p>
      <w:pPr>
        <w:spacing w:line="331" w:lineRule="auto" w:before="69"/>
        <w:ind w:left="709" w:right="682" w:firstLine="281"/>
        <w:jc w:val="both"/>
        <w:rPr>
          <w:rFonts w:ascii="Arial" w:hAnsi="Arial"/>
          <w:sz w:val="17"/>
        </w:rPr>
      </w:pPr>
      <w:r>
        <w:rPr>
          <w:rFonts w:ascii="Arial" w:hAnsi="Arial"/>
          <w:color w:val="807F83"/>
          <w:w w:val="115"/>
          <w:sz w:val="17"/>
        </w:rPr>
        <w:t>Even though many carriers have attempted to imitate many aspects of Southwest, they cannot duplicate our most important element of success— our People. Our People are our most valuable asset. It is their friendliness, Customer caring, and relentless resourcefulness that have helped make Southwest one of the world’s most successful airlines. Our  People are  passionate about everything they  do,  and  they  genuinely care  about our</w:t>
      </w:r>
    </w:p>
    <w:p>
      <w:pPr>
        <w:spacing w:after="0" w:line="331" w:lineRule="auto"/>
        <w:jc w:val="both"/>
        <w:rPr>
          <w:rFonts w:ascii="Arial" w:hAnsi="Arial"/>
          <w:sz w:val="17"/>
        </w:rPr>
        <w:sectPr>
          <w:type w:val="continuous"/>
          <w:pgSz w:w="12240" w:h="15840"/>
          <w:pgMar w:top="1160" w:bottom="280" w:left="0" w:right="0"/>
        </w:sectPr>
      </w:pPr>
    </w:p>
    <w:p>
      <w:pPr>
        <w:pStyle w:val="BodyText"/>
        <w:rPr>
          <w:rFonts w:ascii="Arial"/>
          <w:sz w:val="21"/>
        </w:rPr>
      </w:pPr>
    </w:p>
    <w:p>
      <w:pPr>
        <w:tabs>
          <w:tab w:pos="11858" w:val="right" w:leader="none"/>
        </w:tabs>
        <w:spacing w:before="108"/>
        <w:ind w:left="8085" w:right="0" w:firstLine="0"/>
        <w:jc w:val="left"/>
        <w:rPr>
          <w:rFonts w:ascii="Trebuchet MS"/>
          <w:b/>
          <w:sz w:val="10"/>
        </w:rPr>
      </w:pPr>
      <w:r>
        <w:rPr>
          <w:rFonts w:ascii="Trebuchet MS"/>
          <w:b/>
          <w:color w:val="FFFFFF"/>
          <w:spacing w:val="7"/>
          <w:w w:val="105"/>
          <w:position w:val="1"/>
          <w:sz w:val="10"/>
        </w:rPr>
        <w:t>SOUTHWEST AIRLINES </w:t>
      </w:r>
      <w:r>
        <w:rPr>
          <w:rFonts w:ascii="Trebuchet MS"/>
          <w:b/>
          <w:color w:val="FFFFFF"/>
          <w:spacing w:val="5"/>
          <w:w w:val="105"/>
          <w:position w:val="1"/>
          <w:sz w:val="10"/>
        </w:rPr>
        <w:t>CO. </w:t>
      </w:r>
      <w:r>
        <w:rPr>
          <w:rFonts w:ascii="Trebuchet MS"/>
          <w:b/>
          <w:color w:val="FFFFFF"/>
          <w:spacing w:val="6"/>
          <w:w w:val="105"/>
          <w:position w:val="1"/>
          <w:sz w:val="10"/>
        </w:rPr>
        <w:t>ANNUAL</w:t>
      </w:r>
      <w:r>
        <w:rPr>
          <w:rFonts w:ascii="Trebuchet MS"/>
          <w:b/>
          <w:color w:val="FFFFFF"/>
          <w:spacing w:val="16"/>
          <w:w w:val="105"/>
          <w:position w:val="1"/>
          <w:sz w:val="10"/>
        </w:rPr>
        <w:t> </w:t>
      </w:r>
      <w:r>
        <w:rPr>
          <w:rFonts w:ascii="Trebuchet MS"/>
          <w:b/>
          <w:color w:val="FFFFFF"/>
          <w:spacing w:val="6"/>
          <w:w w:val="105"/>
          <w:position w:val="1"/>
          <w:sz w:val="10"/>
        </w:rPr>
        <w:t>REPORT</w:t>
      </w:r>
      <w:r>
        <w:rPr>
          <w:rFonts w:ascii="Trebuchet MS"/>
          <w:b/>
          <w:color w:val="FFFFFF"/>
          <w:spacing w:val="8"/>
          <w:w w:val="105"/>
          <w:position w:val="1"/>
          <w:sz w:val="10"/>
        </w:rPr>
        <w:t> </w:t>
      </w:r>
      <w:r>
        <w:rPr>
          <w:rFonts w:ascii="Trebuchet MS"/>
          <w:b/>
          <w:color w:val="FFFFFF"/>
          <w:spacing w:val="6"/>
          <w:w w:val="105"/>
          <w:position w:val="1"/>
          <w:sz w:val="10"/>
        </w:rPr>
        <w:t>2005</w:t>
      </w:r>
      <w:r>
        <w:rPr>
          <w:rFonts w:ascii="Trebuchet MS"/>
          <w:b/>
          <w:color w:val="FFFFFF"/>
          <w:spacing w:val="6"/>
          <w:w w:val="105"/>
          <w:sz w:val="10"/>
        </w:rPr>
        <w:tab/>
      </w:r>
      <w:r>
        <w:rPr>
          <w:rFonts w:ascii="Trebuchet MS"/>
          <w:b/>
          <w:color w:val="FFFFFF"/>
          <w:w w:val="105"/>
          <w:sz w:val="10"/>
        </w:rPr>
        <w:t>9</w:t>
      </w:r>
    </w:p>
    <w:p>
      <w:pPr>
        <w:spacing w:line="364" w:lineRule="auto" w:before="370"/>
        <w:ind w:left="3928" w:right="2618" w:firstLine="140"/>
        <w:jc w:val="left"/>
        <w:rPr>
          <w:rFonts w:ascii="Arial"/>
          <w:i/>
          <w:sz w:val="16"/>
        </w:rPr>
      </w:pPr>
      <w:r>
        <w:rPr>
          <w:rFonts w:ascii="Arial"/>
          <w:color w:val="FFFFFF"/>
          <w:w w:val="115"/>
          <w:sz w:val="16"/>
        </w:rPr>
        <w:t>SlamDunk One, </w:t>
      </w:r>
      <w:r>
        <w:rPr>
          <w:rFonts w:ascii="Arial"/>
          <w:i/>
          <w:color w:val="FFFFFF"/>
          <w:w w:val="115"/>
          <w:sz w:val="16"/>
        </w:rPr>
        <w:t>a soaring tribute to the historic partnership </w:t>
      </w:r>
      <w:r>
        <w:rPr>
          <w:rFonts w:ascii="Arial"/>
          <w:i/>
          <w:color w:val="FFFFFF"/>
          <w:w w:val="115"/>
          <w:sz w:val="16"/>
        </w:rPr>
        <w:t>between the National Basketball Association  (NBA)  and  its Official Airline (SWA). Unveiled on November 3, 2005,   this</w:t>
      </w:r>
    </w:p>
    <w:p>
      <w:pPr>
        <w:spacing w:line="364" w:lineRule="auto" w:before="2"/>
        <w:ind w:left="3668" w:right="3437" w:firstLine="180"/>
        <w:jc w:val="left"/>
        <w:rPr>
          <w:rFonts w:ascii="Arial"/>
          <w:i/>
          <w:sz w:val="16"/>
        </w:rPr>
      </w:pPr>
      <w:r>
        <w:rPr>
          <w:rFonts w:ascii="Arial"/>
          <w:i/>
          <w:color w:val="FFFFFF"/>
          <w:w w:val="115"/>
          <w:sz w:val="16"/>
        </w:rPr>
        <w:t>was the first custom paint scheme to feature a Southwest </w:t>
      </w:r>
      <w:r>
        <w:rPr>
          <w:rFonts w:ascii="Arial"/>
          <w:i/>
          <w:color w:val="FFFFFF"/>
          <w:w w:val="115"/>
          <w:sz w:val="16"/>
        </w:rPr>
        <w:t>marketing partner since </w:t>
      </w:r>
      <w:r>
        <w:rPr>
          <w:rFonts w:ascii="Arial"/>
          <w:color w:val="FFFFFF"/>
          <w:w w:val="115"/>
          <w:sz w:val="16"/>
        </w:rPr>
        <w:t>Shamu One </w:t>
      </w:r>
      <w:r>
        <w:rPr>
          <w:rFonts w:ascii="Arial"/>
          <w:i/>
          <w:color w:val="FFFFFF"/>
          <w:w w:val="115"/>
          <w:sz w:val="16"/>
        </w:rPr>
        <w:t>in 1988. Inside, every </w:t>
      </w:r>
      <w:r>
        <w:rPr>
          <w:rFonts w:ascii="Arial"/>
          <w:i/>
          <w:color w:val="FFFFFF"/>
          <w:w w:val="115"/>
          <w:sz w:val="16"/>
        </w:rPr>
        <w:t>NBA team logo is featured on the overhead bins.</w:t>
      </w:r>
    </w:p>
    <w:p>
      <w:pPr>
        <w:spacing w:after="0" w:line="364" w:lineRule="auto"/>
        <w:jc w:val="left"/>
        <w:rPr>
          <w:rFonts w:ascii="Arial"/>
          <w:sz w:val="16"/>
        </w:rPr>
        <w:sectPr>
          <w:headerReference w:type="even" r:id="rId29"/>
          <w:pgSz w:w="12240" w:h="15840"/>
          <w:pgMar w:header="0" w:footer="0" w:top="0" w:bottom="280" w:left="0" w:right="0"/>
        </w:sect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spacing w:before="4"/>
        <w:rPr>
          <w:rFonts w:ascii="Arial"/>
          <w:i/>
          <w:sz w:val="25"/>
        </w:rPr>
      </w:pPr>
    </w:p>
    <w:p>
      <w:pPr>
        <w:spacing w:line="331" w:lineRule="auto" w:before="1"/>
        <w:ind w:left="718" w:right="0" w:firstLine="0"/>
        <w:jc w:val="left"/>
        <w:rPr>
          <w:rFonts w:ascii="Arial"/>
          <w:sz w:val="17"/>
        </w:rPr>
      </w:pPr>
      <w:r>
        <w:rPr>
          <w:rFonts w:ascii="Arial"/>
          <w:color w:val="807F83"/>
          <w:w w:val="115"/>
          <w:sz w:val="17"/>
        </w:rPr>
        <w:t>Customers, the communities we serve, and our Company.  And  it  is  that  passion  that  has made</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5"/>
        <w:rPr>
          <w:rFonts w:ascii="Arial"/>
          <w:sz w:val="25"/>
        </w:rPr>
      </w:pPr>
    </w:p>
    <w:p>
      <w:pPr>
        <w:spacing w:line="331" w:lineRule="auto" w:before="0"/>
        <w:ind w:left="386" w:right="236" w:firstLine="5"/>
        <w:jc w:val="left"/>
        <w:rPr>
          <w:rFonts w:ascii="Arial"/>
          <w:sz w:val="17"/>
        </w:rPr>
      </w:pPr>
      <w:r>
        <w:rPr>
          <w:rFonts w:ascii="Arial"/>
          <w:color w:val="807F83"/>
          <w:w w:val="115"/>
          <w:sz w:val="17"/>
        </w:rPr>
        <w:t>atmosphere of cooperation, trust, and Team S pirit. We  encourage our  Employees to  be  creative and</w:t>
      </w:r>
    </w:p>
    <w:p>
      <w:pPr>
        <w:spacing w:after="0" w:line="331" w:lineRule="auto"/>
        <w:jc w:val="left"/>
        <w:rPr>
          <w:rFonts w:ascii="Arial"/>
          <w:sz w:val="17"/>
        </w:rPr>
        <w:sectPr>
          <w:type w:val="continuous"/>
          <w:pgSz w:w="12240" w:h="15840"/>
          <w:pgMar w:top="1160" w:bottom="280" w:left="0" w:right="0"/>
          <w:cols w:num="2" w:equalWidth="0">
            <w:col w:w="5909" w:space="40"/>
            <w:col w:w="6291"/>
          </w:cols>
        </w:sectPr>
      </w:pPr>
    </w:p>
    <w:p>
      <w:pPr>
        <w:tabs>
          <w:tab w:pos="6335" w:val="left" w:leader="none"/>
          <w:tab w:pos="11519" w:val="left" w:leader="none"/>
        </w:tabs>
        <w:spacing w:before="1"/>
        <w:ind w:left="721" w:right="0" w:firstLine="0"/>
        <w:jc w:val="left"/>
        <w:rPr>
          <w:sz w:val="17"/>
        </w:rPr>
      </w:pPr>
      <w:r>
        <w:rPr>
          <w:rFonts w:ascii="Arial"/>
          <w:color w:val="807F83"/>
          <w:w w:val="115"/>
          <w:sz w:val="17"/>
        </w:rPr>
        <w:t>S </w:t>
      </w:r>
      <w:r>
        <w:rPr>
          <w:rFonts w:ascii="Arial"/>
          <w:color w:val="807F83"/>
          <w:spacing w:val="16"/>
          <w:w w:val="115"/>
          <w:sz w:val="17"/>
        </w:rPr>
        <w:t>outhwest  </w:t>
      </w:r>
      <w:r>
        <w:rPr>
          <w:rFonts w:ascii="Arial"/>
          <w:color w:val="807F83"/>
          <w:spacing w:val="17"/>
          <w:w w:val="115"/>
          <w:sz w:val="17"/>
        </w:rPr>
        <w:t>Airlines  </w:t>
      </w:r>
      <w:r>
        <w:rPr>
          <w:rFonts w:ascii="Arial"/>
          <w:color w:val="807F83"/>
          <w:spacing w:val="13"/>
          <w:w w:val="115"/>
          <w:sz w:val="17"/>
        </w:rPr>
        <w:t>one  </w:t>
      </w:r>
      <w:r>
        <w:rPr>
          <w:rFonts w:ascii="Arial"/>
          <w:color w:val="807F83"/>
          <w:spacing w:val="10"/>
          <w:w w:val="115"/>
          <w:sz w:val="17"/>
        </w:rPr>
        <w:t>of   </w:t>
      </w:r>
      <w:r>
        <w:rPr>
          <w:rFonts w:ascii="Arial"/>
          <w:color w:val="807F83"/>
          <w:spacing w:val="13"/>
          <w:w w:val="115"/>
          <w:sz w:val="17"/>
        </w:rPr>
        <w:t>the  </w:t>
      </w:r>
      <w:r>
        <w:rPr>
          <w:rFonts w:ascii="Arial"/>
          <w:color w:val="807F83"/>
          <w:spacing w:val="14"/>
          <w:w w:val="115"/>
          <w:sz w:val="17"/>
        </w:rPr>
        <w:t>most </w:t>
      </w:r>
      <w:r>
        <w:rPr>
          <w:rFonts w:ascii="Arial"/>
          <w:color w:val="807F83"/>
          <w:spacing w:val="70"/>
          <w:w w:val="115"/>
          <w:sz w:val="17"/>
        </w:rPr>
        <w:t> </w:t>
      </w:r>
      <w:r>
        <w:rPr>
          <w:rFonts w:ascii="Arial"/>
          <w:color w:val="807F83"/>
          <w:spacing w:val="17"/>
          <w:w w:val="115"/>
          <w:sz w:val="17"/>
        </w:rPr>
        <w:t>respected</w:t>
      </w:r>
      <w:r>
        <w:rPr>
          <w:rFonts w:ascii="Arial"/>
          <w:color w:val="807F83"/>
          <w:spacing w:val="17"/>
          <w:sz w:val="17"/>
        </w:rPr>
        <w:tab/>
      </w:r>
      <w:r>
        <w:rPr>
          <w:color w:val="807F83"/>
          <w:spacing w:val="17"/>
          <w:sz w:val="17"/>
          <w:u w:val="single" w:color="808284"/>
        </w:rPr>
        <w:t> </w:t>
        <w:tab/>
      </w:r>
    </w:p>
    <w:p>
      <w:pPr>
        <w:spacing w:after="0"/>
        <w:jc w:val="left"/>
        <w:rPr>
          <w:sz w:val="17"/>
        </w:rPr>
        <w:sectPr>
          <w:type w:val="continuous"/>
          <w:pgSz w:w="12240" w:h="15840"/>
          <w:pgMar w:top="1160" w:bottom="280" w:left="0" w:right="0"/>
        </w:sectPr>
      </w:pPr>
    </w:p>
    <w:p>
      <w:pPr>
        <w:spacing w:line="331" w:lineRule="auto" w:before="74"/>
        <w:ind w:left="718" w:right="0" w:firstLine="13"/>
        <w:jc w:val="both"/>
        <w:rPr>
          <w:rFonts w:ascii="Arial" w:hAnsi="Arial"/>
          <w:sz w:val="17"/>
        </w:rPr>
      </w:pPr>
      <w:r>
        <w:rPr/>
        <w:pict>
          <v:group style="position:absolute;margin-left:0pt;margin-top:0pt;width:612pt;height:521pt;mso-position-horizontal-relative:page;mso-position-vertical-relative:page;z-index:-304576" coordorigin="0,0" coordsize="12240,10420">
            <v:rect style="position:absolute;left:0;top:0;width:12240;height:3860" filled="true" fillcolor="#466ab3" stroked="false">
              <v:fill type="solid"/>
            </v:rect>
            <v:shape style="position:absolute;left:0;top:791;width:12240;height:9629" type="#_x0000_t75" stroked="false">
              <v:imagedata r:id="rId30" o:title=""/>
            </v:shape>
            <v:shape style="position:absolute;left:10876;top:300;width:517;height:223" type="#_x0000_t75" stroked="false">
              <v:imagedata r:id="rId31" o:title=""/>
            </v:shape>
            <w10:wrap type="none"/>
          </v:group>
        </w:pict>
      </w:r>
      <w:r>
        <w:rPr>
          <w:rFonts w:ascii="Arial" w:hAnsi="Arial"/>
          <w:color w:val="807F83"/>
          <w:spacing w:val="16"/>
          <w:w w:val="115"/>
          <w:sz w:val="17"/>
        </w:rPr>
        <w:t>brands </w:t>
      </w:r>
      <w:r>
        <w:rPr>
          <w:rFonts w:ascii="Arial" w:hAnsi="Arial"/>
          <w:color w:val="807F83"/>
          <w:spacing w:val="10"/>
          <w:w w:val="115"/>
          <w:sz w:val="17"/>
        </w:rPr>
        <w:t>in  </w:t>
      </w:r>
      <w:r>
        <w:rPr>
          <w:rFonts w:ascii="Arial" w:hAnsi="Arial"/>
          <w:color w:val="807F83"/>
          <w:spacing w:val="17"/>
          <w:w w:val="115"/>
          <w:sz w:val="17"/>
        </w:rPr>
        <w:t>America.  </w:t>
      </w:r>
      <w:r>
        <w:rPr>
          <w:rFonts w:ascii="Arial" w:hAnsi="Arial"/>
          <w:color w:val="807F83"/>
          <w:spacing w:val="12"/>
          <w:w w:val="115"/>
          <w:sz w:val="17"/>
        </w:rPr>
        <w:t>For  </w:t>
      </w:r>
      <w:r>
        <w:rPr>
          <w:rFonts w:ascii="Arial" w:hAnsi="Arial"/>
          <w:color w:val="807F83"/>
          <w:spacing w:val="13"/>
          <w:w w:val="115"/>
          <w:sz w:val="17"/>
        </w:rPr>
        <w:t>the  </w:t>
      </w:r>
      <w:r>
        <w:rPr>
          <w:rFonts w:ascii="Arial" w:hAnsi="Arial"/>
          <w:color w:val="807F83"/>
          <w:spacing w:val="16"/>
          <w:w w:val="115"/>
          <w:sz w:val="17"/>
        </w:rPr>
        <w:t>ninth  straight  </w:t>
      </w:r>
      <w:r>
        <w:rPr>
          <w:rFonts w:ascii="Arial" w:hAnsi="Arial"/>
          <w:color w:val="807F83"/>
          <w:spacing w:val="12"/>
          <w:w w:val="115"/>
          <w:sz w:val="17"/>
        </w:rPr>
        <w:t>year, </w:t>
      </w:r>
      <w:r>
        <w:rPr>
          <w:rFonts w:ascii="Arial" w:hAnsi="Arial"/>
          <w:color w:val="807F83"/>
          <w:w w:val="115"/>
          <w:sz w:val="17"/>
        </w:rPr>
        <w:t>S </w:t>
      </w:r>
      <w:r>
        <w:rPr>
          <w:rFonts w:ascii="Arial" w:hAnsi="Arial"/>
          <w:color w:val="807F83"/>
          <w:spacing w:val="16"/>
          <w:w w:val="115"/>
          <w:sz w:val="17"/>
        </w:rPr>
        <w:t>outhwest </w:t>
      </w:r>
      <w:r>
        <w:rPr>
          <w:rFonts w:ascii="Arial" w:hAnsi="Arial"/>
          <w:color w:val="807F83"/>
          <w:spacing w:val="12"/>
          <w:w w:val="115"/>
          <w:sz w:val="17"/>
        </w:rPr>
        <w:t>was </w:t>
      </w:r>
      <w:r>
        <w:rPr>
          <w:rFonts w:ascii="Arial" w:hAnsi="Arial"/>
          <w:color w:val="807F83"/>
          <w:spacing w:val="17"/>
          <w:w w:val="115"/>
          <w:sz w:val="17"/>
        </w:rPr>
        <w:t>recognized </w:t>
      </w:r>
      <w:r>
        <w:rPr>
          <w:rFonts w:ascii="Arial" w:hAnsi="Arial"/>
          <w:color w:val="807F83"/>
          <w:spacing w:val="10"/>
          <w:w w:val="115"/>
          <w:sz w:val="17"/>
        </w:rPr>
        <w:t>in </w:t>
      </w:r>
      <w:r>
        <w:rPr>
          <w:rFonts w:ascii="Arial" w:hAnsi="Arial"/>
          <w:color w:val="807F83"/>
          <w:spacing w:val="15"/>
          <w:w w:val="115"/>
          <w:sz w:val="17"/>
        </w:rPr>
        <w:t>2005 </w:t>
      </w:r>
      <w:r>
        <w:rPr>
          <w:rFonts w:ascii="Arial" w:hAnsi="Arial"/>
          <w:color w:val="807F83"/>
          <w:spacing w:val="8"/>
          <w:w w:val="115"/>
          <w:sz w:val="17"/>
        </w:rPr>
        <w:t>by </w:t>
      </w:r>
      <w:r>
        <w:rPr>
          <w:rFonts w:ascii="Arial" w:hAnsi="Arial"/>
          <w:i/>
          <w:color w:val="807F83"/>
          <w:spacing w:val="15"/>
          <w:w w:val="115"/>
          <w:sz w:val="17"/>
        </w:rPr>
        <w:t>FORTUNE </w:t>
      </w:r>
      <w:r>
        <w:rPr>
          <w:rFonts w:ascii="Arial" w:hAnsi="Arial"/>
          <w:color w:val="807F83"/>
          <w:spacing w:val="17"/>
          <w:w w:val="115"/>
          <w:sz w:val="17"/>
        </w:rPr>
        <w:t>magazine </w:t>
      </w:r>
      <w:r>
        <w:rPr>
          <w:rFonts w:ascii="Arial" w:hAnsi="Arial"/>
          <w:color w:val="807F83"/>
          <w:spacing w:val="10"/>
          <w:w w:val="115"/>
          <w:sz w:val="17"/>
        </w:rPr>
        <w:t>as </w:t>
      </w:r>
      <w:r>
        <w:rPr>
          <w:rFonts w:ascii="Arial" w:hAnsi="Arial"/>
          <w:color w:val="807F83"/>
          <w:spacing w:val="13"/>
          <w:w w:val="115"/>
          <w:sz w:val="17"/>
        </w:rPr>
        <w:t>one </w:t>
      </w:r>
      <w:r>
        <w:rPr>
          <w:rFonts w:ascii="Arial" w:hAnsi="Arial"/>
          <w:color w:val="807F83"/>
          <w:spacing w:val="10"/>
          <w:w w:val="115"/>
          <w:sz w:val="17"/>
        </w:rPr>
        <w:t>of </w:t>
      </w:r>
      <w:r>
        <w:rPr>
          <w:rFonts w:ascii="Arial" w:hAnsi="Arial"/>
          <w:color w:val="807F83"/>
          <w:spacing w:val="17"/>
          <w:w w:val="115"/>
          <w:sz w:val="17"/>
        </w:rPr>
        <w:t>America’s </w:t>
      </w:r>
      <w:r>
        <w:rPr>
          <w:rFonts w:ascii="Arial" w:hAnsi="Arial"/>
          <w:color w:val="807F83"/>
          <w:spacing w:val="14"/>
          <w:w w:val="115"/>
          <w:sz w:val="17"/>
        </w:rPr>
        <w:t>Most </w:t>
      </w:r>
      <w:r>
        <w:rPr>
          <w:rFonts w:ascii="Arial" w:hAnsi="Arial"/>
          <w:color w:val="807F83"/>
          <w:spacing w:val="16"/>
          <w:w w:val="115"/>
          <w:sz w:val="17"/>
        </w:rPr>
        <w:t>Admired </w:t>
      </w:r>
      <w:r>
        <w:rPr>
          <w:rFonts w:ascii="Arial" w:hAnsi="Arial"/>
          <w:color w:val="807F83"/>
          <w:spacing w:val="17"/>
          <w:w w:val="115"/>
          <w:sz w:val="17"/>
        </w:rPr>
        <w:t>Companies. </w:t>
      </w:r>
      <w:r>
        <w:rPr>
          <w:rFonts w:ascii="Arial" w:hAnsi="Arial"/>
          <w:color w:val="807F83"/>
          <w:spacing w:val="10"/>
          <w:w w:val="115"/>
          <w:sz w:val="17"/>
        </w:rPr>
        <w:t>In </w:t>
      </w:r>
      <w:r>
        <w:rPr>
          <w:rFonts w:ascii="Arial" w:hAnsi="Arial"/>
          <w:color w:val="807F83"/>
          <w:spacing w:val="17"/>
          <w:w w:val="115"/>
          <w:sz w:val="17"/>
        </w:rPr>
        <w:t>addition, </w:t>
      </w:r>
      <w:r>
        <w:rPr>
          <w:rFonts w:ascii="Arial" w:hAnsi="Arial"/>
          <w:color w:val="807F83"/>
          <w:w w:val="115"/>
          <w:sz w:val="17"/>
        </w:rPr>
        <w:t>S </w:t>
      </w:r>
      <w:r>
        <w:rPr>
          <w:rFonts w:ascii="Arial" w:hAnsi="Arial"/>
          <w:color w:val="807F83"/>
          <w:spacing w:val="16"/>
          <w:w w:val="115"/>
          <w:sz w:val="17"/>
        </w:rPr>
        <w:t>outhwest </w:t>
      </w:r>
      <w:r>
        <w:rPr>
          <w:rFonts w:ascii="Arial" w:hAnsi="Arial"/>
          <w:color w:val="807F83"/>
          <w:spacing w:val="13"/>
          <w:w w:val="115"/>
          <w:sz w:val="17"/>
        </w:rPr>
        <w:t>has </w:t>
      </w:r>
      <w:r>
        <w:rPr>
          <w:rFonts w:ascii="Arial" w:hAnsi="Arial"/>
          <w:color w:val="807F83"/>
          <w:spacing w:val="15"/>
          <w:w w:val="115"/>
          <w:sz w:val="17"/>
        </w:rPr>
        <w:t>been </w:t>
      </w:r>
      <w:r>
        <w:rPr>
          <w:rFonts w:ascii="Arial" w:hAnsi="Arial"/>
          <w:color w:val="807F83"/>
          <w:spacing w:val="17"/>
          <w:w w:val="115"/>
          <w:sz w:val="17"/>
        </w:rPr>
        <w:t>included, </w:t>
      </w:r>
      <w:r>
        <w:rPr>
          <w:rFonts w:ascii="Arial" w:hAnsi="Arial"/>
          <w:color w:val="807F83"/>
          <w:spacing w:val="14"/>
          <w:w w:val="115"/>
          <w:sz w:val="17"/>
        </w:rPr>
        <w:t>from </w:t>
      </w:r>
      <w:r>
        <w:rPr>
          <w:rFonts w:ascii="Arial" w:hAnsi="Arial"/>
          <w:color w:val="807F83"/>
          <w:spacing w:val="15"/>
          <w:w w:val="115"/>
          <w:sz w:val="17"/>
        </w:rPr>
        <w:t>2000 </w:t>
      </w:r>
      <w:r>
        <w:rPr>
          <w:rFonts w:ascii="Arial" w:hAnsi="Arial"/>
          <w:color w:val="807F83"/>
          <w:spacing w:val="8"/>
          <w:w w:val="115"/>
          <w:sz w:val="17"/>
        </w:rPr>
        <w:t>to </w:t>
      </w:r>
      <w:r>
        <w:rPr>
          <w:rFonts w:ascii="Arial" w:hAnsi="Arial"/>
          <w:color w:val="807F83"/>
          <w:spacing w:val="15"/>
          <w:w w:val="115"/>
          <w:sz w:val="17"/>
        </w:rPr>
        <w:t>2005 </w:t>
      </w:r>
      <w:r>
        <w:rPr>
          <w:rFonts w:ascii="Arial" w:hAnsi="Arial"/>
          <w:color w:val="807F83"/>
          <w:w w:val="115"/>
          <w:sz w:val="17"/>
        </w:rPr>
        <w:t>, </w:t>
      </w:r>
      <w:r>
        <w:rPr>
          <w:rFonts w:ascii="Arial" w:hAnsi="Arial"/>
          <w:color w:val="807F83"/>
          <w:spacing w:val="10"/>
          <w:w w:val="115"/>
          <w:sz w:val="17"/>
        </w:rPr>
        <w:t>in </w:t>
      </w:r>
      <w:r>
        <w:rPr>
          <w:rFonts w:ascii="Arial" w:hAnsi="Arial"/>
          <w:i/>
          <w:color w:val="807F83"/>
          <w:spacing w:val="17"/>
          <w:w w:val="115"/>
          <w:sz w:val="17"/>
        </w:rPr>
        <w:t>Business </w:t>
      </w:r>
      <w:r>
        <w:rPr>
          <w:rFonts w:ascii="Arial" w:hAnsi="Arial"/>
          <w:i/>
          <w:color w:val="807F83"/>
          <w:spacing w:val="16"/>
          <w:w w:val="115"/>
          <w:sz w:val="17"/>
        </w:rPr>
        <w:t>Ethics </w:t>
      </w:r>
      <w:r>
        <w:rPr>
          <w:rFonts w:ascii="Arial" w:hAnsi="Arial"/>
          <w:color w:val="807F83"/>
          <w:spacing w:val="17"/>
          <w:w w:val="115"/>
          <w:sz w:val="17"/>
        </w:rPr>
        <w:t>magazine’s </w:t>
      </w:r>
      <w:r>
        <w:rPr>
          <w:rFonts w:ascii="Arial" w:hAnsi="Arial"/>
          <w:color w:val="807F83"/>
          <w:w w:val="115"/>
          <w:sz w:val="17"/>
        </w:rPr>
        <w:t>l </w:t>
      </w:r>
      <w:r>
        <w:rPr>
          <w:rFonts w:ascii="Arial" w:hAnsi="Arial"/>
          <w:color w:val="807F83"/>
          <w:spacing w:val="12"/>
          <w:w w:val="115"/>
          <w:sz w:val="17"/>
        </w:rPr>
        <w:t>ist </w:t>
      </w:r>
      <w:r>
        <w:rPr>
          <w:rFonts w:ascii="Arial" w:hAnsi="Arial"/>
          <w:color w:val="807F83"/>
          <w:spacing w:val="10"/>
          <w:w w:val="115"/>
          <w:sz w:val="17"/>
        </w:rPr>
        <w:t>of </w:t>
      </w:r>
      <w:r>
        <w:rPr>
          <w:rFonts w:ascii="Arial" w:hAnsi="Arial"/>
          <w:color w:val="807F83"/>
          <w:sz w:val="17"/>
        </w:rPr>
        <w:t>1 </w:t>
      </w:r>
      <w:r>
        <w:rPr>
          <w:rFonts w:ascii="Arial" w:hAnsi="Arial"/>
          <w:color w:val="807F83"/>
          <w:spacing w:val="10"/>
          <w:w w:val="115"/>
          <w:sz w:val="17"/>
        </w:rPr>
        <w:t>00 </w:t>
      </w:r>
      <w:r>
        <w:rPr>
          <w:rFonts w:ascii="Arial" w:hAnsi="Arial"/>
          <w:color w:val="807F83"/>
          <w:spacing w:val="14"/>
          <w:w w:val="115"/>
          <w:sz w:val="17"/>
        </w:rPr>
        <w:t>Best </w:t>
      </w:r>
      <w:r>
        <w:rPr>
          <w:rFonts w:ascii="Arial" w:hAnsi="Arial"/>
          <w:color w:val="807F83"/>
          <w:spacing w:val="16"/>
          <w:w w:val="115"/>
          <w:sz w:val="17"/>
        </w:rPr>
        <w:t>Corporate </w:t>
      </w:r>
      <w:r>
        <w:rPr>
          <w:rFonts w:ascii="Arial" w:hAnsi="Arial"/>
          <w:color w:val="807F83"/>
          <w:spacing w:val="17"/>
          <w:w w:val="115"/>
          <w:sz w:val="17"/>
        </w:rPr>
        <w:t>Citizens </w:t>
      </w:r>
      <w:r>
        <w:rPr>
          <w:rFonts w:ascii="Arial" w:hAnsi="Arial"/>
          <w:color w:val="807F83"/>
          <w:spacing w:val="12"/>
          <w:w w:val="115"/>
          <w:sz w:val="17"/>
        </w:rPr>
        <w:t>for </w:t>
      </w:r>
      <w:r>
        <w:rPr>
          <w:rFonts w:ascii="Arial" w:hAnsi="Arial"/>
          <w:color w:val="807F83"/>
          <w:spacing w:val="16"/>
          <w:w w:val="115"/>
          <w:sz w:val="17"/>
        </w:rPr>
        <w:t>service </w:t>
      </w:r>
      <w:r>
        <w:rPr>
          <w:rFonts w:ascii="Arial" w:hAnsi="Arial"/>
          <w:color w:val="807F83"/>
          <w:spacing w:val="8"/>
          <w:w w:val="115"/>
          <w:sz w:val="17"/>
        </w:rPr>
        <w:t>to </w:t>
      </w:r>
      <w:r>
        <w:rPr>
          <w:rFonts w:ascii="Arial" w:hAnsi="Arial"/>
          <w:color w:val="807F83"/>
          <w:spacing w:val="14"/>
          <w:w w:val="115"/>
          <w:sz w:val="17"/>
        </w:rPr>
        <w:t>seven </w:t>
      </w:r>
      <w:r>
        <w:rPr>
          <w:rFonts w:ascii="Arial" w:hAnsi="Arial"/>
          <w:color w:val="807F83"/>
          <w:spacing w:val="17"/>
          <w:w w:val="115"/>
          <w:sz w:val="17"/>
        </w:rPr>
        <w:t>stakeholder</w:t>
      </w:r>
      <w:r>
        <w:rPr>
          <w:rFonts w:ascii="Arial" w:hAnsi="Arial"/>
          <w:color w:val="807F83"/>
          <w:spacing w:val="53"/>
          <w:w w:val="115"/>
          <w:sz w:val="17"/>
        </w:rPr>
        <w:t> </w:t>
      </w:r>
      <w:r>
        <w:rPr>
          <w:rFonts w:ascii="Arial" w:hAnsi="Arial"/>
          <w:color w:val="807F83"/>
          <w:spacing w:val="16"/>
          <w:w w:val="115"/>
          <w:sz w:val="17"/>
        </w:rPr>
        <w:t>groups.</w:t>
      </w:r>
    </w:p>
    <w:p>
      <w:pPr>
        <w:spacing w:line="331" w:lineRule="auto" w:before="2"/>
        <w:ind w:left="720" w:right="22" w:firstLine="278"/>
        <w:jc w:val="both"/>
        <w:rPr>
          <w:rFonts w:ascii="Arial"/>
          <w:sz w:val="17"/>
        </w:rPr>
      </w:pPr>
      <w:r>
        <w:rPr>
          <w:rFonts w:ascii="Arial"/>
          <w:color w:val="807F83"/>
          <w:spacing w:val="4"/>
          <w:w w:val="115"/>
          <w:sz w:val="17"/>
        </w:rPr>
        <w:t>We </w:t>
      </w:r>
      <w:r>
        <w:rPr>
          <w:rFonts w:ascii="Arial"/>
          <w:color w:val="807F83"/>
          <w:spacing w:val="14"/>
          <w:w w:val="115"/>
          <w:sz w:val="17"/>
        </w:rPr>
        <w:t>devote </w:t>
      </w:r>
      <w:r>
        <w:rPr>
          <w:rFonts w:ascii="Arial"/>
          <w:color w:val="807F83"/>
          <w:w w:val="115"/>
          <w:sz w:val="17"/>
        </w:rPr>
        <w:t>a s </w:t>
      </w:r>
      <w:r>
        <w:rPr>
          <w:rFonts w:ascii="Arial"/>
          <w:color w:val="807F83"/>
          <w:spacing w:val="18"/>
          <w:w w:val="115"/>
          <w:sz w:val="17"/>
        </w:rPr>
        <w:t>ignificant </w:t>
      </w:r>
      <w:r>
        <w:rPr>
          <w:rFonts w:ascii="Arial"/>
          <w:color w:val="807F83"/>
          <w:spacing w:val="16"/>
          <w:w w:val="115"/>
          <w:sz w:val="17"/>
        </w:rPr>
        <w:t>amount </w:t>
      </w:r>
      <w:r>
        <w:rPr>
          <w:rFonts w:ascii="Arial"/>
          <w:color w:val="807F83"/>
          <w:spacing w:val="10"/>
          <w:w w:val="115"/>
          <w:sz w:val="17"/>
        </w:rPr>
        <w:t>of </w:t>
      </w:r>
      <w:r>
        <w:rPr>
          <w:rFonts w:ascii="Arial"/>
          <w:color w:val="807F83"/>
          <w:spacing w:val="15"/>
          <w:w w:val="115"/>
          <w:sz w:val="17"/>
        </w:rPr>
        <w:t>time  </w:t>
      </w:r>
      <w:r>
        <w:rPr>
          <w:rFonts w:ascii="Arial"/>
          <w:color w:val="807F83"/>
          <w:spacing w:val="13"/>
          <w:w w:val="115"/>
          <w:sz w:val="17"/>
        </w:rPr>
        <w:t>and </w:t>
      </w:r>
      <w:r>
        <w:rPr>
          <w:rFonts w:ascii="Arial"/>
          <w:color w:val="807F83"/>
          <w:spacing w:val="16"/>
          <w:w w:val="115"/>
          <w:sz w:val="17"/>
        </w:rPr>
        <w:t>effort </w:t>
      </w:r>
      <w:r>
        <w:rPr>
          <w:rFonts w:ascii="Arial"/>
          <w:color w:val="807F83"/>
          <w:spacing w:val="8"/>
          <w:w w:val="115"/>
          <w:sz w:val="17"/>
        </w:rPr>
        <w:t>to </w:t>
      </w:r>
      <w:r>
        <w:rPr>
          <w:rFonts w:ascii="Arial"/>
          <w:color w:val="807F83"/>
          <w:spacing w:val="17"/>
          <w:w w:val="115"/>
          <w:sz w:val="17"/>
        </w:rPr>
        <w:t>hiring, training, </w:t>
      </w:r>
      <w:r>
        <w:rPr>
          <w:rFonts w:ascii="Arial"/>
          <w:color w:val="807F83"/>
          <w:spacing w:val="13"/>
          <w:w w:val="115"/>
          <w:sz w:val="17"/>
        </w:rPr>
        <w:t>and </w:t>
      </w:r>
      <w:r>
        <w:rPr>
          <w:rFonts w:ascii="Arial"/>
          <w:color w:val="807F83"/>
          <w:spacing w:val="17"/>
          <w:w w:val="115"/>
          <w:sz w:val="17"/>
        </w:rPr>
        <w:t>retaining </w:t>
      </w:r>
      <w:r>
        <w:rPr>
          <w:rFonts w:ascii="Arial"/>
          <w:color w:val="807F83"/>
          <w:spacing w:val="13"/>
          <w:w w:val="115"/>
          <w:sz w:val="17"/>
        </w:rPr>
        <w:t>our </w:t>
      </w:r>
      <w:r>
        <w:rPr>
          <w:rFonts w:ascii="Arial"/>
          <w:color w:val="807F83"/>
          <w:spacing w:val="17"/>
          <w:w w:val="115"/>
          <w:sz w:val="17"/>
        </w:rPr>
        <w:t>incredibly talented Employees. Although </w:t>
      </w:r>
      <w:r>
        <w:rPr>
          <w:rFonts w:ascii="Arial"/>
          <w:color w:val="807F83"/>
          <w:spacing w:val="8"/>
          <w:w w:val="115"/>
          <w:sz w:val="17"/>
        </w:rPr>
        <w:t>we </w:t>
      </w:r>
      <w:r>
        <w:rPr>
          <w:rFonts w:ascii="Arial"/>
          <w:color w:val="807F83"/>
          <w:spacing w:val="12"/>
          <w:w w:val="115"/>
          <w:sz w:val="17"/>
        </w:rPr>
        <w:t>are </w:t>
      </w:r>
      <w:r>
        <w:rPr>
          <w:rFonts w:ascii="Arial"/>
          <w:color w:val="807F83"/>
          <w:spacing w:val="13"/>
          <w:w w:val="115"/>
          <w:sz w:val="17"/>
        </w:rPr>
        <w:t>low-</w:t>
      </w:r>
      <w:r>
        <w:rPr>
          <w:rFonts w:ascii="Arial"/>
          <w:color w:val="807F83"/>
          <w:spacing w:val="-37"/>
          <w:w w:val="115"/>
          <w:sz w:val="17"/>
        </w:rPr>
        <w:t> </w:t>
      </w:r>
      <w:r>
        <w:rPr>
          <w:rFonts w:ascii="Arial"/>
          <w:color w:val="807F83"/>
          <w:spacing w:val="15"/>
          <w:w w:val="115"/>
          <w:sz w:val="17"/>
        </w:rPr>
        <w:t>cost,</w:t>
      </w:r>
      <w:r>
        <w:rPr>
          <w:rFonts w:ascii="Arial"/>
          <w:color w:val="807F83"/>
          <w:spacing w:val="-1"/>
          <w:w w:val="115"/>
          <w:sz w:val="17"/>
        </w:rPr>
        <w:t> </w:t>
      </w:r>
      <w:r>
        <w:rPr>
          <w:rFonts w:ascii="Arial"/>
          <w:color w:val="807F83"/>
          <w:spacing w:val="8"/>
          <w:w w:val="115"/>
          <w:sz w:val="17"/>
        </w:rPr>
        <w:t>we</w:t>
      </w:r>
      <w:r>
        <w:rPr>
          <w:rFonts w:ascii="Arial"/>
          <w:color w:val="807F83"/>
          <w:spacing w:val="-1"/>
          <w:w w:val="115"/>
          <w:sz w:val="17"/>
        </w:rPr>
        <w:t> </w:t>
      </w:r>
      <w:r>
        <w:rPr>
          <w:rFonts w:ascii="Arial"/>
          <w:color w:val="807F83"/>
          <w:spacing w:val="13"/>
          <w:w w:val="115"/>
          <w:sz w:val="17"/>
        </w:rPr>
        <w:t>have</w:t>
      </w:r>
      <w:r>
        <w:rPr>
          <w:rFonts w:ascii="Arial"/>
          <w:color w:val="807F83"/>
          <w:spacing w:val="-1"/>
          <w:w w:val="115"/>
          <w:sz w:val="17"/>
        </w:rPr>
        <w:t> </w:t>
      </w:r>
      <w:r>
        <w:rPr>
          <w:rFonts w:ascii="Arial"/>
          <w:color w:val="807F83"/>
          <w:spacing w:val="16"/>
          <w:w w:val="115"/>
          <w:sz w:val="17"/>
        </w:rPr>
        <w:t>provided</w:t>
      </w:r>
      <w:r>
        <w:rPr>
          <w:rFonts w:ascii="Arial"/>
          <w:color w:val="807F83"/>
          <w:spacing w:val="-1"/>
          <w:w w:val="115"/>
          <w:sz w:val="17"/>
        </w:rPr>
        <w:t> </w:t>
      </w:r>
      <w:r>
        <w:rPr>
          <w:rFonts w:ascii="Arial"/>
          <w:color w:val="807F83"/>
          <w:spacing w:val="16"/>
          <w:w w:val="115"/>
          <w:sz w:val="17"/>
        </w:rPr>
        <w:t>excellent</w:t>
      </w:r>
      <w:r>
        <w:rPr>
          <w:rFonts w:ascii="Arial"/>
          <w:color w:val="807F83"/>
          <w:spacing w:val="-1"/>
          <w:w w:val="115"/>
          <w:sz w:val="17"/>
        </w:rPr>
        <w:t> </w:t>
      </w:r>
      <w:r>
        <w:rPr>
          <w:rFonts w:ascii="Arial"/>
          <w:color w:val="807F83"/>
          <w:spacing w:val="18"/>
          <w:w w:val="115"/>
          <w:sz w:val="17"/>
        </w:rPr>
        <w:t>compensation </w:t>
      </w:r>
      <w:r>
        <w:rPr>
          <w:rFonts w:ascii="Arial"/>
          <w:color w:val="807F83"/>
          <w:spacing w:val="17"/>
          <w:w w:val="115"/>
          <w:sz w:val="17"/>
        </w:rPr>
        <w:t>packages </w:t>
      </w:r>
      <w:r>
        <w:rPr>
          <w:rFonts w:ascii="Arial"/>
          <w:color w:val="807F83"/>
          <w:spacing w:val="8"/>
          <w:w w:val="115"/>
          <w:sz w:val="17"/>
        </w:rPr>
        <w:t>to </w:t>
      </w:r>
      <w:r>
        <w:rPr>
          <w:rFonts w:ascii="Arial"/>
          <w:color w:val="807F83"/>
          <w:spacing w:val="13"/>
          <w:w w:val="115"/>
          <w:sz w:val="17"/>
        </w:rPr>
        <w:t>our </w:t>
      </w:r>
      <w:r>
        <w:rPr>
          <w:rFonts w:ascii="Arial"/>
          <w:color w:val="807F83"/>
          <w:spacing w:val="17"/>
          <w:w w:val="115"/>
          <w:sz w:val="17"/>
        </w:rPr>
        <w:t>Employees. </w:t>
      </w:r>
      <w:r>
        <w:rPr>
          <w:rFonts w:ascii="Arial"/>
          <w:color w:val="807F83"/>
          <w:spacing w:val="4"/>
          <w:w w:val="115"/>
          <w:sz w:val="17"/>
        </w:rPr>
        <w:t>We </w:t>
      </w:r>
      <w:r>
        <w:rPr>
          <w:rFonts w:ascii="Arial"/>
          <w:color w:val="807F83"/>
          <w:spacing w:val="15"/>
          <w:w w:val="115"/>
          <w:sz w:val="17"/>
        </w:rPr>
        <w:t>also </w:t>
      </w:r>
      <w:r>
        <w:rPr>
          <w:rFonts w:ascii="Arial"/>
          <w:color w:val="807F83"/>
          <w:spacing w:val="16"/>
          <w:w w:val="115"/>
          <w:sz w:val="17"/>
        </w:rPr>
        <w:t>nurture </w:t>
      </w:r>
      <w:r>
        <w:rPr>
          <w:rFonts w:ascii="Arial"/>
          <w:color w:val="807F83"/>
          <w:w w:val="115"/>
          <w:sz w:val="17"/>
        </w:rPr>
        <w:t>a </w:t>
      </w:r>
      <w:r>
        <w:rPr>
          <w:rFonts w:ascii="Arial"/>
          <w:color w:val="807F83"/>
          <w:spacing w:val="16"/>
          <w:w w:val="115"/>
          <w:sz w:val="17"/>
        </w:rPr>
        <w:t>rewarding  </w:t>
      </w:r>
      <w:r>
        <w:rPr>
          <w:rFonts w:ascii="Arial"/>
          <w:color w:val="807F83"/>
          <w:spacing w:val="14"/>
          <w:w w:val="115"/>
          <w:sz w:val="17"/>
        </w:rPr>
        <w:t>work  </w:t>
      </w:r>
      <w:r>
        <w:rPr>
          <w:rFonts w:ascii="Arial"/>
          <w:color w:val="807F83"/>
          <w:spacing w:val="17"/>
          <w:w w:val="115"/>
          <w:sz w:val="17"/>
        </w:rPr>
        <w:t>environment,  </w:t>
      </w:r>
      <w:r>
        <w:rPr>
          <w:rFonts w:ascii="Arial"/>
          <w:color w:val="807F83"/>
          <w:spacing w:val="16"/>
          <w:w w:val="115"/>
          <w:sz w:val="17"/>
        </w:rPr>
        <w:t>which  fosters  </w:t>
      </w:r>
      <w:r>
        <w:rPr>
          <w:rFonts w:ascii="Arial"/>
          <w:color w:val="807F83"/>
          <w:spacing w:val="77"/>
          <w:w w:val="115"/>
          <w:sz w:val="17"/>
        </w:rPr>
        <w:t> </w:t>
      </w:r>
      <w:r>
        <w:rPr>
          <w:rFonts w:ascii="Arial"/>
          <w:color w:val="807F83"/>
          <w:spacing w:val="10"/>
          <w:w w:val="115"/>
          <w:sz w:val="17"/>
        </w:rPr>
        <w:t>an</w:t>
      </w:r>
    </w:p>
    <w:p>
      <w:pPr>
        <w:tabs>
          <w:tab w:pos="2418" w:val="left" w:leader="none"/>
        </w:tabs>
        <w:spacing w:line="398" w:lineRule="auto" w:before="171"/>
        <w:ind w:left="363" w:right="719" w:firstLine="0"/>
        <w:jc w:val="both"/>
        <w:rPr>
          <w:rFonts w:ascii="Trebuchet MS" w:hAnsi="Trebuchet MS"/>
          <w:i/>
          <w:sz w:val="18"/>
        </w:rPr>
      </w:pPr>
      <w:r>
        <w:rPr/>
        <w:br w:type="column"/>
      </w:r>
      <w:r>
        <w:rPr>
          <w:rFonts w:ascii="Tahoma" w:hAnsi="Tahoma"/>
          <w:spacing w:val="7"/>
          <w:sz w:val="18"/>
        </w:rPr>
        <w:t>“Simply put, </w:t>
      </w:r>
      <w:r>
        <w:rPr>
          <w:rFonts w:ascii="Tahoma" w:hAnsi="Tahoma"/>
          <w:spacing w:val="8"/>
          <w:sz w:val="18"/>
        </w:rPr>
        <w:t>Southwest </w:t>
      </w:r>
      <w:r>
        <w:rPr>
          <w:rFonts w:ascii="Tahoma" w:hAnsi="Tahoma"/>
          <w:spacing w:val="5"/>
          <w:sz w:val="18"/>
        </w:rPr>
        <w:t>is on </w:t>
      </w:r>
      <w:r>
        <w:rPr>
          <w:rFonts w:ascii="Tahoma" w:hAnsi="Tahoma"/>
          <w:spacing w:val="6"/>
          <w:sz w:val="18"/>
        </w:rPr>
        <w:t>top </w:t>
      </w:r>
      <w:r>
        <w:rPr>
          <w:rFonts w:ascii="Tahoma" w:hAnsi="Tahoma"/>
          <w:spacing w:val="5"/>
          <w:sz w:val="18"/>
        </w:rPr>
        <w:t>of </w:t>
      </w:r>
      <w:r>
        <w:rPr>
          <w:rFonts w:ascii="Tahoma" w:hAnsi="Tahoma"/>
          <w:spacing w:val="6"/>
          <w:sz w:val="18"/>
        </w:rPr>
        <w:t>the </w:t>
      </w:r>
      <w:r>
        <w:rPr>
          <w:rFonts w:ascii="Tahoma" w:hAnsi="Tahoma"/>
          <w:spacing w:val="8"/>
          <w:sz w:val="18"/>
        </w:rPr>
        <w:t>domestic aviation world. </w:t>
      </w:r>
      <w:r>
        <w:rPr>
          <w:rFonts w:ascii="Tahoma" w:hAnsi="Tahoma"/>
          <w:spacing w:val="5"/>
          <w:sz w:val="18"/>
        </w:rPr>
        <w:t>It’s </w:t>
      </w:r>
      <w:r>
        <w:rPr>
          <w:rFonts w:ascii="Tahoma" w:hAnsi="Tahoma"/>
          <w:spacing w:val="8"/>
          <w:sz w:val="18"/>
        </w:rPr>
        <w:t>flush </w:t>
      </w:r>
      <w:r>
        <w:rPr>
          <w:rFonts w:ascii="Tahoma" w:hAnsi="Tahoma"/>
          <w:spacing w:val="7"/>
          <w:sz w:val="18"/>
        </w:rPr>
        <w:t>with cash </w:t>
      </w:r>
      <w:r>
        <w:rPr>
          <w:rFonts w:ascii="Tahoma" w:hAnsi="Tahoma"/>
          <w:spacing w:val="6"/>
          <w:sz w:val="18"/>
        </w:rPr>
        <w:t>and </w:t>
      </w:r>
      <w:r>
        <w:rPr>
          <w:rFonts w:ascii="Tahoma" w:hAnsi="Tahoma"/>
          <w:spacing w:val="5"/>
          <w:sz w:val="18"/>
        </w:rPr>
        <w:t>low on </w:t>
      </w:r>
      <w:r>
        <w:rPr>
          <w:rFonts w:ascii="Tahoma" w:hAnsi="Tahoma"/>
          <w:spacing w:val="8"/>
          <w:sz w:val="18"/>
        </w:rPr>
        <w:t>debt. </w:t>
      </w:r>
      <w:r>
        <w:rPr>
          <w:rFonts w:ascii="Tahoma" w:hAnsi="Tahoma"/>
          <w:spacing w:val="5"/>
          <w:sz w:val="18"/>
        </w:rPr>
        <w:t>It’s </w:t>
      </w:r>
      <w:r>
        <w:rPr>
          <w:rFonts w:ascii="Tahoma" w:hAnsi="Tahoma"/>
          <w:spacing w:val="8"/>
          <w:sz w:val="18"/>
        </w:rPr>
        <w:t>shielded </w:t>
      </w:r>
      <w:r>
        <w:rPr>
          <w:rFonts w:ascii="Tahoma" w:hAnsi="Tahoma"/>
          <w:spacing w:val="6"/>
          <w:sz w:val="18"/>
        </w:rPr>
        <w:t>from record </w:t>
      </w:r>
      <w:r>
        <w:rPr>
          <w:rFonts w:ascii="Tahoma" w:hAnsi="Tahoma"/>
          <w:spacing w:val="7"/>
          <w:sz w:val="18"/>
        </w:rPr>
        <w:t>high </w:t>
      </w:r>
      <w:r>
        <w:rPr>
          <w:rFonts w:ascii="Tahoma" w:hAnsi="Tahoma"/>
          <w:spacing w:val="6"/>
          <w:sz w:val="18"/>
        </w:rPr>
        <w:t>jet </w:t>
      </w:r>
      <w:r>
        <w:rPr>
          <w:rFonts w:ascii="Tahoma" w:hAnsi="Tahoma"/>
          <w:spacing w:val="7"/>
          <w:sz w:val="18"/>
        </w:rPr>
        <w:t>fuel </w:t>
      </w:r>
      <w:r>
        <w:rPr>
          <w:rFonts w:ascii="Tahoma" w:hAnsi="Tahoma"/>
          <w:spacing w:val="8"/>
          <w:sz w:val="18"/>
        </w:rPr>
        <w:t>prices, </w:t>
      </w:r>
      <w:r>
        <w:rPr>
          <w:rFonts w:ascii="Tahoma" w:hAnsi="Tahoma"/>
          <w:spacing w:val="6"/>
          <w:sz w:val="18"/>
        </w:rPr>
        <w:t>and </w:t>
      </w:r>
      <w:r>
        <w:rPr>
          <w:rFonts w:ascii="Tahoma" w:hAnsi="Tahoma"/>
          <w:spacing w:val="7"/>
          <w:sz w:val="18"/>
        </w:rPr>
        <w:t>where </w:t>
      </w:r>
      <w:r>
        <w:rPr>
          <w:rFonts w:ascii="Tahoma" w:hAnsi="Tahoma"/>
          <w:spacing w:val="5"/>
          <w:sz w:val="18"/>
        </w:rPr>
        <w:t>it </w:t>
      </w:r>
      <w:r>
        <w:rPr>
          <w:rFonts w:ascii="Tahoma" w:hAnsi="Tahoma"/>
          <w:spacing w:val="7"/>
          <w:sz w:val="18"/>
        </w:rPr>
        <w:t>treads, </w:t>
      </w:r>
      <w:r>
        <w:rPr>
          <w:rFonts w:ascii="Tahoma" w:hAnsi="Tahoma"/>
          <w:spacing w:val="8"/>
          <w:sz w:val="18"/>
        </w:rPr>
        <w:t>other airlines</w:t>
      </w:r>
      <w:r>
        <w:rPr>
          <w:rFonts w:ascii="Tahoma" w:hAnsi="Tahoma"/>
          <w:spacing w:val="39"/>
          <w:sz w:val="18"/>
        </w:rPr>
        <w:t> </w:t>
      </w:r>
      <w:r>
        <w:rPr>
          <w:rFonts w:ascii="Tahoma" w:hAnsi="Tahoma"/>
          <w:spacing w:val="6"/>
          <w:sz w:val="18"/>
        </w:rPr>
        <w:t>quiver.”</w:t>
        <w:tab/>
      </w:r>
      <w:r>
        <w:rPr>
          <w:rFonts w:ascii="Tahoma" w:hAnsi="Tahoma"/>
          <w:spacing w:val="7"/>
          <w:sz w:val="18"/>
        </w:rPr>
        <w:t>–</w:t>
      </w:r>
      <w:r>
        <w:rPr>
          <w:rFonts w:ascii="Trebuchet MS" w:hAnsi="Trebuchet MS"/>
          <w:i/>
          <w:spacing w:val="7"/>
          <w:sz w:val="18"/>
        </w:rPr>
        <w:t>The </w:t>
      </w:r>
      <w:r>
        <w:rPr>
          <w:rFonts w:ascii="Trebuchet MS" w:hAnsi="Trebuchet MS"/>
          <w:i/>
          <w:spacing w:val="8"/>
          <w:sz w:val="18"/>
        </w:rPr>
        <w:t>Dallas Morning</w:t>
      </w:r>
      <w:r>
        <w:rPr>
          <w:rFonts w:ascii="Trebuchet MS" w:hAnsi="Trebuchet MS"/>
          <w:i/>
          <w:spacing w:val="-1"/>
          <w:sz w:val="18"/>
        </w:rPr>
        <w:t> </w:t>
      </w:r>
      <w:r>
        <w:rPr>
          <w:rFonts w:ascii="Trebuchet MS" w:hAnsi="Trebuchet MS"/>
          <w:i/>
          <w:spacing w:val="7"/>
          <w:sz w:val="18"/>
        </w:rPr>
        <w:t>News</w:t>
      </w:r>
    </w:p>
    <w:p>
      <w:pPr>
        <w:pStyle w:val="BodyText"/>
        <w:spacing w:before="9"/>
        <w:rPr>
          <w:rFonts w:ascii="Trebuchet MS"/>
          <w:i/>
          <w:sz w:val="10"/>
        </w:rPr>
      </w:pPr>
    </w:p>
    <w:p>
      <w:pPr>
        <w:pStyle w:val="BodyText"/>
        <w:spacing w:line="20" w:lineRule="exact"/>
        <w:ind w:left="353"/>
        <w:rPr>
          <w:rFonts w:ascii="Trebuchet MS"/>
          <w:sz w:val="2"/>
        </w:rPr>
      </w:pPr>
      <w:r>
        <w:rPr>
          <w:rFonts w:ascii="Trebuchet MS"/>
          <w:sz w:val="2"/>
        </w:rPr>
        <w:pict>
          <v:group style="width:260.2pt;height:1pt;mso-position-horizontal-relative:char;mso-position-vertical-relative:line" coordorigin="0,0" coordsize="5204,20">
            <v:line style="position:absolute" from="10,10" to="5194,10" stroked="true" strokeweight="1pt" strokecolor="#808284">
              <v:stroke dashstyle="solid"/>
            </v:line>
          </v:group>
        </w:pict>
      </w:r>
      <w:r>
        <w:rPr>
          <w:rFonts w:ascii="Trebuchet MS"/>
          <w:sz w:val="2"/>
        </w:rPr>
      </w:r>
    </w:p>
    <w:p>
      <w:pPr>
        <w:pStyle w:val="BodyText"/>
        <w:spacing w:before="4"/>
        <w:rPr>
          <w:rFonts w:ascii="Trebuchet MS"/>
          <w:i/>
          <w:sz w:val="17"/>
        </w:rPr>
      </w:pPr>
    </w:p>
    <w:p>
      <w:pPr>
        <w:spacing w:line="331" w:lineRule="auto" w:before="0"/>
        <w:ind w:left="374" w:right="736" w:firstLine="13"/>
        <w:jc w:val="both"/>
        <w:rPr>
          <w:rFonts w:ascii="Arial"/>
          <w:sz w:val="17"/>
        </w:rPr>
      </w:pPr>
      <w:r>
        <w:rPr>
          <w:rFonts w:ascii="Arial"/>
          <w:color w:val="807F83"/>
          <w:spacing w:val="13"/>
          <w:w w:val="115"/>
          <w:sz w:val="17"/>
        </w:rPr>
        <w:t>have FUN </w:t>
      </w:r>
      <w:r>
        <w:rPr>
          <w:rFonts w:ascii="Arial"/>
          <w:color w:val="807F83"/>
          <w:spacing w:val="10"/>
          <w:w w:val="115"/>
          <w:sz w:val="17"/>
        </w:rPr>
        <w:t>on </w:t>
      </w:r>
      <w:r>
        <w:rPr>
          <w:rFonts w:ascii="Arial"/>
          <w:color w:val="807F83"/>
          <w:spacing w:val="13"/>
          <w:w w:val="115"/>
          <w:sz w:val="17"/>
        </w:rPr>
        <w:t>the </w:t>
      </w:r>
      <w:r>
        <w:rPr>
          <w:rFonts w:ascii="Arial"/>
          <w:color w:val="807F83"/>
          <w:spacing w:val="14"/>
          <w:w w:val="115"/>
          <w:sz w:val="17"/>
        </w:rPr>
        <w:t>job. </w:t>
      </w:r>
      <w:r>
        <w:rPr>
          <w:rFonts w:ascii="Arial"/>
          <w:color w:val="807F83"/>
          <w:spacing w:val="17"/>
          <w:w w:val="115"/>
          <w:sz w:val="17"/>
        </w:rPr>
        <w:t>Although </w:t>
      </w:r>
      <w:r>
        <w:rPr>
          <w:rFonts w:ascii="Arial"/>
          <w:color w:val="807F83"/>
          <w:spacing w:val="8"/>
          <w:w w:val="115"/>
          <w:sz w:val="17"/>
        </w:rPr>
        <w:t>we </w:t>
      </w:r>
      <w:r>
        <w:rPr>
          <w:rFonts w:ascii="Arial"/>
          <w:color w:val="807F83"/>
          <w:spacing w:val="14"/>
          <w:w w:val="115"/>
          <w:sz w:val="17"/>
        </w:rPr>
        <w:t>take </w:t>
      </w:r>
      <w:r>
        <w:rPr>
          <w:rFonts w:ascii="Arial"/>
          <w:color w:val="807F83"/>
          <w:spacing w:val="13"/>
          <w:w w:val="115"/>
          <w:sz w:val="17"/>
        </w:rPr>
        <w:t>our </w:t>
      </w:r>
      <w:r>
        <w:rPr>
          <w:rFonts w:ascii="Arial"/>
          <w:color w:val="807F83"/>
          <w:spacing w:val="17"/>
          <w:w w:val="115"/>
          <w:sz w:val="17"/>
        </w:rPr>
        <w:t>business </w:t>
      </w:r>
      <w:r>
        <w:rPr>
          <w:rFonts w:ascii="Arial"/>
          <w:color w:val="807F83"/>
          <w:spacing w:val="13"/>
          <w:w w:val="115"/>
          <w:sz w:val="17"/>
        </w:rPr>
        <w:t>and our </w:t>
      </w:r>
      <w:r>
        <w:rPr>
          <w:rFonts w:ascii="Arial"/>
          <w:color w:val="807F83"/>
          <w:spacing w:val="16"/>
          <w:w w:val="115"/>
          <w:sz w:val="17"/>
        </w:rPr>
        <w:t>safety </w:t>
      </w:r>
      <w:r>
        <w:rPr>
          <w:rFonts w:ascii="Arial"/>
          <w:color w:val="807F83"/>
          <w:spacing w:val="14"/>
          <w:w w:val="115"/>
          <w:sz w:val="17"/>
        </w:rPr>
        <w:t>record </w:t>
      </w:r>
      <w:r>
        <w:rPr>
          <w:rFonts w:ascii="Arial"/>
          <w:color w:val="807F83"/>
          <w:spacing w:val="13"/>
          <w:w w:val="115"/>
          <w:sz w:val="17"/>
        </w:rPr>
        <w:t>very </w:t>
      </w:r>
      <w:r>
        <w:rPr>
          <w:rFonts w:ascii="Arial"/>
          <w:color w:val="807F83"/>
          <w:spacing w:val="16"/>
          <w:w w:val="115"/>
          <w:sz w:val="17"/>
        </w:rPr>
        <w:t>seriously, </w:t>
      </w:r>
      <w:r>
        <w:rPr>
          <w:rFonts w:ascii="Arial"/>
          <w:color w:val="807F83"/>
          <w:spacing w:val="13"/>
          <w:w w:val="115"/>
          <w:sz w:val="17"/>
        </w:rPr>
        <w:t>our </w:t>
      </w:r>
      <w:r>
        <w:rPr>
          <w:rFonts w:ascii="Arial"/>
          <w:color w:val="807F83"/>
          <w:spacing w:val="16"/>
          <w:w w:val="115"/>
          <w:sz w:val="17"/>
        </w:rPr>
        <w:t>Employees </w:t>
      </w:r>
      <w:r>
        <w:rPr>
          <w:rFonts w:ascii="Arial"/>
          <w:color w:val="807F83"/>
          <w:spacing w:val="13"/>
          <w:w w:val="115"/>
          <w:sz w:val="17"/>
        </w:rPr>
        <w:t>have </w:t>
      </w:r>
      <w:r>
        <w:rPr>
          <w:rFonts w:ascii="Arial"/>
          <w:color w:val="807F83"/>
          <w:spacing w:val="16"/>
          <w:w w:val="115"/>
          <w:sz w:val="17"/>
        </w:rPr>
        <w:t>become </w:t>
      </w:r>
      <w:r>
        <w:rPr>
          <w:rFonts w:ascii="Arial"/>
          <w:color w:val="807F83"/>
          <w:spacing w:val="15"/>
          <w:w w:val="115"/>
          <w:sz w:val="17"/>
        </w:rPr>
        <w:t>well- known </w:t>
      </w:r>
      <w:r>
        <w:rPr>
          <w:rFonts w:ascii="Arial"/>
          <w:color w:val="807F83"/>
          <w:spacing w:val="12"/>
          <w:w w:val="115"/>
          <w:sz w:val="17"/>
        </w:rPr>
        <w:t>for </w:t>
      </w:r>
      <w:r>
        <w:rPr>
          <w:rFonts w:ascii="Arial"/>
          <w:color w:val="807F83"/>
          <w:spacing w:val="16"/>
          <w:w w:val="115"/>
          <w:sz w:val="17"/>
        </w:rPr>
        <w:t>using their </w:t>
      </w:r>
      <w:r>
        <w:rPr>
          <w:rFonts w:ascii="Arial"/>
          <w:color w:val="807F83"/>
          <w:spacing w:val="17"/>
          <w:w w:val="115"/>
          <w:sz w:val="17"/>
        </w:rPr>
        <w:t>trademark </w:t>
      </w:r>
      <w:r>
        <w:rPr>
          <w:rFonts w:ascii="Arial"/>
          <w:color w:val="807F83"/>
          <w:spacing w:val="16"/>
          <w:w w:val="115"/>
          <w:sz w:val="17"/>
        </w:rPr>
        <w:t>humor </w:t>
      </w:r>
      <w:r>
        <w:rPr>
          <w:rFonts w:ascii="Arial"/>
          <w:color w:val="807F83"/>
          <w:spacing w:val="8"/>
          <w:w w:val="115"/>
          <w:sz w:val="17"/>
        </w:rPr>
        <w:t>to </w:t>
      </w:r>
      <w:r>
        <w:rPr>
          <w:rFonts w:ascii="Arial"/>
          <w:color w:val="807F83"/>
          <w:spacing w:val="16"/>
          <w:w w:val="115"/>
          <w:sz w:val="17"/>
        </w:rPr>
        <w:t>ensure </w:t>
      </w:r>
      <w:r>
        <w:rPr>
          <w:rFonts w:ascii="Arial"/>
          <w:color w:val="807F83"/>
          <w:spacing w:val="14"/>
          <w:w w:val="115"/>
          <w:sz w:val="17"/>
        </w:rPr>
        <w:t>that </w:t>
      </w:r>
      <w:r>
        <w:rPr>
          <w:rFonts w:ascii="Arial"/>
          <w:color w:val="807F83"/>
          <w:spacing w:val="13"/>
          <w:w w:val="115"/>
          <w:sz w:val="17"/>
        </w:rPr>
        <w:t>our </w:t>
      </w:r>
      <w:r>
        <w:rPr>
          <w:rFonts w:ascii="Arial"/>
          <w:color w:val="807F83"/>
          <w:spacing w:val="17"/>
          <w:w w:val="115"/>
          <w:sz w:val="17"/>
        </w:rPr>
        <w:t>Customers  </w:t>
      </w:r>
      <w:r>
        <w:rPr>
          <w:rFonts w:ascii="Arial"/>
          <w:color w:val="807F83"/>
          <w:spacing w:val="13"/>
          <w:w w:val="115"/>
          <w:sz w:val="17"/>
        </w:rPr>
        <w:t>have  </w:t>
      </w:r>
      <w:r>
        <w:rPr>
          <w:rFonts w:ascii="Arial"/>
          <w:color w:val="807F83"/>
          <w:spacing w:val="10"/>
          <w:w w:val="115"/>
          <w:sz w:val="17"/>
        </w:rPr>
        <w:t>an   </w:t>
      </w:r>
      <w:r>
        <w:rPr>
          <w:rFonts w:ascii="Arial"/>
          <w:color w:val="807F83"/>
          <w:spacing w:val="16"/>
          <w:w w:val="115"/>
          <w:sz w:val="17"/>
        </w:rPr>
        <w:t>enjoyable  </w:t>
      </w:r>
      <w:r>
        <w:rPr>
          <w:rFonts w:ascii="Arial"/>
          <w:color w:val="807F83"/>
          <w:spacing w:val="13"/>
          <w:w w:val="115"/>
          <w:sz w:val="17"/>
        </w:rPr>
        <w:t>and  </w:t>
      </w:r>
      <w:r>
        <w:rPr>
          <w:rFonts w:ascii="Arial"/>
          <w:color w:val="807F83"/>
          <w:spacing w:val="17"/>
          <w:w w:val="115"/>
          <w:sz w:val="17"/>
        </w:rPr>
        <w:t>memorable  </w:t>
      </w:r>
      <w:r>
        <w:rPr>
          <w:rFonts w:ascii="Arial"/>
          <w:color w:val="807F83"/>
          <w:w w:val="115"/>
          <w:sz w:val="17"/>
        </w:rPr>
        <w:t>f l </w:t>
      </w:r>
      <w:r>
        <w:rPr>
          <w:rFonts w:ascii="Arial"/>
          <w:color w:val="807F83"/>
          <w:spacing w:val="15"/>
          <w:w w:val="115"/>
          <w:sz w:val="17"/>
        </w:rPr>
        <w:t>ight </w:t>
      </w:r>
      <w:r>
        <w:rPr>
          <w:rFonts w:ascii="Arial"/>
          <w:color w:val="807F83"/>
          <w:spacing w:val="17"/>
          <w:w w:val="115"/>
          <w:sz w:val="17"/>
        </w:rPr>
        <w:t>experience. </w:t>
      </w:r>
      <w:r>
        <w:rPr>
          <w:rFonts w:ascii="Arial"/>
          <w:color w:val="807F83"/>
          <w:spacing w:val="13"/>
          <w:w w:val="115"/>
          <w:sz w:val="17"/>
        </w:rPr>
        <w:t>Our </w:t>
      </w:r>
      <w:r>
        <w:rPr>
          <w:rFonts w:ascii="Arial"/>
          <w:color w:val="807F83"/>
          <w:spacing w:val="16"/>
          <w:w w:val="115"/>
          <w:sz w:val="17"/>
        </w:rPr>
        <w:t>Employees </w:t>
      </w:r>
      <w:r>
        <w:rPr>
          <w:rFonts w:ascii="Arial"/>
          <w:color w:val="807F83"/>
          <w:spacing w:val="17"/>
          <w:w w:val="115"/>
          <w:sz w:val="17"/>
        </w:rPr>
        <w:t>understand</w:t>
      </w:r>
      <w:r>
        <w:rPr>
          <w:rFonts w:ascii="Arial"/>
          <w:color w:val="807F83"/>
          <w:spacing w:val="-17"/>
          <w:w w:val="115"/>
          <w:sz w:val="17"/>
        </w:rPr>
        <w:t> </w:t>
      </w:r>
      <w:r>
        <w:rPr>
          <w:rFonts w:ascii="Arial"/>
          <w:color w:val="807F83"/>
          <w:spacing w:val="14"/>
          <w:w w:val="115"/>
          <w:sz w:val="17"/>
        </w:rPr>
        <w:t>that</w:t>
      </w:r>
    </w:p>
    <w:p>
      <w:pPr>
        <w:spacing w:after="0" w:line="331" w:lineRule="auto"/>
        <w:jc w:val="both"/>
        <w:rPr>
          <w:rFonts w:ascii="Arial"/>
          <w:sz w:val="17"/>
        </w:rPr>
        <w:sectPr>
          <w:type w:val="continuous"/>
          <w:pgSz w:w="12240" w:h="15840"/>
          <w:pgMar w:top="1160" w:bottom="280" w:left="0" w:right="0"/>
          <w:cols w:num="2" w:equalWidth="0">
            <w:col w:w="5933" w:space="40"/>
            <w:col w:w="6267"/>
          </w:cols>
        </w:sectPr>
      </w:pPr>
    </w:p>
    <w:p>
      <w:pPr>
        <w:pStyle w:val="BodyText"/>
        <w:spacing w:before="6"/>
        <w:rPr>
          <w:rFonts w:ascii="Arial"/>
          <w:sz w:val="16"/>
        </w:rPr>
      </w:pPr>
    </w:p>
    <w:p>
      <w:pPr>
        <w:spacing w:line="331" w:lineRule="auto" w:before="0"/>
        <w:ind w:left="740" w:right="109" w:firstLine="0"/>
        <w:jc w:val="left"/>
        <w:rPr>
          <w:rFonts w:ascii="Arial"/>
          <w:sz w:val="17"/>
        </w:rPr>
      </w:pPr>
      <w:bookmarkStart w:name="Strong Financial Position" w:id="9"/>
      <w:bookmarkEnd w:id="9"/>
      <w:r>
        <w:rPr/>
      </w:r>
      <w:r>
        <w:rPr>
          <w:rFonts w:ascii="Arial"/>
          <w:color w:val="807F83"/>
          <w:spacing w:val="14"/>
          <w:w w:val="115"/>
          <w:sz w:val="17"/>
        </w:rPr>
        <w:t>every </w:t>
      </w:r>
      <w:r>
        <w:rPr>
          <w:rFonts w:ascii="Arial"/>
          <w:color w:val="807F83"/>
          <w:spacing w:val="17"/>
          <w:w w:val="115"/>
          <w:sz w:val="17"/>
        </w:rPr>
        <w:t>interaction </w:t>
      </w:r>
      <w:r>
        <w:rPr>
          <w:rFonts w:ascii="Arial"/>
          <w:color w:val="807F83"/>
          <w:spacing w:val="15"/>
          <w:w w:val="115"/>
          <w:sz w:val="17"/>
        </w:rPr>
        <w:t>with </w:t>
      </w:r>
      <w:r>
        <w:rPr>
          <w:rFonts w:ascii="Arial"/>
          <w:color w:val="807F83"/>
          <w:spacing w:val="13"/>
          <w:w w:val="115"/>
          <w:sz w:val="17"/>
        </w:rPr>
        <w:t>our </w:t>
      </w:r>
      <w:r>
        <w:rPr>
          <w:rFonts w:ascii="Arial"/>
          <w:color w:val="807F83"/>
          <w:spacing w:val="17"/>
          <w:w w:val="115"/>
          <w:sz w:val="17"/>
        </w:rPr>
        <w:t>Customers </w:t>
      </w:r>
      <w:r>
        <w:rPr>
          <w:rFonts w:ascii="Arial"/>
          <w:color w:val="807F83"/>
          <w:spacing w:val="10"/>
          <w:w w:val="115"/>
          <w:sz w:val="17"/>
        </w:rPr>
        <w:t>is an </w:t>
      </w:r>
      <w:r>
        <w:rPr>
          <w:rFonts w:ascii="Arial"/>
          <w:color w:val="807F83"/>
          <w:spacing w:val="18"/>
          <w:w w:val="115"/>
          <w:sz w:val="17"/>
        </w:rPr>
        <w:t>opportunity </w:t>
      </w:r>
      <w:r>
        <w:rPr>
          <w:rFonts w:ascii="Arial"/>
          <w:color w:val="807F83"/>
          <w:spacing w:val="8"/>
          <w:w w:val="115"/>
          <w:sz w:val="17"/>
        </w:rPr>
        <w:t>to </w:t>
      </w:r>
      <w:r>
        <w:rPr>
          <w:rFonts w:ascii="Arial"/>
          <w:color w:val="807F83"/>
          <w:spacing w:val="16"/>
          <w:w w:val="115"/>
          <w:sz w:val="17"/>
        </w:rPr>
        <w:t>showcase </w:t>
      </w:r>
      <w:r>
        <w:rPr>
          <w:rFonts w:ascii="Arial"/>
          <w:color w:val="807F83"/>
          <w:spacing w:val="13"/>
          <w:w w:val="115"/>
          <w:sz w:val="17"/>
        </w:rPr>
        <w:t>our </w:t>
      </w:r>
      <w:r>
        <w:rPr>
          <w:rFonts w:ascii="Arial"/>
          <w:color w:val="807F83"/>
          <w:spacing w:val="17"/>
          <w:w w:val="115"/>
          <w:sz w:val="17"/>
        </w:rPr>
        <w:t>reliable </w:t>
      </w:r>
      <w:r>
        <w:rPr>
          <w:rFonts w:ascii="Arial"/>
          <w:color w:val="807F83"/>
          <w:spacing w:val="16"/>
          <w:w w:val="115"/>
          <w:sz w:val="17"/>
        </w:rPr>
        <w:t>product </w:t>
      </w:r>
      <w:r>
        <w:rPr>
          <w:rFonts w:ascii="Arial"/>
          <w:color w:val="807F83"/>
          <w:spacing w:val="15"/>
          <w:w w:val="115"/>
          <w:sz w:val="17"/>
        </w:rPr>
        <w:t>with  warm, </w:t>
      </w:r>
      <w:r>
        <w:rPr>
          <w:rFonts w:ascii="Arial"/>
          <w:color w:val="807F83"/>
          <w:spacing w:val="17"/>
          <w:w w:val="115"/>
          <w:sz w:val="17"/>
        </w:rPr>
        <w:t>caring, compassionate </w:t>
      </w:r>
      <w:r>
        <w:rPr>
          <w:rFonts w:ascii="Arial"/>
          <w:color w:val="807F83"/>
          <w:spacing w:val="16"/>
          <w:w w:val="115"/>
          <w:sz w:val="17"/>
        </w:rPr>
        <w:t>Customer </w:t>
      </w:r>
      <w:r>
        <w:rPr>
          <w:rFonts w:ascii="Arial"/>
          <w:color w:val="807F83"/>
          <w:w w:val="115"/>
          <w:sz w:val="17"/>
        </w:rPr>
        <w:t>S </w:t>
      </w:r>
      <w:r>
        <w:rPr>
          <w:rFonts w:ascii="Arial"/>
          <w:color w:val="807F83"/>
          <w:spacing w:val="16"/>
          <w:w w:val="115"/>
          <w:sz w:val="17"/>
        </w:rPr>
        <w:t>ervice.</w:t>
      </w:r>
    </w:p>
    <w:p>
      <w:pPr>
        <w:spacing w:line="331" w:lineRule="auto" w:before="1"/>
        <w:ind w:left="740" w:right="109" w:firstLine="229"/>
        <w:jc w:val="both"/>
        <w:rPr>
          <w:rFonts w:ascii="Arial" w:hAnsi="Arial"/>
          <w:sz w:val="17"/>
        </w:rPr>
      </w:pPr>
      <w:r>
        <w:rPr>
          <w:rFonts w:ascii="Arial" w:hAnsi="Arial"/>
          <w:color w:val="807F83"/>
          <w:spacing w:val="11"/>
          <w:w w:val="115"/>
          <w:sz w:val="17"/>
        </w:rPr>
        <w:t>Although </w:t>
      </w:r>
      <w:r>
        <w:rPr>
          <w:rFonts w:ascii="Arial" w:hAnsi="Arial"/>
          <w:color w:val="807F83"/>
          <w:spacing w:val="4"/>
          <w:w w:val="115"/>
          <w:sz w:val="17"/>
        </w:rPr>
        <w:t>we </w:t>
      </w:r>
      <w:r>
        <w:rPr>
          <w:rFonts w:ascii="Arial" w:hAnsi="Arial"/>
          <w:color w:val="807F83"/>
          <w:spacing w:val="8"/>
          <w:w w:val="115"/>
          <w:sz w:val="17"/>
        </w:rPr>
        <w:t>fly </w:t>
      </w:r>
      <w:r>
        <w:rPr>
          <w:rFonts w:ascii="Arial" w:hAnsi="Arial"/>
          <w:color w:val="807F83"/>
          <w:spacing w:val="11"/>
          <w:w w:val="115"/>
          <w:sz w:val="17"/>
        </w:rPr>
        <w:t>planes, </w:t>
      </w:r>
      <w:r>
        <w:rPr>
          <w:rFonts w:ascii="Arial" w:hAnsi="Arial"/>
          <w:color w:val="807F83"/>
          <w:spacing w:val="10"/>
          <w:w w:val="115"/>
          <w:sz w:val="17"/>
        </w:rPr>
        <w:t>Southwest </w:t>
      </w:r>
      <w:r>
        <w:rPr>
          <w:rFonts w:ascii="Arial" w:hAnsi="Arial"/>
          <w:color w:val="807F83"/>
          <w:spacing w:val="11"/>
          <w:w w:val="115"/>
          <w:sz w:val="17"/>
        </w:rPr>
        <w:t>Airlines </w:t>
      </w:r>
      <w:r>
        <w:rPr>
          <w:rFonts w:ascii="Arial" w:hAnsi="Arial"/>
          <w:color w:val="807F83"/>
          <w:spacing w:val="6"/>
          <w:w w:val="115"/>
          <w:sz w:val="17"/>
        </w:rPr>
        <w:t>is </w:t>
      </w:r>
      <w:r>
        <w:rPr>
          <w:rFonts w:ascii="Arial" w:hAnsi="Arial"/>
          <w:color w:val="807F83"/>
          <w:spacing w:val="10"/>
          <w:w w:val="115"/>
          <w:sz w:val="17"/>
        </w:rPr>
        <w:t>really </w:t>
      </w:r>
      <w:r>
        <w:rPr>
          <w:rFonts w:ascii="Arial" w:hAnsi="Arial"/>
          <w:color w:val="807F83"/>
          <w:w w:val="115"/>
          <w:sz w:val="17"/>
        </w:rPr>
        <w:t>a </w:t>
      </w:r>
      <w:r>
        <w:rPr>
          <w:rFonts w:ascii="Arial" w:hAnsi="Arial"/>
          <w:color w:val="807F83"/>
          <w:spacing w:val="10"/>
          <w:w w:val="115"/>
          <w:sz w:val="17"/>
        </w:rPr>
        <w:t>Customer Service </w:t>
      </w:r>
      <w:r>
        <w:rPr>
          <w:rFonts w:ascii="Arial" w:hAnsi="Arial"/>
          <w:color w:val="807F83"/>
          <w:spacing w:val="9"/>
          <w:w w:val="115"/>
          <w:sz w:val="17"/>
        </w:rPr>
        <w:t>Company. </w:t>
      </w:r>
      <w:r>
        <w:rPr>
          <w:rFonts w:ascii="Arial" w:hAnsi="Arial"/>
          <w:color w:val="807F83"/>
          <w:spacing w:val="8"/>
          <w:w w:val="115"/>
          <w:sz w:val="17"/>
        </w:rPr>
        <w:t>And </w:t>
      </w:r>
      <w:r>
        <w:rPr>
          <w:rFonts w:ascii="Arial" w:hAnsi="Arial"/>
          <w:color w:val="807F83"/>
          <w:spacing w:val="6"/>
          <w:w w:val="115"/>
          <w:sz w:val="17"/>
        </w:rPr>
        <w:t>it is </w:t>
      </w:r>
      <w:r>
        <w:rPr>
          <w:rFonts w:ascii="Arial" w:hAnsi="Arial"/>
          <w:color w:val="807F83"/>
          <w:spacing w:val="8"/>
          <w:w w:val="115"/>
          <w:sz w:val="17"/>
        </w:rPr>
        <w:t>the </w:t>
      </w:r>
      <w:r>
        <w:rPr>
          <w:rFonts w:ascii="Arial" w:hAnsi="Arial"/>
          <w:color w:val="807F83"/>
          <w:spacing w:val="6"/>
          <w:w w:val="115"/>
          <w:sz w:val="17"/>
        </w:rPr>
        <w:t>way </w:t>
      </w:r>
      <w:r>
        <w:rPr>
          <w:rFonts w:ascii="Arial" w:hAnsi="Arial"/>
          <w:color w:val="807F83"/>
          <w:spacing w:val="8"/>
          <w:w w:val="115"/>
          <w:sz w:val="17"/>
        </w:rPr>
        <w:t>our </w:t>
      </w:r>
      <w:r>
        <w:rPr>
          <w:rFonts w:ascii="Arial" w:hAnsi="Arial"/>
          <w:color w:val="807F83"/>
          <w:spacing w:val="10"/>
          <w:w w:val="115"/>
          <w:sz w:val="17"/>
        </w:rPr>
        <w:t>Employees</w:t>
      </w:r>
      <w:r>
        <w:rPr>
          <w:rFonts w:ascii="Arial" w:hAnsi="Arial"/>
          <w:color w:val="807F83"/>
          <w:spacing w:val="-5"/>
          <w:w w:val="115"/>
          <w:sz w:val="17"/>
        </w:rPr>
        <w:t> </w:t>
      </w:r>
      <w:r>
        <w:rPr>
          <w:rFonts w:ascii="Arial" w:hAnsi="Arial"/>
          <w:color w:val="807F83"/>
          <w:spacing w:val="10"/>
          <w:w w:val="115"/>
          <w:sz w:val="17"/>
        </w:rPr>
        <w:t>deliver</w:t>
      </w:r>
      <w:r>
        <w:rPr>
          <w:rFonts w:ascii="Arial" w:hAnsi="Arial"/>
          <w:color w:val="807F83"/>
          <w:spacing w:val="-5"/>
          <w:w w:val="115"/>
          <w:sz w:val="17"/>
        </w:rPr>
        <w:t> </w:t>
      </w:r>
      <w:r>
        <w:rPr>
          <w:rFonts w:ascii="Arial" w:hAnsi="Arial"/>
          <w:color w:val="807F83"/>
          <w:spacing w:val="10"/>
          <w:w w:val="115"/>
          <w:sz w:val="17"/>
        </w:rPr>
        <w:t>Customer</w:t>
      </w:r>
      <w:r>
        <w:rPr>
          <w:rFonts w:ascii="Arial" w:hAnsi="Arial"/>
          <w:color w:val="807F83"/>
          <w:spacing w:val="-5"/>
          <w:w w:val="115"/>
          <w:sz w:val="17"/>
        </w:rPr>
        <w:t> </w:t>
      </w:r>
      <w:r>
        <w:rPr>
          <w:rFonts w:ascii="Arial" w:hAnsi="Arial"/>
          <w:color w:val="807F83"/>
          <w:spacing w:val="10"/>
          <w:w w:val="115"/>
          <w:sz w:val="17"/>
        </w:rPr>
        <w:t>Service</w:t>
      </w:r>
      <w:r>
        <w:rPr>
          <w:rFonts w:ascii="Arial" w:hAnsi="Arial"/>
          <w:color w:val="807F83"/>
          <w:spacing w:val="-5"/>
          <w:w w:val="115"/>
          <w:sz w:val="17"/>
        </w:rPr>
        <w:t> </w:t>
      </w:r>
      <w:r>
        <w:rPr>
          <w:rFonts w:ascii="Arial" w:hAnsi="Arial"/>
          <w:color w:val="807F83"/>
          <w:spacing w:val="9"/>
          <w:w w:val="115"/>
          <w:sz w:val="17"/>
        </w:rPr>
        <w:t>that</w:t>
      </w:r>
      <w:r>
        <w:rPr>
          <w:rFonts w:ascii="Arial" w:hAnsi="Arial"/>
          <w:color w:val="807F83"/>
          <w:spacing w:val="-5"/>
          <w:w w:val="115"/>
          <w:sz w:val="17"/>
        </w:rPr>
        <w:t> </w:t>
      </w:r>
      <w:r>
        <w:rPr>
          <w:rFonts w:ascii="Arial" w:hAnsi="Arial"/>
          <w:color w:val="807F83"/>
          <w:spacing w:val="11"/>
          <w:w w:val="115"/>
          <w:sz w:val="17"/>
        </w:rPr>
        <w:t>differentiates</w:t>
      </w:r>
      <w:r>
        <w:rPr>
          <w:rFonts w:ascii="Arial" w:hAnsi="Arial"/>
          <w:color w:val="807F83"/>
          <w:spacing w:val="-5"/>
          <w:w w:val="115"/>
          <w:sz w:val="17"/>
        </w:rPr>
        <w:t> </w:t>
      </w:r>
      <w:r>
        <w:rPr>
          <w:rFonts w:ascii="Arial" w:hAnsi="Arial"/>
          <w:color w:val="807F83"/>
          <w:spacing w:val="10"/>
          <w:w w:val="115"/>
          <w:sz w:val="17"/>
        </w:rPr>
        <w:t>Southwest</w:t>
      </w:r>
      <w:r>
        <w:rPr>
          <w:rFonts w:ascii="Arial" w:hAnsi="Arial"/>
          <w:color w:val="807F83"/>
          <w:spacing w:val="-5"/>
          <w:w w:val="115"/>
          <w:sz w:val="17"/>
        </w:rPr>
        <w:t> </w:t>
      </w:r>
      <w:r>
        <w:rPr>
          <w:rFonts w:ascii="Arial" w:hAnsi="Arial"/>
          <w:color w:val="807F83"/>
          <w:spacing w:val="11"/>
          <w:w w:val="115"/>
          <w:sz w:val="17"/>
        </w:rPr>
        <w:t>Airlines</w:t>
      </w:r>
      <w:r>
        <w:rPr>
          <w:rFonts w:ascii="Arial" w:hAnsi="Arial"/>
          <w:color w:val="807F83"/>
          <w:spacing w:val="-5"/>
          <w:w w:val="115"/>
          <w:sz w:val="17"/>
        </w:rPr>
        <w:t> </w:t>
      </w:r>
      <w:r>
        <w:rPr>
          <w:rFonts w:ascii="Arial" w:hAnsi="Arial"/>
          <w:color w:val="807F83"/>
          <w:spacing w:val="8"/>
          <w:w w:val="115"/>
          <w:sz w:val="17"/>
        </w:rPr>
        <w:t>from</w:t>
      </w:r>
      <w:r>
        <w:rPr>
          <w:rFonts w:ascii="Arial" w:hAnsi="Arial"/>
          <w:color w:val="807F83"/>
          <w:spacing w:val="-5"/>
          <w:w w:val="115"/>
          <w:sz w:val="17"/>
        </w:rPr>
        <w:t> </w:t>
      </w:r>
      <w:r>
        <w:rPr>
          <w:rFonts w:ascii="Arial" w:hAnsi="Arial"/>
          <w:color w:val="807F83"/>
          <w:spacing w:val="8"/>
          <w:w w:val="115"/>
          <w:sz w:val="17"/>
        </w:rPr>
        <w:t>every</w:t>
      </w:r>
      <w:r>
        <w:rPr>
          <w:rFonts w:ascii="Arial" w:hAnsi="Arial"/>
          <w:color w:val="807F83"/>
          <w:spacing w:val="-5"/>
          <w:w w:val="115"/>
          <w:sz w:val="17"/>
        </w:rPr>
        <w:t> </w:t>
      </w:r>
      <w:r>
        <w:rPr>
          <w:rFonts w:ascii="Arial" w:hAnsi="Arial"/>
          <w:color w:val="807F83"/>
          <w:spacing w:val="10"/>
          <w:w w:val="115"/>
          <w:sz w:val="17"/>
        </w:rPr>
        <w:t>other</w:t>
      </w:r>
      <w:r>
        <w:rPr>
          <w:rFonts w:ascii="Arial" w:hAnsi="Arial"/>
          <w:color w:val="807F83"/>
          <w:spacing w:val="-5"/>
          <w:w w:val="115"/>
          <w:sz w:val="17"/>
        </w:rPr>
        <w:t> </w:t>
      </w:r>
      <w:r>
        <w:rPr>
          <w:rFonts w:ascii="Arial" w:hAnsi="Arial"/>
          <w:color w:val="807F83"/>
          <w:spacing w:val="11"/>
          <w:w w:val="115"/>
          <w:sz w:val="17"/>
        </w:rPr>
        <w:t>airline.</w:t>
      </w:r>
      <w:r>
        <w:rPr>
          <w:rFonts w:ascii="Arial" w:hAnsi="Arial"/>
          <w:color w:val="807F83"/>
          <w:spacing w:val="-5"/>
          <w:w w:val="115"/>
          <w:sz w:val="17"/>
        </w:rPr>
        <w:t> </w:t>
      </w:r>
      <w:r>
        <w:rPr>
          <w:rFonts w:ascii="Arial" w:hAnsi="Arial"/>
          <w:color w:val="807F83"/>
          <w:spacing w:val="4"/>
          <w:w w:val="115"/>
          <w:sz w:val="17"/>
        </w:rPr>
        <w:t>At</w:t>
      </w:r>
      <w:r>
        <w:rPr>
          <w:rFonts w:ascii="Arial" w:hAnsi="Arial"/>
          <w:color w:val="807F83"/>
          <w:spacing w:val="-5"/>
          <w:w w:val="115"/>
          <w:sz w:val="17"/>
        </w:rPr>
        <w:t> </w:t>
      </w:r>
      <w:r>
        <w:rPr>
          <w:rFonts w:ascii="Arial" w:hAnsi="Arial"/>
          <w:color w:val="807F83"/>
          <w:spacing w:val="10"/>
          <w:w w:val="115"/>
          <w:sz w:val="17"/>
        </w:rPr>
        <w:t>Southwest, </w:t>
      </w:r>
      <w:r>
        <w:rPr>
          <w:rFonts w:ascii="Arial" w:hAnsi="Arial"/>
          <w:color w:val="807F83"/>
          <w:spacing w:val="4"/>
          <w:w w:val="115"/>
          <w:sz w:val="17"/>
        </w:rPr>
        <w:t>we </w:t>
      </w:r>
      <w:r>
        <w:rPr>
          <w:rFonts w:ascii="Arial" w:hAnsi="Arial"/>
          <w:color w:val="807F83"/>
          <w:spacing w:val="9"/>
          <w:w w:val="115"/>
          <w:sz w:val="17"/>
        </w:rPr>
        <w:t>treat </w:t>
      </w:r>
      <w:r>
        <w:rPr>
          <w:rFonts w:ascii="Arial" w:hAnsi="Arial"/>
          <w:color w:val="807F83"/>
          <w:spacing w:val="8"/>
          <w:w w:val="115"/>
          <w:sz w:val="17"/>
        </w:rPr>
        <w:t>our </w:t>
      </w:r>
      <w:r>
        <w:rPr>
          <w:rFonts w:ascii="Arial" w:hAnsi="Arial"/>
          <w:color w:val="807F83"/>
          <w:spacing w:val="11"/>
          <w:w w:val="115"/>
          <w:sz w:val="17"/>
        </w:rPr>
        <w:t>Customers </w:t>
      </w:r>
      <w:r>
        <w:rPr>
          <w:rFonts w:ascii="Arial" w:hAnsi="Arial"/>
          <w:color w:val="807F83"/>
          <w:spacing w:val="8"/>
          <w:w w:val="115"/>
          <w:sz w:val="17"/>
        </w:rPr>
        <w:t>like </w:t>
      </w:r>
      <w:r>
        <w:rPr>
          <w:rFonts w:ascii="Arial" w:hAnsi="Arial"/>
          <w:color w:val="807F83"/>
          <w:spacing w:val="10"/>
          <w:w w:val="115"/>
          <w:sz w:val="17"/>
        </w:rPr>
        <w:t>guests, </w:t>
      </w:r>
      <w:r>
        <w:rPr>
          <w:rFonts w:ascii="Arial" w:hAnsi="Arial"/>
          <w:color w:val="807F83"/>
          <w:spacing w:val="8"/>
          <w:w w:val="115"/>
          <w:sz w:val="17"/>
        </w:rPr>
        <w:t>and our </w:t>
      </w:r>
      <w:r>
        <w:rPr>
          <w:rFonts w:ascii="Arial" w:hAnsi="Arial"/>
          <w:color w:val="807F83"/>
          <w:spacing w:val="10"/>
          <w:w w:val="115"/>
          <w:sz w:val="17"/>
        </w:rPr>
        <w:t>Employees </w:t>
      </w:r>
      <w:r>
        <w:rPr>
          <w:rFonts w:ascii="Arial" w:hAnsi="Arial"/>
          <w:color w:val="807F83"/>
          <w:spacing w:val="7"/>
          <w:w w:val="115"/>
          <w:sz w:val="17"/>
        </w:rPr>
        <w:t>are </w:t>
      </w:r>
      <w:r>
        <w:rPr>
          <w:rFonts w:ascii="Arial" w:hAnsi="Arial"/>
          <w:color w:val="807F83"/>
          <w:spacing w:val="10"/>
          <w:w w:val="115"/>
          <w:sz w:val="17"/>
        </w:rPr>
        <w:t>motivated </w:t>
      </w:r>
      <w:r>
        <w:rPr>
          <w:rFonts w:ascii="Arial" w:hAnsi="Arial"/>
          <w:color w:val="807F83"/>
          <w:spacing w:val="5"/>
          <w:w w:val="115"/>
          <w:sz w:val="17"/>
        </w:rPr>
        <w:t>to </w:t>
      </w:r>
      <w:r>
        <w:rPr>
          <w:rFonts w:ascii="Arial" w:hAnsi="Arial"/>
          <w:color w:val="807F83"/>
          <w:spacing w:val="10"/>
          <w:w w:val="115"/>
          <w:sz w:val="17"/>
        </w:rPr>
        <w:t>increase </w:t>
      </w:r>
      <w:r>
        <w:rPr>
          <w:rFonts w:ascii="Arial" w:hAnsi="Arial"/>
          <w:color w:val="807F83"/>
          <w:spacing w:val="8"/>
          <w:w w:val="115"/>
          <w:sz w:val="17"/>
        </w:rPr>
        <w:t>our </w:t>
      </w:r>
      <w:r>
        <w:rPr>
          <w:rFonts w:ascii="Arial" w:hAnsi="Arial"/>
          <w:color w:val="807F83"/>
          <w:spacing w:val="11"/>
          <w:w w:val="115"/>
          <w:sz w:val="17"/>
        </w:rPr>
        <w:t>productivity </w:t>
      </w:r>
      <w:r>
        <w:rPr>
          <w:rFonts w:ascii="Arial" w:hAnsi="Arial"/>
          <w:color w:val="807F83"/>
          <w:spacing w:val="6"/>
          <w:w w:val="115"/>
          <w:sz w:val="17"/>
        </w:rPr>
        <w:t>so </w:t>
      </w:r>
      <w:r>
        <w:rPr>
          <w:rFonts w:ascii="Arial" w:hAnsi="Arial"/>
          <w:color w:val="807F83"/>
          <w:spacing w:val="9"/>
          <w:w w:val="115"/>
          <w:sz w:val="17"/>
        </w:rPr>
        <w:t>that </w:t>
      </w:r>
      <w:r>
        <w:rPr>
          <w:rFonts w:ascii="Arial" w:hAnsi="Arial"/>
          <w:color w:val="807F83"/>
          <w:spacing w:val="4"/>
          <w:w w:val="115"/>
          <w:sz w:val="17"/>
        </w:rPr>
        <w:t>we   </w:t>
      </w:r>
      <w:r>
        <w:rPr>
          <w:rFonts w:ascii="Arial" w:hAnsi="Arial"/>
          <w:color w:val="807F83"/>
          <w:spacing w:val="8"/>
          <w:w w:val="115"/>
          <w:sz w:val="17"/>
        </w:rPr>
        <w:t>can </w:t>
      </w:r>
      <w:r>
        <w:rPr>
          <w:rFonts w:ascii="Arial" w:hAnsi="Arial"/>
          <w:color w:val="807F83"/>
          <w:spacing w:val="10"/>
          <w:w w:val="115"/>
          <w:sz w:val="17"/>
        </w:rPr>
        <w:t>enhance </w:t>
      </w:r>
      <w:r>
        <w:rPr>
          <w:rFonts w:ascii="Arial" w:hAnsi="Arial"/>
          <w:color w:val="807F83"/>
          <w:spacing w:val="8"/>
          <w:w w:val="115"/>
          <w:sz w:val="17"/>
        </w:rPr>
        <w:t>our </w:t>
      </w:r>
      <w:r>
        <w:rPr>
          <w:rFonts w:ascii="Arial" w:hAnsi="Arial"/>
          <w:color w:val="807F83"/>
          <w:spacing w:val="10"/>
          <w:w w:val="115"/>
          <w:sz w:val="17"/>
        </w:rPr>
        <w:t>product </w:t>
      </w:r>
      <w:r>
        <w:rPr>
          <w:rFonts w:ascii="Arial" w:hAnsi="Arial"/>
          <w:color w:val="807F83"/>
          <w:spacing w:val="11"/>
          <w:w w:val="115"/>
          <w:sz w:val="17"/>
        </w:rPr>
        <w:t>without </w:t>
      </w:r>
      <w:r>
        <w:rPr>
          <w:rFonts w:ascii="Arial" w:hAnsi="Arial"/>
          <w:color w:val="807F83"/>
          <w:spacing w:val="10"/>
          <w:w w:val="115"/>
          <w:sz w:val="17"/>
        </w:rPr>
        <w:t>adding </w:t>
      </w:r>
      <w:r>
        <w:rPr>
          <w:rFonts w:ascii="Arial" w:hAnsi="Arial"/>
          <w:color w:val="807F83"/>
          <w:spacing w:val="5"/>
          <w:w w:val="115"/>
          <w:sz w:val="17"/>
        </w:rPr>
        <w:t>to </w:t>
      </w:r>
      <w:r>
        <w:rPr>
          <w:rFonts w:ascii="Arial" w:hAnsi="Arial"/>
          <w:color w:val="807F83"/>
          <w:spacing w:val="8"/>
          <w:w w:val="115"/>
          <w:sz w:val="17"/>
        </w:rPr>
        <w:t>our cost  </w:t>
      </w:r>
      <w:r>
        <w:rPr>
          <w:rFonts w:ascii="Arial" w:hAnsi="Arial"/>
          <w:color w:val="807F83"/>
          <w:spacing w:val="10"/>
          <w:w w:val="115"/>
          <w:sz w:val="17"/>
        </w:rPr>
        <w:t>structure. </w:t>
      </w:r>
      <w:r>
        <w:rPr>
          <w:rFonts w:ascii="Arial" w:hAnsi="Arial"/>
          <w:color w:val="807F83"/>
          <w:spacing w:val="6"/>
          <w:w w:val="115"/>
          <w:sz w:val="17"/>
        </w:rPr>
        <w:t>As  </w:t>
      </w:r>
      <w:r>
        <w:rPr>
          <w:rFonts w:ascii="Arial" w:hAnsi="Arial"/>
          <w:color w:val="807F83"/>
          <w:spacing w:val="9"/>
          <w:w w:val="115"/>
          <w:sz w:val="17"/>
        </w:rPr>
        <w:t>part  </w:t>
      </w:r>
      <w:r>
        <w:rPr>
          <w:rFonts w:ascii="Arial" w:hAnsi="Arial"/>
          <w:color w:val="807F83"/>
          <w:spacing w:val="6"/>
          <w:w w:val="115"/>
          <w:sz w:val="17"/>
        </w:rPr>
        <w:t>of  </w:t>
      </w:r>
      <w:r>
        <w:rPr>
          <w:rFonts w:ascii="Arial" w:hAnsi="Arial"/>
          <w:color w:val="807F83"/>
          <w:spacing w:val="8"/>
          <w:w w:val="115"/>
          <w:sz w:val="17"/>
        </w:rPr>
        <w:t>the  </w:t>
      </w:r>
      <w:r>
        <w:rPr>
          <w:rFonts w:ascii="Arial" w:hAnsi="Arial"/>
          <w:color w:val="807F83"/>
          <w:spacing w:val="11"/>
          <w:w w:val="115"/>
          <w:sz w:val="17"/>
        </w:rPr>
        <w:t>airline industry’s restructuring </w:t>
      </w:r>
      <w:r>
        <w:rPr>
          <w:rFonts w:ascii="Arial" w:hAnsi="Arial"/>
          <w:color w:val="807F83"/>
          <w:spacing w:val="8"/>
          <w:w w:val="115"/>
          <w:sz w:val="17"/>
        </w:rPr>
        <w:t>and</w:t>
      </w:r>
      <w:r>
        <w:rPr>
          <w:rFonts w:ascii="Arial" w:hAnsi="Arial"/>
          <w:color w:val="807F83"/>
          <w:spacing w:val="-2"/>
          <w:w w:val="115"/>
          <w:sz w:val="17"/>
        </w:rPr>
        <w:t> </w:t>
      </w:r>
      <w:r>
        <w:rPr>
          <w:rFonts w:ascii="Arial" w:hAnsi="Arial"/>
          <w:color w:val="807F83"/>
          <w:spacing w:val="11"/>
          <w:w w:val="115"/>
          <w:sz w:val="17"/>
        </w:rPr>
        <w:t>cost-cutting</w:t>
      </w:r>
      <w:r>
        <w:rPr>
          <w:rFonts w:ascii="Arial" w:hAnsi="Arial"/>
          <w:color w:val="807F83"/>
          <w:spacing w:val="-2"/>
          <w:w w:val="115"/>
          <w:sz w:val="17"/>
        </w:rPr>
        <w:t> </w:t>
      </w:r>
      <w:r>
        <w:rPr>
          <w:rFonts w:ascii="Arial" w:hAnsi="Arial"/>
          <w:color w:val="807F83"/>
          <w:spacing w:val="11"/>
          <w:w w:val="115"/>
          <w:sz w:val="17"/>
        </w:rPr>
        <w:t>efforts,</w:t>
      </w:r>
      <w:r>
        <w:rPr>
          <w:rFonts w:ascii="Arial" w:hAnsi="Arial"/>
          <w:color w:val="807F83"/>
          <w:spacing w:val="-2"/>
          <w:w w:val="115"/>
          <w:sz w:val="17"/>
        </w:rPr>
        <w:t> </w:t>
      </w:r>
      <w:r>
        <w:rPr>
          <w:rFonts w:ascii="Arial" w:hAnsi="Arial"/>
          <w:color w:val="807F83"/>
          <w:spacing w:val="9"/>
          <w:w w:val="115"/>
          <w:sz w:val="17"/>
        </w:rPr>
        <w:t>many</w:t>
      </w:r>
      <w:r>
        <w:rPr>
          <w:rFonts w:ascii="Arial" w:hAnsi="Arial"/>
          <w:color w:val="807F83"/>
          <w:spacing w:val="-2"/>
          <w:w w:val="115"/>
          <w:sz w:val="17"/>
        </w:rPr>
        <w:t> </w:t>
      </w:r>
      <w:r>
        <w:rPr>
          <w:rFonts w:ascii="Arial" w:hAnsi="Arial"/>
          <w:color w:val="807F83"/>
          <w:spacing w:val="11"/>
          <w:w w:val="115"/>
          <w:sz w:val="17"/>
        </w:rPr>
        <w:t>airlines</w:t>
      </w:r>
      <w:r>
        <w:rPr>
          <w:rFonts w:ascii="Arial" w:hAnsi="Arial"/>
          <w:color w:val="807F83"/>
          <w:spacing w:val="-2"/>
          <w:w w:val="115"/>
          <w:sz w:val="17"/>
        </w:rPr>
        <w:t> </w:t>
      </w:r>
      <w:r>
        <w:rPr>
          <w:rFonts w:ascii="Arial" w:hAnsi="Arial"/>
          <w:color w:val="807F83"/>
          <w:spacing w:val="7"/>
          <w:w w:val="115"/>
          <w:sz w:val="17"/>
        </w:rPr>
        <w:t>have</w:t>
      </w:r>
      <w:r>
        <w:rPr>
          <w:rFonts w:ascii="Arial" w:hAnsi="Arial"/>
          <w:color w:val="807F83"/>
          <w:spacing w:val="-2"/>
          <w:w w:val="115"/>
          <w:sz w:val="17"/>
        </w:rPr>
        <w:t> </w:t>
      </w:r>
      <w:r>
        <w:rPr>
          <w:rFonts w:ascii="Arial" w:hAnsi="Arial"/>
          <w:color w:val="807F83"/>
          <w:spacing w:val="10"/>
          <w:w w:val="115"/>
          <w:sz w:val="17"/>
        </w:rPr>
        <w:t>chosen</w:t>
      </w:r>
      <w:r>
        <w:rPr>
          <w:rFonts w:ascii="Arial" w:hAnsi="Arial"/>
          <w:color w:val="807F83"/>
          <w:spacing w:val="-2"/>
          <w:w w:val="115"/>
          <w:sz w:val="17"/>
        </w:rPr>
        <w:t> </w:t>
      </w:r>
      <w:r>
        <w:rPr>
          <w:rFonts w:ascii="Arial" w:hAnsi="Arial"/>
          <w:color w:val="807F83"/>
          <w:spacing w:val="5"/>
          <w:w w:val="115"/>
          <w:sz w:val="17"/>
        </w:rPr>
        <w:t>to</w:t>
      </w:r>
      <w:r>
        <w:rPr>
          <w:rFonts w:ascii="Arial" w:hAnsi="Arial"/>
          <w:color w:val="807F83"/>
          <w:spacing w:val="-2"/>
          <w:w w:val="115"/>
          <w:sz w:val="17"/>
        </w:rPr>
        <w:t> </w:t>
      </w:r>
      <w:r>
        <w:rPr>
          <w:rFonts w:ascii="Arial" w:hAnsi="Arial"/>
          <w:color w:val="807F83"/>
          <w:spacing w:val="8"/>
          <w:w w:val="115"/>
          <w:sz w:val="17"/>
        </w:rPr>
        <w:t>cut</w:t>
      </w:r>
      <w:r>
        <w:rPr>
          <w:rFonts w:ascii="Arial" w:hAnsi="Arial"/>
          <w:color w:val="807F83"/>
          <w:spacing w:val="-2"/>
          <w:w w:val="115"/>
          <w:sz w:val="17"/>
        </w:rPr>
        <w:t> </w:t>
      </w:r>
      <w:r>
        <w:rPr>
          <w:rFonts w:ascii="Arial" w:hAnsi="Arial"/>
          <w:color w:val="807F83"/>
          <w:spacing w:val="8"/>
          <w:w w:val="115"/>
          <w:sz w:val="17"/>
        </w:rPr>
        <w:t>free</w:t>
      </w:r>
      <w:r>
        <w:rPr>
          <w:rFonts w:ascii="Arial" w:hAnsi="Arial"/>
          <w:color w:val="807F83"/>
          <w:spacing w:val="-2"/>
          <w:w w:val="115"/>
          <w:sz w:val="17"/>
        </w:rPr>
        <w:t> </w:t>
      </w:r>
      <w:r>
        <w:rPr>
          <w:rFonts w:ascii="Arial" w:hAnsi="Arial"/>
          <w:color w:val="807F83"/>
          <w:spacing w:val="11"/>
          <w:w w:val="115"/>
          <w:sz w:val="17"/>
        </w:rPr>
        <w:t>inflight</w:t>
      </w:r>
      <w:r>
        <w:rPr>
          <w:rFonts w:ascii="Arial" w:hAnsi="Arial"/>
          <w:color w:val="807F83"/>
          <w:spacing w:val="-2"/>
          <w:w w:val="115"/>
          <w:sz w:val="17"/>
        </w:rPr>
        <w:t> </w:t>
      </w:r>
      <w:r>
        <w:rPr>
          <w:rFonts w:ascii="Arial" w:hAnsi="Arial"/>
          <w:color w:val="807F83"/>
          <w:spacing w:val="11"/>
          <w:w w:val="115"/>
          <w:sz w:val="17"/>
        </w:rPr>
        <w:t>amenities</w:t>
      </w:r>
      <w:r>
        <w:rPr>
          <w:rFonts w:ascii="Arial" w:hAnsi="Arial"/>
          <w:color w:val="807F83"/>
          <w:spacing w:val="-2"/>
          <w:w w:val="115"/>
          <w:sz w:val="17"/>
        </w:rPr>
        <w:t> </w:t>
      </w:r>
      <w:r>
        <w:rPr>
          <w:rFonts w:ascii="Arial" w:hAnsi="Arial"/>
          <w:color w:val="807F83"/>
          <w:spacing w:val="9"/>
          <w:w w:val="115"/>
          <w:sz w:val="17"/>
        </w:rPr>
        <w:t>such</w:t>
      </w:r>
      <w:r>
        <w:rPr>
          <w:rFonts w:ascii="Arial" w:hAnsi="Arial"/>
          <w:color w:val="807F83"/>
          <w:spacing w:val="-2"/>
          <w:w w:val="115"/>
          <w:sz w:val="17"/>
        </w:rPr>
        <w:t> </w:t>
      </w:r>
      <w:r>
        <w:rPr>
          <w:rFonts w:ascii="Arial" w:hAnsi="Arial"/>
          <w:color w:val="807F83"/>
          <w:spacing w:val="6"/>
          <w:w w:val="115"/>
          <w:sz w:val="17"/>
        </w:rPr>
        <w:t>as</w:t>
      </w:r>
      <w:r>
        <w:rPr>
          <w:rFonts w:ascii="Arial" w:hAnsi="Arial"/>
          <w:color w:val="807F83"/>
          <w:spacing w:val="-2"/>
          <w:w w:val="115"/>
          <w:sz w:val="17"/>
        </w:rPr>
        <w:t> </w:t>
      </w:r>
      <w:r>
        <w:rPr>
          <w:rFonts w:ascii="Arial" w:hAnsi="Arial"/>
          <w:color w:val="807F83"/>
          <w:spacing w:val="11"/>
          <w:w w:val="115"/>
          <w:sz w:val="17"/>
        </w:rPr>
        <w:t>snacks,</w:t>
      </w:r>
      <w:r>
        <w:rPr>
          <w:rFonts w:ascii="Arial" w:hAnsi="Arial"/>
          <w:color w:val="807F83"/>
          <w:spacing w:val="-2"/>
          <w:w w:val="115"/>
          <w:sz w:val="17"/>
        </w:rPr>
        <w:t> </w:t>
      </w:r>
      <w:r>
        <w:rPr>
          <w:rFonts w:ascii="Arial" w:hAnsi="Arial"/>
          <w:color w:val="807F83"/>
          <w:spacing w:val="11"/>
          <w:w w:val="115"/>
          <w:sz w:val="17"/>
        </w:rPr>
        <w:t>drinks,</w:t>
      </w:r>
      <w:r>
        <w:rPr>
          <w:rFonts w:ascii="Arial" w:hAnsi="Arial"/>
          <w:color w:val="807F83"/>
          <w:spacing w:val="-2"/>
          <w:w w:val="115"/>
          <w:sz w:val="17"/>
        </w:rPr>
        <w:t> </w:t>
      </w:r>
      <w:r>
        <w:rPr>
          <w:rFonts w:ascii="Arial" w:hAnsi="Arial"/>
          <w:color w:val="807F83"/>
          <w:spacing w:val="11"/>
          <w:w w:val="115"/>
          <w:sz w:val="17"/>
        </w:rPr>
        <w:t>blankets, </w:t>
      </w:r>
      <w:r>
        <w:rPr>
          <w:rFonts w:ascii="Arial" w:hAnsi="Arial"/>
          <w:color w:val="807F83"/>
          <w:spacing w:val="8"/>
          <w:w w:val="115"/>
          <w:sz w:val="17"/>
        </w:rPr>
        <w:t>and </w:t>
      </w:r>
      <w:r>
        <w:rPr>
          <w:rFonts w:ascii="Arial" w:hAnsi="Arial"/>
          <w:color w:val="807F83"/>
          <w:spacing w:val="10"/>
          <w:w w:val="115"/>
          <w:sz w:val="17"/>
        </w:rPr>
        <w:t>pillows. Southwest </w:t>
      </w:r>
      <w:r>
        <w:rPr>
          <w:rFonts w:ascii="Arial" w:hAnsi="Arial"/>
          <w:color w:val="807F83"/>
          <w:spacing w:val="11"/>
          <w:w w:val="115"/>
          <w:sz w:val="17"/>
        </w:rPr>
        <w:t>Airlines, </w:t>
      </w:r>
      <w:r>
        <w:rPr>
          <w:rFonts w:ascii="Arial" w:hAnsi="Arial"/>
          <w:color w:val="807F83"/>
          <w:spacing w:val="7"/>
          <w:w w:val="115"/>
          <w:sz w:val="17"/>
        </w:rPr>
        <w:t>however, </w:t>
      </w:r>
      <w:r>
        <w:rPr>
          <w:rFonts w:ascii="Arial" w:hAnsi="Arial"/>
          <w:color w:val="807F83"/>
          <w:spacing w:val="10"/>
          <w:w w:val="115"/>
          <w:sz w:val="17"/>
        </w:rPr>
        <w:t>remains </w:t>
      </w:r>
      <w:r>
        <w:rPr>
          <w:rFonts w:ascii="Arial" w:hAnsi="Arial"/>
          <w:color w:val="807F83"/>
          <w:spacing w:val="11"/>
          <w:w w:val="115"/>
          <w:sz w:val="17"/>
        </w:rPr>
        <w:t>committed </w:t>
      </w:r>
      <w:r>
        <w:rPr>
          <w:rFonts w:ascii="Arial" w:hAnsi="Arial"/>
          <w:color w:val="807F83"/>
          <w:spacing w:val="5"/>
          <w:w w:val="115"/>
          <w:sz w:val="17"/>
        </w:rPr>
        <w:t>to </w:t>
      </w:r>
      <w:r>
        <w:rPr>
          <w:rFonts w:ascii="Arial" w:hAnsi="Arial"/>
          <w:color w:val="807F83"/>
          <w:spacing w:val="10"/>
          <w:w w:val="115"/>
          <w:sz w:val="17"/>
        </w:rPr>
        <w:t>providing </w:t>
      </w:r>
      <w:r>
        <w:rPr>
          <w:rFonts w:ascii="Arial" w:hAnsi="Arial"/>
          <w:color w:val="807F83"/>
          <w:spacing w:val="8"/>
          <w:w w:val="115"/>
          <w:sz w:val="17"/>
        </w:rPr>
        <w:t>our </w:t>
      </w:r>
      <w:r>
        <w:rPr>
          <w:rFonts w:ascii="Arial" w:hAnsi="Arial"/>
          <w:color w:val="807F83"/>
          <w:spacing w:val="11"/>
          <w:w w:val="115"/>
          <w:sz w:val="17"/>
        </w:rPr>
        <w:t>Customers </w:t>
      </w:r>
      <w:r>
        <w:rPr>
          <w:rFonts w:ascii="Arial" w:hAnsi="Arial"/>
          <w:color w:val="807F83"/>
          <w:w w:val="115"/>
          <w:sz w:val="17"/>
        </w:rPr>
        <w:t>a </w:t>
      </w:r>
      <w:r>
        <w:rPr>
          <w:rFonts w:ascii="Arial" w:hAnsi="Arial"/>
          <w:color w:val="807F83"/>
          <w:spacing w:val="11"/>
          <w:w w:val="115"/>
          <w:sz w:val="17"/>
        </w:rPr>
        <w:t>comfortable inflight experience. </w:t>
      </w:r>
      <w:r>
        <w:rPr>
          <w:rFonts w:ascii="Arial" w:hAnsi="Arial"/>
          <w:color w:val="807F83"/>
          <w:spacing w:val="10"/>
          <w:w w:val="115"/>
          <w:sz w:val="17"/>
        </w:rPr>
        <w:t>Southwest </w:t>
      </w:r>
      <w:r>
        <w:rPr>
          <w:rFonts w:ascii="Arial" w:hAnsi="Arial"/>
          <w:color w:val="807F83"/>
          <w:spacing w:val="11"/>
          <w:w w:val="115"/>
          <w:sz w:val="17"/>
        </w:rPr>
        <w:t>continues </w:t>
      </w:r>
      <w:r>
        <w:rPr>
          <w:rFonts w:ascii="Arial" w:hAnsi="Arial"/>
          <w:color w:val="807F83"/>
          <w:spacing w:val="5"/>
          <w:w w:val="115"/>
          <w:sz w:val="17"/>
        </w:rPr>
        <w:t>to </w:t>
      </w:r>
      <w:r>
        <w:rPr>
          <w:rFonts w:ascii="Arial" w:hAnsi="Arial"/>
          <w:color w:val="807F83"/>
          <w:spacing w:val="8"/>
          <w:w w:val="115"/>
          <w:sz w:val="17"/>
        </w:rPr>
        <w:t>give </w:t>
      </w:r>
      <w:r>
        <w:rPr>
          <w:rFonts w:ascii="Arial" w:hAnsi="Arial"/>
          <w:color w:val="807F83"/>
          <w:spacing w:val="11"/>
          <w:w w:val="115"/>
          <w:sz w:val="17"/>
        </w:rPr>
        <w:t>Customers </w:t>
      </w:r>
      <w:r>
        <w:rPr>
          <w:rFonts w:ascii="Arial" w:hAnsi="Arial"/>
          <w:color w:val="807F83"/>
          <w:spacing w:val="9"/>
          <w:w w:val="115"/>
          <w:sz w:val="17"/>
        </w:rPr>
        <w:t>free, </w:t>
      </w:r>
      <w:r>
        <w:rPr>
          <w:rFonts w:ascii="Arial" w:hAnsi="Arial"/>
          <w:color w:val="807F83"/>
          <w:spacing w:val="11"/>
          <w:w w:val="115"/>
          <w:sz w:val="17"/>
        </w:rPr>
        <w:t>name-brand </w:t>
      </w:r>
      <w:r>
        <w:rPr>
          <w:rFonts w:ascii="Arial" w:hAnsi="Arial"/>
          <w:color w:val="807F83"/>
          <w:spacing w:val="10"/>
          <w:w w:val="115"/>
          <w:sz w:val="17"/>
        </w:rPr>
        <w:t>snacks </w:t>
      </w:r>
      <w:r>
        <w:rPr>
          <w:rFonts w:ascii="Arial" w:hAnsi="Arial"/>
          <w:color w:val="807F83"/>
          <w:spacing w:val="8"/>
          <w:w w:val="115"/>
          <w:sz w:val="17"/>
        </w:rPr>
        <w:t>and </w:t>
      </w:r>
      <w:r>
        <w:rPr>
          <w:rFonts w:ascii="Arial" w:hAnsi="Arial"/>
          <w:color w:val="807F83"/>
          <w:spacing w:val="11"/>
          <w:w w:val="115"/>
          <w:sz w:val="17"/>
        </w:rPr>
        <w:t>nonalcoholic </w:t>
      </w:r>
      <w:r>
        <w:rPr>
          <w:rFonts w:ascii="Arial" w:hAnsi="Arial"/>
          <w:color w:val="807F83"/>
          <w:spacing w:val="10"/>
          <w:w w:val="115"/>
          <w:sz w:val="17"/>
        </w:rPr>
        <w:t>beverages </w:t>
      </w:r>
      <w:r>
        <w:rPr>
          <w:rFonts w:ascii="Arial" w:hAnsi="Arial"/>
          <w:color w:val="807F83"/>
          <w:spacing w:val="6"/>
          <w:w w:val="115"/>
          <w:sz w:val="17"/>
        </w:rPr>
        <w:t>on </w:t>
      </w:r>
      <w:r>
        <w:rPr>
          <w:rFonts w:ascii="Arial" w:hAnsi="Arial"/>
          <w:color w:val="807F83"/>
          <w:spacing w:val="8"/>
          <w:w w:val="115"/>
          <w:sz w:val="17"/>
        </w:rPr>
        <w:t>every </w:t>
      </w:r>
      <w:r>
        <w:rPr>
          <w:rFonts w:ascii="Arial" w:hAnsi="Arial"/>
          <w:color w:val="807F83"/>
          <w:spacing w:val="11"/>
          <w:w w:val="115"/>
          <w:sz w:val="17"/>
        </w:rPr>
        <w:t>flight. </w:t>
      </w:r>
      <w:r>
        <w:rPr>
          <w:rFonts w:ascii="Arial" w:hAnsi="Arial"/>
          <w:color w:val="807F83"/>
          <w:spacing w:val="8"/>
          <w:w w:val="115"/>
          <w:sz w:val="17"/>
        </w:rPr>
        <w:t>Our </w:t>
      </w:r>
      <w:r>
        <w:rPr>
          <w:rFonts w:ascii="Arial" w:hAnsi="Arial"/>
          <w:color w:val="807F83"/>
          <w:spacing w:val="10"/>
          <w:w w:val="115"/>
          <w:sz w:val="17"/>
        </w:rPr>
        <w:t>cabins </w:t>
      </w:r>
      <w:r>
        <w:rPr>
          <w:rFonts w:ascii="Arial" w:hAnsi="Arial"/>
          <w:color w:val="807F83"/>
          <w:spacing w:val="7"/>
          <w:w w:val="115"/>
          <w:sz w:val="17"/>
        </w:rPr>
        <w:t>are </w:t>
      </w:r>
      <w:r>
        <w:rPr>
          <w:rFonts w:ascii="Arial" w:hAnsi="Arial"/>
          <w:color w:val="807F83"/>
          <w:spacing w:val="9"/>
          <w:w w:val="115"/>
          <w:sz w:val="17"/>
        </w:rPr>
        <w:t>also </w:t>
      </w:r>
      <w:r>
        <w:rPr>
          <w:rFonts w:ascii="Arial" w:hAnsi="Arial"/>
          <w:color w:val="807F83"/>
          <w:spacing w:val="11"/>
          <w:w w:val="115"/>
          <w:sz w:val="17"/>
        </w:rPr>
        <w:t>comfortable </w:t>
      </w:r>
      <w:r>
        <w:rPr>
          <w:rFonts w:ascii="Arial" w:hAnsi="Arial"/>
          <w:color w:val="807F83"/>
          <w:spacing w:val="8"/>
          <w:w w:val="115"/>
          <w:sz w:val="17"/>
        </w:rPr>
        <w:t>and </w:t>
      </w:r>
      <w:r>
        <w:rPr>
          <w:rFonts w:ascii="Arial" w:hAnsi="Arial"/>
          <w:color w:val="807F83"/>
          <w:spacing w:val="10"/>
          <w:w w:val="115"/>
          <w:sz w:val="17"/>
        </w:rPr>
        <w:t>clean </w:t>
      </w:r>
      <w:r>
        <w:rPr>
          <w:rFonts w:ascii="Arial" w:hAnsi="Arial"/>
          <w:color w:val="807F83"/>
          <w:spacing w:val="8"/>
          <w:w w:val="115"/>
          <w:sz w:val="17"/>
        </w:rPr>
        <w:t>and </w:t>
      </w:r>
      <w:r>
        <w:rPr>
          <w:rFonts w:ascii="Arial" w:hAnsi="Arial"/>
          <w:color w:val="807F83"/>
          <w:spacing w:val="10"/>
          <w:w w:val="115"/>
          <w:sz w:val="17"/>
        </w:rPr>
        <w:t>feature attractive </w:t>
      </w:r>
      <w:r>
        <w:rPr>
          <w:rFonts w:ascii="Arial" w:hAnsi="Arial"/>
          <w:color w:val="807F83"/>
          <w:spacing w:val="11"/>
          <w:w w:val="115"/>
          <w:sz w:val="17"/>
        </w:rPr>
        <w:t>leather </w:t>
      </w:r>
      <w:r>
        <w:rPr>
          <w:rFonts w:ascii="Arial" w:hAnsi="Arial"/>
          <w:color w:val="807F83"/>
          <w:spacing w:val="10"/>
          <w:w w:val="115"/>
          <w:sz w:val="17"/>
        </w:rPr>
        <w:t>seats. </w:t>
      </w:r>
      <w:r>
        <w:rPr>
          <w:rFonts w:ascii="Arial" w:hAnsi="Arial"/>
          <w:color w:val="807F83"/>
          <w:spacing w:val="11"/>
          <w:w w:val="115"/>
          <w:sz w:val="17"/>
        </w:rPr>
        <w:t>Although </w:t>
      </w:r>
      <w:r>
        <w:rPr>
          <w:rFonts w:ascii="Arial" w:hAnsi="Arial"/>
          <w:color w:val="807F83"/>
          <w:spacing w:val="4"/>
          <w:w w:val="115"/>
          <w:sz w:val="17"/>
        </w:rPr>
        <w:t>we </w:t>
      </w:r>
      <w:r>
        <w:rPr>
          <w:rFonts w:ascii="Arial" w:hAnsi="Arial"/>
          <w:color w:val="807F83"/>
          <w:spacing w:val="7"/>
          <w:w w:val="115"/>
          <w:sz w:val="17"/>
        </w:rPr>
        <w:t>are </w:t>
      </w:r>
      <w:r>
        <w:rPr>
          <w:rFonts w:ascii="Arial" w:hAnsi="Arial"/>
          <w:color w:val="807F83"/>
          <w:spacing w:val="10"/>
          <w:w w:val="115"/>
          <w:sz w:val="17"/>
        </w:rPr>
        <w:t>low-cost, </w:t>
      </w:r>
      <w:r>
        <w:rPr>
          <w:rFonts w:ascii="Arial" w:hAnsi="Arial"/>
          <w:color w:val="807F83"/>
          <w:spacing w:val="4"/>
          <w:w w:val="115"/>
          <w:sz w:val="17"/>
        </w:rPr>
        <w:t>we </w:t>
      </w:r>
      <w:r>
        <w:rPr>
          <w:rFonts w:ascii="Arial" w:hAnsi="Arial"/>
          <w:color w:val="807F83"/>
          <w:spacing w:val="9"/>
          <w:w w:val="115"/>
          <w:sz w:val="17"/>
        </w:rPr>
        <w:t>invest </w:t>
      </w:r>
      <w:r>
        <w:rPr>
          <w:rFonts w:ascii="Arial" w:hAnsi="Arial"/>
          <w:color w:val="807F83"/>
          <w:spacing w:val="6"/>
          <w:w w:val="115"/>
          <w:sz w:val="17"/>
        </w:rPr>
        <w:t>in </w:t>
      </w:r>
      <w:r>
        <w:rPr>
          <w:rFonts w:ascii="Arial" w:hAnsi="Arial"/>
          <w:color w:val="807F83"/>
          <w:spacing w:val="7"/>
          <w:w w:val="115"/>
          <w:sz w:val="17"/>
        </w:rPr>
        <w:t>new </w:t>
      </w:r>
      <w:r>
        <w:rPr>
          <w:rFonts w:ascii="Arial" w:hAnsi="Arial"/>
          <w:color w:val="807F83"/>
          <w:spacing w:val="10"/>
          <w:w w:val="115"/>
          <w:sz w:val="17"/>
        </w:rPr>
        <w:t>planes </w:t>
      </w:r>
      <w:r>
        <w:rPr>
          <w:rFonts w:ascii="Arial" w:hAnsi="Arial"/>
          <w:color w:val="807F83"/>
          <w:spacing w:val="8"/>
          <w:w w:val="115"/>
          <w:sz w:val="17"/>
        </w:rPr>
        <w:t>and fly </w:t>
      </w:r>
      <w:r>
        <w:rPr>
          <w:rFonts w:ascii="Arial" w:hAnsi="Arial"/>
          <w:color w:val="807F83"/>
          <w:w w:val="115"/>
          <w:sz w:val="17"/>
        </w:rPr>
        <w:t>a </w:t>
      </w:r>
      <w:r>
        <w:rPr>
          <w:rFonts w:ascii="Arial" w:hAnsi="Arial"/>
          <w:color w:val="807F83"/>
          <w:spacing w:val="9"/>
          <w:w w:val="115"/>
          <w:sz w:val="17"/>
        </w:rPr>
        <w:t>young </w:t>
      </w:r>
      <w:r>
        <w:rPr>
          <w:rFonts w:ascii="Arial" w:hAnsi="Arial"/>
          <w:color w:val="807F83"/>
          <w:spacing w:val="10"/>
          <w:w w:val="115"/>
          <w:sz w:val="17"/>
        </w:rPr>
        <w:t>fleet </w:t>
      </w:r>
      <w:r>
        <w:rPr>
          <w:rFonts w:ascii="Arial" w:hAnsi="Arial"/>
          <w:color w:val="807F83"/>
          <w:spacing w:val="9"/>
          <w:w w:val="115"/>
          <w:sz w:val="17"/>
        </w:rPr>
        <w:t>with </w:t>
      </w:r>
      <w:r>
        <w:rPr>
          <w:rFonts w:ascii="Arial" w:hAnsi="Arial"/>
          <w:color w:val="807F83"/>
          <w:spacing w:val="6"/>
          <w:w w:val="115"/>
          <w:sz w:val="17"/>
        </w:rPr>
        <w:t>an </w:t>
      </w:r>
      <w:r>
        <w:rPr>
          <w:rFonts w:ascii="Arial" w:hAnsi="Arial"/>
          <w:color w:val="807F83"/>
          <w:spacing w:val="9"/>
          <w:w w:val="115"/>
          <w:sz w:val="17"/>
        </w:rPr>
        <w:t>average </w:t>
      </w:r>
      <w:r>
        <w:rPr>
          <w:rFonts w:ascii="Arial" w:hAnsi="Arial"/>
          <w:color w:val="807F83"/>
          <w:spacing w:val="8"/>
          <w:w w:val="115"/>
          <w:sz w:val="17"/>
        </w:rPr>
        <w:t>age </w:t>
      </w:r>
      <w:r>
        <w:rPr>
          <w:rFonts w:ascii="Arial" w:hAnsi="Arial"/>
          <w:color w:val="807F83"/>
          <w:spacing w:val="6"/>
          <w:w w:val="115"/>
          <w:sz w:val="17"/>
        </w:rPr>
        <w:t>of </w:t>
      </w:r>
      <w:r>
        <w:rPr>
          <w:rFonts w:ascii="Arial" w:hAnsi="Arial"/>
          <w:color w:val="807F83"/>
          <w:spacing w:val="9"/>
          <w:w w:val="115"/>
          <w:sz w:val="17"/>
        </w:rPr>
        <w:t>nine  </w:t>
      </w:r>
      <w:r>
        <w:rPr>
          <w:rFonts w:ascii="Arial" w:hAnsi="Arial"/>
          <w:color w:val="807F83"/>
          <w:spacing w:val="49"/>
          <w:w w:val="115"/>
          <w:sz w:val="17"/>
        </w:rPr>
        <w:t> </w:t>
      </w:r>
      <w:r>
        <w:rPr>
          <w:rFonts w:ascii="Arial" w:hAnsi="Arial"/>
          <w:color w:val="807F83"/>
          <w:spacing w:val="10"/>
          <w:w w:val="115"/>
          <w:sz w:val="17"/>
        </w:rPr>
        <w:t>years.</w:t>
      </w:r>
    </w:p>
    <w:p>
      <w:pPr>
        <w:spacing w:line="331" w:lineRule="auto" w:before="1"/>
        <w:ind w:left="740" w:right="110" w:firstLine="229"/>
        <w:jc w:val="both"/>
        <w:rPr>
          <w:rFonts w:ascii="Arial"/>
          <w:sz w:val="17"/>
        </w:rPr>
      </w:pPr>
      <w:r>
        <w:rPr>
          <w:rFonts w:ascii="Arial"/>
          <w:color w:val="807F83"/>
          <w:spacing w:val="10"/>
          <w:w w:val="115"/>
          <w:sz w:val="17"/>
        </w:rPr>
        <w:t>Southwest </w:t>
      </w:r>
      <w:r>
        <w:rPr>
          <w:rFonts w:ascii="Arial"/>
          <w:color w:val="807F83"/>
          <w:spacing w:val="11"/>
          <w:w w:val="115"/>
          <w:sz w:val="17"/>
        </w:rPr>
        <w:t>Airlines </w:t>
      </w:r>
      <w:r>
        <w:rPr>
          <w:rFonts w:ascii="Arial"/>
          <w:color w:val="807F83"/>
          <w:spacing w:val="8"/>
          <w:w w:val="115"/>
          <w:sz w:val="17"/>
        </w:rPr>
        <w:t>has </w:t>
      </w:r>
      <w:r>
        <w:rPr>
          <w:rFonts w:ascii="Arial"/>
          <w:color w:val="807F83"/>
          <w:spacing w:val="9"/>
          <w:w w:val="115"/>
          <w:sz w:val="17"/>
        </w:rPr>
        <w:t>always been devoted </w:t>
      </w:r>
      <w:r>
        <w:rPr>
          <w:rFonts w:ascii="Arial"/>
          <w:color w:val="807F83"/>
          <w:spacing w:val="5"/>
          <w:w w:val="115"/>
          <w:sz w:val="17"/>
        </w:rPr>
        <w:t>to </w:t>
      </w:r>
      <w:r>
        <w:rPr>
          <w:rFonts w:ascii="Arial"/>
          <w:color w:val="807F83"/>
          <w:spacing w:val="9"/>
          <w:w w:val="115"/>
          <w:sz w:val="17"/>
        </w:rPr>
        <w:t>each </w:t>
      </w:r>
      <w:r>
        <w:rPr>
          <w:rFonts w:ascii="Arial"/>
          <w:color w:val="807F83"/>
          <w:spacing w:val="8"/>
          <w:w w:val="115"/>
          <w:sz w:val="17"/>
        </w:rPr>
        <w:t>and every </w:t>
      </w:r>
      <w:r>
        <w:rPr>
          <w:rFonts w:ascii="Arial"/>
          <w:color w:val="807F83"/>
          <w:spacing w:val="11"/>
          <w:w w:val="115"/>
          <w:sz w:val="17"/>
        </w:rPr>
        <w:t>community </w:t>
      </w:r>
      <w:r>
        <w:rPr>
          <w:rFonts w:ascii="Arial"/>
          <w:color w:val="807F83"/>
          <w:spacing w:val="9"/>
          <w:w w:val="115"/>
          <w:sz w:val="17"/>
        </w:rPr>
        <w:t>that </w:t>
      </w:r>
      <w:r>
        <w:rPr>
          <w:rFonts w:ascii="Arial"/>
          <w:color w:val="807F83"/>
          <w:spacing w:val="4"/>
          <w:w w:val="115"/>
          <w:sz w:val="17"/>
        </w:rPr>
        <w:t>we </w:t>
      </w:r>
      <w:r>
        <w:rPr>
          <w:rFonts w:ascii="Arial"/>
          <w:color w:val="807F83"/>
          <w:spacing w:val="9"/>
          <w:w w:val="115"/>
          <w:sz w:val="17"/>
        </w:rPr>
        <w:t>serve. </w:t>
      </w:r>
      <w:r>
        <w:rPr>
          <w:rFonts w:ascii="Arial"/>
          <w:color w:val="807F83"/>
          <w:spacing w:val="11"/>
          <w:w w:val="115"/>
          <w:sz w:val="17"/>
        </w:rPr>
        <w:t>Thousands </w:t>
      </w:r>
      <w:r>
        <w:rPr>
          <w:rFonts w:ascii="Arial"/>
          <w:color w:val="807F83"/>
          <w:spacing w:val="6"/>
          <w:w w:val="115"/>
          <w:sz w:val="17"/>
        </w:rPr>
        <w:t>of </w:t>
      </w:r>
      <w:r>
        <w:rPr>
          <w:rFonts w:ascii="Arial"/>
          <w:color w:val="807F83"/>
          <w:spacing w:val="10"/>
          <w:w w:val="115"/>
          <w:sz w:val="17"/>
        </w:rPr>
        <w:t>times </w:t>
      </w:r>
      <w:r>
        <w:rPr>
          <w:rFonts w:ascii="Arial"/>
          <w:color w:val="807F83"/>
          <w:spacing w:val="9"/>
          <w:w w:val="115"/>
          <w:sz w:val="17"/>
        </w:rPr>
        <w:t>each </w:t>
      </w:r>
      <w:r>
        <w:rPr>
          <w:rFonts w:ascii="Arial"/>
          <w:color w:val="807F83"/>
          <w:spacing w:val="6"/>
          <w:w w:val="115"/>
          <w:sz w:val="17"/>
        </w:rPr>
        <w:t>year, </w:t>
      </w:r>
      <w:r>
        <w:rPr>
          <w:rFonts w:ascii="Arial"/>
          <w:color w:val="807F83"/>
          <w:spacing w:val="10"/>
          <w:w w:val="115"/>
          <w:sz w:val="17"/>
        </w:rPr>
        <w:t>Southwest </w:t>
      </w:r>
      <w:r>
        <w:rPr>
          <w:rFonts w:ascii="Arial"/>
          <w:color w:val="807F83"/>
          <w:spacing w:val="11"/>
          <w:w w:val="115"/>
          <w:sz w:val="17"/>
        </w:rPr>
        <w:t>Airlines </w:t>
      </w:r>
      <w:r>
        <w:rPr>
          <w:rFonts w:ascii="Arial"/>
          <w:color w:val="807F83"/>
          <w:spacing w:val="8"/>
          <w:w w:val="115"/>
          <w:sz w:val="17"/>
        </w:rPr>
        <w:t>and its </w:t>
      </w:r>
      <w:r>
        <w:rPr>
          <w:rFonts w:ascii="Arial"/>
          <w:color w:val="807F83"/>
          <w:spacing w:val="10"/>
          <w:w w:val="115"/>
          <w:sz w:val="17"/>
        </w:rPr>
        <w:t>Employees </w:t>
      </w:r>
      <w:r>
        <w:rPr>
          <w:rFonts w:ascii="Arial"/>
          <w:color w:val="807F83"/>
          <w:spacing w:val="9"/>
          <w:w w:val="115"/>
          <w:sz w:val="17"/>
        </w:rPr>
        <w:t>reach </w:t>
      </w:r>
      <w:r>
        <w:rPr>
          <w:rFonts w:ascii="Arial"/>
          <w:color w:val="807F83"/>
          <w:spacing w:val="8"/>
          <w:w w:val="115"/>
          <w:sz w:val="17"/>
        </w:rPr>
        <w:t>out </w:t>
      </w:r>
      <w:r>
        <w:rPr>
          <w:rFonts w:ascii="Arial"/>
          <w:color w:val="807F83"/>
          <w:spacing w:val="5"/>
          <w:w w:val="115"/>
          <w:sz w:val="17"/>
        </w:rPr>
        <w:t>to </w:t>
      </w:r>
      <w:r>
        <w:rPr>
          <w:rFonts w:ascii="Arial"/>
          <w:color w:val="807F83"/>
          <w:spacing w:val="11"/>
          <w:w w:val="115"/>
          <w:sz w:val="17"/>
        </w:rPr>
        <w:t>individuals, families, </w:t>
      </w:r>
      <w:r>
        <w:rPr>
          <w:rFonts w:ascii="Arial"/>
          <w:color w:val="807F83"/>
          <w:spacing w:val="8"/>
          <w:w w:val="115"/>
          <w:sz w:val="17"/>
        </w:rPr>
        <w:t>and </w:t>
      </w:r>
      <w:r>
        <w:rPr>
          <w:rFonts w:ascii="Arial"/>
          <w:color w:val="807F83"/>
          <w:spacing w:val="10"/>
          <w:w w:val="115"/>
          <w:sz w:val="17"/>
        </w:rPr>
        <w:t>entire </w:t>
      </w:r>
      <w:r>
        <w:rPr>
          <w:rFonts w:ascii="Arial"/>
          <w:color w:val="807F83"/>
          <w:spacing w:val="11"/>
          <w:w w:val="115"/>
          <w:sz w:val="17"/>
        </w:rPr>
        <w:t>communities, </w:t>
      </w:r>
      <w:r>
        <w:rPr>
          <w:rFonts w:ascii="Arial"/>
          <w:color w:val="807F83"/>
          <w:spacing w:val="10"/>
          <w:w w:val="115"/>
          <w:sz w:val="17"/>
        </w:rPr>
        <w:t>providing </w:t>
      </w:r>
      <w:r>
        <w:rPr>
          <w:rFonts w:ascii="Arial"/>
          <w:color w:val="807F83"/>
          <w:spacing w:val="9"/>
          <w:w w:val="115"/>
          <w:sz w:val="17"/>
        </w:rPr>
        <w:t>help where </w:t>
      </w:r>
      <w:r>
        <w:rPr>
          <w:rFonts w:ascii="Arial"/>
          <w:color w:val="807F83"/>
          <w:spacing w:val="6"/>
          <w:w w:val="115"/>
          <w:sz w:val="17"/>
        </w:rPr>
        <w:t>it is </w:t>
      </w:r>
      <w:r>
        <w:rPr>
          <w:rFonts w:ascii="Arial"/>
          <w:color w:val="807F83"/>
          <w:spacing w:val="11"/>
          <w:w w:val="115"/>
          <w:sz w:val="17"/>
        </w:rPr>
        <w:t>needed. </w:t>
      </w:r>
      <w:r>
        <w:rPr>
          <w:rFonts w:ascii="Arial"/>
          <w:color w:val="807F83"/>
          <w:spacing w:val="10"/>
          <w:w w:val="115"/>
          <w:sz w:val="17"/>
        </w:rPr>
        <w:t>Since </w:t>
      </w:r>
      <w:r>
        <w:rPr>
          <w:rFonts w:ascii="Arial"/>
          <w:color w:val="807F83"/>
          <w:spacing w:val="11"/>
          <w:w w:val="115"/>
          <w:sz w:val="17"/>
        </w:rPr>
        <w:t>Hurricane Katrina, </w:t>
      </w:r>
      <w:r>
        <w:rPr>
          <w:rFonts w:ascii="Arial"/>
          <w:color w:val="807F83"/>
          <w:spacing w:val="4"/>
          <w:w w:val="115"/>
          <w:sz w:val="17"/>
        </w:rPr>
        <w:t>we </w:t>
      </w:r>
      <w:r>
        <w:rPr>
          <w:rFonts w:ascii="Arial"/>
          <w:color w:val="807F83"/>
          <w:spacing w:val="7"/>
          <w:w w:val="115"/>
          <w:sz w:val="17"/>
        </w:rPr>
        <w:t>have </w:t>
      </w:r>
      <w:r>
        <w:rPr>
          <w:rFonts w:ascii="Arial"/>
          <w:color w:val="807F83"/>
          <w:spacing w:val="11"/>
          <w:w w:val="115"/>
          <w:sz w:val="17"/>
        </w:rPr>
        <w:t>contributed millions </w:t>
      </w:r>
      <w:r>
        <w:rPr>
          <w:rFonts w:ascii="Arial"/>
          <w:color w:val="807F83"/>
          <w:spacing w:val="6"/>
          <w:w w:val="115"/>
          <w:sz w:val="17"/>
        </w:rPr>
        <w:t>of </w:t>
      </w:r>
      <w:r>
        <w:rPr>
          <w:rFonts w:ascii="Arial"/>
          <w:color w:val="807F83"/>
          <w:spacing w:val="11"/>
          <w:w w:val="115"/>
          <w:sz w:val="17"/>
        </w:rPr>
        <w:t>dollars </w:t>
      </w:r>
      <w:r>
        <w:rPr>
          <w:rFonts w:ascii="Arial"/>
          <w:color w:val="807F83"/>
          <w:spacing w:val="6"/>
          <w:w w:val="115"/>
          <w:sz w:val="17"/>
        </w:rPr>
        <w:t>in </w:t>
      </w:r>
      <w:r>
        <w:rPr>
          <w:rFonts w:ascii="Arial"/>
          <w:color w:val="807F83"/>
          <w:spacing w:val="11"/>
          <w:w w:val="115"/>
          <w:sz w:val="17"/>
        </w:rPr>
        <w:t>services </w:t>
      </w:r>
      <w:r>
        <w:rPr>
          <w:rFonts w:ascii="Arial"/>
          <w:color w:val="807F83"/>
          <w:spacing w:val="8"/>
          <w:w w:val="115"/>
          <w:sz w:val="17"/>
        </w:rPr>
        <w:t>and </w:t>
      </w:r>
      <w:r>
        <w:rPr>
          <w:rFonts w:ascii="Arial"/>
          <w:color w:val="807F83"/>
          <w:spacing w:val="9"/>
          <w:w w:val="115"/>
          <w:sz w:val="17"/>
        </w:rPr>
        <w:t>cash </w:t>
      </w:r>
      <w:r>
        <w:rPr>
          <w:rFonts w:ascii="Arial"/>
          <w:color w:val="807F83"/>
          <w:spacing w:val="5"/>
          <w:w w:val="115"/>
          <w:sz w:val="17"/>
        </w:rPr>
        <w:t>to </w:t>
      </w:r>
      <w:r>
        <w:rPr>
          <w:rFonts w:ascii="Arial"/>
          <w:color w:val="807F83"/>
          <w:spacing w:val="7"/>
          <w:w w:val="115"/>
          <w:sz w:val="17"/>
        </w:rPr>
        <w:t>New </w:t>
      </w:r>
      <w:r>
        <w:rPr>
          <w:rFonts w:ascii="Arial"/>
          <w:color w:val="807F83"/>
          <w:spacing w:val="11"/>
          <w:w w:val="115"/>
          <w:sz w:val="17"/>
        </w:rPr>
        <w:t>Orleans </w:t>
      </w:r>
      <w:r>
        <w:rPr>
          <w:rFonts w:ascii="Arial"/>
          <w:color w:val="807F83"/>
          <w:spacing w:val="10"/>
          <w:w w:val="115"/>
          <w:sz w:val="17"/>
        </w:rPr>
        <w:t>Relief Funds </w:t>
      </w:r>
      <w:r>
        <w:rPr>
          <w:rFonts w:ascii="Arial"/>
          <w:color w:val="807F83"/>
          <w:spacing w:val="8"/>
          <w:w w:val="115"/>
          <w:sz w:val="17"/>
        </w:rPr>
        <w:t>and </w:t>
      </w:r>
      <w:r>
        <w:rPr>
          <w:rFonts w:ascii="Arial"/>
          <w:color w:val="807F83"/>
          <w:spacing w:val="7"/>
          <w:w w:val="115"/>
          <w:sz w:val="17"/>
        </w:rPr>
        <w:t>have </w:t>
      </w:r>
      <w:r>
        <w:rPr>
          <w:rFonts w:ascii="Arial"/>
          <w:color w:val="807F83"/>
          <w:spacing w:val="11"/>
          <w:w w:val="115"/>
          <w:sz w:val="17"/>
        </w:rPr>
        <w:t>partnered </w:t>
      </w:r>
      <w:r>
        <w:rPr>
          <w:rFonts w:ascii="Arial"/>
          <w:color w:val="807F83"/>
          <w:spacing w:val="9"/>
          <w:w w:val="115"/>
          <w:sz w:val="17"/>
        </w:rPr>
        <w:t>with </w:t>
      </w:r>
      <w:r>
        <w:rPr>
          <w:rFonts w:ascii="Arial"/>
          <w:color w:val="807F83"/>
          <w:spacing w:val="10"/>
          <w:w w:val="115"/>
          <w:sz w:val="17"/>
        </w:rPr>
        <w:t>numerous </w:t>
      </w:r>
      <w:r>
        <w:rPr>
          <w:rFonts w:ascii="Arial"/>
          <w:color w:val="807F83"/>
          <w:spacing w:val="11"/>
          <w:w w:val="115"/>
          <w:sz w:val="17"/>
        </w:rPr>
        <w:t>organizations </w:t>
      </w:r>
      <w:r>
        <w:rPr>
          <w:rFonts w:ascii="Arial"/>
          <w:color w:val="807F83"/>
          <w:spacing w:val="5"/>
          <w:w w:val="115"/>
          <w:sz w:val="17"/>
        </w:rPr>
        <w:t>to </w:t>
      </w:r>
      <w:r>
        <w:rPr>
          <w:rFonts w:ascii="Arial"/>
          <w:color w:val="807F83"/>
          <w:spacing w:val="9"/>
          <w:w w:val="115"/>
          <w:sz w:val="17"/>
        </w:rPr>
        <w:t>provide travel, raise </w:t>
      </w:r>
      <w:r>
        <w:rPr>
          <w:rFonts w:ascii="Arial"/>
          <w:color w:val="807F83"/>
          <w:spacing w:val="10"/>
          <w:w w:val="115"/>
          <w:sz w:val="17"/>
        </w:rPr>
        <w:t>funds, </w:t>
      </w:r>
      <w:r>
        <w:rPr>
          <w:rFonts w:ascii="Arial"/>
          <w:color w:val="807F83"/>
          <w:spacing w:val="8"/>
          <w:w w:val="115"/>
          <w:sz w:val="17"/>
        </w:rPr>
        <w:t>and </w:t>
      </w:r>
      <w:r>
        <w:rPr>
          <w:rFonts w:ascii="Arial"/>
          <w:color w:val="807F83"/>
          <w:spacing w:val="10"/>
          <w:w w:val="115"/>
          <w:sz w:val="17"/>
        </w:rPr>
        <w:t>bring awareness </w:t>
      </w:r>
      <w:r>
        <w:rPr>
          <w:rFonts w:ascii="Arial"/>
          <w:color w:val="807F83"/>
          <w:spacing w:val="5"/>
          <w:w w:val="115"/>
          <w:sz w:val="17"/>
        </w:rPr>
        <w:t>to </w:t>
      </w:r>
      <w:r>
        <w:rPr>
          <w:rFonts w:ascii="Arial"/>
          <w:color w:val="807F83"/>
          <w:spacing w:val="8"/>
          <w:w w:val="115"/>
          <w:sz w:val="17"/>
        </w:rPr>
        <w:t>the </w:t>
      </w:r>
      <w:r>
        <w:rPr>
          <w:rFonts w:ascii="Arial"/>
          <w:color w:val="807F83"/>
          <w:spacing w:val="10"/>
          <w:w w:val="115"/>
          <w:sz w:val="17"/>
        </w:rPr>
        <w:t>needs </w:t>
      </w:r>
      <w:r>
        <w:rPr>
          <w:rFonts w:ascii="Arial"/>
          <w:color w:val="807F83"/>
          <w:spacing w:val="6"/>
          <w:w w:val="115"/>
          <w:sz w:val="17"/>
        </w:rPr>
        <w:t>of </w:t>
      </w:r>
      <w:r>
        <w:rPr>
          <w:rFonts w:ascii="Arial"/>
          <w:color w:val="807F83"/>
          <w:spacing w:val="8"/>
          <w:w w:val="115"/>
          <w:sz w:val="17"/>
        </w:rPr>
        <w:t>the </w:t>
      </w:r>
      <w:r>
        <w:rPr>
          <w:rFonts w:ascii="Arial"/>
          <w:color w:val="807F83"/>
          <w:spacing w:val="7"/>
          <w:w w:val="115"/>
          <w:sz w:val="17"/>
        </w:rPr>
        <w:t>New </w:t>
      </w:r>
      <w:r>
        <w:rPr>
          <w:rFonts w:ascii="Arial"/>
          <w:color w:val="807F83"/>
          <w:spacing w:val="11"/>
          <w:w w:val="115"/>
          <w:sz w:val="17"/>
        </w:rPr>
        <w:t>Orleans </w:t>
      </w:r>
      <w:r>
        <w:rPr>
          <w:rFonts w:ascii="Arial"/>
          <w:color w:val="807F83"/>
          <w:spacing w:val="10"/>
          <w:w w:val="115"/>
          <w:sz w:val="17"/>
        </w:rPr>
        <w:t>community. Southwest </w:t>
      </w:r>
      <w:r>
        <w:rPr>
          <w:rFonts w:ascii="Arial"/>
          <w:color w:val="807F83"/>
          <w:spacing w:val="9"/>
          <w:w w:val="115"/>
          <w:sz w:val="17"/>
        </w:rPr>
        <w:t>also </w:t>
      </w:r>
      <w:r>
        <w:rPr>
          <w:rFonts w:ascii="Arial"/>
          <w:color w:val="807F83"/>
          <w:spacing w:val="11"/>
          <w:w w:val="115"/>
          <w:sz w:val="17"/>
        </w:rPr>
        <w:t>generously supports </w:t>
      </w:r>
      <w:r>
        <w:rPr>
          <w:rFonts w:ascii="Arial"/>
          <w:color w:val="807F83"/>
          <w:spacing w:val="8"/>
          <w:w w:val="115"/>
          <w:sz w:val="17"/>
        </w:rPr>
        <w:t>the </w:t>
      </w:r>
      <w:r>
        <w:rPr>
          <w:rFonts w:ascii="Arial"/>
          <w:color w:val="807F83"/>
          <w:spacing w:val="10"/>
          <w:w w:val="115"/>
          <w:sz w:val="17"/>
        </w:rPr>
        <w:t>Ronald </w:t>
      </w:r>
      <w:r>
        <w:rPr>
          <w:rFonts w:ascii="Arial"/>
          <w:color w:val="807F83"/>
          <w:spacing w:val="11"/>
          <w:w w:val="115"/>
          <w:sz w:val="17"/>
        </w:rPr>
        <w:t>McDonald </w:t>
      </w:r>
      <w:r>
        <w:rPr>
          <w:rFonts w:ascii="Arial"/>
          <w:color w:val="807F83"/>
          <w:spacing w:val="10"/>
          <w:w w:val="115"/>
          <w:sz w:val="17"/>
        </w:rPr>
        <w:t>House, </w:t>
      </w:r>
      <w:r>
        <w:rPr>
          <w:rFonts w:ascii="Arial"/>
          <w:color w:val="807F83"/>
          <w:spacing w:val="8"/>
          <w:w w:val="115"/>
          <w:sz w:val="17"/>
        </w:rPr>
        <w:t>and our </w:t>
      </w:r>
      <w:r>
        <w:rPr>
          <w:rFonts w:ascii="Arial"/>
          <w:color w:val="807F83"/>
          <w:spacing w:val="10"/>
          <w:w w:val="115"/>
          <w:sz w:val="17"/>
        </w:rPr>
        <w:t>Adopt-A-Pilot program operates systemwide </w:t>
      </w:r>
      <w:r>
        <w:rPr>
          <w:rFonts w:ascii="Arial"/>
          <w:color w:val="807F83"/>
          <w:spacing w:val="8"/>
          <w:w w:val="115"/>
          <w:sz w:val="17"/>
        </w:rPr>
        <w:t>and </w:t>
      </w:r>
      <w:r>
        <w:rPr>
          <w:rFonts w:ascii="Arial"/>
          <w:color w:val="807F83"/>
          <w:spacing w:val="10"/>
          <w:w w:val="115"/>
          <w:sz w:val="17"/>
        </w:rPr>
        <w:t>features </w:t>
      </w:r>
      <w:r>
        <w:rPr>
          <w:rFonts w:ascii="Arial"/>
          <w:color w:val="807F83"/>
          <w:spacing w:val="8"/>
          <w:w w:val="115"/>
          <w:sz w:val="17"/>
        </w:rPr>
        <w:t>the </w:t>
      </w:r>
      <w:r>
        <w:rPr>
          <w:rFonts w:ascii="Arial"/>
          <w:color w:val="807F83"/>
          <w:spacing w:val="10"/>
          <w:w w:val="115"/>
          <w:sz w:val="17"/>
        </w:rPr>
        <w:t>volunteer efforts </w:t>
      </w:r>
      <w:r>
        <w:rPr>
          <w:rFonts w:ascii="Arial"/>
          <w:color w:val="807F83"/>
          <w:spacing w:val="6"/>
          <w:w w:val="115"/>
          <w:sz w:val="17"/>
        </w:rPr>
        <w:t>of </w:t>
      </w:r>
      <w:r>
        <w:rPr>
          <w:rFonts w:ascii="Arial"/>
          <w:color w:val="807F83"/>
          <w:spacing w:val="8"/>
          <w:w w:val="115"/>
          <w:sz w:val="17"/>
        </w:rPr>
        <w:t>more </w:t>
      </w:r>
      <w:r>
        <w:rPr>
          <w:rFonts w:ascii="Arial"/>
          <w:color w:val="807F83"/>
          <w:spacing w:val="9"/>
          <w:w w:val="115"/>
          <w:sz w:val="17"/>
        </w:rPr>
        <w:t>than </w:t>
      </w:r>
      <w:r>
        <w:rPr>
          <w:rFonts w:ascii="Arial"/>
          <w:color w:val="807F83"/>
          <w:spacing w:val="8"/>
          <w:w w:val="115"/>
          <w:sz w:val="17"/>
        </w:rPr>
        <w:t>550 </w:t>
      </w:r>
      <w:r>
        <w:rPr>
          <w:rFonts w:ascii="Arial"/>
          <w:color w:val="807F83"/>
          <w:spacing w:val="10"/>
          <w:w w:val="115"/>
          <w:sz w:val="17"/>
        </w:rPr>
        <w:t>Southwest </w:t>
      </w:r>
      <w:r>
        <w:rPr>
          <w:rFonts w:ascii="Arial"/>
          <w:color w:val="807F83"/>
          <w:spacing w:val="11"/>
          <w:w w:val="115"/>
          <w:sz w:val="17"/>
        </w:rPr>
        <w:t>Airlines Pilots, </w:t>
      </w:r>
      <w:r>
        <w:rPr>
          <w:rFonts w:ascii="Arial"/>
          <w:color w:val="807F83"/>
          <w:spacing w:val="8"/>
          <w:w w:val="115"/>
          <w:sz w:val="17"/>
        </w:rPr>
        <w:t>who </w:t>
      </w:r>
      <w:r>
        <w:rPr>
          <w:rFonts w:ascii="Arial"/>
          <w:color w:val="807F83"/>
          <w:spacing w:val="10"/>
          <w:w w:val="115"/>
          <w:sz w:val="17"/>
        </w:rPr>
        <w:t>adopt </w:t>
      </w:r>
      <w:r>
        <w:rPr>
          <w:rFonts w:ascii="Arial"/>
          <w:color w:val="807F83"/>
          <w:spacing w:val="8"/>
          <w:w w:val="115"/>
          <w:sz w:val="17"/>
        </w:rPr>
        <w:t>and </w:t>
      </w:r>
      <w:r>
        <w:rPr>
          <w:rFonts w:ascii="Arial"/>
          <w:color w:val="807F83"/>
          <w:spacing w:val="10"/>
          <w:w w:val="115"/>
          <w:sz w:val="17"/>
        </w:rPr>
        <w:t>mentor </w:t>
      </w:r>
      <w:r>
        <w:rPr>
          <w:rFonts w:ascii="Arial"/>
          <w:color w:val="807F83"/>
          <w:w w:val="115"/>
          <w:sz w:val="17"/>
        </w:rPr>
        <w:t>a </w:t>
      </w:r>
      <w:r>
        <w:rPr>
          <w:rFonts w:ascii="Arial"/>
          <w:color w:val="807F83"/>
          <w:spacing w:val="11"/>
          <w:w w:val="115"/>
          <w:sz w:val="17"/>
        </w:rPr>
        <w:t>fifth-grade </w:t>
      </w:r>
      <w:r>
        <w:rPr>
          <w:rFonts w:ascii="Arial"/>
          <w:color w:val="807F83"/>
          <w:spacing w:val="10"/>
          <w:w w:val="115"/>
          <w:sz w:val="17"/>
        </w:rPr>
        <w:t>class </w:t>
      </w:r>
      <w:r>
        <w:rPr>
          <w:rFonts w:ascii="Arial"/>
          <w:color w:val="807F83"/>
          <w:spacing w:val="9"/>
          <w:w w:val="115"/>
          <w:sz w:val="17"/>
        </w:rPr>
        <w:t>with </w:t>
      </w:r>
      <w:r>
        <w:rPr>
          <w:rFonts w:ascii="Arial"/>
          <w:color w:val="807F83"/>
          <w:spacing w:val="11"/>
          <w:w w:val="115"/>
          <w:sz w:val="17"/>
        </w:rPr>
        <w:t>information    </w:t>
      </w:r>
      <w:r>
        <w:rPr>
          <w:rFonts w:ascii="Arial"/>
          <w:color w:val="807F83"/>
          <w:spacing w:val="6"/>
          <w:w w:val="115"/>
          <w:sz w:val="17"/>
        </w:rPr>
        <w:t>on </w:t>
      </w:r>
      <w:r>
        <w:rPr>
          <w:rFonts w:ascii="Arial"/>
          <w:color w:val="807F83"/>
          <w:spacing w:val="11"/>
          <w:w w:val="115"/>
          <w:sz w:val="17"/>
        </w:rPr>
        <w:t>aviation, </w:t>
      </w:r>
      <w:r>
        <w:rPr>
          <w:rFonts w:ascii="Arial"/>
          <w:color w:val="807F83"/>
          <w:spacing w:val="9"/>
          <w:w w:val="115"/>
          <w:sz w:val="17"/>
        </w:rPr>
        <w:t>geography, </w:t>
      </w:r>
      <w:r>
        <w:rPr>
          <w:rFonts w:ascii="Arial"/>
          <w:color w:val="807F83"/>
          <w:spacing w:val="8"/>
          <w:w w:val="115"/>
          <w:sz w:val="17"/>
        </w:rPr>
        <w:t>and</w:t>
      </w:r>
      <w:r>
        <w:rPr>
          <w:rFonts w:ascii="Arial"/>
          <w:color w:val="807F83"/>
          <w:spacing w:val="-7"/>
          <w:w w:val="115"/>
          <w:sz w:val="17"/>
        </w:rPr>
        <w:t> </w:t>
      </w:r>
      <w:r>
        <w:rPr>
          <w:rFonts w:ascii="Arial"/>
          <w:color w:val="807F83"/>
          <w:spacing w:val="10"/>
          <w:w w:val="115"/>
          <w:sz w:val="17"/>
        </w:rPr>
        <w:t>science.</w:t>
      </w:r>
    </w:p>
    <w:p>
      <w:pPr>
        <w:spacing w:line="331" w:lineRule="auto" w:before="1"/>
        <w:ind w:left="740" w:right="109" w:firstLine="229"/>
        <w:jc w:val="both"/>
        <w:rPr>
          <w:rFonts w:ascii="Arial" w:hAnsi="Arial"/>
          <w:sz w:val="17"/>
        </w:rPr>
      </w:pPr>
      <w:r>
        <w:rPr>
          <w:rFonts w:ascii="Arial" w:hAnsi="Arial"/>
          <w:color w:val="807F83"/>
          <w:w w:val="115"/>
          <w:sz w:val="17"/>
        </w:rPr>
        <w:t>It is nearly impossible to list the many ways our Employees give to their communities. Whether it’s rallying a group of Coworkers to help build a house or organizing a raffle to raise money for a community member in need, the support is immeasurable. Our People serve from their hearts, and they truly try to make an ongoing, positive difference in their “home  towns.”</w:t>
      </w:r>
    </w:p>
    <w:p>
      <w:pPr>
        <w:pStyle w:val="BodyText"/>
        <w:spacing w:before="1"/>
        <w:rPr>
          <w:rFonts w:ascii="Arial"/>
        </w:rPr>
      </w:pPr>
    </w:p>
    <w:p>
      <w:pPr>
        <w:pStyle w:val="BodyText"/>
        <w:ind w:left="4822" w:right="4509"/>
        <w:jc w:val="center"/>
        <w:rPr>
          <w:rFonts w:ascii="Tahoma"/>
        </w:rPr>
      </w:pPr>
      <w:r>
        <w:rPr/>
        <w:pict>
          <v:group style="position:absolute;margin-left:0pt;margin-top:-.304105pt;width:354.45pt;height:435.25pt;mso-position-horizontal-relative:page;mso-position-vertical-relative:paragraph;z-index:-304552" coordorigin="0,-6" coordsize="7089,8705">
            <v:rect style="position:absolute;left:0;top:6248;width:6897;height:2450" filled="true" fillcolor="#466ab3" stroked="false">
              <v:fill type="solid"/>
            </v:rect>
            <v:shape style="position:absolute;left:0;top:-6;width:7088;height:7640" type="#_x0000_t75" stroked="false">
              <v:imagedata r:id="rId33" o:title=""/>
            </v:shape>
            <w10:wrap type="none"/>
          </v:group>
        </w:pict>
      </w:r>
      <w:r>
        <w:rPr>
          <w:rFonts w:ascii="Tahoma"/>
          <w:color w:val="807F83"/>
          <w:w w:val="105"/>
        </w:rPr>
        <w:t>Strong Financial Position</w:t>
      </w:r>
    </w:p>
    <w:p>
      <w:pPr>
        <w:spacing w:line="336" w:lineRule="auto" w:before="69"/>
        <w:ind w:left="5425" w:right="133" w:hanging="417"/>
        <w:jc w:val="right"/>
        <w:rPr>
          <w:rFonts w:ascii="Arial"/>
          <w:sz w:val="17"/>
        </w:rPr>
      </w:pPr>
      <w:r>
        <w:rPr>
          <w:rFonts w:ascii="Arial"/>
          <w:color w:val="807F83"/>
          <w:spacing w:val="14"/>
          <w:w w:val="115"/>
          <w:sz w:val="17"/>
        </w:rPr>
        <w:t>Although </w:t>
      </w:r>
      <w:r>
        <w:rPr>
          <w:rFonts w:ascii="Arial"/>
          <w:color w:val="807F83"/>
          <w:spacing w:val="11"/>
          <w:w w:val="115"/>
          <w:sz w:val="17"/>
        </w:rPr>
        <w:t>the </w:t>
      </w:r>
      <w:r>
        <w:rPr>
          <w:rFonts w:ascii="Arial"/>
          <w:color w:val="807F83"/>
          <w:spacing w:val="12"/>
          <w:w w:val="115"/>
          <w:sz w:val="17"/>
        </w:rPr>
        <w:t>last </w:t>
      </w:r>
      <w:r>
        <w:rPr>
          <w:rFonts w:ascii="Arial"/>
          <w:color w:val="807F83"/>
          <w:spacing w:val="11"/>
          <w:w w:val="115"/>
          <w:sz w:val="17"/>
        </w:rPr>
        <w:t>five </w:t>
      </w:r>
      <w:r>
        <w:rPr>
          <w:rFonts w:ascii="Arial"/>
          <w:color w:val="807F83"/>
          <w:spacing w:val="12"/>
          <w:w w:val="115"/>
          <w:sz w:val="17"/>
        </w:rPr>
        <w:t>years </w:t>
      </w:r>
      <w:r>
        <w:rPr>
          <w:rFonts w:ascii="Arial"/>
          <w:color w:val="807F83"/>
          <w:spacing w:val="10"/>
          <w:w w:val="115"/>
          <w:sz w:val="17"/>
        </w:rPr>
        <w:t>have </w:t>
      </w:r>
      <w:r>
        <w:rPr>
          <w:rFonts w:ascii="Arial"/>
          <w:color w:val="807F83"/>
          <w:spacing w:val="12"/>
          <w:w w:val="115"/>
          <w:sz w:val="17"/>
        </w:rPr>
        <w:t>been </w:t>
      </w:r>
      <w:r>
        <w:rPr>
          <w:rFonts w:ascii="Arial"/>
          <w:color w:val="807F83"/>
          <w:spacing w:val="15"/>
          <w:w w:val="115"/>
          <w:sz w:val="17"/>
        </w:rPr>
        <w:t>financially</w:t>
      </w:r>
      <w:r>
        <w:rPr>
          <w:rFonts w:ascii="Arial"/>
          <w:color w:val="807F83"/>
          <w:spacing w:val="83"/>
          <w:w w:val="115"/>
          <w:sz w:val="17"/>
        </w:rPr>
        <w:t> </w:t>
      </w:r>
      <w:r>
        <w:rPr>
          <w:rFonts w:ascii="Arial"/>
          <w:color w:val="807F83"/>
          <w:spacing w:val="14"/>
          <w:w w:val="115"/>
          <w:sz w:val="17"/>
        </w:rPr>
        <w:t>devastating </w:t>
      </w:r>
      <w:r>
        <w:rPr>
          <w:rFonts w:ascii="Arial"/>
          <w:color w:val="807F83"/>
          <w:spacing w:val="10"/>
          <w:w w:val="115"/>
          <w:sz w:val="17"/>
        </w:rPr>
        <w:t>for</w:t>
      </w:r>
      <w:r>
        <w:rPr>
          <w:rFonts w:ascii="Arial"/>
          <w:color w:val="807F83"/>
          <w:w w:val="121"/>
          <w:sz w:val="17"/>
        </w:rPr>
        <w:t> </w:t>
      </w:r>
      <w:r>
        <w:rPr>
          <w:rFonts w:ascii="Arial"/>
          <w:color w:val="807F83"/>
          <w:spacing w:val="11"/>
          <w:w w:val="115"/>
          <w:sz w:val="17"/>
        </w:rPr>
        <w:t>the </w:t>
      </w:r>
      <w:r>
        <w:rPr>
          <w:rFonts w:ascii="Arial"/>
          <w:color w:val="807F83"/>
          <w:spacing w:val="14"/>
          <w:w w:val="115"/>
          <w:sz w:val="17"/>
        </w:rPr>
        <w:t>airline </w:t>
      </w:r>
      <w:r>
        <w:rPr>
          <w:rFonts w:ascii="Arial"/>
          <w:color w:val="807F83"/>
          <w:spacing w:val="13"/>
          <w:w w:val="115"/>
          <w:sz w:val="17"/>
        </w:rPr>
        <w:t>industry, </w:t>
      </w:r>
      <w:r>
        <w:rPr>
          <w:rFonts w:ascii="Arial"/>
          <w:color w:val="807F83"/>
          <w:spacing w:val="11"/>
          <w:w w:val="115"/>
          <w:sz w:val="17"/>
        </w:rPr>
        <w:t>our </w:t>
      </w:r>
      <w:r>
        <w:rPr>
          <w:rFonts w:ascii="Arial"/>
          <w:color w:val="807F83"/>
          <w:spacing w:val="13"/>
          <w:w w:val="115"/>
          <w:sz w:val="17"/>
        </w:rPr>
        <w:t>Employees </w:t>
      </w:r>
      <w:r>
        <w:rPr>
          <w:rFonts w:ascii="Arial"/>
          <w:color w:val="807F83"/>
          <w:spacing w:val="10"/>
          <w:w w:val="115"/>
          <w:sz w:val="17"/>
        </w:rPr>
        <w:t>have </w:t>
      </w:r>
      <w:r>
        <w:rPr>
          <w:rFonts w:ascii="Arial"/>
          <w:color w:val="807F83"/>
          <w:spacing w:val="13"/>
          <w:w w:val="115"/>
          <w:sz w:val="17"/>
        </w:rPr>
        <w:t>persevered </w:t>
      </w:r>
      <w:r>
        <w:rPr>
          <w:rFonts w:ascii="Arial"/>
          <w:color w:val="807F83"/>
          <w:spacing w:val="11"/>
          <w:w w:val="115"/>
          <w:sz w:val="17"/>
        </w:rPr>
        <w:t>and</w:t>
      </w:r>
      <w:r>
        <w:rPr>
          <w:rFonts w:ascii="Arial"/>
          <w:color w:val="807F83"/>
          <w:w w:val="119"/>
          <w:sz w:val="17"/>
        </w:rPr>
        <w:t> </w:t>
      </w:r>
      <w:r>
        <w:rPr>
          <w:rFonts w:ascii="Arial"/>
          <w:color w:val="807F83"/>
          <w:spacing w:val="11"/>
          <w:w w:val="115"/>
          <w:sz w:val="17"/>
        </w:rPr>
        <w:t>moved </w:t>
      </w:r>
      <w:r>
        <w:rPr>
          <w:rFonts w:ascii="Arial"/>
          <w:color w:val="807F83"/>
          <w:spacing w:val="14"/>
          <w:w w:val="115"/>
          <w:sz w:val="17"/>
        </w:rPr>
        <w:t>ahead. </w:t>
      </w:r>
      <w:r>
        <w:rPr>
          <w:rFonts w:ascii="Arial"/>
          <w:color w:val="807F83"/>
          <w:spacing w:val="11"/>
          <w:w w:val="115"/>
          <w:sz w:val="17"/>
        </w:rPr>
        <w:t>Over the </w:t>
      </w:r>
      <w:r>
        <w:rPr>
          <w:rFonts w:ascii="Arial"/>
          <w:color w:val="807F83"/>
          <w:spacing w:val="12"/>
          <w:w w:val="115"/>
          <w:sz w:val="17"/>
        </w:rPr>
        <w:t>past </w:t>
      </w:r>
      <w:r>
        <w:rPr>
          <w:rFonts w:ascii="Arial"/>
          <w:color w:val="807F83"/>
          <w:spacing w:val="14"/>
          <w:w w:val="115"/>
          <w:sz w:val="17"/>
        </w:rPr>
        <w:t>34-plus </w:t>
      </w:r>
      <w:r>
        <w:rPr>
          <w:rFonts w:ascii="Arial"/>
          <w:color w:val="807F83"/>
          <w:spacing w:val="13"/>
          <w:w w:val="115"/>
          <w:sz w:val="17"/>
        </w:rPr>
        <w:t>years, </w:t>
      </w:r>
      <w:r>
        <w:rPr>
          <w:rFonts w:ascii="Arial"/>
          <w:color w:val="807F83"/>
          <w:spacing w:val="6"/>
          <w:w w:val="115"/>
          <w:sz w:val="17"/>
        </w:rPr>
        <w:t>we </w:t>
      </w:r>
      <w:r>
        <w:rPr>
          <w:rFonts w:ascii="Arial"/>
          <w:color w:val="807F83"/>
          <w:spacing w:val="10"/>
          <w:w w:val="115"/>
          <w:sz w:val="17"/>
        </w:rPr>
        <w:t>have</w:t>
      </w:r>
      <w:r>
        <w:rPr>
          <w:rFonts w:ascii="Arial"/>
          <w:color w:val="807F83"/>
          <w:spacing w:val="10"/>
          <w:w w:val="106"/>
          <w:sz w:val="17"/>
        </w:rPr>
        <w:t> </w:t>
      </w:r>
      <w:r>
        <w:rPr>
          <w:rFonts w:ascii="Arial"/>
          <w:color w:val="807F83"/>
          <w:spacing w:val="14"/>
          <w:w w:val="115"/>
          <w:sz w:val="17"/>
        </w:rPr>
        <w:t>wisely</w:t>
      </w:r>
      <w:r>
        <w:rPr>
          <w:rFonts w:ascii="Arial"/>
          <w:color w:val="807F83"/>
          <w:spacing w:val="2"/>
          <w:w w:val="115"/>
          <w:sz w:val="17"/>
        </w:rPr>
        <w:t> </w:t>
      </w:r>
      <w:r>
        <w:rPr>
          <w:rFonts w:ascii="Arial"/>
          <w:color w:val="807F83"/>
          <w:spacing w:val="14"/>
          <w:w w:val="115"/>
          <w:sz w:val="17"/>
        </w:rPr>
        <w:t>managed </w:t>
      </w:r>
      <w:r>
        <w:rPr>
          <w:rFonts w:ascii="Arial"/>
          <w:color w:val="807F83"/>
          <w:spacing w:val="11"/>
          <w:w w:val="115"/>
          <w:sz w:val="17"/>
        </w:rPr>
        <w:t>our </w:t>
      </w:r>
      <w:r>
        <w:rPr>
          <w:rFonts w:ascii="Arial"/>
          <w:color w:val="807F83"/>
          <w:spacing w:val="13"/>
          <w:w w:val="115"/>
          <w:sz w:val="17"/>
        </w:rPr>
        <w:t>growth. </w:t>
      </w:r>
      <w:r>
        <w:rPr>
          <w:rFonts w:ascii="Arial"/>
          <w:color w:val="807F83"/>
          <w:spacing w:val="11"/>
          <w:w w:val="115"/>
          <w:sz w:val="17"/>
        </w:rPr>
        <w:t>Our </w:t>
      </w:r>
      <w:r>
        <w:rPr>
          <w:rFonts w:ascii="Arial"/>
          <w:color w:val="807F83"/>
          <w:spacing w:val="14"/>
          <w:w w:val="115"/>
          <w:sz w:val="17"/>
        </w:rPr>
        <w:t>People </w:t>
      </w:r>
      <w:r>
        <w:rPr>
          <w:rFonts w:ascii="Arial"/>
          <w:color w:val="807F83"/>
          <w:spacing w:val="10"/>
          <w:w w:val="115"/>
          <w:sz w:val="17"/>
        </w:rPr>
        <w:t>are </w:t>
      </w:r>
      <w:r>
        <w:rPr>
          <w:rFonts w:ascii="Arial"/>
          <w:color w:val="807F83"/>
          <w:spacing w:val="15"/>
          <w:w w:val="115"/>
          <w:sz w:val="17"/>
        </w:rPr>
        <w:t>visionaries</w:t>
      </w:r>
    </w:p>
    <w:p>
      <w:pPr>
        <w:tabs>
          <w:tab w:pos="7486" w:val="left" w:leader="none"/>
          <w:tab w:pos="8462" w:val="left" w:leader="none"/>
          <w:tab w:pos="9210" w:val="left" w:leader="none"/>
          <w:tab w:pos="10064" w:val="left" w:leader="none"/>
          <w:tab w:pos="10593" w:val="left" w:leader="none"/>
        </w:tabs>
        <w:spacing w:line="338" w:lineRule="auto" w:before="4"/>
        <w:ind w:left="6948" w:right="109" w:hanging="144"/>
        <w:jc w:val="right"/>
        <w:rPr>
          <w:rFonts w:ascii="Arial"/>
          <w:sz w:val="17"/>
        </w:rPr>
      </w:pPr>
      <w:r>
        <w:rPr>
          <w:rFonts w:ascii="Arial"/>
          <w:color w:val="807F83"/>
          <w:spacing w:val="11"/>
          <w:w w:val="115"/>
          <w:sz w:val="17"/>
        </w:rPr>
        <w:t>and </w:t>
      </w:r>
      <w:r>
        <w:rPr>
          <w:rFonts w:ascii="Arial"/>
          <w:color w:val="807F83"/>
          <w:spacing w:val="10"/>
          <w:w w:val="115"/>
          <w:sz w:val="17"/>
        </w:rPr>
        <w:t>are </w:t>
      </w:r>
      <w:r>
        <w:rPr>
          <w:rFonts w:ascii="Arial"/>
          <w:color w:val="807F83"/>
          <w:spacing w:val="12"/>
          <w:w w:val="115"/>
          <w:sz w:val="17"/>
        </w:rPr>
        <w:t>always </w:t>
      </w:r>
      <w:r>
        <w:rPr>
          <w:rFonts w:ascii="Arial"/>
          <w:color w:val="807F83"/>
          <w:spacing w:val="15"/>
          <w:w w:val="115"/>
          <w:sz w:val="17"/>
        </w:rPr>
        <w:t>prudently </w:t>
      </w:r>
      <w:r>
        <w:rPr>
          <w:rFonts w:ascii="Arial"/>
          <w:color w:val="807F83"/>
          <w:spacing w:val="14"/>
          <w:w w:val="115"/>
          <w:sz w:val="17"/>
        </w:rPr>
        <w:t>planning</w:t>
      </w:r>
      <w:r>
        <w:rPr>
          <w:rFonts w:ascii="Arial"/>
          <w:color w:val="807F83"/>
          <w:spacing w:val="40"/>
          <w:w w:val="115"/>
          <w:sz w:val="17"/>
        </w:rPr>
        <w:t> </w:t>
      </w:r>
      <w:r>
        <w:rPr>
          <w:rFonts w:ascii="Arial"/>
          <w:color w:val="807F83"/>
          <w:spacing w:val="10"/>
          <w:w w:val="115"/>
          <w:sz w:val="17"/>
        </w:rPr>
        <w:t>for</w:t>
      </w:r>
      <w:r>
        <w:rPr>
          <w:rFonts w:ascii="Arial"/>
          <w:color w:val="807F83"/>
          <w:spacing w:val="45"/>
          <w:w w:val="115"/>
          <w:sz w:val="17"/>
        </w:rPr>
        <w:t> </w:t>
      </w:r>
      <w:r>
        <w:rPr>
          <w:rFonts w:ascii="Arial"/>
          <w:color w:val="807F83"/>
          <w:spacing w:val="11"/>
          <w:w w:val="115"/>
          <w:sz w:val="17"/>
        </w:rPr>
        <w:t>our</w:t>
      </w:r>
      <w:r>
        <w:rPr>
          <w:rFonts w:ascii="Arial"/>
          <w:color w:val="807F83"/>
          <w:w w:val="121"/>
          <w:sz w:val="17"/>
        </w:rPr>
        <w:t> </w:t>
      </w:r>
      <w:r>
        <w:rPr>
          <w:rFonts w:ascii="Arial"/>
          <w:color w:val="807F83"/>
          <w:spacing w:val="13"/>
          <w:w w:val="115"/>
          <w:sz w:val="17"/>
        </w:rPr>
        <w:t>future. </w:t>
      </w:r>
      <w:r>
        <w:rPr>
          <w:rFonts w:ascii="Arial"/>
          <w:color w:val="807F83"/>
          <w:spacing w:val="8"/>
          <w:w w:val="115"/>
          <w:sz w:val="17"/>
        </w:rPr>
        <w:t>As </w:t>
      </w:r>
      <w:r>
        <w:rPr>
          <w:rFonts w:ascii="Arial"/>
          <w:color w:val="807F83"/>
          <w:w w:val="115"/>
          <w:sz w:val="17"/>
        </w:rPr>
        <w:t>a </w:t>
      </w:r>
      <w:r>
        <w:rPr>
          <w:rFonts w:ascii="Arial"/>
          <w:color w:val="807F83"/>
          <w:spacing w:val="13"/>
          <w:w w:val="115"/>
          <w:sz w:val="17"/>
        </w:rPr>
        <w:t>result </w:t>
      </w:r>
      <w:r>
        <w:rPr>
          <w:rFonts w:ascii="Arial"/>
          <w:color w:val="807F83"/>
          <w:spacing w:val="8"/>
          <w:w w:val="115"/>
          <w:sz w:val="17"/>
        </w:rPr>
        <w:t>of </w:t>
      </w:r>
      <w:r>
        <w:rPr>
          <w:rFonts w:ascii="Arial"/>
          <w:color w:val="807F83"/>
          <w:spacing w:val="11"/>
          <w:w w:val="115"/>
          <w:sz w:val="17"/>
        </w:rPr>
        <w:t>our</w:t>
      </w:r>
      <w:r>
        <w:rPr>
          <w:rFonts w:ascii="Arial"/>
          <w:color w:val="807F83"/>
          <w:spacing w:val="18"/>
          <w:w w:val="115"/>
          <w:sz w:val="17"/>
        </w:rPr>
        <w:t> </w:t>
      </w:r>
      <w:r>
        <w:rPr>
          <w:rFonts w:ascii="Arial"/>
          <w:color w:val="807F83"/>
          <w:spacing w:val="15"/>
          <w:w w:val="115"/>
          <w:sz w:val="17"/>
        </w:rPr>
        <w:t>discipline</w:t>
      </w:r>
      <w:r>
        <w:rPr>
          <w:rFonts w:ascii="Arial"/>
          <w:color w:val="807F83"/>
          <w:spacing w:val="44"/>
          <w:w w:val="115"/>
          <w:sz w:val="17"/>
        </w:rPr>
        <w:t> </w:t>
      </w:r>
      <w:r>
        <w:rPr>
          <w:rFonts w:ascii="Arial"/>
          <w:color w:val="807F83"/>
          <w:spacing w:val="11"/>
          <w:w w:val="115"/>
          <w:sz w:val="17"/>
        </w:rPr>
        <w:t>and</w:t>
      </w:r>
      <w:r>
        <w:rPr>
          <w:rFonts w:ascii="Arial"/>
          <w:color w:val="807F83"/>
          <w:w w:val="119"/>
          <w:sz w:val="17"/>
        </w:rPr>
        <w:t> </w:t>
      </w:r>
      <w:r>
        <w:rPr>
          <w:rFonts w:ascii="Arial"/>
          <w:color w:val="807F83"/>
          <w:spacing w:val="15"/>
          <w:w w:val="115"/>
          <w:sz w:val="17"/>
        </w:rPr>
        <w:t>financial conservatism, </w:t>
      </w:r>
      <w:r>
        <w:rPr>
          <w:rFonts w:ascii="Arial"/>
          <w:color w:val="807F83"/>
          <w:spacing w:val="6"/>
          <w:w w:val="115"/>
          <w:sz w:val="17"/>
        </w:rPr>
        <w:t>we</w:t>
      </w:r>
      <w:r>
        <w:rPr>
          <w:rFonts w:ascii="Arial"/>
          <w:color w:val="807F83"/>
          <w:spacing w:val="-14"/>
          <w:w w:val="115"/>
          <w:sz w:val="17"/>
        </w:rPr>
        <w:t> </w:t>
      </w:r>
      <w:r>
        <w:rPr>
          <w:rFonts w:ascii="Arial"/>
          <w:color w:val="807F83"/>
          <w:spacing w:val="10"/>
          <w:w w:val="115"/>
          <w:sz w:val="17"/>
        </w:rPr>
        <w:t>have</w:t>
      </w:r>
      <w:r>
        <w:rPr>
          <w:rFonts w:ascii="Arial"/>
          <w:color w:val="807F83"/>
          <w:spacing w:val="5"/>
          <w:w w:val="115"/>
          <w:sz w:val="17"/>
        </w:rPr>
        <w:t> </w:t>
      </w:r>
      <w:r>
        <w:rPr>
          <w:rFonts w:ascii="Arial"/>
          <w:color w:val="807F83"/>
          <w:spacing w:val="15"/>
          <w:w w:val="115"/>
          <w:sz w:val="17"/>
        </w:rPr>
        <w:t>strengthened</w:t>
      </w:r>
      <w:r>
        <w:rPr>
          <w:rFonts w:ascii="Arial"/>
          <w:color w:val="807F83"/>
          <w:w w:val="119"/>
          <w:sz w:val="17"/>
        </w:rPr>
        <w:t> </w:t>
      </w:r>
      <w:r>
        <w:rPr>
          <w:rFonts w:ascii="Arial"/>
          <w:color w:val="807F83"/>
          <w:spacing w:val="11"/>
          <w:w w:val="115"/>
          <w:sz w:val="17"/>
        </w:rPr>
        <w:t>our</w:t>
        <w:tab/>
      </w:r>
      <w:r>
        <w:rPr>
          <w:rFonts w:ascii="Arial"/>
          <w:color w:val="807F83"/>
          <w:spacing w:val="14"/>
          <w:w w:val="115"/>
          <w:sz w:val="17"/>
        </w:rPr>
        <w:t>balance</w:t>
        <w:tab/>
      </w:r>
      <w:r>
        <w:rPr>
          <w:rFonts w:ascii="Arial"/>
          <w:color w:val="807F83"/>
          <w:spacing w:val="13"/>
          <w:w w:val="115"/>
          <w:sz w:val="17"/>
        </w:rPr>
        <w:t>sheet</w:t>
        <w:tab/>
      </w:r>
      <w:r>
        <w:rPr>
          <w:rFonts w:ascii="Arial"/>
          <w:color w:val="807F83"/>
          <w:spacing w:val="14"/>
          <w:w w:val="115"/>
          <w:sz w:val="17"/>
        </w:rPr>
        <w:t>during</w:t>
        <w:tab/>
      </w:r>
      <w:r>
        <w:rPr>
          <w:rFonts w:ascii="Arial"/>
          <w:color w:val="807F83"/>
          <w:spacing w:val="11"/>
          <w:w w:val="115"/>
          <w:sz w:val="17"/>
        </w:rPr>
        <w:t>the</w:t>
        <w:tab/>
      </w:r>
      <w:r>
        <w:rPr>
          <w:rFonts w:ascii="Arial"/>
          <w:color w:val="807F83"/>
          <w:spacing w:val="9"/>
          <w:w w:val="115"/>
          <w:sz w:val="17"/>
        </w:rPr>
        <w:t>most </w:t>
      </w:r>
      <w:r>
        <w:rPr>
          <w:rFonts w:ascii="Arial"/>
          <w:color w:val="807F83"/>
          <w:spacing w:val="15"/>
          <w:w w:val="115"/>
          <w:sz w:val="17"/>
        </w:rPr>
        <w:t>difficult </w:t>
      </w:r>
      <w:r>
        <w:rPr>
          <w:rFonts w:ascii="Arial"/>
          <w:color w:val="807F83"/>
          <w:spacing w:val="14"/>
          <w:w w:val="115"/>
          <w:sz w:val="17"/>
        </w:rPr>
        <w:t>period </w:t>
      </w:r>
      <w:r>
        <w:rPr>
          <w:rFonts w:ascii="Arial"/>
          <w:color w:val="807F83"/>
          <w:spacing w:val="8"/>
          <w:w w:val="115"/>
          <w:sz w:val="17"/>
        </w:rPr>
        <w:t>in </w:t>
      </w:r>
      <w:r>
        <w:rPr>
          <w:rFonts w:ascii="Arial"/>
          <w:color w:val="807F83"/>
          <w:spacing w:val="14"/>
          <w:w w:val="115"/>
          <w:sz w:val="17"/>
        </w:rPr>
        <w:t>aviation</w:t>
      </w:r>
      <w:r>
        <w:rPr>
          <w:rFonts w:ascii="Arial"/>
          <w:color w:val="807F83"/>
          <w:spacing w:val="16"/>
          <w:w w:val="115"/>
          <w:sz w:val="17"/>
        </w:rPr>
        <w:t> </w:t>
      </w:r>
      <w:r>
        <w:rPr>
          <w:rFonts w:ascii="Arial"/>
          <w:color w:val="807F83"/>
          <w:spacing w:val="12"/>
          <w:w w:val="115"/>
          <w:sz w:val="17"/>
        </w:rPr>
        <w:t>history.</w:t>
      </w:r>
      <w:r>
        <w:rPr>
          <w:rFonts w:ascii="Arial"/>
          <w:color w:val="807F83"/>
          <w:spacing w:val="31"/>
          <w:w w:val="115"/>
          <w:sz w:val="17"/>
        </w:rPr>
        <w:t> </w:t>
      </w:r>
      <w:r>
        <w:rPr>
          <w:rFonts w:ascii="Arial"/>
          <w:color w:val="807F83"/>
          <w:spacing w:val="2"/>
          <w:w w:val="115"/>
          <w:sz w:val="17"/>
        </w:rPr>
        <w:t>We</w:t>
      </w:r>
      <w:r>
        <w:rPr>
          <w:rFonts w:ascii="Arial"/>
          <w:color w:val="807F83"/>
          <w:w w:val="106"/>
          <w:sz w:val="17"/>
        </w:rPr>
        <w:t> </w:t>
      </w:r>
      <w:r>
        <w:rPr>
          <w:rFonts w:ascii="Arial"/>
          <w:color w:val="807F83"/>
          <w:spacing w:val="10"/>
          <w:w w:val="115"/>
          <w:sz w:val="17"/>
        </w:rPr>
        <w:t>have </w:t>
      </w:r>
      <w:r>
        <w:rPr>
          <w:rFonts w:ascii="Arial"/>
          <w:color w:val="807F83"/>
          <w:spacing w:val="12"/>
          <w:w w:val="115"/>
          <w:sz w:val="17"/>
        </w:rPr>
        <w:t>lots </w:t>
      </w:r>
      <w:r>
        <w:rPr>
          <w:rFonts w:ascii="Arial"/>
          <w:color w:val="807F83"/>
          <w:spacing w:val="8"/>
          <w:w w:val="115"/>
          <w:sz w:val="17"/>
        </w:rPr>
        <w:t>of </w:t>
      </w:r>
      <w:r>
        <w:rPr>
          <w:rFonts w:ascii="Arial"/>
          <w:color w:val="807F83"/>
          <w:spacing w:val="15"/>
          <w:w w:val="115"/>
          <w:sz w:val="17"/>
        </w:rPr>
        <w:t>liquidity </w:t>
      </w:r>
      <w:r>
        <w:rPr>
          <w:rFonts w:ascii="Arial"/>
          <w:color w:val="807F83"/>
          <w:spacing w:val="11"/>
          <w:w w:val="115"/>
          <w:sz w:val="17"/>
        </w:rPr>
        <w:t>and </w:t>
      </w:r>
      <w:r>
        <w:rPr>
          <w:rFonts w:ascii="Arial"/>
          <w:color w:val="807F83"/>
          <w:spacing w:val="13"/>
          <w:w w:val="115"/>
          <w:sz w:val="17"/>
        </w:rPr>
        <w:t>ample</w:t>
      </w:r>
      <w:r>
        <w:rPr>
          <w:rFonts w:ascii="Arial"/>
          <w:color w:val="807F83"/>
          <w:spacing w:val="46"/>
          <w:w w:val="115"/>
          <w:sz w:val="17"/>
        </w:rPr>
        <w:t> </w:t>
      </w:r>
      <w:r>
        <w:rPr>
          <w:rFonts w:ascii="Arial"/>
          <w:color w:val="807F83"/>
          <w:spacing w:val="12"/>
          <w:w w:val="115"/>
          <w:sz w:val="17"/>
        </w:rPr>
        <w:t>access</w:t>
      </w:r>
      <w:r>
        <w:rPr>
          <w:rFonts w:ascii="Arial"/>
          <w:color w:val="807F83"/>
          <w:spacing w:val="17"/>
          <w:w w:val="115"/>
          <w:sz w:val="17"/>
        </w:rPr>
        <w:t> </w:t>
      </w:r>
      <w:r>
        <w:rPr>
          <w:rFonts w:ascii="Arial"/>
          <w:color w:val="807F83"/>
          <w:spacing w:val="7"/>
          <w:w w:val="115"/>
          <w:sz w:val="17"/>
        </w:rPr>
        <w:t>to</w:t>
      </w:r>
      <w:r>
        <w:rPr>
          <w:rFonts w:ascii="Arial"/>
          <w:color w:val="807F83"/>
          <w:w w:val="116"/>
          <w:sz w:val="17"/>
        </w:rPr>
        <w:t> </w:t>
      </w:r>
      <w:r>
        <w:rPr>
          <w:rFonts w:ascii="Arial"/>
          <w:color w:val="807F83"/>
          <w:spacing w:val="14"/>
          <w:w w:val="115"/>
          <w:sz w:val="17"/>
        </w:rPr>
        <w:t>capital. </w:t>
      </w:r>
      <w:r>
        <w:rPr>
          <w:rFonts w:ascii="Arial"/>
          <w:color w:val="807F83"/>
          <w:spacing w:val="2"/>
          <w:w w:val="115"/>
          <w:sz w:val="17"/>
        </w:rPr>
        <w:t>We  </w:t>
      </w:r>
      <w:r>
        <w:rPr>
          <w:rFonts w:ascii="Arial"/>
          <w:color w:val="807F83"/>
          <w:spacing w:val="10"/>
          <w:w w:val="115"/>
          <w:sz w:val="17"/>
        </w:rPr>
        <w:t>have </w:t>
      </w:r>
      <w:r>
        <w:rPr>
          <w:rFonts w:ascii="Arial"/>
          <w:color w:val="807F83"/>
          <w:spacing w:val="12"/>
          <w:w w:val="115"/>
          <w:sz w:val="17"/>
        </w:rPr>
        <w:t>improved </w:t>
      </w:r>
      <w:r>
        <w:rPr>
          <w:rFonts w:ascii="Arial"/>
          <w:color w:val="807F83"/>
          <w:spacing w:val="11"/>
          <w:w w:val="115"/>
          <w:sz w:val="17"/>
        </w:rPr>
        <w:t>our </w:t>
      </w:r>
      <w:r>
        <w:rPr>
          <w:rFonts w:ascii="Arial"/>
          <w:color w:val="807F83"/>
          <w:spacing w:val="12"/>
          <w:w w:val="115"/>
          <w:sz w:val="17"/>
        </w:rPr>
        <w:t>cash </w:t>
      </w:r>
      <w:r>
        <w:rPr>
          <w:rFonts w:ascii="Arial"/>
          <w:color w:val="807F83"/>
          <w:spacing w:val="23"/>
          <w:w w:val="115"/>
          <w:sz w:val="17"/>
        </w:rPr>
        <w:t> </w:t>
      </w:r>
      <w:r>
        <w:rPr>
          <w:rFonts w:ascii="Arial"/>
          <w:color w:val="807F83"/>
          <w:spacing w:val="10"/>
          <w:w w:val="115"/>
          <w:sz w:val="17"/>
        </w:rPr>
        <w:t>flow,</w:t>
      </w:r>
    </w:p>
    <w:p>
      <w:pPr>
        <w:spacing w:line="338" w:lineRule="auto" w:before="2"/>
        <w:ind w:left="7379" w:right="113" w:firstLine="5"/>
        <w:jc w:val="both"/>
        <w:rPr>
          <w:rFonts w:ascii="Arial"/>
          <w:sz w:val="17"/>
        </w:rPr>
      </w:pPr>
      <w:r>
        <w:rPr>
          <w:rFonts w:ascii="Arial"/>
          <w:color w:val="807F83"/>
          <w:spacing w:val="11"/>
          <w:w w:val="110"/>
          <w:sz w:val="17"/>
        </w:rPr>
        <w:t>and </w:t>
      </w:r>
      <w:r>
        <w:rPr>
          <w:rFonts w:ascii="Arial"/>
          <w:color w:val="807F83"/>
          <w:spacing w:val="14"/>
          <w:w w:val="110"/>
          <w:sz w:val="17"/>
        </w:rPr>
        <w:t>Southwest </w:t>
      </w:r>
      <w:r>
        <w:rPr>
          <w:rFonts w:ascii="Arial"/>
          <w:color w:val="807F83"/>
          <w:spacing w:val="8"/>
          <w:w w:val="110"/>
          <w:sz w:val="17"/>
        </w:rPr>
        <w:t>is </w:t>
      </w:r>
      <w:r>
        <w:rPr>
          <w:rFonts w:ascii="Arial"/>
          <w:color w:val="807F83"/>
          <w:spacing w:val="11"/>
          <w:w w:val="110"/>
          <w:sz w:val="17"/>
        </w:rPr>
        <w:t>the  </w:t>
      </w:r>
      <w:r>
        <w:rPr>
          <w:rFonts w:ascii="Arial"/>
          <w:color w:val="807F83"/>
          <w:spacing w:val="12"/>
          <w:w w:val="110"/>
          <w:sz w:val="17"/>
        </w:rPr>
        <w:t>only  </w:t>
      </w:r>
      <w:r>
        <w:rPr>
          <w:rFonts w:ascii="Arial"/>
          <w:color w:val="807F83"/>
          <w:spacing w:val="7"/>
          <w:w w:val="110"/>
          <w:sz w:val="17"/>
        </w:rPr>
        <w:t>U. </w:t>
      </w:r>
      <w:r>
        <w:rPr>
          <w:rFonts w:ascii="Arial"/>
          <w:color w:val="807F83"/>
          <w:spacing w:val="8"/>
          <w:w w:val="110"/>
          <w:sz w:val="17"/>
        </w:rPr>
        <w:t>S.  </w:t>
      </w:r>
      <w:r>
        <w:rPr>
          <w:rFonts w:ascii="Arial"/>
          <w:color w:val="807F83"/>
          <w:spacing w:val="14"/>
          <w:w w:val="110"/>
          <w:sz w:val="17"/>
        </w:rPr>
        <w:t>airline </w:t>
      </w:r>
      <w:r>
        <w:rPr>
          <w:rFonts w:ascii="Arial"/>
          <w:color w:val="807F83"/>
          <w:spacing w:val="12"/>
          <w:w w:val="110"/>
          <w:sz w:val="17"/>
        </w:rPr>
        <w:t>with </w:t>
      </w:r>
      <w:r>
        <w:rPr>
          <w:rFonts w:ascii="Arial"/>
          <w:color w:val="807F83"/>
          <w:spacing w:val="8"/>
          <w:w w:val="110"/>
          <w:sz w:val="17"/>
        </w:rPr>
        <w:t>an </w:t>
      </w:r>
      <w:r>
        <w:rPr>
          <w:rFonts w:ascii="Arial"/>
          <w:color w:val="807F83"/>
          <w:spacing w:val="14"/>
          <w:w w:val="110"/>
          <w:sz w:val="17"/>
        </w:rPr>
        <w:t>investment-grade  </w:t>
      </w:r>
      <w:r>
        <w:rPr>
          <w:rFonts w:ascii="Arial"/>
          <w:color w:val="807F83"/>
          <w:spacing w:val="13"/>
          <w:w w:val="110"/>
          <w:sz w:val="17"/>
        </w:rPr>
        <w:t>credit  rating.  </w:t>
      </w:r>
      <w:r>
        <w:rPr>
          <w:rFonts w:ascii="Arial"/>
          <w:color w:val="807F83"/>
          <w:spacing w:val="2"/>
          <w:w w:val="110"/>
          <w:sz w:val="17"/>
        </w:rPr>
        <w:t>We </w:t>
      </w:r>
      <w:r>
        <w:rPr>
          <w:rFonts w:ascii="Arial"/>
          <w:color w:val="807F83"/>
          <w:spacing w:val="13"/>
          <w:w w:val="110"/>
          <w:sz w:val="17"/>
        </w:rPr>
        <w:t>ended </w:t>
      </w:r>
      <w:r>
        <w:rPr>
          <w:rFonts w:ascii="Arial"/>
          <w:color w:val="807F83"/>
          <w:spacing w:val="12"/>
          <w:w w:val="110"/>
          <w:sz w:val="17"/>
        </w:rPr>
        <w:t>2005 with </w:t>
      </w:r>
      <w:r>
        <w:rPr>
          <w:rFonts w:ascii="Arial"/>
          <w:color w:val="807F83"/>
          <w:w w:val="110"/>
          <w:sz w:val="17"/>
        </w:rPr>
        <w:t>$ 2 . 5 </w:t>
      </w:r>
      <w:r>
        <w:rPr>
          <w:rFonts w:ascii="Arial"/>
          <w:color w:val="807F83"/>
          <w:spacing w:val="14"/>
          <w:w w:val="110"/>
          <w:sz w:val="17"/>
        </w:rPr>
        <w:t>billion </w:t>
      </w:r>
      <w:r>
        <w:rPr>
          <w:rFonts w:ascii="Arial"/>
          <w:color w:val="807F83"/>
          <w:spacing w:val="8"/>
          <w:w w:val="110"/>
          <w:sz w:val="17"/>
        </w:rPr>
        <w:t>in </w:t>
      </w:r>
      <w:r>
        <w:rPr>
          <w:rFonts w:ascii="Arial"/>
          <w:color w:val="807F83"/>
          <w:spacing w:val="12"/>
          <w:w w:val="110"/>
          <w:sz w:val="17"/>
        </w:rPr>
        <w:t>cash </w:t>
      </w:r>
      <w:r>
        <w:rPr>
          <w:rFonts w:ascii="Arial"/>
          <w:color w:val="807F83"/>
          <w:spacing w:val="11"/>
          <w:w w:val="110"/>
          <w:sz w:val="17"/>
        </w:rPr>
        <w:t>and    </w:t>
      </w:r>
      <w:r>
        <w:rPr>
          <w:rFonts w:ascii="Arial"/>
          <w:color w:val="807F83"/>
          <w:spacing w:val="14"/>
          <w:w w:val="110"/>
          <w:sz w:val="17"/>
        </w:rPr>
        <w:t>shortterm    investments,  </w:t>
      </w:r>
      <w:r>
        <w:rPr>
          <w:rFonts w:ascii="Arial"/>
          <w:color w:val="807F83"/>
          <w:spacing w:val="52"/>
          <w:w w:val="110"/>
          <w:sz w:val="17"/>
        </w:rPr>
        <w:t> </w:t>
      </w:r>
      <w:r>
        <w:rPr>
          <w:rFonts w:ascii="Arial"/>
          <w:color w:val="807F83"/>
          <w:spacing w:val="15"/>
          <w:w w:val="110"/>
          <w:sz w:val="17"/>
        </w:rPr>
        <w:t>including</w:t>
      </w:r>
    </w:p>
    <w:p>
      <w:pPr>
        <w:spacing w:line="338" w:lineRule="auto" w:before="2"/>
        <w:ind w:left="7380" w:right="144" w:firstLine="2"/>
        <w:jc w:val="both"/>
        <w:rPr>
          <w:rFonts w:ascii="Arial"/>
          <w:sz w:val="17"/>
        </w:rPr>
      </w:pPr>
      <w:r>
        <w:rPr>
          <w:rFonts w:ascii="Arial"/>
          <w:color w:val="807F83"/>
          <w:w w:val="115"/>
          <w:sz w:val="17"/>
        </w:rPr>
        <w:t>$ 950 million in fuel hedge collateral deposits. We  also  have  a  fully available</w:t>
      </w:r>
    </w:p>
    <w:p>
      <w:pPr>
        <w:spacing w:line="338" w:lineRule="auto" w:before="2"/>
        <w:ind w:left="7378" w:right="109" w:firstLine="4"/>
        <w:jc w:val="both"/>
        <w:rPr>
          <w:rFonts w:ascii="Arial"/>
          <w:sz w:val="17"/>
        </w:rPr>
      </w:pPr>
      <w:r>
        <w:rPr>
          <w:rFonts w:ascii="Arial"/>
          <w:color w:val="807F83"/>
          <w:w w:val="115"/>
          <w:sz w:val="17"/>
        </w:rPr>
        <w:t>$ </w:t>
      </w:r>
      <w:r>
        <w:rPr>
          <w:rFonts w:ascii="Arial"/>
          <w:color w:val="807F83"/>
          <w:spacing w:val="11"/>
          <w:w w:val="115"/>
          <w:sz w:val="17"/>
        </w:rPr>
        <w:t>600 </w:t>
      </w:r>
      <w:r>
        <w:rPr>
          <w:rFonts w:ascii="Arial"/>
          <w:color w:val="807F83"/>
          <w:spacing w:val="14"/>
          <w:w w:val="115"/>
          <w:sz w:val="17"/>
        </w:rPr>
        <w:t>million </w:t>
      </w:r>
      <w:r>
        <w:rPr>
          <w:rFonts w:ascii="Arial"/>
          <w:color w:val="807F83"/>
          <w:spacing w:val="12"/>
          <w:w w:val="115"/>
          <w:sz w:val="17"/>
        </w:rPr>
        <w:t>bank </w:t>
      </w:r>
      <w:r>
        <w:rPr>
          <w:rFonts w:ascii="Arial"/>
          <w:color w:val="807F83"/>
          <w:spacing w:val="13"/>
          <w:w w:val="115"/>
          <w:sz w:val="17"/>
        </w:rPr>
        <w:t>revolving credit</w:t>
      </w:r>
      <w:r>
        <w:rPr>
          <w:rFonts w:ascii="Arial"/>
          <w:color w:val="807F83"/>
          <w:spacing w:val="-6"/>
          <w:w w:val="115"/>
          <w:sz w:val="17"/>
        </w:rPr>
        <w:t> </w:t>
      </w:r>
      <w:r>
        <w:rPr>
          <w:rFonts w:ascii="Arial"/>
          <w:color w:val="807F83"/>
          <w:spacing w:val="13"/>
          <w:w w:val="115"/>
          <w:sz w:val="17"/>
        </w:rPr>
        <w:t>facility. </w:t>
      </w:r>
      <w:r>
        <w:rPr>
          <w:rFonts w:ascii="Arial"/>
          <w:color w:val="807F83"/>
          <w:spacing w:val="11"/>
          <w:w w:val="115"/>
          <w:sz w:val="17"/>
        </w:rPr>
        <w:t>Our </w:t>
      </w:r>
      <w:r>
        <w:rPr>
          <w:rFonts w:ascii="Arial"/>
          <w:color w:val="807F83"/>
          <w:spacing w:val="15"/>
          <w:w w:val="115"/>
          <w:sz w:val="17"/>
        </w:rPr>
        <w:t>unmortgaged </w:t>
      </w:r>
      <w:r>
        <w:rPr>
          <w:rFonts w:ascii="Arial"/>
          <w:color w:val="807F83"/>
          <w:spacing w:val="13"/>
          <w:w w:val="115"/>
          <w:sz w:val="17"/>
        </w:rPr>
        <w:t>assets </w:t>
      </w:r>
      <w:r>
        <w:rPr>
          <w:rFonts w:ascii="Arial"/>
          <w:color w:val="807F83"/>
          <w:spacing w:val="10"/>
          <w:w w:val="115"/>
          <w:sz w:val="17"/>
        </w:rPr>
        <w:t>have </w:t>
      </w:r>
      <w:r>
        <w:rPr>
          <w:rFonts w:ascii="Arial"/>
          <w:color w:val="807F83"/>
          <w:w w:val="115"/>
          <w:sz w:val="17"/>
        </w:rPr>
        <w:t>a </w:t>
      </w:r>
      <w:r>
        <w:rPr>
          <w:rFonts w:ascii="Arial"/>
          <w:color w:val="807F83"/>
          <w:spacing w:val="12"/>
          <w:w w:val="115"/>
          <w:sz w:val="17"/>
        </w:rPr>
        <w:t>value </w:t>
      </w:r>
      <w:r>
        <w:rPr>
          <w:rFonts w:ascii="Arial"/>
          <w:color w:val="807F83"/>
          <w:spacing w:val="8"/>
          <w:w w:val="115"/>
          <w:sz w:val="17"/>
        </w:rPr>
        <w:t>of </w:t>
      </w:r>
      <w:r>
        <w:rPr>
          <w:rFonts w:ascii="Arial"/>
          <w:color w:val="807F83"/>
          <w:spacing w:val="14"/>
          <w:w w:val="115"/>
          <w:sz w:val="17"/>
        </w:rPr>
        <w:t>nearly </w:t>
      </w:r>
      <w:r>
        <w:rPr>
          <w:rFonts w:ascii="Arial"/>
          <w:color w:val="807F83"/>
          <w:spacing w:val="7"/>
          <w:w w:val="115"/>
          <w:sz w:val="17"/>
        </w:rPr>
        <w:t>$7 </w:t>
      </w:r>
      <w:r>
        <w:rPr>
          <w:rFonts w:ascii="Arial"/>
          <w:color w:val="807F83"/>
          <w:spacing w:val="14"/>
          <w:w w:val="115"/>
          <w:sz w:val="17"/>
        </w:rPr>
        <w:t>billion, </w:t>
      </w:r>
      <w:r>
        <w:rPr>
          <w:rFonts w:ascii="Arial"/>
          <w:color w:val="807F83"/>
          <w:spacing w:val="11"/>
          <w:w w:val="115"/>
          <w:sz w:val="17"/>
        </w:rPr>
        <w:t>and our </w:t>
      </w:r>
      <w:r>
        <w:rPr>
          <w:rFonts w:ascii="Arial"/>
          <w:color w:val="807F83"/>
          <w:spacing w:val="12"/>
          <w:w w:val="115"/>
          <w:sz w:val="17"/>
        </w:rPr>
        <w:t>debt </w:t>
      </w:r>
      <w:r>
        <w:rPr>
          <w:rFonts w:ascii="Arial"/>
          <w:color w:val="807F83"/>
          <w:spacing w:val="7"/>
          <w:w w:val="115"/>
          <w:sz w:val="17"/>
        </w:rPr>
        <w:t>to </w:t>
      </w:r>
      <w:r>
        <w:rPr>
          <w:rFonts w:ascii="Arial"/>
          <w:color w:val="807F83"/>
          <w:spacing w:val="13"/>
          <w:w w:val="115"/>
          <w:sz w:val="17"/>
        </w:rPr>
        <w:t>total </w:t>
      </w:r>
      <w:r>
        <w:rPr>
          <w:rFonts w:ascii="Arial"/>
          <w:color w:val="807F83"/>
          <w:spacing w:val="14"/>
          <w:w w:val="115"/>
          <w:sz w:val="17"/>
        </w:rPr>
        <w:t>capital </w:t>
      </w:r>
      <w:r>
        <w:rPr>
          <w:rFonts w:ascii="Arial"/>
          <w:color w:val="807F83"/>
          <w:spacing w:val="8"/>
          <w:w w:val="115"/>
          <w:sz w:val="17"/>
        </w:rPr>
        <w:t>is </w:t>
      </w:r>
      <w:r>
        <w:rPr>
          <w:rFonts w:ascii="Arial"/>
          <w:color w:val="807F83"/>
          <w:spacing w:val="14"/>
          <w:w w:val="115"/>
          <w:sz w:val="17"/>
        </w:rPr>
        <w:t>approximately </w:t>
      </w:r>
      <w:r>
        <w:rPr>
          <w:rFonts w:ascii="Arial"/>
          <w:color w:val="807F83"/>
          <w:spacing w:val="8"/>
          <w:w w:val="115"/>
          <w:sz w:val="17"/>
        </w:rPr>
        <w:t>35 </w:t>
      </w:r>
      <w:r>
        <w:rPr>
          <w:rFonts w:ascii="Arial"/>
          <w:color w:val="807F83"/>
          <w:spacing w:val="14"/>
          <w:w w:val="115"/>
          <w:sz w:val="17"/>
        </w:rPr>
        <w:t>percent, </w:t>
      </w:r>
      <w:r>
        <w:rPr>
          <w:rFonts w:ascii="Arial"/>
          <w:color w:val="807F83"/>
          <w:spacing w:val="8"/>
          <w:w w:val="115"/>
          <w:sz w:val="17"/>
        </w:rPr>
        <w:t>including </w:t>
      </w:r>
      <w:r>
        <w:rPr>
          <w:rFonts w:ascii="Arial"/>
          <w:color w:val="807F83"/>
          <w:spacing w:val="7"/>
          <w:w w:val="115"/>
          <w:sz w:val="17"/>
        </w:rPr>
        <w:t>aircraft </w:t>
      </w:r>
      <w:r>
        <w:rPr>
          <w:rFonts w:ascii="Arial"/>
          <w:color w:val="807F83"/>
          <w:spacing w:val="8"/>
          <w:w w:val="115"/>
          <w:sz w:val="17"/>
        </w:rPr>
        <w:t>leases </w:t>
      </w:r>
      <w:r>
        <w:rPr>
          <w:rFonts w:ascii="Arial"/>
          <w:color w:val="807F83"/>
          <w:spacing w:val="5"/>
          <w:w w:val="115"/>
          <w:sz w:val="17"/>
        </w:rPr>
        <w:t>as </w:t>
      </w:r>
      <w:r>
        <w:rPr>
          <w:rFonts w:ascii="Arial"/>
          <w:color w:val="807F83"/>
          <w:spacing w:val="8"/>
          <w:w w:val="115"/>
          <w:sz w:val="17"/>
        </w:rPr>
        <w:t>debt. </w:t>
      </w:r>
      <w:r>
        <w:rPr>
          <w:rFonts w:ascii="Arial"/>
          <w:color w:val="807F83"/>
          <w:spacing w:val="5"/>
          <w:w w:val="115"/>
          <w:sz w:val="17"/>
        </w:rPr>
        <w:t>In</w:t>
      </w:r>
      <w:r>
        <w:rPr>
          <w:rFonts w:ascii="Arial"/>
          <w:color w:val="807F83"/>
          <w:spacing w:val="-18"/>
          <w:w w:val="115"/>
          <w:sz w:val="17"/>
        </w:rPr>
        <w:t> </w:t>
      </w:r>
      <w:r>
        <w:rPr>
          <w:rFonts w:ascii="Arial"/>
          <w:color w:val="807F83"/>
          <w:spacing w:val="8"/>
          <w:w w:val="115"/>
          <w:sz w:val="17"/>
        </w:rPr>
        <w:t>addition, </w:t>
      </w:r>
      <w:r>
        <w:rPr>
          <w:rFonts w:ascii="Arial"/>
          <w:color w:val="807F83"/>
          <w:spacing w:val="4"/>
          <w:w w:val="115"/>
          <w:sz w:val="17"/>
        </w:rPr>
        <w:t>we </w:t>
      </w:r>
      <w:r>
        <w:rPr>
          <w:rFonts w:ascii="Arial"/>
          <w:color w:val="807F83"/>
          <w:spacing w:val="7"/>
          <w:w w:val="115"/>
          <w:sz w:val="17"/>
        </w:rPr>
        <w:t>have </w:t>
      </w:r>
      <w:r>
        <w:rPr>
          <w:rFonts w:ascii="Arial"/>
          <w:color w:val="807F83"/>
          <w:spacing w:val="10"/>
          <w:w w:val="115"/>
          <w:sz w:val="17"/>
        </w:rPr>
        <w:t>prepaid </w:t>
      </w:r>
      <w:r>
        <w:rPr>
          <w:rFonts w:ascii="Arial"/>
          <w:color w:val="807F83"/>
          <w:spacing w:val="8"/>
          <w:w w:val="115"/>
          <w:sz w:val="17"/>
        </w:rPr>
        <w:t>more  </w:t>
      </w:r>
      <w:r>
        <w:rPr>
          <w:rFonts w:ascii="Arial"/>
          <w:color w:val="807F83"/>
          <w:spacing w:val="9"/>
          <w:w w:val="115"/>
          <w:sz w:val="17"/>
        </w:rPr>
        <w:t>than $600 </w:t>
      </w:r>
      <w:r>
        <w:rPr>
          <w:rFonts w:ascii="Arial"/>
          <w:color w:val="807F83"/>
          <w:spacing w:val="11"/>
          <w:w w:val="115"/>
          <w:sz w:val="17"/>
        </w:rPr>
        <w:t>million  </w:t>
      </w:r>
      <w:r>
        <w:rPr>
          <w:rFonts w:ascii="Arial"/>
          <w:color w:val="807F83"/>
          <w:spacing w:val="8"/>
          <w:w w:val="115"/>
          <w:sz w:val="17"/>
        </w:rPr>
        <w:t>for </w:t>
      </w:r>
      <w:r>
        <w:rPr>
          <w:rFonts w:ascii="Arial"/>
          <w:color w:val="807F83"/>
          <w:spacing w:val="10"/>
          <w:w w:val="115"/>
          <w:sz w:val="17"/>
        </w:rPr>
        <w:t>future aircraft </w:t>
      </w:r>
      <w:r>
        <w:rPr>
          <w:rFonts w:ascii="Arial"/>
          <w:color w:val="807F83"/>
          <w:spacing w:val="11"/>
          <w:w w:val="115"/>
          <w:sz w:val="17"/>
        </w:rPr>
        <w:t>deliveries </w:t>
      </w:r>
      <w:r>
        <w:rPr>
          <w:rFonts w:ascii="Arial"/>
          <w:color w:val="807F83"/>
          <w:spacing w:val="8"/>
          <w:w w:val="115"/>
          <w:sz w:val="17"/>
        </w:rPr>
        <w:t>from </w:t>
      </w:r>
      <w:r>
        <w:rPr>
          <w:rFonts w:ascii="Arial"/>
          <w:color w:val="807F83"/>
          <w:spacing w:val="19"/>
          <w:w w:val="115"/>
          <w:sz w:val="17"/>
        </w:rPr>
        <w:t> </w:t>
      </w:r>
      <w:r>
        <w:rPr>
          <w:rFonts w:ascii="Arial"/>
          <w:color w:val="807F83"/>
          <w:spacing w:val="11"/>
          <w:w w:val="115"/>
          <w:sz w:val="17"/>
        </w:rPr>
        <w:t>Boeing.</w:t>
      </w:r>
    </w:p>
    <w:p>
      <w:pPr>
        <w:spacing w:after="0" w:line="338" w:lineRule="auto"/>
        <w:jc w:val="both"/>
        <w:rPr>
          <w:rFonts w:ascii="Arial"/>
          <w:sz w:val="17"/>
        </w:rPr>
        <w:sectPr>
          <w:headerReference w:type="default" r:id="rId32"/>
          <w:pgSz w:w="12240" w:h="15840"/>
          <w:pgMar w:header="298" w:footer="0" w:top="500" w:bottom="0" w:left="0" w:right="600"/>
        </w:sectPr>
      </w:pPr>
    </w:p>
    <w:p>
      <w:pPr>
        <w:spacing w:line="360" w:lineRule="auto" w:before="0"/>
        <w:ind w:left="2400" w:right="0" w:firstLine="0"/>
        <w:jc w:val="both"/>
        <w:rPr>
          <w:rFonts w:ascii="Arial"/>
          <w:i/>
          <w:sz w:val="16"/>
        </w:rPr>
      </w:pPr>
      <w:r>
        <w:rPr>
          <w:rFonts w:ascii="Arial"/>
          <w:i/>
          <w:color w:val="FFFFFF"/>
          <w:w w:val="110"/>
          <w:sz w:val="16"/>
        </w:rPr>
        <w:t>Southwest added yet another popular </w:t>
      </w:r>
      <w:r>
        <w:rPr>
          <w:rFonts w:ascii="Arial"/>
          <w:i/>
          <w:color w:val="FFFFFF"/>
          <w:w w:val="110"/>
          <w:sz w:val="16"/>
        </w:rPr>
        <w:t>Customer convenience in November 2005 when we introduced the </w:t>
      </w:r>
      <w:r>
        <w:rPr>
          <w:rFonts w:ascii="Lucida Sans"/>
          <w:b/>
          <w:color w:val="FFFFFF"/>
          <w:w w:val="110"/>
          <w:sz w:val="16"/>
        </w:rPr>
        <w:t>southwest</w:t>
      </w:r>
      <w:r>
        <w:rPr>
          <w:rFonts w:ascii="Arial"/>
          <w:color w:val="FFFFFF"/>
          <w:w w:val="110"/>
          <w:sz w:val="16"/>
        </w:rPr>
        <w:t>giftcard</w:t>
      </w:r>
      <w:r>
        <w:rPr>
          <w:rFonts w:ascii="Arial"/>
          <w:i/>
          <w:color w:val="FFFFFF"/>
          <w:w w:val="110"/>
          <w:sz w:val="16"/>
        </w:rPr>
        <w:t>, </w:t>
      </w:r>
      <w:r>
        <w:rPr>
          <w:rFonts w:ascii="Arial"/>
          <w:i/>
          <w:color w:val="FFFFFF"/>
          <w:w w:val="110"/>
          <w:sz w:val="16"/>
        </w:rPr>
        <w:t>available online at </w:t>
      </w:r>
      <w:r>
        <w:rPr>
          <w:rFonts w:ascii="Verdana"/>
          <w:i/>
          <w:color w:val="FFFFFF"/>
          <w:w w:val="110"/>
          <w:sz w:val="16"/>
        </w:rPr>
        <w:t>southwest.com</w:t>
      </w:r>
      <w:r>
        <w:rPr>
          <w:rFonts w:ascii="Arial"/>
          <w:i/>
          <w:color w:val="FFFFFF"/>
          <w:w w:val="110"/>
          <w:sz w:val="16"/>
        </w:rPr>
        <w:t>.</w:t>
      </w:r>
    </w:p>
    <w:p>
      <w:pPr>
        <w:spacing w:line="338" w:lineRule="auto" w:before="2"/>
        <w:ind w:left="1212" w:right="144" w:firstLine="235"/>
        <w:jc w:val="both"/>
        <w:rPr>
          <w:rFonts w:ascii="Arial" w:hAnsi="Arial"/>
          <w:sz w:val="17"/>
        </w:rPr>
      </w:pPr>
      <w:r>
        <w:rPr/>
        <w:br w:type="column"/>
      </w:r>
      <w:r>
        <w:rPr>
          <w:rFonts w:ascii="Arial" w:hAnsi="Arial"/>
          <w:color w:val="807F83"/>
          <w:w w:val="115"/>
          <w:sz w:val="17"/>
        </w:rPr>
        <w:t>Our profits substantially improved in 2005— our net income increased more than 50 percent from 2004! Considering the enormous operational challenges  we</w:t>
      </w:r>
    </w:p>
    <w:p>
      <w:pPr>
        <w:spacing w:after="0" w:line="338" w:lineRule="auto"/>
        <w:jc w:val="both"/>
        <w:rPr>
          <w:rFonts w:ascii="Arial" w:hAnsi="Arial"/>
          <w:sz w:val="17"/>
        </w:rPr>
        <w:sectPr>
          <w:type w:val="continuous"/>
          <w:pgSz w:w="12240" w:h="15840"/>
          <w:pgMar w:top="1160" w:bottom="280" w:left="0" w:right="600"/>
          <w:cols w:num="2" w:equalWidth="0">
            <w:col w:w="6147" w:space="40"/>
            <w:col w:w="5453"/>
          </w:cols>
        </w:sectPr>
      </w:pPr>
    </w:p>
    <w:p>
      <w:pPr>
        <w:pStyle w:val="BodyText"/>
        <w:rPr>
          <w:rFonts w:ascii="Arial"/>
        </w:rPr>
      </w:pPr>
    </w:p>
    <w:p>
      <w:pPr>
        <w:pStyle w:val="BodyText"/>
        <w:rPr>
          <w:rFonts w:ascii="Arial"/>
        </w:rPr>
      </w:pPr>
    </w:p>
    <w:p>
      <w:pPr>
        <w:pStyle w:val="BodyText"/>
        <w:spacing w:before="2" w:after="1"/>
        <w:rPr>
          <w:rFonts w:ascii="Arial"/>
          <w:sz w:val="23"/>
        </w:rPr>
      </w:pPr>
    </w:p>
    <w:p>
      <w:pPr>
        <w:pStyle w:val="BodyText"/>
        <w:tabs>
          <w:tab w:pos="4262" w:val="left" w:leader="none"/>
          <w:tab w:pos="7646" w:val="left" w:leader="none"/>
        </w:tabs>
        <w:ind w:left="889"/>
        <w:rPr>
          <w:rFonts w:ascii="Arial"/>
        </w:rPr>
      </w:pPr>
      <w:r>
        <w:rPr>
          <w:rFonts w:ascii="Arial"/>
        </w:rPr>
        <w:pict>
          <v:shape style="width:128.5pt;height:90.65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5"/>
                    <w:gridCol w:w="426"/>
                    <w:gridCol w:w="426"/>
                    <w:gridCol w:w="426"/>
                    <w:gridCol w:w="426"/>
                    <w:gridCol w:w="427"/>
                  </w:tblGrid>
                  <w:tr>
                    <w:trPr>
                      <w:trHeight w:val="1577" w:hRule="exact"/>
                    </w:trPr>
                    <w:tc>
                      <w:tcPr>
                        <w:tcW w:w="425" w:type="dxa"/>
                        <w:shd w:val="clear" w:color="auto" w:fill="5A87C5"/>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5"/>
                          <w:rPr>
                            <w:rFonts w:ascii="Arial"/>
                            <w:sz w:val="14"/>
                          </w:rPr>
                        </w:pPr>
                      </w:p>
                      <w:p>
                        <w:pPr>
                          <w:pStyle w:val="TableParagraph"/>
                          <w:ind w:left="52"/>
                          <w:rPr>
                            <w:rFonts w:ascii="Tahoma"/>
                            <w:sz w:val="12"/>
                          </w:rPr>
                        </w:pPr>
                        <w:bookmarkStart w:name="Route Expansion" w:id="10"/>
                        <w:bookmarkEnd w:id="10"/>
                        <w:r>
                          <w:rPr/>
                        </w:r>
                        <w:r>
                          <w:rPr>
                            <w:rFonts w:ascii="Tahoma"/>
                            <w:color w:val="FFFFFF"/>
                            <w:sz w:val="12"/>
                          </w:rPr>
                          <w:t>11:10</w:t>
                        </w:r>
                      </w:p>
                    </w:tc>
                    <w:tc>
                      <w:tcPr>
                        <w:tcW w:w="426" w:type="dxa"/>
                        <w:shd w:val="clear" w:color="auto" w:fill="5A87C5"/>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2"/>
                          <w:rPr>
                            <w:rFonts w:ascii="Arial"/>
                            <w:sz w:val="15"/>
                          </w:rPr>
                        </w:pPr>
                      </w:p>
                      <w:p>
                        <w:pPr>
                          <w:pStyle w:val="TableParagraph"/>
                          <w:ind w:left="33" w:right="28"/>
                          <w:jc w:val="center"/>
                          <w:rPr>
                            <w:rFonts w:ascii="Tahoma"/>
                            <w:sz w:val="12"/>
                          </w:rPr>
                        </w:pPr>
                        <w:r>
                          <w:rPr>
                            <w:rFonts w:ascii="Tahoma"/>
                            <w:color w:val="FFFFFF"/>
                            <w:sz w:val="12"/>
                          </w:rPr>
                          <w:t>11:12</w:t>
                        </w:r>
                      </w:p>
                    </w:tc>
                    <w:tc>
                      <w:tcPr>
                        <w:tcW w:w="426" w:type="dxa"/>
                        <w:shd w:val="clear" w:color="auto" w:fill="5A87C5"/>
                      </w:tcPr>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rPr>
                            <w:rFonts w:ascii="Arial"/>
                            <w:sz w:val="14"/>
                          </w:rPr>
                        </w:pPr>
                      </w:p>
                      <w:p>
                        <w:pPr>
                          <w:pStyle w:val="TableParagraph"/>
                          <w:spacing w:before="2"/>
                          <w:rPr>
                            <w:rFonts w:ascii="Arial"/>
                            <w:sz w:val="17"/>
                          </w:rPr>
                        </w:pPr>
                      </w:p>
                      <w:p>
                        <w:pPr>
                          <w:pStyle w:val="TableParagraph"/>
                          <w:spacing w:before="1"/>
                          <w:ind w:left="32" w:right="33"/>
                          <w:jc w:val="center"/>
                          <w:rPr>
                            <w:rFonts w:ascii="Tahoma"/>
                            <w:sz w:val="12"/>
                          </w:rPr>
                        </w:pPr>
                        <w:r>
                          <w:rPr>
                            <w:rFonts w:ascii="Tahoma"/>
                            <w:color w:val="FFFFFF"/>
                            <w:sz w:val="12"/>
                          </w:rPr>
                          <w:t>11:09</w:t>
                        </w:r>
                      </w:p>
                    </w:tc>
                    <w:tc>
                      <w:tcPr>
                        <w:tcW w:w="426" w:type="dxa"/>
                        <w:shd w:val="clear" w:color="auto" w:fill="5A87C5"/>
                      </w:tcPr>
                      <w:p>
                        <w:pPr>
                          <w:pStyle w:val="TableParagraph"/>
                          <w:rPr>
                            <w:rFonts w:ascii="Arial"/>
                            <w:sz w:val="14"/>
                          </w:rPr>
                        </w:pPr>
                      </w:p>
                      <w:p>
                        <w:pPr>
                          <w:pStyle w:val="TableParagraph"/>
                          <w:spacing w:before="3"/>
                          <w:rPr>
                            <w:rFonts w:ascii="Arial"/>
                            <w:sz w:val="13"/>
                          </w:rPr>
                        </w:pPr>
                      </w:p>
                      <w:p>
                        <w:pPr>
                          <w:pStyle w:val="TableParagraph"/>
                          <w:ind w:left="59"/>
                          <w:rPr>
                            <w:rFonts w:ascii="Tahoma"/>
                            <w:sz w:val="12"/>
                          </w:rPr>
                        </w:pPr>
                        <w:r>
                          <w:rPr>
                            <w:rFonts w:ascii="Tahoma"/>
                            <w:color w:val="FFFFFF"/>
                            <w:sz w:val="12"/>
                          </w:rPr>
                          <w:t>11:20</w:t>
                        </w:r>
                      </w:p>
                    </w:tc>
                    <w:tc>
                      <w:tcPr>
                        <w:tcW w:w="426" w:type="dxa"/>
                        <w:shd w:val="clear" w:color="auto" w:fill="5A87C5"/>
                      </w:tcPr>
                      <w:p>
                        <w:pPr>
                          <w:pStyle w:val="TableParagraph"/>
                          <w:spacing w:before="4"/>
                          <w:rPr>
                            <w:rFonts w:ascii="Arial"/>
                            <w:sz w:val="12"/>
                          </w:rPr>
                        </w:pPr>
                      </w:p>
                      <w:p>
                        <w:pPr>
                          <w:pStyle w:val="TableParagraph"/>
                          <w:ind w:left="28" w:right="33"/>
                          <w:jc w:val="center"/>
                          <w:rPr>
                            <w:rFonts w:ascii="Tahoma"/>
                            <w:sz w:val="12"/>
                          </w:rPr>
                        </w:pPr>
                        <w:r>
                          <w:rPr>
                            <w:rFonts w:ascii="Tahoma"/>
                            <w:color w:val="FFFFFF"/>
                            <w:sz w:val="12"/>
                          </w:rPr>
                          <w:t>11:25</w:t>
                        </w:r>
                      </w:p>
                    </w:tc>
                    <w:tc>
                      <w:tcPr>
                        <w:tcW w:w="427" w:type="dxa"/>
                        <w:shd w:val="clear" w:color="auto" w:fill="5A87C5"/>
                      </w:tcPr>
                      <w:p>
                        <w:pPr>
                          <w:pStyle w:val="TableParagraph"/>
                          <w:spacing w:before="44"/>
                          <w:ind w:left="49"/>
                          <w:rPr>
                            <w:rFonts w:ascii="Tahoma"/>
                            <w:sz w:val="12"/>
                          </w:rPr>
                        </w:pPr>
                        <w:r>
                          <w:rPr>
                            <w:rFonts w:ascii="Tahoma"/>
                            <w:color w:val="FFFFFF"/>
                            <w:sz w:val="12"/>
                          </w:rPr>
                          <w:t>11:30</w:t>
                        </w:r>
                      </w:p>
                      <w:p>
                        <w:pPr>
                          <w:pStyle w:val="TableParagraph"/>
                          <w:spacing w:before="4"/>
                          <w:rPr>
                            <w:rFonts w:ascii="Arial"/>
                            <w:sz w:val="16"/>
                          </w:rPr>
                        </w:pPr>
                      </w:p>
                      <w:p>
                        <w:pPr>
                          <w:pStyle w:val="TableParagraph"/>
                          <w:ind w:left="49"/>
                          <w:rPr>
                            <w:rFonts w:ascii="Tahoma"/>
                            <w:sz w:val="12"/>
                          </w:rPr>
                        </w:pPr>
                        <w:r>
                          <w:rPr>
                            <w:rFonts w:ascii="Tahoma"/>
                            <w:color w:val="FFFFFF"/>
                            <w:sz w:val="12"/>
                          </w:rPr>
                          <w:t>11:20</w:t>
                        </w:r>
                      </w:p>
                      <w:p>
                        <w:pPr>
                          <w:pStyle w:val="TableParagraph"/>
                          <w:spacing w:before="4"/>
                          <w:rPr>
                            <w:rFonts w:ascii="Arial"/>
                            <w:sz w:val="16"/>
                          </w:rPr>
                        </w:pPr>
                      </w:p>
                      <w:p>
                        <w:pPr>
                          <w:pStyle w:val="TableParagraph"/>
                          <w:ind w:left="49"/>
                          <w:rPr>
                            <w:rFonts w:ascii="Tahoma"/>
                            <w:sz w:val="12"/>
                          </w:rPr>
                        </w:pPr>
                        <w:r>
                          <w:rPr>
                            <w:rFonts w:ascii="Tahoma"/>
                            <w:color w:val="FFFFFF"/>
                            <w:sz w:val="12"/>
                          </w:rPr>
                          <w:t>11:15</w:t>
                        </w:r>
                      </w:p>
                      <w:p>
                        <w:pPr>
                          <w:pStyle w:val="TableParagraph"/>
                          <w:spacing w:before="4"/>
                          <w:rPr>
                            <w:rFonts w:ascii="Arial"/>
                            <w:sz w:val="16"/>
                          </w:rPr>
                        </w:pPr>
                      </w:p>
                      <w:p>
                        <w:pPr>
                          <w:pStyle w:val="TableParagraph"/>
                          <w:ind w:left="49"/>
                          <w:rPr>
                            <w:rFonts w:ascii="Tahoma"/>
                            <w:sz w:val="12"/>
                          </w:rPr>
                        </w:pPr>
                        <w:r>
                          <w:rPr>
                            <w:rFonts w:ascii="Tahoma"/>
                            <w:color w:val="FFFFFF"/>
                            <w:sz w:val="12"/>
                          </w:rPr>
                          <w:t>11:10</w:t>
                        </w:r>
                      </w:p>
                      <w:p>
                        <w:pPr>
                          <w:pStyle w:val="TableParagraph"/>
                          <w:spacing w:before="4"/>
                          <w:rPr>
                            <w:rFonts w:ascii="Arial"/>
                            <w:sz w:val="16"/>
                          </w:rPr>
                        </w:pPr>
                      </w:p>
                      <w:p>
                        <w:pPr>
                          <w:pStyle w:val="TableParagraph"/>
                          <w:ind w:left="49"/>
                          <w:rPr>
                            <w:rFonts w:ascii="Tahoma"/>
                            <w:sz w:val="12"/>
                          </w:rPr>
                        </w:pPr>
                        <w:r>
                          <w:rPr>
                            <w:rFonts w:ascii="Tahoma"/>
                            <w:color w:val="FFFFFF"/>
                            <w:sz w:val="12"/>
                          </w:rPr>
                          <w:t>11:05</w:t>
                        </w:r>
                      </w:p>
                    </w:tc>
                  </w:tr>
                  <w:tr>
                    <w:trPr>
                      <w:trHeight w:val="227" w:hRule="exact"/>
                    </w:trPr>
                    <w:tc>
                      <w:tcPr>
                        <w:tcW w:w="425" w:type="dxa"/>
                        <w:shd w:val="clear" w:color="auto" w:fill="B32317"/>
                      </w:tcPr>
                      <w:p>
                        <w:pPr>
                          <w:pStyle w:val="TableParagraph"/>
                          <w:spacing w:before="27"/>
                          <w:ind w:left="83"/>
                          <w:rPr>
                            <w:rFonts w:ascii="Tahoma"/>
                            <w:sz w:val="12"/>
                          </w:rPr>
                        </w:pPr>
                        <w:r>
                          <w:rPr>
                            <w:rFonts w:ascii="Tahoma"/>
                            <w:color w:val="FFFFFF"/>
                            <w:sz w:val="12"/>
                          </w:rPr>
                          <w:t>2001</w:t>
                        </w:r>
                      </w:p>
                    </w:tc>
                    <w:tc>
                      <w:tcPr>
                        <w:tcW w:w="426" w:type="dxa"/>
                        <w:shd w:val="clear" w:color="auto" w:fill="B32317"/>
                      </w:tcPr>
                      <w:p>
                        <w:pPr>
                          <w:pStyle w:val="TableParagraph"/>
                          <w:spacing w:before="27"/>
                          <w:ind w:left="33" w:right="26"/>
                          <w:jc w:val="center"/>
                          <w:rPr>
                            <w:rFonts w:ascii="Tahoma"/>
                            <w:sz w:val="12"/>
                          </w:rPr>
                        </w:pPr>
                        <w:r>
                          <w:rPr>
                            <w:rFonts w:ascii="Tahoma"/>
                            <w:color w:val="FFFFFF"/>
                            <w:sz w:val="12"/>
                          </w:rPr>
                          <w:t>2002</w:t>
                        </w:r>
                      </w:p>
                    </w:tc>
                    <w:tc>
                      <w:tcPr>
                        <w:tcW w:w="426" w:type="dxa"/>
                        <w:shd w:val="clear" w:color="auto" w:fill="B32317"/>
                      </w:tcPr>
                      <w:p>
                        <w:pPr>
                          <w:pStyle w:val="TableParagraph"/>
                          <w:spacing w:before="27"/>
                          <w:ind w:left="33" w:right="33"/>
                          <w:jc w:val="center"/>
                          <w:rPr>
                            <w:rFonts w:ascii="Tahoma"/>
                            <w:sz w:val="12"/>
                          </w:rPr>
                        </w:pPr>
                        <w:r>
                          <w:rPr>
                            <w:rFonts w:ascii="Tahoma"/>
                            <w:color w:val="FFFFFF"/>
                            <w:sz w:val="12"/>
                          </w:rPr>
                          <w:t>2003</w:t>
                        </w:r>
                      </w:p>
                    </w:tc>
                    <w:tc>
                      <w:tcPr>
                        <w:tcW w:w="426" w:type="dxa"/>
                        <w:shd w:val="clear" w:color="auto" w:fill="B32317"/>
                      </w:tcPr>
                      <w:p>
                        <w:pPr>
                          <w:pStyle w:val="TableParagraph"/>
                          <w:spacing w:before="27"/>
                          <w:ind w:left="75"/>
                          <w:rPr>
                            <w:rFonts w:ascii="Tahoma"/>
                            <w:sz w:val="12"/>
                          </w:rPr>
                        </w:pPr>
                        <w:r>
                          <w:rPr>
                            <w:rFonts w:ascii="Tahoma"/>
                            <w:color w:val="FFFFFF"/>
                            <w:sz w:val="12"/>
                          </w:rPr>
                          <w:t>2004</w:t>
                        </w:r>
                      </w:p>
                    </w:tc>
                    <w:tc>
                      <w:tcPr>
                        <w:tcW w:w="426" w:type="dxa"/>
                        <w:shd w:val="clear" w:color="auto" w:fill="B32317"/>
                      </w:tcPr>
                      <w:p>
                        <w:pPr>
                          <w:pStyle w:val="TableParagraph"/>
                          <w:spacing w:before="27"/>
                          <w:ind w:left="30" w:right="33"/>
                          <w:jc w:val="center"/>
                          <w:rPr>
                            <w:rFonts w:ascii="Tahoma"/>
                            <w:sz w:val="12"/>
                          </w:rPr>
                        </w:pPr>
                        <w:r>
                          <w:rPr>
                            <w:rFonts w:ascii="Tahoma"/>
                            <w:color w:val="FFFFFF"/>
                            <w:sz w:val="12"/>
                          </w:rPr>
                          <w:t>2005</w:t>
                        </w:r>
                      </w:p>
                    </w:tc>
                    <w:tc>
                      <w:tcPr>
                        <w:tcW w:w="427" w:type="dxa"/>
                        <w:shd w:val="clear" w:color="auto" w:fill="5A87C5"/>
                      </w:tcPr>
                      <w:p>
                        <w:pPr/>
                      </w:p>
                    </w:tc>
                  </w:tr>
                </w:tbl>
                <w:p>
                  <w:pPr>
                    <w:pStyle w:val="BodyText"/>
                  </w:pPr>
                </w:p>
              </w:txbxContent>
            </v:textbox>
          </v:shape>
        </w:pict>
      </w:r>
      <w:r>
        <w:rPr>
          <w:rFonts w:ascii="Arial"/>
        </w:rPr>
      </w:r>
      <w:r>
        <w:rPr>
          <w:rFonts w:ascii="Arial"/>
        </w:rPr>
        <w:tab/>
      </w:r>
      <w:r>
        <w:rPr>
          <w:rFonts w:ascii="Arial"/>
        </w:rPr>
        <w:pict>
          <v:shape style="width:128.5pt;height:90.65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25"/>
                    <w:gridCol w:w="426"/>
                    <w:gridCol w:w="426"/>
                    <w:gridCol w:w="426"/>
                    <w:gridCol w:w="426"/>
                    <w:gridCol w:w="427"/>
                  </w:tblGrid>
                  <w:tr>
                    <w:trPr>
                      <w:trHeight w:val="1577" w:hRule="exact"/>
                    </w:trPr>
                    <w:tc>
                      <w:tcPr>
                        <w:tcW w:w="425" w:type="dxa"/>
                        <w:shd w:val="clear" w:color="auto" w:fill="5A87C5"/>
                      </w:tcPr>
                      <w:p>
                        <w:pPr>
                          <w:pStyle w:val="TableParagraph"/>
                          <w:rPr>
                            <w:rFonts w:ascii="Arial"/>
                            <w:sz w:val="14"/>
                          </w:rPr>
                        </w:pPr>
                      </w:p>
                      <w:p>
                        <w:pPr>
                          <w:pStyle w:val="TableParagraph"/>
                          <w:rPr>
                            <w:rFonts w:ascii="Arial"/>
                            <w:sz w:val="14"/>
                          </w:rPr>
                        </w:pPr>
                      </w:p>
                      <w:p>
                        <w:pPr>
                          <w:pStyle w:val="TableParagraph"/>
                          <w:spacing w:before="117"/>
                          <w:ind w:left="43" w:right="50"/>
                          <w:jc w:val="center"/>
                          <w:rPr>
                            <w:rFonts w:ascii="Tahoma"/>
                            <w:sz w:val="12"/>
                          </w:rPr>
                        </w:pPr>
                        <w:r>
                          <w:rPr>
                            <w:rFonts w:ascii="Tahoma"/>
                            <w:color w:val="FFFFFF"/>
                            <w:sz w:val="12"/>
                          </w:rPr>
                          <w:t>355</w:t>
                        </w:r>
                      </w:p>
                    </w:tc>
                    <w:tc>
                      <w:tcPr>
                        <w:tcW w:w="426" w:type="dxa"/>
                        <w:shd w:val="clear" w:color="auto" w:fill="5A87C5"/>
                      </w:tcPr>
                      <w:p>
                        <w:pPr>
                          <w:pStyle w:val="TableParagraph"/>
                          <w:rPr>
                            <w:rFonts w:ascii="Arial"/>
                            <w:sz w:val="14"/>
                          </w:rPr>
                        </w:pPr>
                      </w:p>
                      <w:p>
                        <w:pPr>
                          <w:pStyle w:val="TableParagraph"/>
                          <w:spacing w:before="4"/>
                          <w:rPr>
                            <w:rFonts w:ascii="Arial"/>
                            <w:sz w:val="18"/>
                          </w:rPr>
                        </w:pPr>
                      </w:p>
                      <w:p>
                        <w:pPr>
                          <w:pStyle w:val="TableParagraph"/>
                          <w:ind w:left="33" w:right="28"/>
                          <w:jc w:val="center"/>
                          <w:rPr>
                            <w:rFonts w:ascii="Tahoma"/>
                            <w:sz w:val="12"/>
                          </w:rPr>
                        </w:pPr>
                        <w:r>
                          <w:rPr>
                            <w:rFonts w:ascii="Tahoma"/>
                            <w:color w:val="FFFFFF"/>
                            <w:sz w:val="12"/>
                          </w:rPr>
                          <w:t>375</w:t>
                        </w:r>
                      </w:p>
                    </w:tc>
                    <w:tc>
                      <w:tcPr>
                        <w:tcW w:w="426" w:type="dxa"/>
                        <w:shd w:val="clear" w:color="auto" w:fill="5A87C5"/>
                      </w:tcPr>
                      <w:p>
                        <w:pPr>
                          <w:pStyle w:val="TableParagraph"/>
                          <w:rPr>
                            <w:rFonts w:ascii="Arial"/>
                            <w:sz w:val="14"/>
                          </w:rPr>
                        </w:pPr>
                      </w:p>
                      <w:p>
                        <w:pPr>
                          <w:pStyle w:val="TableParagraph"/>
                          <w:rPr>
                            <w:rFonts w:ascii="Arial"/>
                            <w:sz w:val="15"/>
                          </w:rPr>
                        </w:pPr>
                      </w:p>
                      <w:p>
                        <w:pPr>
                          <w:pStyle w:val="TableParagraph"/>
                          <w:ind w:left="108"/>
                          <w:rPr>
                            <w:rFonts w:ascii="Tahoma"/>
                            <w:sz w:val="12"/>
                          </w:rPr>
                        </w:pPr>
                        <w:r>
                          <w:rPr>
                            <w:rFonts w:ascii="Tahoma"/>
                            <w:color w:val="FFFFFF"/>
                            <w:sz w:val="12"/>
                          </w:rPr>
                          <w:t>388</w:t>
                        </w:r>
                      </w:p>
                    </w:tc>
                    <w:tc>
                      <w:tcPr>
                        <w:tcW w:w="426" w:type="dxa"/>
                        <w:shd w:val="clear" w:color="auto" w:fill="5A87C5"/>
                      </w:tcPr>
                      <w:p>
                        <w:pPr>
                          <w:pStyle w:val="TableParagraph"/>
                          <w:rPr>
                            <w:rFonts w:ascii="Arial"/>
                            <w:sz w:val="16"/>
                          </w:rPr>
                        </w:pPr>
                      </w:p>
                      <w:p>
                        <w:pPr>
                          <w:pStyle w:val="TableParagraph"/>
                          <w:ind w:left="57" w:right="52"/>
                          <w:jc w:val="center"/>
                          <w:rPr>
                            <w:rFonts w:ascii="Tahoma"/>
                            <w:sz w:val="12"/>
                          </w:rPr>
                        </w:pPr>
                        <w:r>
                          <w:rPr>
                            <w:rFonts w:ascii="Tahoma"/>
                            <w:color w:val="FFFFFF"/>
                            <w:sz w:val="12"/>
                          </w:rPr>
                          <w:t>417</w:t>
                        </w:r>
                      </w:p>
                    </w:tc>
                    <w:tc>
                      <w:tcPr>
                        <w:tcW w:w="426" w:type="dxa"/>
                        <w:shd w:val="clear" w:color="auto" w:fill="5A87C5"/>
                      </w:tcPr>
                      <w:p>
                        <w:pPr>
                          <w:pStyle w:val="TableParagraph"/>
                          <w:spacing w:before="4"/>
                          <w:rPr>
                            <w:rFonts w:ascii="Arial"/>
                            <w:sz w:val="12"/>
                          </w:rPr>
                        </w:pPr>
                      </w:p>
                      <w:p>
                        <w:pPr>
                          <w:pStyle w:val="TableParagraph"/>
                          <w:ind w:left="28" w:right="33"/>
                          <w:jc w:val="center"/>
                          <w:rPr>
                            <w:rFonts w:ascii="Tahoma"/>
                            <w:sz w:val="12"/>
                          </w:rPr>
                        </w:pPr>
                        <w:r>
                          <w:rPr>
                            <w:rFonts w:ascii="Tahoma"/>
                            <w:color w:val="FFFFFF"/>
                            <w:sz w:val="12"/>
                          </w:rPr>
                          <w:t>445</w:t>
                        </w:r>
                      </w:p>
                    </w:tc>
                    <w:tc>
                      <w:tcPr>
                        <w:tcW w:w="427" w:type="dxa"/>
                        <w:shd w:val="clear" w:color="auto" w:fill="5A87C5"/>
                      </w:tcPr>
                      <w:p>
                        <w:pPr>
                          <w:pStyle w:val="TableParagraph"/>
                          <w:spacing w:before="44"/>
                          <w:ind w:left="102"/>
                          <w:rPr>
                            <w:rFonts w:ascii="Tahoma"/>
                            <w:sz w:val="12"/>
                          </w:rPr>
                        </w:pPr>
                        <w:r>
                          <w:rPr>
                            <w:rFonts w:ascii="Tahoma"/>
                            <w:color w:val="FFFFFF"/>
                            <w:sz w:val="12"/>
                          </w:rPr>
                          <w:t>500</w:t>
                        </w:r>
                      </w:p>
                      <w:p>
                        <w:pPr>
                          <w:pStyle w:val="TableParagraph"/>
                          <w:spacing w:before="4"/>
                          <w:rPr>
                            <w:rFonts w:ascii="Arial"/>
                            <w:sz w:val="16"/>
                          </w:rPr>
                        </w:pPr>
                      </w:p>
                      <w:p>
                        <w:pPr>
                          <w:pStyle w:val="TableParagraph"/>
                          <w:ind w:left="102"/>
                          <w:rPr>
                            <w:rFonts w:ascii="Tahoma"/>
                            <w:sz w:val="12"/>
                          </w:rPr>
                        </w:pPr>
                        <w:r>
                          <w:rPr>
                            <w:rFonts w:ascii="Tahoma"/>
                            <w:color w:val="FFFFFF"/>
                            <w:sz w:val="12"/>
                          </w:rPr>
                          <w:t>400</w:t>
                        </w:r>
                      </w:p>
                      <w:p>
                        <w:pPr>
                          <w:pStyle w:val="TableParagraph"/>
                          <w:spacing w:before="4"/>
                          <w:rPr>
                            <w:rFonts w:ascii="Arial"/>
                            <w:sz w:val="16"/>
                          </w:rPr>
                        </w:pPr>
                      </w:p>
                      <w:p>
                        <w:pPr>
                          <w:pStyle w:val="TableParagraph"/>
                          <w:ind w:left="102"/>
                          <w:rPr>
                            <w:rFonts w:ascii="Tahoma"/>
                            <w:sz w:val="12"/>
                          </w:rPr>
                        </w:pPr>
                        <w:r>
                          <w:rPr>
                            <w:rFonts w:ascii="Tahoma"/>
                            <w:color w:val="FFFFFF"/>
                            <w:sz w:val="12"/>
                          </w:rPr>
                          <w:t>300</w:t>
                        </w:r>
                      </w:p>
                      <w:p>
                        <w:pPr>
                          <w:pStyle w:val="TableParagraph"/>
                          <w:spacing w:before="4"/>
                          <w:rPr>
                            <w:rFonts w:ascii="Arial"/>
                            <w:sz w:val="16"/>
                          </w:rPr>
                        </w:pPr>
                      </w:p>
                      <w:p>
                        <w:pPr>
                          <w:pStyle w:val="TableParagraph"/>
                          <w:ind w:left="102"/>
                          <w:rPr>
                            <w:rFonts w:ascii="Tahoma"/>
                            <w:sz w:val="12"/>
                          </w:rPr>
                        </w:pPr>
                        <w:r>
                          <w:rPr>
                            <w:rFonts w:ascii="Tahoma"/>
                            <w:color w:val="FFFFFF"/>
                            <w:sz w:val="12"/>
                          </w:rPr>
                          <w:t>200</w:t>
                        </w:r>
                      </w:p>
                      <w:p>
                        <w:pPr>
                          <w:pStyle w:val="TableParagraph"/>
                          <w:spacing w:before="4"/>
                          <w:rPr>
                            <w:rFonts w:ascii="Arial"/>
                            <w:sz w:val="16"/>
                          </w:rPr>
                        </w:pPr>
                      </w:p>
                      <w:p>
                        <w:pPr>
                          <w:pStyle w:val="TableParagraph"/>
                          <w:ind w:left="109"/>
                          <w:rPr>
                            <w:rFonts w:ascii="Tahoma"/>
                            <w:sz w:val="12"/>
                          </w:rPr>
                        </w:pPr>
                        <w:r>
                          <w:rPr>
                            <w:rFonts w:ascii="Tahoma"/>
                            <w:color w:val="FFFFFF"/>
                            <w:sz w:val="12"/>
                          </w:rPr>
                          <w:t>100</w:t>
                        </w:r>
                      </w:p>
                    </w:tc>
                  </w:tr>
                  <w:tr>
                    <w:trPr>
                      <w:trHeight w:val="227" w:hRule="exact"/>
                    </w:trPr>
                    <w:tc>
                      <w:tcPr>
                        <w:tcW w:w="425" w:type="dxa"/>
                        <w:shd w:val="clear" w:color="auto" w:fill="B32317"/>
                      </w:tcPr>
                      <w:p>
                        <w:pPr>
                          <w:pStyle w:val="TableParagraph"/>
                          <w:spacing w:before="27"/>
                          <w:ind w:left="63" w:right="50"/>
                          <w:jc w:val="center"/>
                          <w:rPr>
                            <w:rFonts w:ascii="Tahoma"/>
                            <w:sz w:val="12"/>
                          </w:rPr>
                        </w:pPr>
                        <w:r>
                          <w:rPr>
                            <w:rFonts w:ascii="Tahoma"/>
                            <w:color w:val="FFFFFF"/>
                            <w:sz w:val="12"/>
                          </w:rPr>
                          <w:t>2001</w:t>
                        </w:r>
                      </w:p>
                    </w:tc>
                    <w:tc>
                      <w:tcPr>
                        <w:tcW w:w="426" w:type="dxa"/>
                        <w:shd w:val="clear" w:color="auto" w:fill="B32317"/>
                      </w:tcPr>
                      <w:p>
                        <w:pPr>
                          <w:pStyle w:val="TableParagraph"/>
                          <w:spacing w:before="27"/>
                          <w:ind w:left="33" w:right="26"/>
                          <w:jc w:val="center"/>
                          <w:rPr>
                            <w:rFonts w:ascii="Tahoma"/>
                            <w:sz w:val="12"/>
                          </w:rPr>
                        </w:pPr>
                        <w:r>
                          <w:rPr>
                            <w:rFonts w:ascii="Tahoma"/>
                            <w:color w:val="FFFFFF"/>
                            <w:sz w:val="12"/>
                          </w:rPr>
                          <w:t>2002</w:t>
                        </w:r>
                      </w:p>
                    </w:tc>
                    <w:tc>
                      <w:tcPr>
                        <w:tcW w:w="426" w:type="dxa"/>
                        <w:shd w:val="clear" w:color="auto" w:fill="B32317"/>
                      </w:tcPr>
                      <w:p>
                        <w:pPr>
                          <w:pStyle w:val="TableParagraph"/>
                          <w:spacing w:before="27"/>
                          <w:ind w:left="76"/>
                          <w:rPr>
                            <w:rFonts w:ascii="Tahoma"/>
                            <w:sz w:val="12"/>
                          </w:rPr>
                        </w:pPr>
                        <w:r>
                          <w:rPr>
                            <w:rFonts w:ascii="Tahoma"/>
                            <w:color w:val="FFFFFF"/>
                            <w:sz w:val="12"/>
                          </w:rPr>
                          <w:t>2003</w:t>
                        </w:r>
                      </w:p>
                    </w:tc>
                    <w:tc>
                      <w:tcPr>
                        <w:tcW w:w="426" w:type="dxa"/>
                        <w:shd w:val="clear" w:color="auto" w:fill="B32317"/>
                      </w:tcPr>
                      <w:p>
                        <w:pPr>
                          <w:pStyle w:val="TableParagraph"/>
                          <w:spacing w:before="27"/>
                          <w:ind w:left="57" w:right="57"/>
                          <w:jc w:val="center"/>
                          <w:rPr>
                            <w:rFonts w:ascii="Tahoma"/>
                            <w:sz w:val="12"/>
                          </w:rPr>
                        </w:pPr>
                        <w:r>
                          <w:rPr>
                            <w:rFonts w:ascii="Tahoma"/>
                            <w:color w:val="FFFFFF"/>
                            <w:sz w:val="12"/>
                          </w:rPr>
                          <w:t>2004</w:t>
                        </w:r>
                      </w:p>
                    </w:tc>
                    <w:tc>
                      <w:tcPr>
                        <w:tcW w:w="426" w:type="dxa"/>
                        <w:shd w:val="clear" w:color="auto" w:fill="B32317"/>
                      </w:tcPr>
                      <w:p>
                        <w:pPr>
                          <w:pStyle w:val="TableParagraph"/>
                          <w:spacing w:before="27"/>
                          <w:ind w:left="30" w:right="33"/>
                          <w:jc w:val="center"/>
                          <w:rPr>
                            <w:rFonts w:ascii="Tahoma"/>
                            <w:sz w:val="12"/>
                          </w:rPr>
                        </w:pPr>
                        <w:r>
                          <w:rPr>
                            <w:rFonts w:ascii="Tahoma"/>
                            <w:color w:val="FFFFFF"/>
                            <w:sz w:val="12"/>
                          </w:rPr>
                          <w:t>2005</w:t>
                        </w:r>
                      </w:p>
                    </w:tc>
                    <w:tc>
                      <w:tcPr>
                        <w:tcW w:w="427" w:type="dxa"/>
                        <w:shd w:val="clear" w:color="auto" w:fill="5A87C5"/>
                      </w:tcPr>
                      <w:p>
                        <w:pPr/>
                      </w:p>
                    </w:tc>
                  </w:tr>
                </w:tbl>
                <w:p>
                  <w:pPr>
                    <w:pStyle w:val="BodyText"/>
                  </w:pPr>
                </w:p>
              </w:txbxContent>
            </v:textbox>
          </v:shape>
        </w:pict>
      </w:r>
      <w:r>
        <w:rPr>
          <w:rFonts w:ascii="Arial"/>
        </w:rPr>
      </w:r>
      <w:r>
        <w:rPr>
          <w:rFonts w:ascii="Arial"/>
        </w:rPr>
        <w:tab/>
      </w:r>
      <w:r>
        <w:rPr>
          <w:rFonts w:ascii="Arial"/>
        </w:rPr>
        <w:pict>
          <v:shape style="width:161.2pt;height:90.65pt;mso-position-horizontal-relative:char;mso-position-vertical-relative:line" type="#_x0000_t202" filled="false" stroked="false">
            <w10:anchorlock/>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059"/>
                    <w:gridCol w:w="430"/>
                    <w:gridCol w:w="430"/>
                    <w:gridCol w:w="430"/>
                    <w:gridCol w:w="430"/>
                    <w:gridCol w:w="431"/>
                  </w:tblGrid>
                  <w:tr>
                    <w:trPr>
                      <w:trHeight w:val="380" w:hRule="exact"/>
                    </w:trPr>
                    <w:tc>
                      <w:tcPr>
                        <w:tcW w:w="1059" w:type="dxa"/>
                        <w:tcBorders>
                          <w:bottom w:val="nil"/>
                          <w:right w:val="single" w:sz="4" w:space="0" w:color="FFFFFF"/>
                        </w:tcBorders>
                        <w:shd w:val="clear" w:color="auto" w:fill="5A87C5"/>
                      </w:tcPr>
                      <w:p>
                        <w:pPr>
                          <w:pStyle w:val="TableParagraph"/>
                          <w:spacing w:before="116"/>
                          <w:ind w:left="101"/>
                          <w:rPr>
                            <w:rFonts w:ascii="Tahoma"/>
                            <w:sz w:val="12"/>
                          </w:rPr>
                        </w:pPr>
                        <w:r>
                          <w:rPr>
                            <w:rFonts w:ascii="Tahoma"/>
                            <w:color w:val="FFFFFF"/>
                            <w:sz w:val="12"/>
                          </w:rPr>
                          <w:t>Type</w:t>
                        </w:r>
                      </w:p>
                    </w:tc>
                    <w:tc>
                      <w:tcPr>
                        <w:tcW w:w="430" w:type="dxa"/>
                        <w:tcBorders>
                          <w:left w:val="single" w:sz="4" w:space="0" w:color="FFFFFF"/>
                          <w:bottom w:val="nil"/>
                          <w:right w:val="single" w:sz="4" w:space="0" w:color="FFFFFF"/>
                        </w:tcBorders>
                        <w:shd w:val="clear" w:color="auto" w:fill="5A87C5"/>
                      </w:tcPr>
                      <w:p>
                        <w:pPr>
                          <w:pStyle w:val="TableParagraph"/>
                          <w:spacing w:before="112"/>
                          <w:ind w:left="58" w:right="58"/>
                          <w:jc w:val="center"/>
                          <w:rPr>
                            <w:rFonts w:ascii="Tahoma"/>
                            <w:sz w:val="12"/>
                          </w:rPr>
                        </w:pPr>
                        <w:r>
                          <w:rPr>
                            <w:rFonts w:ascii="Tahoma"/>
                            <w:color w:val="FFFFFF"/>
                            <w:sz w:val="12"/>
                          </w:rPr>
                          <w:t>2006</w:t>
                        </w:r>
                      </w:p>
                    </w:tc>
                    <w:tc>
                      <w:tcPr>
                        <w:tcW w:w="430" w:type="dxa"/>
                        <w:tcBorders>
                          <w:left w:val="single" w:sz="4" w:space="0" w:color="FFFFFF"/>
                          <w:bottom w:val="nil"/>
                          <w:right w:val="single" w:sz="4" w:space="0" w:color="FFFFFF"/>
                        </w:tcBorders>
                        <w:shd w:val="clear" w:color="auto" w:fill="5A87C5"/>
                      </w:tcPr>
                      <w:p>
                        <w:pPr>
                          <w:pStyle w:val="TableParagraph"/>
                          <w:spacing w:before="112"/>
                          <w:ind w:left="59" w:right="57"/>
                          <w:jc w:val="center"/>
                          <w:rPr>
                            <w:rFonts w:ascii="Tahoma"/>
                            <w:sz w:val="12"/>
                          </w:rPr>
                        </w:pPr>
                        <w:r>
                          <w:rPr>
                            <w:rFonts w:ascii="Tahoma"/>
                            <w:color w:val="FFFFFF"/>
                            <w:sz w:val="12"/>
                          </w:rPr>
                          <w:t>2007</w:t>
                        </w:r>
                      </w:p>
                    </w:tc>
                    <w:tc>
                      <w:tcPr>
                        <w:tcW w:w="430" w:type="dxa"/>
                        <w:tcBorders>
                          <w:left w:val="single" w:sz="4" w:space="0" w:color="FFFFFF"/>
                          <w:bottom w:val="nil"/>
                          <w:right w:val="single" w:sz="4" w:space="0" w:color="FFFFFF"/>
                        </w:tcBorders>
                        <w:shd w:val="clear" w:color="auto" w:fill="5A87C5"/>
                      </w:tcPr>
                      <w:p>
                        <w:pPr>
                          <w:pStyle w:val="TableParagraph"/>
                          <w:spacing w:before="112"/>
                          <w:ind w:right="82"/>
                          <w:jc w:val="right"/>
                          <w:rPr>
                            <w:rFonts w:ascii="Tahoma"/>
                            <w:sz w:val="12"/>
                          </w:rPr>
                        </w:pPr>
                        <w:r>
                          <w:rPr>
                            <w:rFonts w:ascii="Tahoma"/>
                            <w:color w:val="FFFFFF"/>
                            <w:w w:val="95"/>
                            <w:sz w:val="12"/>
                          </w:rPr>
                          <w:t>2008</w:t>
                        </w:r>
                      </w:p>
                    </w:tc>
                    <w:tc>
                      <w:tcPr>
                        <w:tcW w:w="430" w:type="dxa"/>
                        <w:tcBorders>
                          <w:left w:val="single" w:sz="4" w:space="0" w:color="FFFFFF"/>
                          <w:bottom w:val="nil"/>
                          <w:right w:val="single" w:sz="4" w:space="0" w:color="FFFFFF"/>
                        </w:tcBorders>
                        <w:shd w:val="clear" w:color="auto" w:fill="5A87C5"/>
                      </w:tcPr>
                      <w:p>
                        <w:pPr>
                          <w:pStyle w:val="TableParagraph"/>
                          <w:spacing w:line="127" w:lineRule="exact" w:before="53"/>
                          <w:ind w:left="74"/>
                          <w:rPr>
                            <w:rFonts w:ascii="Tahoma"/>
                            <w:sz w:val="12"/>
                          </w:rPr>
                        </w:pPr>
                        <w:r>
                          <w:rPr>
                            <w:rFonts w:ascii="Tahoma"/>
                            <w:color w:val="FFFFFF"/>
                            <w:sz w:val="12"/>
                          </w:rPr>
                          <w:t>2009-</w:t>
                        </w:r>
                      </w:p>
                      <w:p>
                        <w:pPr>
                          <w:pStyle w:val="TableParagraph"/>
                          <w:spacing w:line="127" w:lineRule="exact"/>
                          <w:ind w:left="74"/>
                          <w:rPr>
                            <w:rFonts w:ascii="Tahoma"/>
                            <w:sz w:val="12"/>
                          </w:rPr>
                        </w:pPr>
                        <w:r>
                          <w:rPr>
                            <w:rFonts w:ascii="Tahoma"/>
                            <w:color w:val="FFFFFF"/>
                            <w:sz w:val="12"/>
                          </w:rPr>
                          <w:t>2012</w:t>
                        </w:r>
                      </w:p>
                    </w:tc>
                    <w:tc>
                      <w:tcPr>
                        <w:tcW w:w="431" w:type="dxa"/>
                        <w:tcBorders>
                          <w:left w:val="single" w:sz="4" w:space="0" w:color="FFFFFF"/>
                          <w:bottom w:val="nil"/>
                        </w:tcBorders>
                        <w:shd w:val="clear" w:color="auto" w:fill="5A87C5"/>
                      </w:tcPr>
                      <w:p>
                        <w:pPr>
                          <w:pStyle w:val="TableParagraph"/>
                          <w:spacing w:before="112"/>
                          <w:ind w:left="50" w:right="52"/>
                          <w:jc w:val="center"/>
                          <w:rPr>
                            <w:rFonts w:ascii="Tahoma"/>
                            <w:sz w:val="12"/>
                          </w:rPr>
                        </w:pPr>
                        <w:r>
                          <w:rPr>
                            <w:rFonts w:ascii="Tahoma"/>
                            <w:color w:val="FFFFFF"/>
                            <w:w w:val="105"/>
                            <w:sz w:val="12"/>
                          </w:rPr>
                          <w:t>Total</w:t>
                        </w:r>
                      </w:p>
                    </w:tc>
                  </w:tr>
                  <w:tr>
                    <w:trPr>
                      <w:trHeight w:val="353" w:hRule="exact"/>
                    </w:trPr>
                    <w:tc>
                      <w:tcPr>
                        <w:tcW w:w="1059" w:type="dxa"/>
                        <w:tcBorders>
                          <w:top w:val="nil"/>
                          <w:bottom w:val="nil"/>
                          <w:right w:val="single" w:sz="4" w:space="0" w:color="FFFFFF"/>
                        </w:tcBorders>
                        <w:shd w:val="clear" w:color="auto" w:fill="FDB813"/>
                      </w:tcPr>
                      <w:p>
                        <w:pPr>
                          <w:pStyle w:val="TableParagraph"/>
                          <w:spacing w:before="91"/>
                          <w:ind w:left="82"/>
                          <w:rPr>
                            <w:rFonts w:ascii="Tahoma"/>
                            <w:sz w:val="12"/>
                          </w:rPr>
                        </w:pPr>
                        <w:r>
                          <w:rPr>
                            <w:rFonts w:ascii="Tahoma"/>
                            <w:color w:val="4B63AE"/>
                            <w:w w:val="110"/>
                            <w:sz w:val="12"/>
                          </w:rPr>
                          <w:t>Firm Orders</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left="54" w:right="58"/>
                          <w:jc w:val="center"/>
                          <w:rPr>
                            <w:rFonts w:ascii="Tahoma"/>
                            <w:sz w:val="12"/>
                          </w:rPr>
                        </w:pPr>
                        <w:r>
                          <w:rPr>
                            <w:rFonts w:ascii="Tahoma"/>
                            <w:color w:val="4B63AE"/>
                            <w:sz w:val="12"/>
                          </w:rPr>
                          <w:t>33</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left="59" w:right="55"/>
                          <w:jc w:val="center"/>
                          <w:rPr>
                            <w:rFonts w:ascii="Tahoma"/>
                            <w:sz w:val="12"/>
                          </w:rPr>
                        </w:pPr>
                        <w:r>
                          <w:rPr>
                            <w:rFonts w:ascii="Tahoma"/>
                            <w:color w:val="4B63AE"/>
                            <w:sz w:val="12"/>
                          </w:rPr>
                          <w:t>29</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right="17"/>
                          <w:jc w:val="center"/>
                          <w:rPr>
                            <w:rFonts w:ascii="Tahoma"/>
                            <w:sz w:val="12"/>
                          </w:rPr>
                        </w:pPr>
                        <w:r>
                          <w:rPr>
                            <w:rFonts w:ascii="Tahoma"/>
                            <w:color w:val="4B63AE"/>
                            <w:w w:val="97"/>
                            <w:sz w:val="12"/>
                          </w:rPr>
                          <w:t>6</w:t>
                        </w:r>
                      </w:p>
                    </w:tc>
                    <w:tc>
                      <w:tcPr>
                        <w:tcW w:w="430" w:type="dxa"/>
                        <w:tcBorders>
                          <w:top w:val="nil"/>
                          <w:left w:val="single" w:sz="4" w:space="0" w:color="FFFFFF"/>
                          <w:bottom w:val="nil"/>
                          <w:right w:val="single" w:sz="4" w:space="0" w:color="FFFFFF"/>
                        </w:tcBorders>
                        <w:shd w:val="clear" w:color="auto" w:fill="FDB813"/>
                      </w:tcPr>
                      <w:p>
                        <w:pPr>
                          <w:pStyle w:val="TableParagraph"/>
                          <w:spacing w:before="90"/>
                          <w:ind w:right="180"/>
                          <w:jc w:val="right"/>
                          <w:rPr>
                            <w:rFonts w:ascii="Tahoma" w:hAnsi="Tahoma"/>
                            <w:sz w:val="12"/>
                          </w:rPr>
                        </w:pPr>
                        <w:r>
                          <w:rPr>
                            <w:rFonts w:ascii="Tahoma" w:hAnsi="Tahoma"/>
                            <w:color w:val="4B63AE"/>
                            <w:w w:val="97"/>
                            <w:sz w:val="12"/>
                          </w:rPr>
                          <w:t>–</w:t>
                        </w:r>
                      </w:p>
                    </w:tc>
                    <w:tc>
                      <w:tcPr>
                        <w:tcW w:w="431" w:type="dxa"/>
                        <w:tcBorders>
                          <w:top w:val="nil"/>
                          <w:left w:val="single" w:sz="4" w:space="0" w:color="FFFFFF"/>
                          <w:bottom w:val="nil"/>
                        </w:tcBorders>
                        <w:shd w:val="clear" w:color="auto" w:fill="FDB813"/>
                      </w:tcPr>
                      <w:p>
                        <w:pPr>
                          <w:pStyle w:val="TableParagraph"/>
                          <w:spacing w:before="91"/>
                          <w:ind w:left="42" w:right="52"/>
                          <w:jc w:val="center"/>
                          <w:rPr>
                            <w:rFonts w:ascii="Tahoma"/>
                            <w:sz w:val="12"/>
                          </w:rPr>
                        </w:pPr>
                        <w:r>
                          <w:rPr>
                            <w:rFonts w:ascii="Tahoma"/>
                            <w:color w:val="4B63AE"/>
                            <w:sz w:val="12"/>
                          </w:rPr>
                          <w:t>68</w:t>
                        </w:r>
                      </w:p>
                    </w:tc>
                  </w:tr>
                  <w:tr>
                    <w:trPr>
                      <w:trHeight w:val="360" w:hRule="exact"/>
                    </w:trPr>
                    <w:tc>
                      <w:tcPr>
                        <w:tcW w:w="1059" w:type="dxa"/>
                        <w:tcBorders>
                          <w:top w:val="nil"/>
                          <w:bottom w:val="nil"/>
                          <w:right w:val="single" w:sz="4" w:space="0" w:color="FFFFFF"/>
                        </w:tcBorders>
                        <w:shd w:val="clear" w:color="auto" w:fill="5A87C5"/>
                      </w:tcPr>
                      <w:p>
                        <w:pPr>
                          <w:pStyle w:val="TableParagraph"/>
                          <w:spacing w:before="96"/>
                          <w:ind w:left="101"/>
                          <w:rPr>
                            <w:rFonts w:ascii="Tahoma"/>
                            <w:sz w:val="12"/>
                          </w:rPr>
                        </w:pPr>
                        <w:r>
                          <w:rPr>
                            <w:rFonts w:ascii="Tahoma"/>
                            <w:color w:val="FFFFFF"/>
                            <w:w w:val="105"/>
                            <w:sz w:val="12"/>
                          </w:rPr>
                          <w:t>Options</w:t>
                        </w:r>
                      </w:p>
                    </w:tc>
                    <w:tc>
                      <w:tcPr>
                        <w:tcW w:w="430" w:type="dxa"/>
                        <w:tcBorders>
                          <w:top w:val="nil"/>
                          <w:left w:val="single" w:sz="4" w:space="0" w:color="FFFFFF"/>
                          <w:bottom w:val="nil"/>
                          <w:right w:val="single" w:sz="4" w:space="0" w:color="FFFFFF"/>
                        </w:tcBorders>
                        <w:shd w:val="clear" w:color="auto" w:fill="5A87C5"/>
                      </w:tcPr>
                      <w:p>
                        <w:pPr>
                          <w:pStyle w:val="TableParagraph"/>
                          <w:spacing w:before="108"/>
                          <w:ind w:right="21"/>
                          <w:jc w:val="center"/>
                          <w:rPr>
                            <w:rFonts w:ascii="Tahoma" w:hAnsi="Tahoma"/>
                            <w:sz w:val="12"/>
                          </w:rPr>
                        </w:pPr>
                        <w:r>
                          <w:rPr>
                            <w:rFonts w:ascii="Tahoma" w:hAnsi="Tahoma"/>
                            <w:color w:val="FFFFFF"/>
                            <w:w w:val="97"/>
                            <w:sz w:val="12"/>
                          </w:rPr>
                          <w:t>–</w:t>
                        </w:r>
                      </w:p>
                    </w:tc>
                    <w:tc>
                      <w:tcPr>
                        <w:tcW w:w="430" w:type="dxa"/>
                        <w:tcBorders>
                          <w:top w:val="nil"/>
                          <w:left w:val="single" w:sz="4" w:space="0" w:color="FFFFFF"/>
                          <w:bottom w:val="nil"/>
                          <w:right w:val="single" w:sz="4" w:space="0" w:color="FFFFFF"/>
                        </w:tcBorders>
                        <w:shd w:val="clear" w:color="auto" w:fill="5A87C5"/>
                      </w:tcPr>
                      <w:p>
                        <w:pPr>
                          <w:pStyle w:val="TableParagraph"/>
                          <w:spacing w:before="96"/>
                          <w:ind w:right="13"/>
                          <w:jc w:val="center"/>
                          <w:rPr>
                            <w:rFonts w:ascii="Tahoma"/>
                            <w:sz w:val="12"/>
                          </w:rPr>
                        </w:pPr>
                        <w:r>
                          <w:rPr>
                            <w:rFonts w:ascii="Tahoma"/>
                            <w:color w:val="FFFFFF"/>
                            <w:w w:val="97"/>
                            <w:sz w:val="12"/>
                          </w:rPr>
                          <w:t>7</w:t>
                        </w:r>
                      </w:p>
                    </w:tc>
                    <w:tc>
                      <w:tcPr>
                        <w:tcW w:w="430" w:type="dxa"/>
                        <w:tcBorders>
                          <w:top w:val="nil"/>
                          <w:left w:val="single" w:sz="4" w:space="0" w:color="FFFFFF"/>
                          <w:bottom w:val="nil"/>
                          <w:right w:val="single" w:sz="4" w:space="0" w:color="FFFFFF"/>
                        </w:tcBorders>
                        <w:shd w:val="clear" w:color="auto" w:fill="5A87C5"/>
                      </w:tcPr>
                      <w:p>
                        <w:pPr>
                          <w:pStyle w:val="TableParagraph"/>
                          <w:spacing w:before="96"/>
                          <w:ind w:right="145"/>
                          <w:jc w:val="right"/>
                          <w:rPr>
                            <w:rFonts w:ascii="Tahoma"/>
                            <w:sz w:val="12"/>
                          </w:rPr>
                        </w:pPr>
                        <w:r>
                          <w:rPr>
                            <w:rFonts w:ascii="Tahoma"/>
                            <w:color w:val="FFFFFF"/>
                            <w:w w:val="95"/>
                            <w:sz w:val="12"/>
                          </w:rPr>
                          <w:t>25</w:t>
                        </w:r>
                      </w:p>
                    </w:tc>
                    <w:tc>
                      <w:tcPr>
                        <w:tcW w:w="430" w:type="dxa"/>
                        <w:tcBorders>
                          <w:top w:val="nil"/>
                          <w:left w:val="single" w:sz="4" w:space="0" w:color="FFFFFF"/>
                          <w:bottom w:val="nil"/>
                          <w:right w:val="single" w:sz="4" w:space="0" w:color="FFFFFF"/>
                        </w:tcBorders>
                        <w:shd w:val="clear" w:color="auto" w:fill="5A87C5"/>
                      </w:tcPr>
                      <w:p>
                        <w:pPr>
                          <w:pStyle w:val="TableParagraph"/>
                          <w:spacing w:before="96"/>
                          <w:ind w:right="180"/>
                          <w:jc w:val="right"/>
                          <w:rPr>
                            <w:rFonts w:ascii="Tahoma" w:hAnsi="Tahoma"/>
                            <w:sz w:val="12"/>
                          </w:rPr>
                        </w:pPr>
                        <w:r>
                          <w:rPr>
                            <w:rFonts w:ascii="Tahoma" w:hAnsi="Tahoma"/>
                            <w:color w:val="FFFFFF"/>
                            <w:w w:val="97"/>
                            <w:sz w:val="12"/>
                          </w:rPr>
                          <w:t>–</w:t>
                        </w:r>
                      </w:p>
                    </w:tc>
                    <w:tc>
                      <w:tcPr>
                        <w:tcW w:w="431" w:type="dxa"/>
                        <w:tcBorders>
                          <w:top w:val="nil"/>
                          <w:left w:val="single" w:sz="4" w:space="0" w:color="FFFFFF"/>
                          <w:bottom w:val="nil"/>
                        </w:tcBorders>
                        <w:shd w:val="clear" w:color="auto" w:fill="5A87C5"/>
                      </w:tcPr>
                      <w:p>
                        <w:pPr>
                          <w:pStyle w:val="TableParagraph"/>
                          <w:spacing w:before="97"/>
                          <w:ind w:left="42" w:right="52"/>
                          <w:jc w:val="center"/>
                          <w:rPr>
                            <w:rFonts w:ascii="Tahoma"/>
                            <w:sz w:val="12"/>
                          </w:rPr>
                        </w:pPr>
                        <w:r>
                          <w:rPr>
                            <w:rFonts w:ascii="Tahoma"/>
                            <w:color w:val="FFFFFF"/>
                            <w:sz w:val="12"/>
                          </w:rPr>
                          <w:t>32</w:t>
                        </w:r>
                      </w:p>
                    </w:tc>
                  </w:tr>
                  <w:tr>
                    <w:trPr>
                      <w:trHeight w:val="353" w:hRule="exact"/>
                    </w:trPr>
                    <w:tc>
                      <w:tcPr>
                        <w:tcW w:w="1059" w:type="dxa"/>
                        <w:tcBorders>
                          <w:top w:val="nil"/>
                          <w:bottom w:val="nil"/>
                          <w:right w:val="single" w:sz="4" w:space="0" w:color="FFFFFF"/>
                        </w:tcBorders>
                        <w:shd w:val="clear" w:color="auto" w:fill="FDB813"/>
                      </w:tcPr>
                      <w:p>
                        <w:pPr>
                          <w:pStyle w:val="TableParagraph"/>
                          <w:spacing w:before="91"/>
                          <w:ind w:left="82"/>
                          <w:rPr>
                            <w:rFonts w:ascii="Tahoma"/>
                            <w:sz w:val="12"/>
                          </w:rPr>
                        </w:pPr>
                        <w:r>
                          <w:rPr>
                            <w:rFonts w:ascii="Tahoma"/>
                            <w:color w:val="4B63AE"/>
                            <w:w w:val="105"/>
                            <w:sz w:val="12"/>
                          </w:rPr>
                          <w:t>Purchase Rights</w:t>
                        </w:r>
                      </w:p>
                    </w:tc>
                    <w:tc>
                      <w:tcPr>
                        <w:tcW w:w="430" w:type="dxa"/>
                        <w:tcBorders>
                          <w:top w:val="nil"/>
                          <w:left w:val="single" w:sz="4" w:space="0" w:color="FFFFFF"/>
                          <w:bottom w:val="nil"/>
                          <w:right w:val="single" w:sz="4" w:space="0" w:color="FFFFFF"/>
                        </w:tcBorders>
                        <w:shd w:val="clear" w:color="auto" w:fill="FDB813"/>
                      </w:tcPr>
                      <w:p>
                        <w:pPr>
                          <w:pStyle w:val="TableParagraph"/>
                          <w:spacing w:before="97"/>
                          <w:ind w:right="12"/>
                          <w:jc w:val="center"/>
                          <w:rPr>
                            <w:rFonts w:ascii="Tahoma" w:hAnsi="Tahoma"/>
                            <w:sz w:val="12"/>
                          </w:rPr>
                        </w:pPr>
                        <w:r>
                          <w:rPr>
                            <w:rFonts w:ascii="Tahoma" w:hAnsi="Tahoma"/>
                            <w:color w:val="4B63AE"/>
                            <w:w w:val="97"/>
                            <w:sz w:val="12"/>
                          </w:rPr>
                          <w:t>–</w:t>
                        </w:r>
                      </w:p>
                    </w:tc>
                    <w:tc>
                      <w:tcPr>
                        <w:tcW w:w="430" w:type="dxa"/>
                        <w:tcBorders>
                          <w:top w:val="nil"/>
                          <w:left w:val="single" w:sz="4" w:space="0" w:color="FFFFFF"/>
                          <w:bottom w:val="nil"/>
                          <w:right w:val="single" w:sz="4" w:space="0" w:color="FFFFFF"/>
                        </w:tcBorders>
                        <w:shd w:val="clear" w:color="auto" w:fill="FDB813"/>
                      </w:tcPr>
                      <w:p>
                        <w:pPr>
                          <w:pStyle w:val="TableParagraph"/>
                          <w:spacing w:before="97"/>
                          <w:ind w:left="56" w:right="58"/>
                          <w:jc w:val="center"/>
                          <w:rPr>
                            <w:rFonts w:ascii="Tahoma"/>
                            <w:sz w:val="12"/>
                          </w:rPr>
                        </w:pPr>
                        <w:r>
                          <w:rPr>
                            <w:rFonts w:ascii="Tahoma"/>
                            <w:color w:val="4B63AE"/>
                            <w:sz w:val="12"/>
                          </w:rPr>
                          <w:t>20</w:t>
                        </w:r>
                      </w:p>
                    </w:tc>
                    <w:tc>
                      <w:tcPr>
                        <w:tcW w:w="430" w:type="dxa"/>
                        <w:tcBorders>
                          <w:top w:val="nil"/>
                          <w:left w:val="single" w:sz="4" w:space="0" w:color="FFFFFF"/>
                          <w:bottom w:val="nil"/>
                          <w:right w:val="single" w:sz="4" w:space="0" w:color="FFFFFF"/>
                        </w:tcBorders>
                        <w:shd w:val="clear" w:color="auto" w:fill="FDB813"/>
                      </w:tcPr>
                      <w:p>
                        <w:pPr>
                          <w:pStyle w:val="TableParagraph"/>
                          <w:spacing w:before="97"/>
                          <w:ind w:right="141"/>
                          <w:jc w:val="right"/>
                          <w:rPr>
                            <w:rFonts w:ascii="Tahoma"/>
                            <w:sz w:val="12"/>
                          </w:rPr>
                        </w:pPr>
                        <w:r>
                          <w:rPr>
                            <w:rFonts w:ascii="Tahoma"/>
                            <w:color w:val="4B63AE"/>
                            <w:w w:val="95"/>
                            <w:sz w:val="12"/>
                          </w:rPr>
                          <w:t>20</w:t>
                        </w:r>
                      </w:p>
                    </w:tc>
                    <w:tc>
                      <w:tcPr>
                        <w:tcW w:w="430" w:type="dxa"/>
                        <w:tcBorders>
                          <w:top w:val="nil"/>
                          <w:left w:val="single" w:sz="4" w:space="0" w:color="FFFFFF"/>
                          <w:bottom w:val="nil"/>
                          <w:right w:val="single" w:sz="4" w:space="0" w:color="FFFFFF"/>
                        </w:tcBorders>
                        <w:shd w:val="clear" w:color="auto" w:fill="FDB813"/>
                      </w:tcPr>
                      <w:p>
                        <w:pPr>
                          <w:pStyle w:val="TableParagraph"/>
                          <w:spacing w:before="94"/>
                          <w:ind w:right="121"/>
                          <w:jc w:val="right"/>
                          <w:rPr>
                            <w:rFonts w:ascii="Tahoma"/>
                            <w:sz w:val="12"/>
                          </w:rPr>
                        </w:pPr>
                        <w:r>
                          <w:rPr>
                            <w:rFonts w:ascii="Tahoma"/>
                            <w:color w:val="4B63AE"/>
                            <w:w w:val="95"/>
                            <w:sz w:val="12"/>
                          </w:rPr>
                          <w:t>177</w:t>
                        </w:r>
                      </w:p>
                    </w:tc>
                    <w:tc>
                      <w:tcPr>
                        <w:tcW w:w="431" w:type="dxa"/>
                        <w:tcBorders>
                          <w:top w:val="nil"/>
                          <w:left w:val="single" w:sz="4" w:space="0" w:color="FFFFFF"/>
                          <w:bottom w:val="nil"/>
                        </w:tcBorders>
                        <w:shd w:val="clear" w:color="auto" w:fill="FDB813"/>
                      </w:tcPr>
                      <w:p>
                        <w:pPr>
                          <w:pStyle w:val="TableParagraph"/>
                          <w:spacing w:before="94"/>
                          <w:ind w:left="46" w:right="52"/>
                          <w:jc w:val="center"/>
                          <w:rPr>
                            <w:rFonts w:ascii="Tahoma"/>
                            <w:sz w:val="12"/>
                          </w:rPr>
                        </w:pPr>
                        <w:r>
                          <w:rPr>
                            <w:rFonts w:ascii="Tahoma"/>
                            <w:color w:val="4B63AE"/>
                            <w:sz w:val="12"/>
                          </w:rPr>
                          <w:t>217</w:t>
                        </w:r>
                      </w:p>
                    </w:tc>
                  </w:tr>
                  <w:tr>
                    <w:trPr>
                      <w:trHeight w:val="356" w:hRule="exact"/>
                    </w:trPr>
                    <w:tc>
                      <w:tcPr>
                        <w:tcW w:w="1059" w:type="dxa"/>
                        <w:tcBorders>
                          <w:top w:val="nil"/>
                          <w:right w:val="single" w:sz="4" w:space="0" w:color="FFFFFF"/>
                        </w:tcBorders>
                        <w:shd w:val="clear" w:color="auto" w:fill="5A87C5"/>
                      </w:tcPr>
                      <w:p>
                        <w:pPr>
                          <w:pStyle w:val="TableParagraph"/>
                          <w:spacing w:before="85"/>
                          <w:ind w:left="106"/>
                          <w:rPr>
                            <w:rFonts w:ascii="Tahoma"/>
                            <w:sz w:val="12"/>
                          </w:rPr>
                        </w:pPr>
                        <w:r>
                          <w:rPr>
                            <w:rFonts w:ascii="Tahoma"/>
                            <w:color w:val="FFFFFF"/>
                            <w:w w:val="105"/>
                            <w:sz w:val="12"/>
                          </w:rPr>
                          <w:t>Total</w:t>
                        </w:r>
                      </w:p>
                    </w:tc>
                    <w:tc>
                      <w:tcPr>
                        <w:tcW w:w="430" w:type="dxa"/>
                        <w:tcBorders>
                          <w:top w:val="nil"/>
                          <w:left w:val="single" w:sz="4" w:space="0" w:color="FFFFFF"/>
                          <w:right w:val="single" w:sz="4" w:space="0" w:color="FFFFFF"/>
                        </w:tcBorders>
                        <w:shd w:val="clear" w:color="auto" w:fill="5A87C5"/>
                      </w:tcPr>
                      <w:p>
                        <w:pPr>
                          <w:pStyle w:val="TableParagraph"/>
                          <w:spacing w:before="82"/>
                          <w:ind w:left="41" w:right="58"/>
                          <w:jc w:val="center"/>
                          <w:rPr>
                            <w:rFonts w:ascii="Tahoma"/>
                            <w:sz w:val="12"/>
                          </w:rPr>
                        </w:pPr>
                        <w:r>
                          <w:rPr>
                            <w:rFonts w:ascii="Tahoma"/>
                            <w:color w:val="FFFFFF"/>
                            <w:sz w:val="12"/>
                          </w:rPr>
                          <w:t>33</w:t>
                        </w:r>
                      </w:p>
                    </w:tc>
                    <w:tc>
                      <w:tcPr>
                        <w:tcW w:w="430" w:type="dxa"/>
                        <w:tcBorders>
                          <w:top w:val="nil"/>
                          <w:left w:val="single" w:sz="4" w:space="0" w:color="FFFFFF"/>
                          <w:right w:val="single" w:sz="4" w:space="0" w:color="FFFFFF"/>
                        </w:tcBorders>
                        <w:shd w:val="clear" w:color="auto" w:fill="5A87C5"/>
                      </w:tcPr>
                      <w:p>
                        <w:pPr>
                          <w:pStyle w:val="TableParagraph"/>
                          <w:spacing w:before="83"/>
                          <w:ind w:left="59" w:right="55"/>
                          <w:jc w:val="center"/>
                          <w:rPr>
                            <w:rFonts w:ascii="Tahoma"/>
                            <w:sz w:val="12"/>
                          </w:rPr>
                        </w:pPr>
                        <w:r>
                          <w:rPr>
                            <w:rFonts w:ascii="Tahoma"/>
                            <w:color w:val="FFFFFF"/>
                            <w:sz w:val="12"/>
                          </w:rPr>
                          <w:t>56</w:t>
                        </w:r>
                      </w:p>
                    </w:tc>
                    <w:tc>
                      <w:tcPr>
                        <w:tcW w:w="430" w:type="dxa"/>
                        <w:tcBorders>
                          <w:top w:val="nil"/>
                          <w:left w:val="single" w:sz="4" w:space="0" w:color="FFFFFF"/>
                          <w:right w:val="single" w:sz="4" w:space="0" w:color="FFFFFF"/>
                        </w:tcBorders>
                        <w:shd w:val="clear" w:color="auto" w:fill="5A87C5"/>
                      </w:tcPr>
                      <w:p>
                        <w:pPr>
                          <w:pStyle w:val="TableParagraph"/>
                          <w:spacing w:before="82"/>
                          <w:ind w:right="146"/>
                          <w:jc w:val="right"/>
                          <w:rPr>
                            <w:rFonts w:ascii="Tahoma"/>
                            <w:sz w:val="12"/>
                          </w:rPr>
                        </w:pPr>
                        <w:r>
                          <w:rPr>
                            <w:rFonts w:ascii="Tahoma"/>
                            <w:color w:val="FFFFFF"/>
                            <w:w w:val="95"/>
                            <w:sz w:val="12"/>
                          </w:rPr>
                          <w:t>51</w:t>
                        </w:r>
                      </w:p>
                    </w:tc>
                    <w:tc>
                      <w:tcPr>
                        <w:tcW w:w="430" w:type="dxa"/>
                        <w:tcBorders>
                          <w:top w:val="nil"/>
                          <w:left w:val="single" w:sz="4" w:space="0" w:color="FFFFFF"/>
                          <w:right w:val="single" w:sz="4" w:space="0" w:color="FFFFFF"/>
                        </w:tcBorders>
                        <w:shd w:val="clear" w:color="auto" w:fill="5A87C5"/>
                      </w:tcPr>
                      <w:p>
                        <w:pPr>
                          <w:pStyle w:val="TableParagraph"/>
                          <w:spacing w:before="82"/>
                          <w:ind w:right="130"/>
                          <w:jc w:val="right"/>
                          <w:rPr>
                            <w:rFonts w:ascii="Tahoma"/>
                            <w:sz w:val="12"/>
                          </w:rPr>
                        </w:pPr>
                        <w:r>
                          <w:rPr>
                            <w:rFonts w:ascii="Tahoma"/>
                            <w:color w:val="FFFFFF"/>
                            <w:w w:val="95"/>
                            <w:sz w:val="12"/>
                          </w:rPr>
                          <w:t>177</w:t>
                        </w:r>
                      </w:p>
                    </w:tc>
                    <w:tc>
                      <w:tcPr>
                        <w:tcW w:w="431" w:type="dxa"/>
                        <w:tcBorders>
                          <w:top w:val="nil"/>
                          <w:left w:val="single" w:sz="4" w:space="0" w:color="FFFFFF"/>
                        </w:tcBorders>
                        <w:shd w:val="clear" w:color="auto" w:fill="5A87C5"/>
                      </w:tcPr>
                      <w:p>
                        <w:pPr>
                          <w:pStyle w:val="TableParagraph"/>
                          <w:spacing w:before="82"/>
                          <w:ind w:left="47" w:right="52"/>
                          <w:jc w:val="center"/>
                          <w:rPr>
                            <w:rFonts w:ascii="Tahoma"/>
                            <w:sz w:val="12"/>
                          </w:rPr>
                        </w:pPr>
                        <w:r>
                          <w:rPr>
                            <w:rFonts w:ascii="Tahoma"/>
                            <w:color w:val="FFFFFF"/>
                            <w:sz w:val="12"/>
                          </w:rPr>
                          <w:t>317</w:t>
                        </w:r>
                      </w:p>
                    </w:tc>
                  </w:tr>
                </w:tbl>
                <w:p>
                  <w:pPr>
                    <w:pStyle w:val="BodyText"/>
                  </w:pPr>
                </w:p>
              </w:txbxContent>
            </v:textbox>
          </v:shape>
        </w:pict>
      </w:r>
      <w:r>
        <w:rPr>
          <w:rFonts w:ascii="Arial"/>
        </w:rPr>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24"/>
        </w:rPr>
      </w:pPr>
    </w:p>
    <w:p>
      <w:pPr>
        <w:spacing w:after="0"/>
        <w:rPr>
          <w:rFonts w:ascii="Arial"/>
          <w:sz w:val="24"/>
        </w:rPr>
        <w:sectPr>
          <w:headerReference w:type="even" r:id="rId34"/>
          <w:pgSz w:w="12240" w:h="15840"/>
          <w:pgMar w:header="0" w:footer="0" w:top="0" w:bottom="280" w:left="600" w:right="0"/>
        </w:sectPr>
      </w:pPr>
    </w:p>
    <w:p>
      <w:pPr>
        <w:spacing w:line="331" w:lineRule="auto" w:before="95"/>
        <w:ind w:left="128" w:right="0" w:firstLine="9"/>
        <w:jc w:val="both"/>
        <w:rPr>
          <w:rFonts w:ascii="Arial"/>
          <w:sz w:val="17"/>
        </w:rPr>
      </w:pPr>
      <w:r>
        <w:rPr>
          <w:rFonts w:ascii="Arial"/>
          <w:color w:val="807F83"/>
          <w:spacing w:val="11"/>
          <w:w w:val="115"/>
          <w:sz w:val="17"/>
        </w:rPr>
        <w:t>faced </w:t>
      </w:r>
      <w:r>
        <w:rPr>
          <w:rFonts w:ascii="Arial"/>
          <w:color w:val="807F83"/>
          <w:spacing w:val="10"/>
          <w:w w:val="115"/>
          <w:sz w:val="17"/>
        </w:rPr>
        <w:t>due </w:t>
      </w:r>
      <w:r>
        <w:rPr>
          <w:rFonts w:ascii="Arial"/>
          <w:color w:val="807F83"/>
          <w:spacing w:val="6"/>
          <w:w w:val="115"/>
          <w:sz w:val="17"/>
        </w:rPr>
        <w:t>to </w:t>
      </w:r>
      <w:r>
        <w:rPr>
          <w:rFonts w:ascii="Arial"/>
          <w:color w:val="807F83"/>
          <w:spacing w:val="10"/>
          <w:w w:val="115"/>
          <w:sz w:val="17"/>
        </w:rPr>
        <w:t>the </w:t>
      </w:r>
      <w:r>
        <w:rPr>
          <w:rFonts w:ascii="Arial"/>
          <w:color w:val="807F83"/>
          <w:spacing w:val="14"/>
          <w:w w:val="115"/>
          <w:sz w:val="17"/>
        </w:rPr>
        <w:t>hurricanes </w:t>
      </w:r>
      <w:r>
        <w:rPr>
          <w:rFonts w:ascii="Arial"/>
          <w:color w:val="807F83"/>
          <w:spacing w:val="12"/>
          <w:w w:val="115"/>
          <w:sz w:val="17"/>
        </w:rPr>
        <w:t>this </w:t>
      </w:r>
      <w:r>
        <w:rPr>
          <w:rFonts w:ascii="Arial"/>
          <w:color w:val="807F83"/>
          <w:spacing w:val="11"/>
          <w:w w:val="115"/>
          <w:sz w:val="17"/>
        </w:rPr>
        <w:t>past </w:t>
      </w:r>
      <w:r>
        <w:rPr>
          <w:rFonts w:ascii="Arial"/>
          <w:color w:val="807F83"/>
          <w:spacing w:val="13"/>
          <w:w w:val="115"/>
          <w:sz w:val="17"/>
        </w:rPr>
        <w:t>summer </w:t>
      </w:r>
      <w:r>
        <w:rPr>
          <w:rFonts w:ascii="Arial"/>
          <w:color w:val="807F83"/>
          <w:spacing w:val="10"/>
          <w:w w:val="115"/>
          <w:sz w:val="17"/>
        </w:rPr>
        <w:t>and </w:t>
      </w:r>
      <w:r>
        <w:rPr>
          <w:rFonts w:ascii="Arial"/>
          <w:color w:val="807F83"/>
          <w:spacing w:val="13"/>
          <w:w w:val="115"/>
          <w:sz w:val="17"/>
        </w:rPr>
        <w:t>higher </w:t>
      </w:r>
      <w:r>
        <w:rPr>
          <w:rFonts w:ascii="Arial"/>
          <w:color w:val="807F83"/>
          <w:spacing w:val="12"/>
          <w:w w:val="115"/>
          <w:sz w:val="17"/>
        </w:rPr>
        <w:t>energy costs, </w:t>
      </w:r>
      <w:r>
        <w:rPr>
          <w:rFonts w:ascii="Arial"/>
          <w:color w:val="807F83"/>
          <w:spacing w:val="5"/>
          <w:w w:val="115"/>
          <w:sz w:val="17"/>
        </w:rPr>
        <w:t>we </w:t>
      </w:r>
      <w:r>
        <w:rPr>
          <w:rFonts w:ascii="Arial"/>
          <w:color w:val="807F83"/>
          <w:spacing w:val="9"/>
          <w:w w:val="115"/>
          <w:sz w:val="17"/>
        </w:rPr>
        <w:t>are </w:t>
      </w:r>
      <w:r>
        <w:rPr>
          <w:rFonts w:ascii="Arial"/>
          <w:color w:val="807F83"/>
          <w:spacing w:val="10"/>
          <w:w w:val="115"/>
          <w:sz w:val="17"/>
        </w:rPr>
        <w:t>very </w:t>
      </w:r>
      <w:r>
        <w:rPr>
          <w:rFonts w:ascii="Arial"/>
          <w:color w:val="807F83"/>
          <w:spacing w:val="13"/>
          <w:w w:val="115"/>
          <w:sz w:val="17"/>
        </w:rPr>
        <w:t>pleased </w:t>
      </w:r>
      <w:r>
        <w:rPr>
          <w:rFonts w:ascii="Arial"/>
          <w:color w:val="807F83"/>
          <w:spacing w:val="12"/>
          <w:w w:val="115"/>
          <w:sz w:val="17"/>
        </w:rPr>
        <w:t>with these </w:t>
      </w:r>
      <w:r>
        <w:rPr>
          <w:rFonts w:ascii="Arial"/>
          <w:color w:val="807F83"/>
          <w:spacing w:val="13"/>
          <w:w w:val="115"/>
          <w:sz w:val="17"/>
        </w:rPr>
        <w:t>results.</w:t>
      </w:r>
      <w:r>
        <w:rPr>
          <w:rFonts w:ascii="Arial"/>
          <w:color w:val="807F83"/>
          <w:spacing w:val="3"/>
          <w:w w:val="115"/>
          <w:sz w:val="17"/>
        </w:rPr>
        <w:t> </w:t>
      </w:r>
      <w:r>
        <w:rPr>
          <w:rFonts w:ascii="Arial"/>
          <w:color w:val="807F83"/>
          <w:spacing w:val="12"/>
          <w:w w:val="115"/>
          <w:sz w:val="17"/>
        </w:rPr>
        <w:t>Overall,</w:t>
      </w:r>
      <w:r>
        <w:rPr>
          <w:rFonts w:ascii="Arial"/>
          <w:color w:val="807F83"/>
          <w:spacing w:val="3"/>
          <w:w w:val="115"/>
          <w:sz w:val="17"/>
        </w:rPr>
        <w:t> </w:t>
      </w:r>
      <w:r>
        <w:rPr>
          <w:rFonts w:ascii="Arial"/>
          <w:color w:val="807F83"/>
          <w:spacing w:val="10"/>
          <w:w w:val="115"/>
          <w:sz w:val="17"/>
        </w:rPr>
        <w:t>our</w:t>
      </w:r>
      <w:r>
        <w:rPr>
          <w:rFonts w:ascii="Arial"/>
          <w:color w:val="807F83"/>
          <w:spacing w:val="3"/>
          <w:w w:val="115"/>
          <w:sz w:val="17"/>
        </w:rPr>
        <w:t> </w:t>
      </w:r>
      <w:r>
        <w:rPr>
          <w:rFonts w:ascii="Arial"/>
          <w:color w:val="807F83"/>
          <w:spacing w:val="11"/>
          <w:w w:val="115"/>
          <w:sz w:val="17"/>
        </w:rPr>
        <w:t>revenue</w:t>
      </w:r>
      <w:r>
        <w:rPr>
          <w:rFonts w:ascii="Arial"/>
          <w:color w:val="807F83"/>
          <w:spacing w:val="3"/>
          <w:w w:val="115"/>
          <w:sz w:val="17"/>
        </w:rPr>
        <w:t> </w:t>
      </w:r>
      <w:r>
        <w:rPr>
          <w:rFonts w:ascii="Arial"/>
          <w:color w:val="807F83"/>
          <w:spacing w:val="11"/>
          <w:w w:val="115"/>
          <w:sz w:val="17"/>
        </w:rPr>
        <w:t>growth</w:t>
      </w:r>
      <w:r>
        <w:rPr>
          <w:rFonts w:ascii="Arial"/>
          <w:color w:val="807F83"/>
          <w:spacing w:val="3"/>
          <w:w w:val="115"/>
          <w:sz w:val="17"/>
        </w:rPr>
        <w:t> </w:t>
      </w:r>
      <w:r>
        <w:rPr>
          <w:rFonts w:ascii="Arial"/>
          <w:color w:val="807F83"/>
          <w:spacing w:val="9"/>
          <w:w w:val="115"/>
          <w:sz w:val="17"/>
        </w:rPr>
        <w:t>was</w:t>
      </w:r>
      <w:r>
        <w:rPr>
          <w:rFonts w:ascii="Arial"/>
          <w:color w:val="807F83"/>
          <w:spacing w:val="3"/>
          <w:w w:val="115"/>
          <w:sz w:val="17"/>
        </w:rPr>
        <w:t> </w:t>
      </w:r>
      <w:r>
        <w:rPr>
          <w:rFonts w:ascii="Arial"/>
          <w:color w:val="807F83"/>
          <w:spacing w:val="10"/>
          <w:w w:val="115"/>
          <w:sz w:val="17"/>
        </w:rPr>
        <w:t>very</w:t>
      </w:r>
      <w:r>
        <w:rPr>
          <w:rFonts w:ascii="Arial"/>
          <w:color w:val="807F83"/>
          <w:spacing w:val="3"/>
          <w:w w:val="115"/>
          <w:sz w:val="17"/>
        </w:rPr>
        <w:t> </w:t>
      </w:r>
      <w:r>
        <w:rPr>
          <w:rFonts w:ascii="Arial"/>
          <w:color w:val="807F83"/>
          <w:spacing w:val="13"/>
          <w:w w:val="115"/>
          <w:sz w:val="17"/>
        </w:rPr>
        <w:t>healthy </w:t>
      </w:r>
      <w:r>
        <w:rPr>
          <w:rFonts w:ascii="Arial"/>
          <w:color w:val="807F83"/>
          <w:spacing w:val="8"/>
          <w:w w:val="115"/>
          <w:sz w:val="17"/>
        </w:rPr>
        <w:t>in </w:t>
      </w:r>
      <w:r>
        <w:rPr>
          <w:rFonts w:ascii="Arial"/>
          <w:color w:val="807F83"/>
          <w:spacing w:val="12"/>
          <w:w w:val="115"/>
          <w:sz w:val="17"/>
        </w:rPr>
        <w:t>2005, </w:t>
      </w:r>
      <w:r>
        <w:rPr>
          <w:rFonts w:ascii="Arial"/>
          <w:color w:val="807F83"/>
          <w:spacing w:val="14"/>
          <w:w w:val="115"/>
          <w:sz w:val="17"/>
        </w:rPr>
        <w:t>particularly </w:t>
      </w:r>
      <w:r>
        <w:rPr>
          <w:rFonts w:ascii="Arial"/>
          <w:color w:val="807F83"/>
          <w:spacing w:val="8"/>
          <w:w w:val="115"/>
          <w:sz w:val="17"/>
        </w:rPr>
        <w:t>in </w:t>
      </w:r>
      <w:r>
        <w:rPr>
          <w:rFonts w:ascii="Arial"/>
          <w:color w:val="807F83"/>
          <w:spacing w:val="10"/>
          <w:w w:val="115"/>
          <w:sz w:val="17"/>
        </w:rPr>
        <w:t>the </w:t>
      </w:r>
      <w:r>
        <w:rPr>
          <w:rFonts w:ascii="Arial"/>
          <w:color w:val="807F83"/>
          <w:spacing w:val="13"/>
          <w:w w:val="115"/>
          <w:sz w:val="17"/>
        </w:rPr>
        <w:t>fourth </w:t>
      </w:r>
      <w:r>
        <w:rPr>
          <w:rFonts w:ascii="Arial"/>
          <w:color w:val="807F83"/>
          <w:spacing w:val="11"/>
          <w:w w:val="115"/>
          <w:sz w:val="17"/>
        </w:rPr>
        <w:t>quarter, </w:t>
      </w:r>
      <w:r>
        <w:rPr>
          <w:rFonts w:ascii="Arial"/>
          <w:color w:val="807F83"/>
          <w:spacing w:val="10"/>
          <w:w w:val="115"/>
          <w:sz w:val="17"/>
        </w:rPr>
        <w:t>and  </w:t>
      </w:r>
      <w:r>
        <w:rPr>
          <w:rFonts w:ascii="Arial"/>
          <w:color w:val="807F83"/>
          <w:spacing w:val="5"/>
          <w:w w:val="115"/>
          <w:sz w:val="17"/>
        </w:rPr>
        <w:t>we  </w:t>
      </w:r>
      <w:r>
        <w:rPr>
          <w:rFonts w:ascii="Arial"/>
          <w:color w:val="807F83"/>
          <w:spacing w:val="9"/>
          <w:w w:val="115"/>
          <w:sz w:val="17"/>
        </w:rPr>
        <w:t>are </w:t>
      </w:r>
      <w:r>
        <w:rPr>
          <w:rFonts w:ascii="Arial"/>
          <w:color w:val="807F83"/>
          <w:spacing w:val="13"/>
          <w:w w:val="115"/>
          <w:sz w:val="17"/>
        </w:rPr>
        <w:t>encouraged </w:t>
      </w:r>
      <w:r>
        <w:rPr>
          <w:rFonts w:ascii="Arial"/>
          <w:color w:val="807F83"/>
          <w:spacing w:val="5"/>
          <w:w w:val="115"/>
          <w:sz w:val="17"/>
        </w:rPr>
        <w:t>by </w:t>
      </w:r>
      <w:r>
        <w:rPr>
          <w:rFonts w:ascii="Arial"/>
          <w:color w:val="807F83"/>
          <w:spacing w:val="10"/>
          <w:w w:val="115"/>
          <w:sz w:val="17"/>
        </w:rPr>
        <w:t>our </w:t>
      </w:r>
      <w:r>
        <w:rPr>
          <w:rFonts w:ascii="Arial"/>
          <w:color w:val="807F83"/>
          <w:spacing w:val="11"/>
          <w:w w:val="115"/>
          <w:sz w:val="17"/>
        </w:rPr>
        <w:t>revenue </w:t>
      </w:r>
      <w:r>
        <w:rPr>
          <w:rFonts w:ascii="Arial"/>
          <w:color w:val="807F83"/>
          <w:spacing w:val="12"/>
          <w:w w:val="115"/>
          <w:sz w:val="17"/>
        </w:rPr>
        <w:t>trends </w:t>
      </w:r>
      <w:r>
        <w:rPr>
          <w:rFonts w:ascii="Arial"/>
          <w:color w:val="807F83"/>
          <w:spacing w:val="8"/>
          <w:w w:val="115"/>
          <w:sz w:val="17"/>
        </w:rPr>
        <w:t>so </w:t>
      </w:r>
      <w:r>
        <w:rPr>
          <w:rFonts w:ascii="Arial"/>
          <w:color w:val="807F83"/>
          <w:spacing w:val="9"/>
          <w:w w:val="115"/>
          <w:sz w:val="17"/>
        </w:rPr>
        <w:t>far </w:t>
      </w:r>
      <w:r>
        <w:rPr>
          <w:rFonts w:ascii="Arial"/>
          <w:color w:val="807F83"/>
          <w:spacing w:val="8"/>
          <w:w w:val="115"/>
          <w:sz w:val="17"/>
        </w:rPr>
        <w:t>in </w:t>
      </w:r>
      <w:r>
        <w:rPr>
          <w:rFonts w:ascii="Arial"/>
          <w:color w:val="807F83"/>
          <w:spacing w:val="12"/>
          <w:w w:val="115"/>
          <w:sz w:val="17"/>
        </w:rPr>
        <w:t>early 2006. </w:t>
      </w:r>
      <w:r>
        <w:rPr>
          <w:rFonts w:ascii="Arial"/>
          <w:color w:val="807F83"/>
          <w:spacing w:val="13"/>
          <w:w w:val="115"/>
          <w:sz w:val="17"/>
        </w:rPr>
        <w:t>Demand </w:t>
      </w:r>
      <w:r>
        <w:rPr>
          <w:rFonts w:ascii="Arial"/>
          <w:color w:val="807F83"/>
          <w:spacing w:val="10"/>
          <w:w w:val="115"/>
          <w:sz w:val="17"/>
        </w:rPr>
        <w:t>for </w:t>
      </w:r>
      <w:r>
        <w:rPr>
          <w:rFonts w:ascii="Arial"/>
          <w:color w:val="807F83"/>
          <w:spacing w:val="9"/>
          <w:w w:val="115"/>
          <w:sz w:val="17"/>
        </w:rPr>
        <w:t>low </w:t>
      </w:r>
      <w:r>
        <w:rPr>
          <w:rFonts w:ascii="Arial"/>
          <w:color w:val="807F83"/>
          <w:spacing w:val="11"/>
          <w:w w:val="115"/>
          <w:sz w:val="17"/>
        </w:rPr>
        <w:t>fares </w:t>
      </w:r>
      <w:r>
        <w:rPr>
          <w:rFonts w:ascii="Arial"/>
          <w:color w:val="807F83"/>
          <w:spacing w:val="14"/>
          <w:w w:val="115"/>
          <w:sz w:val="17"/>
        </w:rPr>
        <w:t>strengthened</w:t>
      </w:r>
      <w:r>
        <w:rPr>
          <w:rFonts w:ascii="Arial"/>
          <w:color w:val="807F83"/>
          <w:spacing w:val="-28"/>
          <w:w w:val="115"/>
          <w:sz w:val="17"/>
        </w:rPr>
        <w:t> </w:t>
      </w:r>
      <w:r>
        <w:rPr>
          <w:rFonts w:ascii="Arial"/>
          <w:color w:val="807F83"/>
          <w:spacing w:val="14"/>
          <w:w w:val="115"/>
          <w:sz w:val="17"/>
        </w:rPr>
        <w:t>throughout </w:t>
      </w:r>
      <w:r>
        <w:rPr>
          <w:rFonts w:ascii="Arial"/>
          <w:color w:val="807F83"/>
          <w:spacing w:val="12"/>
          <w:w w:val="115"/>
          <w:sz w:val="17"/>
        </w:rPr>
        <w:t>2005, </w:t>
      </w:r>
      <w:r>
        <w:rPr>
          <w:rFonts w:ascii="Arial"/>
          <w:color w:val="807F83"/>
          <w:spacing w:val="10"/>
          <w:w w:val="115"/>
          <w:sz w:val="17"/>
        </w:rPr>
        <w:t>and </w:t>
      </w:r>
      <w:r>
        <w:rPr>
          <w:rFonts w:ascii="Arial"/>
          <w:color w:val="807F83"/>
          <w:spacing w:val="5"/>
          <w:w w:val="115"/>
          <w:sz w:val="17"/>
        </w:rPr>
        <w:t>we </w:t>
      </w:r>
      <w:r>
        <w:rPr>
          <w:rFonts w:ascii="Arial"/>
          <w:color w:val="807F83"/>
          <w:spacing w:val="12"/>
          <w:w w:val="115"/>
          <w:sz w:val="17"/>
        </w:rPr>
        <w:t>achieved </w:t>
      </w:r>
      <w:r>
        <w:rPr>
          <w:rFonts w:ascii="Arial"/>
          <w:color w:val="807F83"/>
          <w:w w:val="115"/>
          <w:sz w:val="17"/>
        </w:rPr>
        <w:t>a </w:t>
      </w:r>
      <w:r>
        <w:rPr>
          <w:rFonts w:ascii="Arial"/>
          <w:color w:val="807F83"/>
          <w:spacing w:val="13"/>
          <w:w w:val="115"/>
          <w:sz w:val="17"/>
        </w:rPr>
        <w:t>Company-record </w:t>
      </w:r>
      <w:r>
        <w:rPr>
          <w:rFonts w:ascii="Arial"/>
          <w:color w:val="807F83"/>
          <w:spacing w:val="12"/>
          <w:w w:val="115"/>
          <w:sz w:val="17"/>
        </w:rPr>
        <w:t>load  factor </w:t>
      </w:r>
      <w:r>
        <w:rPr>
          <w:rFonts w:ascii="Arial"/>
          <w:color w:val="807F83"/>
          <w:spacing w:val="8"/>
          <w:w w:val="115"/>
          <w:sz w:val="17"/>
        </w:rPr>
        <w:t>of </w:t>
      </w:r>
      <w:r>
        <w:rPr>
          <w:rFonts w:ascii="Arial"/>
          <w:color w:val="807F83"/>
          <w:spacing w:val="9"/>
          <w:w w:val="115"/>
          <w:sz w:val="17"/>
        </w:rPr>
        <w:t>70.7 </w:t>
      </w:r>
      <w:r>
        <w:rPr>
          <w:rFonts w:ascii="Arial"/>
          <w:color w:val="807F83"/>
          <w:spacing w:val="13"/>
          <w:w w:val="115"/>
          <w:sz w:val="17"/>
        </w:rPr>
        <w:t>percent. </w:t>
      </w:r>
      <w:r>
        <w:rPr>
          <w:rFonts w:ascii="Arial"/>
          <w:color w:val="807F83"/>
          <w:spacing w:val="12"/>
          <w:w w:val="115"/>
          <w:sz w:val="17"/>
        </w:rPr>
        <w:t>Revenue </w:t>
      </w:r>
      <w:r>
        <w:rPr>
          <w:rFonts w:ascii="Arial"/>
          <w:color w:val="807F83"/>
          <w:spacing w:val="13"/>
          <w:w w:val="115"/>
          <w:sz w:val="17"/>
        </w:rPr>
        <w:t>yields </w:t>
      </w:r>
      <w:r>
        <w:rPr>
          <w:rFonts w:ascii="Arial"/>
          <w:color w:val="807F83"/>
          <w:spacing w:val="12"/>
          <w:w w:val="115"/>
          <w:sz w:val="17"/>
        </w:rPr>
        <w:t>also improved with only </w:t>
      </w:r>
      <w:r>
        <w:rPr>
          <w:rFonts w:ascii="Arial"/>
          <w:color w:val="807F83"/>
          <w:spacing w:val="13"/>
          <w:w w:val="115"/>
          <w:sz w:val="17"/>
        </w:rPr>
        <w:t>modest </w:t>
      </w:r>
      <w:r>
        <w:rPr>
          <w:rFonts w:ascii="Arial"/>
          <w:color w:val="807F83"/>
          <w:spacing w:val="10"/>
          <w:w w:val="115"/>
          <w:sz w:val="17"/>
        </w:rPr>
        <w:t>fare </w:t>
      </w:r>
      <w:r>
        <w:rPr>
          <w:rFonts w:ascii="Arial"/>
          <w:color w:val="807F83"/>
          <w:spacing w:val="14"/>
          <w:w w:val="115"/>
          <w:sz w:val="17"/>
        </w:rPr>
        <w:t>increases, reaffirming </w:t>
      </w:r>
      <w:r>
        <w:rPr>
          <w:rFonts w:ascii="Arial"/>
          <w:color w:val="807F83"/>
          <w:spacing w:val="10"/>
          <w:w w:val="115"/>
          <w:sz w:val="17"/>
        </w:rPr>
        <w:t>our </w:t>
      </w:r>
      <w:r>
        <w:rPr>
          <w:rFonts w:ascii="Arial"/>
          <w:color w:val="807F83"/>
          <w:spacing w:val="8"/>
          <w:w w:val="115"/>
          <w:sz w:val="17"/>
        </w:rPr>
        <w:t>Low </w:t>
      </w:r>
      <w:r>
        <w:rPr>
          <w:rFonts w:ascii="Arial"/>
          <w:color w:val="807F83"/>
          <w:spacing w:val="9"/>
          <w:w w:val="115"/>
          <w:sz w:val="17"/>
        </w:rPr>
        <w:t>Fare   </w:t>
      </w:r>
      <w:r>
        <w:rPr>
          <w:rFonts w:ascii="Arial"/>
          <w:color w:val="807F83"/>
          <w:spacing w:val="14"/>
          <w:w w:val="115"/>
          <w:sz w:val="17"/>
        </w:rPr>
        <w:t>Leadership   position.   </w:t>
      </w:r>
      <w:r>
        <w:rPr>
          <w:rFonts w:ascii="Arial"/>
          <w:color w:val="807F83"/>
          <w:spacing w:val="10"/>
          <w:w w:val="115"/>
          <w:sz w:val="17"/>
        </w:rPr>
        <w:t>Our   </w:t>
      </w:r>
      <w:r>
        <w:rPr>
          <w:rFonts w:ascii="Arial"/>
          <w:color w:val="807F83"/>
          <w:w w:val="115"/>
          <w:sz w:val="17"/>
        </w:rPr>
        <w:t>ATA  </w:t>
      </w:r>
      <w:r>
        <w:rPr>
          <w:rFonts w:ascii="Arial"/>
          <w:color w:val="807F83"/>
          <w:spacing w:val="35"/>
          <w:w w:val="115"/>
          <w:sz w:val="17"/>
        </w:rPr>
        <w:t> </w:t>
      </w:r>
      <w:r>
        <w:rPr>
          <w:rFonts w:ascii="Arial"/>
          <w:color w:val="807F83"/>
          <w:spacing w:val="13"/>
          <w:w w:val="115"/>
          <w:sz w:val="17"/>
        </w:rPr>
        <w:t>codeshare</w:t>
      </w:r>
    </w:p>
    <w:p>
      <w:pPr>
        <w:spacing w:line="331" w:lineRule="auto" w:before="95"/>
        <w:ind w:left="135" w:right="780" w:hanging="4"/>
        <w:jc w:val="left"/>
        <w:rPr>
          <w:rFonts w:ascii="Arial"/>
          <w:sz w:val="17"/>
        </w:rPr>
      </w:pPr>
      <w:r>
        <w:rPr/>
        <w:br w:type="column"/>
      </w:r>
      <w:r>
        <w:rPr>
          <w:rFonts w:ascii="Arial"/>
          <w:color w:val="807F83"/>
          <w:spacing w:val="8"/>
          <w:w w:val="115"/>
          <w:sz w:val="17"/>
        </w:rPr>
        <w:t>we </w:t>
      </w:r>
      <w:r>
        <w:rPr>
          <w:rFonts w:ascii="Arial"/>
          <w:color w:val="807F83"/>
          <w:spacing w:val="11"/>
          <w:w w:val="115"/>
          <w:sz w:val="17"/>
        </w:rPr>
        <w:t>initiated </w:t>
      </w:r>
      <w:r>
        <w:rPr>
          <w:rFonts w:ascii="Arial"/>
          <w:color w:val="807F83"/>
          <w:spacing w:val="10"/>
          <w:w w:val="115"/>
          <w:sz w:val="17"/>
        </w:rPr>
        <w:t>nonstop service </w:t>
      </w:r>
      <w:r>
        <w:rPr>
          <w:rFonts w:ascii="Arial"/>
          <w:color w:val="807F83"/>
          <w:spacing w:val="8"/>
          <w:w w:val="115"/>
          <w:sz w:val="17"/>
        </w:rPr>
        <w:t>from </w:t>
      </w:r>
      <w:r>
        <w:rPr>
          <w:rFonts w:ascii="Arial"/>
          <w:color w:val="807F83"/>
          <w:spacing w:val="10"/>
          <w:w w:val="115"/>
          <w:sz w:val="17"/>
        </w:rPr>
        <w:t>Dallas </w:t>
      </w:r>
      <w:r>
        <w:rPr>
          <w:rFonts w:ascii="Arial"/>
          <w:color w:val="807F83"/>
          <w:spacing w:val="6"/>
          <w:w w:val="115"/>
          <w:sz w:val="17"/>
        </w:rPr>
        <w:t>Love  </w:t>
      </w:r>
      <w:r>
        <w:rPr>
          <w:rFonts w:ascii="Arial"/>
          <w:color w:val="807F83"/>
          <w:spacing w:val="10"/>
          <w:w w:val="115"/>
          <w:sz w:val="17"/>
        </w:rPr>
        <w:t>Field  </w:t>
      </w:r>
      <w:r>
        <w:rPr>
          <w:rFonts w:ascii="Arial"/>
          <w:color w:val="807F83"/>
          <w:spacing w:val="5"/>
          <w:w w:val="115"/>
          <w:sz w:val="17"/>
        </w:rPr>
        <w:t>to </w:t>
      </w:r>
      <w:r>
        <w:rPr>
          <w:rFonts w:ascii="Arial"/>
          <w:color w:val="807F83"/>
          <w:spacing w:val="8"/>
          <w:w w:val="115"/>
          <w:sz w:val="17"/>
        </w:rPr>
        <w:t>St. </w:t>
      </w:r>
      <w:r>
        <w:rPr>
          <w:rFonts w:ascii="Arial"/>
          <w:color w:val="807F83"/>
          <w:spacing w:val="10"/>
          <w:w w:val="115"/>
          <w:sz w:val="17"/>
        </w:rPr>
        <w:t>Louis </w:t>
      </w:r>
      <w:r>
        <w:rPr>
          <w:rFonts w:ascii="Arial"/>
          <w:color w:val="807F83"/>
          <w:spacing w:val="8"/>
          <w:w w:val="115"/>
          <w:sz w:val="17"/>
        </w:rPr>
        <w:t>and </w:t>
      </w:r>
      <w:r>
        <w:rPr>
          <w:rFonts w:ascii="Arial"/>
          <w:color w:val="807F83"/>
          <w:spacing w:val="10"/>
          <w:w w:val="115"/>
          <w:sz w:val="17"/>
        </w:rPr>
        <w:t>Kansas </w:t>
      </w:r>
      <w:r>
        <w:rPr>
          <w:rFonts w:ascii="Arial"/>
          <w:color w:val="807F83"/>
          <w:spacing w:val="9"/>
          <w:w w:val="115"/>
          <w:sz w:val="17"/>
        </w:rPr>
        <w:t>City </w:t>
      </w:r>
      <w:r>
        <w:rPr>
          <w:rFonts w:ascii="Arial"/>
          <w:color w:val="807F83"/>
          <w:spacing w:val="6"/>
          <w:w w:val="115"/>
          <w:sz w:val="17"/>
        </w:rPr>
        <w:t>in </w:t>
      </w:r>
      <w:r>
        <w:rPr>
          <w:rFonts w:ascii="Arial"/>
          <w:color w:val="807F83"/>
          <w:spacing w:val="11"/>
          <w:w w:val="115"/>
          <w:sz w:val="17"/>
        </w:rPr>
        <w:t>December</w:t>
      </w:r>
      <w:r>
        <w:rPr>
          <w:rFonts w:ascii="Arial"/>
          <w:color w:val="807F83"/>
          <w:spacing w:val="25"/>
          <w:w w:val="115"/>
          <w:sz w:val="17"/>
        </w:rPr>
        <w:t> </w:t>
      </w:r>
      <w:r>
        <w:rPr>
          <w:rFonts w:ascii="Arial"/>
          <w:color w:val="807F83"/>
          <w:spacing w:val="10"/>
          <w:w w:val="115"/>
          <w:sz w:val="17"/>
        </w:rPr>
        <w:t>2005.</w:t>
      </w:r>
    </w:p>
    <w:p>
      <w:pPr>
        <w:spacing w:line="331" w:lineRule="auto" w:before="2"/>
        <w:ind w:left="128" w:right="713" w:firstLine="281"/>
        <w:jc w:val="both"/>
        <w:rPr>
          <w:rFonts w:ascii="Arial"/>
          <w:sz w:val="17"/>
        </w:rPr>
      </w:pPr>
      <w:r>
        <w:rPr>
          <w:rFonts w:ascii="Arial"/>
          <w:color w:val="807F83"/>
          <w:w w:val="115"/>
          <w:sz w:val="17"/>
        </w:rPr>
        <w:t>We </w:t>
      </w:r>
      <w:r>
        <w:rPr>
          <w:rFonts w:ascii="Arial"/>
          <w:color w:val="807F83"/>
          <w:spacing w:val="9"/>
          <w:w w:val="115"/>
          <w:sz w:val="17"/>
        </w:rPr>
        <w:t>continued </w:t>
      </w:r>
      <w:r>
        <w:rPr>
          <w:rFonts w:ascii="Arial"/>
          <w:color w:val="807F83"/>
          <w:spacing w:val="7"/>
          <w:w w:val="115"/>
          <w:sz w:val="17"/>
        </w:rPr>
        <w:t>our </w:t>
      </w:r>
      <w:r>
        <w:rPr>
          <w:rFonts w:ascii="Arial"/>
          <w:color w:val="807F83"/>
          <w:spacing w:val="9"/>
          <w:w w:val="115"/>
          <w:sz w:val="17"/>
        </w:rPr>
        <w:t>efforts </w:t>
      </w:r>
      <w:r>
        <w:rPr>
          <w:rFonts w:ascii="Arial"/>
          <w:color w:val="807F83"/>
          <w:spacing w:val="4"/>
          <w:w w:val="115"/>
          <w:sz w:val="17"/>
        </w:rPr>
        <w:t>to </w:t>
      </w:r>
      <w:r>
        <w:rPr>
          <w:rFonts w:ascii="Arial"/>
          <w:color w:val="807F83"/>
          <w:spacing w:val="8"/>
          <w:w w:val="115"/>
          <w:sz w:val="17"/>
        </w:rPr>
        <w:t>expand </w:t>
      </w:r>
      <w:r>
        <w:rPr>
          <w:rFonts w:ascii="Arial"/>
          <w:color w:val="807F83"/>
          <w:spacing w:val="9"/>
          <w:w w:val="115"/>
          <w:sz w:val="17"/>
        </w:rPr>
        <w:t>Chicago </w:t>
      </w:r>
      <w:r>
        <w:rPr>
          <w:rFonts w:ascii="Arial"/>
          <w:color w:val="807F83"/>
          <w:spacing w:val="7"/>
          <w:w w:val="115"/>
          <w:sz w:val="17"/>
        </w:rPr>
        <w:t>Midway </w:t>
      </w:r>
      <w:r>
        <w:rPr>
          <w:rFonts w:ascii="Arial"/>
          <w:color w:val="807F83"/>
          <w:spacing w:val="9"/>
          <w:w w:val="115"/>
          <w:sz w:val="17"/>
        </w:rPr>
        <w:t>service during </w:t>
      </w:r>
      <w:r>
        <w:rPr>
          <w:rFonts w:ascii="Arial"/>
          <w:color w:val="807F83"/>
          <w:spacing w:val="8"/>
          <w:w w:val="115"/>
          <w:sz w:val="17"/>
        </w:rPr>
        <w:t>2005, growing year-over-year </w:t>
      </w:r>
      <w:r>
        <w:rPr>
          <w:rFonts w:ascii="Arial"/>
          <w:color w:val="807F83"/>
          <w:spacing w:val="9"/>
          <w:w w:val="115"/>
          <w:sz w:val="17"/>
        </w:rPr>
        <w:t>capacity </w:t>
      </w:r>
      <w:r>
        <w:rPr>
          <w:rFonts w:ascii="Arial"/>
          <w:color w:val="807F83"/>
          <w:spacing w:val="7"/>
          <w:w w:val="115"/>
          <w:sz w:val="17"/>
        </w:rPr>
        <w:t>more </w:t>
      </w:r>
      <w:r>
        <w:rPr>
          <w:rFonts w:ascii="Arial"/>
          <w:color w:val="807F83"/>
          <w:spacing w:val="8"/>
          <w:w w:val="115"/>
          <w:sz w:val="17"/>
        </w:rPr>
        <w:t>than </w:t>
      </w:r>
      <w:r>
        <w:rPr>
          <w:rFonts w:ascii="Arial"/>
          <w:color w:val="807F83"/>
          <w:spacing w:val="5"/>
          <w:w w:val="115"/>
          <w:sz w:val="17"/>
        </w:rPr>
        <w:t>40 </w:t>
      </w:r>
      <w:r>
        <w:rPr>
          <w:rFonts w:ascii="Arial"/>
          <w:color w:val="807F83"/>
          <w:spacing w:val="8"/>
          <w:w w:val="115"/>
          <w:sz w:val="17"/>
        </w:rPr>
        <w:t>percent. </w:t>
      </w:r>
      <w:r>
        <w:rPr>
          <w:rFonts w:ascii="Arial"/>
          <w:color w:val="807F83"/>
          <w:spacing w:val="9"/>
          <w:w w:val="115"/>
          <w:sz w:val="17"/>
        </w:rPr>
        <w:t>Chicago </w:t>
      </w:r>
      <w:r>
        <w:rPr>
          <w:rFonts w:ascii="Arial"/>
          <w:color w:val="807F83"/>
          <w:spacing w:val="7"/>
          <w:w w:val="115"/>
          <w:sz w:val="17"/>
        </w:rPr>
        <w:t>Midway </w:t>
      </w:r>
      <w:r>
        <w:rPr>
          <w:rFonts w:ascii="Arial"/>
          <w:color w:val="807F83"/>
          <w:spacing w:val="5"/>
          <w:w w:val="115"/>
          <w:sz w:val="17"/>
        </w:rPr>
        <w:t>is now  </w:t>
      </w:r>
      <w:r>
        <w:rPr>
          <w:rFonts w:ascii="Arial"/>
          <w:color w:val="807F83"/>
          <w:spacing w:val="8"/>
          <w:w w:val="115"/>
          <w:sz w:val="17"/>
        </w:rPr>
        <w:t>tied  with </w:t>
      </w:r>
      <w:r>
        <w:rPr>
          <w:rFonts w:ascii="Arial"/>
          <w:color w:val="807F83"/>
          <w:spacing w:val="9"/>
          <w:w w:val="115"/>
          <w:sz w:val="17"/>
        </w:rPr>
        <w:t>Phoenix </w:t>
      </w:r>
      <w:r>
        <w:rPr>
          <w:rFonts w:ascii="Arial"/>
          <w:color w:val="807F83"/>
          <w:spacing w:val="6"/>
          <w:w w:val="115"/>
          <w:sz w:val="17"/>
        </w:rPr>
        <w:t>Sky </w:t>
      </w:r>
      <w:r>
        <w:rPr>
          <w:rFonts w:ascii="Arial"/>
          <w:color w:val="807F83"/>
          <w:spacing w:val="9"/>
          <w:w w:val="115"/>
          <w:sz w:val="17"/>
        </w:rPr>
        <w:t>Harbor Airport </w:t>
      </w:r>
      <w:r>
        <w:rPr>
          <w:rFonts w:ascii="Arial"/>
          <w:color w:val="807F83"/>
          <w:spacing w:val="5"/>
          <w:w w:val="115"/>
          <w:sz w:val="17"/>
        </w:rPr>
        <w:t>as </w:t>
      </w:r>
      <w:r>
        <w:rPr>
          <w:rFonts w:ascii="Arial"/>
          <w:color w:val="807F83"/>
          <w:spacing w:val="7"/>
          <w:w w:val="115"/>
          <w:sz w:val="17"/>
        </w:rPr>
        <w:t>our </w:t>
      </w:r>
      <w:r>
        <w:rPr>
          <w:rFonts w:ascii="Arial"/>
          <w:color w:val="807F83"/>
          <w:spacing w:val="8"/>
          <w:w w:val="115"/>
          <w:sz w:val="17"/>
        </w:rPr>
        <w:t>second </w:t>
      </w:r>
      <w:r>
        <w:rPr>
          <w:rFonts w:ascii="Arial"/>
          <w:color w:val="807F83"/>
          <w:spacing w:val="9"/>
          <w:w w:val="115"/>
          <w:sz w:val="17"/>
        </w:rPr>
        <w:t>busiest airport </w:t>
      </w:r>
      <w:r>
        <w:rPr>
          <w:rFonts w:ascii="Arial"/>
          <w:color w:val="807F83"/>
          <w:spacing w:val="5"/>
          <w:w w:val="115"/>
          <w:sz w:val="17"/>
        </w:rPr>
        <w:t>at </w:t>
      </w:r>
      <w:r>
        <w:rPr>
          <w:rFonts w:ascii="Arial"/>
          <w:color w:val="807F83"/>
          <w:spacing w:val="7"/>
          <w:w w:val="115"/>
          <w:sz w:val="17"/>
        </w:rPr>
        <w:t>200 </w:t>
      </w:r>
      <w:r>
        <w:rPr>
          <w:rFonts w:ascii="Arial"/>
          <w:color w:val="807F83"/>
          <w:spacing w:val="8"/>
          <w:w w:val="115"/>
          <w:sz w:val="17"/>
        </w:rPr>
        <w:t>daily </w:t>
      </w:r>
      <w:r>
        <w:rPr>
          <w:rFonts w:ascii="Arial"/>
          <w:color w:val="807F83"/>
          <w:spacing w:val="9"/>
          <w:w w:val="115"/>
          <w:sz w:val="17"/>
        </w:rPr>
        <w:t>flights. </w:t>
      </w:r>
      <w:r>
        <w:rPr>
          <w:rFonts w:ascii="Arial"/>
          <w:color w:val="807F83"/>
          <w:spacing w:val="5"/>
          <w:w w:val="115"/>
          <w:sz w:val="17"/>
        </w:rPr>
        <w:t>In </w:t>
      </w:r>
      <w:r>
        <w:rPr>
          <w:rFonts w:ascii="Arial"/>
          <w:color w:val="807F83"/>
          <w:spacing w:val="9"/>
          <w:w w:val="115"/>
          <w:sz w:val="17"/>
        </w:rPr>
        <w:t>December </w:t>
      </w:r>
      <w:r>
        <w:rPr>
          <w:rFonts w:ascii="Arial"/>
          <w:color w:val="807F83"/>
          <w:spacing w:val="8"/>
          <w:w w:val="115"/>
          <w:sz w:val="17"/>
        </w:rPr>
        <w:t>2005, </w:t>
      </w:r>
      <w:r>
        <w:rPr>
          <w:rFonts w:ascii="Arial"/>
          <w:color w:val="807F83"/>
          <w:spacing w:val="3"/>
          <w:w w:val="115"/>
          <w:sz w:val="17"/>
        </w:rPr>
        <w:t>we </w:t>
      </w:r>
      <w:r>
        <w:rPr>
          <w:rFonts w:ascii="Arial"/>
          <w:color w:val="807F83"/>
          <w:spacing w:val="9"/>
          <w:w w:val="115"/>
          <w:sz w:val="17"/>
        </w:rPr>
        <w:t>completed </w:t>
      </w:r>
      <w:r>
        <w:rPr>
          <w:rFonts w:ascii="Arial"/>
          <w:color w:val="807F83"/>
          <w:w w:val="115"/>
          <w:sz w:val="17"/>
        </w:rPr>
        <w:t>a </w:t>
      </w:r>
      <w:r>
        <w:rPr>
          <w:rFonts w:ascii="Arial"/>
          <w:color w:val="807F83"/>
          <w:spacing w:val="9"/>
          <w:w w:val="115"/>
          <w:sz w:val="17"/>
        </w:rPr>
        <w:t>transaction </w:t>
      </w:r>
      <w:r>
        <w:rPr>
          <w:rFonts w:ascii="Arial"/>
          <w:color w:val="807F83"/>
          <w:spacing w:val="8"/>
          <w:w w:val="115"/>
          <w:sz w:val="17"/>
        </w:rPr>
        <w:t>with </w:t>
      </w:r>
      <w:r>
        <w:rPr>
          <w:rFonts w:ascii="Arial"/>
          <w:color w:val="807F83"/>
          <w:spacing w:val="-4"/>
          <w:w w:val="115"/>
          <w:sz w:val="17"/>
        </w:rPr>
        <w:t>ATA </w:t>
      </w:r>
      <w:r>
        <w:rPr>
          <w:rFonts w:ascii="Arial"/>
          <w:color w:val="807F83"/>
          <w:spacing w:val="9"/>
          <w:w w:val="115"/>
          <w:sz w:val="17"/>
        </w:rPr>
        <w:t>Airlines, </w:t>
      </w:r>
      <w:r>
        <w:rPr>
          <w:rFonts w:ascii="Arial"/>
          <w:color w:val="807F83"/>
          <w:spacing w:val="8"/>
          <w:w w:val="115"/>
          <w:sz w:val="17"/>
        </w:rPr>
        <w:t>Inc. </w:t>
      </w:r>
      <w:r>
        <w:rPr>
          <w:rFonts w:ascii="Arial"/>
          <w:color w:val="807F83"/>
          <w:spacing w:val="4"/>
          <w:w w:val="115"/>
          <w:sz w:val="17"/>
        </w:rPr>
        <w:t>to </w:t>
      </w:r>
      <w:r>
        <w:rPr>
          <w:rFonts w:ascii="Arial"/>
          <w:color w:val="807F83"/>
          <w:spacing w:val="8"/>
          <w:w w:val="115"/>
          <w:sz w:val="17"/>
        </w:rPr>
        <w:t>acquire </w:t>
      </w:r>
      <w:r>
        <w:rPr>
          <w:rFonts w:ascii="Arial"/>
          <w:color w:val="807F83"/>
          <w:spacing w:val="7"/>
          <w:w w:val="115"/>
          <w:sz w:val="17"/>
        </w:rPr>
        <w:t>the </w:t>
      </w:r>
      <w:r>
        <w:rPr>
          <w:rFonts w:ascii="Arial"/>
          <w:color w:val="807F83"/>
          <w:spacing w:val="9"/>
          <w:w w:val="115"/>
          <w:sz w:val="17"/>
        </w:rPr>
        <w:t>leasehold rights </w:t>
      </w:r>
      <w:r>
        <w:rPr>
          <w:rFonts w:ascii="Arial"/>
          <w:color w:val="807F83"/>
          <w:spacing w:val="4"/>
          <w:w w:val="115"/>
          <w:sz w:val="17"/>
        </w:rPr>
        <w:t>to </w:t>
      </w:r>
      <w:r>
        <w:rPr>
          <w:rFonts w:ascii="Arial"/>
          <w:color w:val="807F83"/>
          <w:spacing w:val="7"/>
          <w:w w:val="115"/>
          <w:sz w:val="17"/>
        </w:rPr>
        <w:t>four </w:t>
      </w:r>
      <w:r>
        <w:rPr>
          <w:rFonts w:ascii="Arial"/>
          <w:color w:val="807F83"/>
          <w:spacing w:val="9"/>
          <w:w w:val="115"/>
          <w:sz w:val="17"/>
        </w:rPr>
        <w:t>additional </w:t>
      </w:r>
      <w:r>
        <w:rPr>
          <w:rFonts w:ascii="Arial"/>
          <w:color w:val="807F83"/>
          <w:spacing w:val="8"/>
          <w:w w:val="115"/>
          <w:sz w:val="17"/>
        </w:rPr>
        <w:t>gates </w:t>
      </w:r>
      <w:r>
        <w:rPr>
          <w:rFonts w:ascii="Arial"/>
          <w:color w:val="807F83"/>
          <w:spacing w:val="5"/>
          <w:w w:val="115"/>
          <w:sz w:val="17"/>
        </w:rPr>
        <w:t>at </w:t>
      </w:r>
      <w:r>
        <w:rPr>
          <w:rFonts w:ascii="Arial"/>
          <w:color w:val="807F83"/>
          <w:spacing w:val="9"/>
          <w:w w:val="115"/>
          <w:sz w:val="17"/>
        </w:rPr>
        <w:t>Chicago</w:t>
      </w:r>
      <w:r>
        <w:rPr>
          <w:rFonts w:ascii="Arial"/>
          <w:color w:val="807F83"/>
          <w:spacing w:val="-11"/>
          <w:w w:val="115"/>
          <w:sz w:val="17"/>
        </w:rPr>
        <w:t> </w:t>
      </w:r>
      <w:r>
        <w:rPr>
          <w:rFonts w:ascii="Arial"/>
          <w:color w:val="807F83"/>
          <w:spacing w:val="6"/>
          <w:w w:val="115"/>
          <w:sz w:val="17"/>
        </w:rPr>
        <w:t>Midway,</w:t>
      </w:r>
      <w:r>
        <w:rPr>
          <w:rFonts w:ascii="Arial"/>
          <w:color w:val="807F83"/>
          <w:spacing w:val="-11"/>
          <w:w w:val="115"/>
          <w:sz w:val="17"/>
        </w:rPr>
        <w:t> </w:t>
      </w:r>
      <w:r>
        <w:rPr>
          <w:rFonts w:ascii="Arial"/>
          <w:color w:val="807F83"/>
          <w:spacing w:val="5"/>
          <w:w w:val="115"/>
          <w:sz w:val="17"/>
        </w:rPr>
        <w:t>in</w:t>
      </w:r>
      <w:r>
        <w:rPr>
          <w:rFonts w:ascii="Arial"/>
          <w:color w:val="807F83"/>
          <w:spacing w:val="-11"/>
          <w:w w:val="115"/>
          <w:sz w:val="17"/>
        </w:rPr>
        <w:t> </w:t>
      </w:r>
      <w:r>
        <w:rPr>
          <w:rFonts w:ascii="Arial"/>
          <w:color w:val="807F83"/>
          <w:spacing w:val="8"/>
          <w:w w:val="115"/>
          <w:sz w:val="17"/>
        </w:rPr>
        <w:t>exchange</w:t>
      </w:r>
      <w:r>
        <w:rPr>
          <w:rFonts w:ascii="Arial"/>
          <w:color w:val="807F83"/>
          <w:spacing w:val="-11"/>
          <w:w w:val="115"/>
          <w:sz w:val="17"/>
        </w:rPr>
        <w:t> </w:t>
      </w:r>
      <w:r>
        <w:rPr>
          <w:rFonts w:ascii="Arial"/>
          <w:color w:val="807F83"/>
          <w:spacing w:val="6"/>
          <w:w w:val="115"/>
          <w:sz w:val="17"/>
        </w:rPr>
        <w:t>for</w:t>
      </w:r>
      <w:r>
        <w:rPr>
          <w:rFonts w:ascii="Arial"/>
          <w:color w:val="807F83"/>
          <w:spacing w:val="-11"/>
          <w:w w:val="115"/>
          <w:sz w:val="17"/>
        </w:rPr>
        <w:t> </w:t>
      </w:r>
      <w:r>
        <w:rPr>
          <w:rFonts w:ascii="Arial"/>
          <w:color w:val="807F83"/>
          <w:w w:val="115"/>
          <w:sz w:val="17"/>
        </w:rPr>
        <w:t>a</w:t>
      </w:r>
      <w:r>
        <w:rPr>
          <w:rFonts w:ascii="Arial"/>
          <w:color w:val="807F83"/>
          <w:spacing w:val="-11"/>
          <w:w w:val="115"/>
          <w:sz w:val="17"/>
        </w:rPr>
        <w:t> </w:t>
      </w:r>
      <w:r>
        <w:rPr>
          <w:rFonts w:ascii="Arial"/>
          <w:color w:val="807F83"/>
          <w:spacing w:val="7"/>
          <w:w w:val="115"/>
          <w:sz w:val="17"/>
        </w:rPr>
        <w:t>$20</w:t>
      </w:r>
      <w:r>
        <w:rPr>
          <w:rFonts w:ascii="Arial"/>
          <w:color w:val="807F83"/>
          <w:spacing w:val="-11"/>
          <w:w w:val="115"/>
          <w:sz w:val="17"/>
        </w:rPr>
        <w:t> </w:t>
      </w:r>
      <w:r>
        <w:rPr>
          <w:rFonts w:ascii="Arial"/>
          <w:color w:val="807F83"/>
          <w:spacing w:val="9"/>
          <w:w w:val="115"/>
          <w:sz w:val="17"/>
        </w:rPr>
        <w:t>million</w:t>
      </w:r>
      <w:r>
        <w:rPr>
          <w:rFonts w:ascii="Arial"/>
          <w:color w:val="807F83"/>
          <w:spacing w:val="-11"/>
          <w:w w:val="115"/>
          <w:sz w:val="17"/>
        </w:rPr>
        <w:t> </w:t>
      </w:r>
      <w:r>
        <w:rPr>
          <w:rFonts w:ascii="Arial"/>
          <w:color w:val="807F83"/>
          <w:spacing w:val="9"/>
          <w:w w:val="115"/>
          <w:sz w:val="17"/>
        </w:rPr>
        <w:t>reduction</w:t>
      </w:r>
    </w:p>
    <w:p>
      <w:pPr>
        <w:spacing w:after="0" w:line="331" w:lineRule="auto"/>
        <w:jc w:val="both"/>
        <w:rPr>
          <w:rFonts w:ascii="Arial"/>
          <w:sz w:val="17"/>
        </w:rPr>
        <w:sectPr>
          <w:type w:val="continuous"/>
          <w:pgSz w:w="12240" w:h="15840"/>
          <w:pgMar w:top="1160" w:bottom="280" w:left="600" w:right="0"/>
          <w:cols w:num="2" w:equalWidth="0">
            <w:col w:w="5314" w:space="296"/>
            <w:col w:w="6030"/>
          </w:cols>
        </w:sectPr>
      </w:pPr>
    </w:p>
    <w:p>
      <w:pPr>
        <w:tabs>
          <w:tab w:pos="5738" w:val="left" w:leader="none"/>
          <w:tab w:pos="10922" w:val="left" w:leader="none"/>
        </w:tabs>
        <w:spacing w:before="2"/>
        <w:ind w:left="135" w:right="0" w:firstLine="0"/>
        <w:jc w:val="left"/>
        <w:rPr>
          <w:sz w:val="17"/>
        </w:rPr>
      </w:pPr>
      <w:r>
        <w:rPr>
          <w:rFonts w:ascii="Arial"/>
          <w:color w:val="807F83"/>
          <w:spacing w:val="11"/>
          <w:w w:val="115"/>
          <w:sz w:val="17"/>
        </w:rPr>
        <w:t>revenue </w:t>
      </w:r>
      <w:r>
        <w:rPr>
          <w:rFonts w:ascii="Arial"/>
          <w:color w:val="807F83"/>
          <w:spacing w:val="9"/>
          <w:w w:val="115"/>
          <w:sz w:val="17"/>
        </w:rPr>
        <w:t>was  </w:t>
      </w:r>
      <w:r>
        <w:rPr>
          <w:rFonts w:ascii="Arial"/>
          <w:color w:val="807F83"/>
          <w:spacing w:val="11"/>
          <w:w w:val="115"/>
          <w:sz w:val="17"/>
        </w:rPr>
        <w:t>just </w:t>
      </w:r>
      <w:r>
        <w:rPr>
          <w:rFonts w:ascii="Arial"/>
          <w:color w:val="807F83"/>
          <w:spacing w:val="12"/>
          <w:w w:val="115"/>
          <w:sz w:val="17"/>
        </w:rPr>
        <w:t>under </w:t>
      </w:r>
      <w:r>
        <w:rPr>
          <w:rFonts w:ascii="Arial"/>
          <w:color w:val="807F83"/>
          <w:spacing w:val="10"/>
          <w:w w:val="115"/>
          <w:sz w:val="17"/>
        </w:rPr>
        <w:t>$50 </w:t>
      </w:r>
      <w:r>
        <w:rPr>
          <w:rFonts w:ascii="Arial"/>
          <w:color w:val="807F83"/>
          <w:spacing w:val="13"/>
          <w:w w:val="115"/>
          <w:sz w:val="17"/>
        </w:rPr>
        <w:t>million </w:t>
      </w:r>
      <w:r>
        <w:rPr>
          <w:rFonts w:ascii="Arial"/>
          <w:color w:val="807F83"/>
          <w:spacing w:val="8"/>
          <w:w w:val="115"/>
          <w:sz w:val="17"/>
        </w:rPr>
        <w:t>in  </w:t>
      </w:r>
      <w:r>
        <w:rPr>
          <w:rFonts w:ascii="Arial"/>
          <w:color w:val="807F83"/>
          <w:spacing w:val="12"/>
          <w:w w:val="115"/>
          <w:sz w:val="17"/>
        </w:rPr>
        <w:t>2005,  </w:t>
      </w:r>
      <w:r>
        <w:rPr>
          <w:rFonts w:ascii="Arial"/>
          <w:color w:val="807F83"/>
          <w:spacing w:val="46"/>
          <w:w w:val="115"/>
          <w:sz w:val="17"/>
        </w:rPr>
        <w:t> </w:t>
      </w:r>
      <w:r>
        <w:rPr>
          <w:rFonts w:ascii="Arial"/>
          <w:color w:val="807F83"/>
          <w:spacing w:val="12"/>
          <w:w w:val="115"/>
          <w:sz w:val="17"/>
        </w:rPr>
        <w:t>which</w:t>
      </w:r>
      <w:r>
        <w:rPr>
          <w:rFonts w:ascii="Arial"/>
          <w:color w:val="807F83"/>
          <w:spacing w:val="12"/>
          <w:sz w:val="17"/>
        </w:rPr>
        <w:tab/>
      </w:r>
      <w:r>
        <w:rPr>
          <w:color w:val="807F83"/>
          <w:spacing w:val="12"/>
          <w:sz w:val="17"/>
          <w:u w:val="single" w:color="807F83"/>
        </w:rPr>
        <w:t> </w:t>
        <w:tab/>
      </w:r>
    </w:p>
    <w:p>
      <w:pPr>
        <w:spacing w:line="120" w:lineRule="exact" w:before="74"/>
        <w:ind w:left="130" w:right="0" w:firstLine="0"/>
        <w:jc w:val="left"/>
        <w:rPr>
          <w:rFonts w:ascii="Arial"/>
          <w:sz w:val="17"/>
        </w:rPr>
      </w:pPr>
      <w:r>
        <w:rPr>
          <w:rFonts w:ascii="Arial"/>
          <w:color w:val="807F83"/>
          <w:w w:val="115"/>
          <w:sz w:val="17"/>
        </w:rPr>
        <w:t>exceeded our initial estimates. The combination    of</w:t>
      </w:r>
    </w:p>
    <w:p>
      <w:pPr>
        <w:spacing w:after="0" w:line="120" w:lineRule="exact"/>
        <w:jc w:val="left"/>
        <w:rPr>
          <w:rFonts w:ascii="Arial"/>
          <w:sz w:val="17"/>
        </w:rPr>
        <w:sectPr>
          <w:type w:val="continuous"/>
          <w:pgSz w:w="12240" w:h="15840"/>
          <w:pgMar w:top="1160" w:bottom="280" w:left="600" w:right="0"/>
        </w:sectPr>
      </w:pPr>
    </w:p>
    <w:p>
      <w:pPr>
        <w:spacing w:line="331" w:lineRule="auto" w:before="150"/>
        <w:ind w:left="130" w:right="33" w:firstLine="1"/>
        <w:jc w:val="both"/>
        <w:rPr>
          <w:rFonts w:ascii="Arial"/>
          <w:sz w:val="17"/>
        </w:rPr>
      </w:pPr>
      <w:r>
        <w:rPr/>
        <w:pict>
          <v:group style="position:absolute;margin-left:36.455002pt;margin-top:0pt;width:575.550pt;height:172.65pt;mso-position-horizontal-relative:page;mso-position-vertical-relative:page;z-index:-304384" coordorigin="729,0" coordsize="11511,3453">
            <v:rect style="position:absolute;left:729;top:0;width:11511;height:3453" filled="true" fillcolor="#466ab3" stroked="false">
              <v:fill type="solid"/>
            </v:rect>
            <v:shape style="position:absolute;left:4975;top:1054;width:1918;height:1255" coordorigin="4975,1054" coordsize="1918,1255" path="m5193,1363l4975,1363,4975,2308,5193,2308,5193,1363m5618,1293l5400,1293,5400,2308,5618,2308,5618,1293m6043,1247l5824,1247,5824,2304,6043,2304,6043,1247m6469,1102l6250,1102,6250,2304,6469,2304,6469,1102m6892,1054l6674,1054,6674,2304,6892,2304,6892,1054e" filled="true" fillcolor="#fdb813" stroked="false">
              <v:path arrowok="t"/>
              <v:fill type="solid"/>
            </v:shape>
            <v:shape style="position:absolute;left:1603;top:1054;width:1918;height:1255" coordorigin="1603,1054" coordsize="1918,1255" path="m1821,1896l1603,1896,1603,2308,1821,2308,1821,1896m2246,1739l2027,1739,2027,2308,2246,2308,2246,1739m2670,1916l2452,1916,2452,2304,2670,2304,2670,1916m3096,1232l2878,1232,2878,2304,3096,2304,3096,1232m3520,1054l3302,1054,3302,2304,3520,2304,3520,1054e" filled="true" fillcolor="#fdb813" stroked="false">
              <v:path arrowok="t"/>
              <v:fill type="solid"/>
            </v:shape>
            <v:shape style="position:absolute;left:10864;top:300;width:517;height:223" type="#_x0000_t75" stroked="false">
              <v:imagedata r:id="rId35" o:title=""/>
            </v:shape>
            <v:shape style="position:absolute;left:8073;top:342;width:2731;height:128" type="#_x0000_t202" filled="false" stroked="false">
              <v:textbox inset="0,0,0,0">
                <w:txbxContent>
                  <w:p>
                    <w:pPr>
                      <w:spacing w:line="115" w:lineRule="exact" w:before="12"/>
                      <w:ind w:left="0" w:right="0" w:firstLine="0"/>
                      <w:jc w:val="left"/>
                      <w:rPr>
                        <w:rFonts w:ascii="Trebuchet MS"/>
                        <w:b/>
                        <w:sz w:val="10"/>
                      </w:rPr>
                    </w:pPr>
                    <w:r>
                      <w:rPr>
                        <w:rFonts w:ascii="Trebuchet MS"/>
                        <w:b/>
                        <w:color w:val="FFFFFF"/>
                        <w:w w:val="105"/>
                        <w:sz w:val="10"/>
                      </w:rPr>
                      <w:t>SOUTHWEST AIRLINES CO. ANNUAL REPORT 2005</w:t>
                    </w:r>
                  </w:p>
                </w:txbxContent>
              </v:textbox>
              <w10:wrap type="none"/>
            </v:shape>
            <v:shape style="position:absolute;left:11801;top:348;width:142;height:128" type="#_x0000_t202" filled="false" stroked="false">
              <v:textbox inset="0,0,0,0">
                <w:txbxContent>
                  <w:p>
                    <w:pPr>
                      <w:spacing w:line="115" w:lineRule="exact" w:before="12"/>
                      <w:ind w:left="0" w:right="0" w:firstLine="0"/>
                      <w:jc w:val="left"/>
                      <w:rPr>
                        <w:rFonts w:ascii="Trebuchet MS"/>
                        <w:b/>
                        <w:sz w:val="10"/>
                      </w:rPr>
                    </w:pPr>
                    <w:r>
                      <w:rPr>
                        <w:rFonts w:ascii="Trebuchet MS"/>
                        <w:b/>
                        <w:color w:val="FFFFFF"/>
                        <w:sz w:val="10"/>
                      </w:rPr>
                      <w:t>11</w:t>
                    </w:r>
                  </w:p>
                </w:txbxContent>
              </v:textbox>
              <w10:wrap type="none"/>
            </v:shape>
            <v:shape style="position:absolute;left:1505;top:2667;width:2551;height:146" type="#_x0000_t202" filled="false" stroked="false">
              <v:textbox inset="0,0,0,0">
                <w:txbxContent>
                  <w:p>
                    <w:pPr>
                      <w:spacing w:before="0"/>
                      <w:ind w:left="0" w:right="0" w:firstLine="0"/>
                      <w:jc w:val="left"/>
                      <w:rPr>
                        <w:rFonts w:ascii="Tahoma"/>
                        <w:sz w:val="12"/>
                      </w:rPr>
                    </w:pPr>
                    <w:r>
                      <w:rPr>
                        <w:rFonts w:ascii="Tahoma"/>
                        <w:color w:val="FFFFFF"/>
                        <w:w w:val="105"/>
                        <w:sz w:val="12"/>
                      </w:rPr>
                      <w:t>Aircraft</w:t>
                    </w:r>
                    <w:r>
                      <w:rPr>
                        <w:rFonts w:ascii="Tahoma"/>
                        <w:color w:val="FFFFFF"/>
                        <w:spacing w:val="-15"/>
                        <w:w w:val="105"/>
                        <w:sz w:val="12"/>
                      </w:rPr>
                      <w:t> </w:t>
                    </w:r>
                    <w:r>
                      <w:rPr>
                        <w:rFonts w:ascii="Tahoma"/>
                        <w:color w:val="FFFFFF"/>
                        <w:w w:val="105"/>
                        <w:sz w:val="12"/>
                      </w:rPr>
                      <w:t>Utilization</w:t>
                    </w:r>
                    <w:r>
                      <w:rPr>
                        <w:rFonts w:ascii="Tahoma"/>
                        <w:color w:val="FFFFFF"/>
                        <w:spacing w:val="-15"/>
                        <w:w w:val="105"/>
                        <w:sz w:val="12"/>
                      </w:rPr>
                      <w:t> </w:t>
                    </w:r>
                    <w:r>
                      <w:rPr>
                        <w:rFonts w:ascii="Tahoma"/>
                        <w:color w:val="FFFFFF"/>
                        <w:w w:val="105"/>
                        <w:sz w:val="12"/>
                      </w:rPr>
                      <w:t>(hours</w:t>
                    </w:r>
                    <w:r>
                      <w:rPr>
                        <w:rFonts w:ascii="Tahoma"/>
                        <w:color w:val="FFFFFF"/>
                        <w:spacing w:val="-15"/>
                        <w:w w:val="105"/>
                        <w:sz w:val="12"/>
                      </w:rPr>
                      <w:t> </w:t>
                    </w:r>
                    <w:r>
                      <w:rPr>
                        <w:rFonts w:ascii="Tahoma"/>
                        <w:color w:val="FFFFFF"/>
                        <w:w w:val="105"/>
                        <w:sz w:val="12"/>
                      </w:rPr>
                      <w:t>and</w:t>
                    </w:r>
                    <w:r>
                      <w:rPr>
                        <w:rFonts w:ascii="Tahoma"/>
                        <w:color w:val="FFFFFF"/>
                        <w:spacing w:val="-15"/>
                        <w:w w:val="105"/>
                        <w:sz w:val="12"/>
                      </w:rPr>
                      <w:t> </w:t>
                    </w:r>
                    <w:r>
                      <w:rPr>
                        <w:rFonts w:ascii="Tahoma"/>
                        <w:color w:val="FFFFFF"/>
                        <w:w w:val="105"/>
                        <w:sz w:val="12"/>
                      </w:rPr>
                      <w:t>minutes</w:t>
                    </w:r>
                    <w:r>
                      <w:rPr>
                        <w:rFonts w:ascii="Tahoma"/>
                        <w:color w:val="FFFFFF"/>
                        <w:spacing w:val="-15"/>
                        <w:w w:val="105"/>
                        <w:sz w:val="12"/>
                      </w:rPr>
                      <w:t> </w:t>
                    </w:r>
                    <w:r>
                      <w:rPr>
                        <w:rFonts w:ascii="Tahoma"/>
                        <w:color w:val="FFFFFF"/>
                        <w:w w:val="105"/>
                        <w:sz w:val="12"/>
                      </w:rPr>
                      <w:t>per</w:t>
                    </w:r>
                    <w:r>
                      <w:rPr>
                        <w:rFonts w:ascii="Tahoma"/>
                        <w:color w:val="FFFFFF"/>
                        <w:spacing w:val="-15"/>
                        <w:w w:val="105"/>
                        <w:sz w:val="12"/>
                      </w:rPr>
                      <w:t> </w:t>
                    </w:r>
                    <w:r>
                      <w:rPr>
                        <w:rFonts w:ascii="Tahoma"/>
                        <w:color w:val="FFFFFF"/>
                        <w:w w:val="105"/>
                        <w:sz w:val="12"/>
                      </w:rPr>
                      <w:t>day)</w:t>
                    </w:r>
                  </w:p>
                </w:txbxContent>
              </v:textbox>
              <w10:wrap type="none"/>
            </v:shape>
            <v:shape style="position:absolute;left:4865;top:2667;width:1278;height:146" type="#_x0000_t202" filled="false" stroked="false">
              <v:textbox inset="0,0,0,0">
                <w:txbxContent>
                  <w:p>
                    <w:pPr>
                      <w:spacing w:before="0"/>
                      <w:ind w:left="0" w:right="0" w:firstLine="0"/>
                      <w:jc w:val="left"/>
                      <w:rPr>
                        <w:rFonts w:ascii="Tahoma"/>
                        <w:sz w:val="12"/>
                      </w:rPr>
                    </w:pPr>
                    <w:r>
                      <w:rPr>
                        <w:rFonts w:ascii="Tahoma"/>
                        <w:color w:val="FFFFFF"/>
                        <w:w w:val="105"/>
                        <w:sz w:val="12"/>
                      </w:rPr>
                      <w:t>Fleet Size (at yearend)</w:t>
                    </w:r>
                  </w:p>
                </w:txbxContent>
              </v:textbox>
              <w10:wrap type="none"/>
            </v:shape>
            <v:shape style="position:absolute;left:8240;top:2666;width:2303;height:146" type="#_x0000_t202" filled="false" stroked="false">
              <v:textbox inset="0,0,0,0">
                <w:txbxContent>
                  <w:p>
                    <w:pPr>
                      <w:spacing w:before="0"/>
                      <w:ind w:left="0" w:right="0" w:firstLine="0"/>
                      <w:jc w:val="left"/>
                      <w:rPr>
                        <w:rFonts w:ascii="Tahoma"/>
                        <w:sz w:val="12"/>
                      </w:rPr>
                    </w:pPr>
                    <w:r>
                      <w:rPr>
                        <w:rFonts w:ascii="Tahoma"/>
                        <w:color w:val="FFFFFF"/>
                        <w:w w:val="105"/>
                        <w:sz w:val="12"/>
                      </w:rPr>
                      <w:t>Boeing 737-700 Firm Orders and Options</w:t>
                    </w:r>
                  </w:p>
                </w:txbxContent>
              </v:textbox>
              <w10:wrap type="none"/>
            </v:shape>
            <w10:wrap type="none"/>
          </v:group>
        </w:pict>
      </w:r>
      <w:r>
        <w:rPr>
          <w:rFonts w:ascii="Arial"/>
          <w:color w:val="807F83"/>
          <w:w w:val="115"/>
          <w:sz w:val="17"/>
        </w:rPr>
        <w:t>stronger revenues, an excellent hedge position, and lower unit costs, excluding fuel, all  contributed to our improved financial performance.</w:t>
      </w:r>
    </w:p>
    <w:p>
      <w:pPr>
        <w:spacing w:line="331" w:lineRule="auto" w:before="2"/>
        <w:ind w:left="130" w:right="0" w:firstLine="278"/>
        <w:jc w:val="both"/>
        <w:rPr>
          <w:rFonts w:ascii="Arial" w:hAnsi="Arial"/>
          <w:sz w:val="17"/>
        </w:rPr>
      </w:pPr>
      <w:r>
        <w:rPr>
          <w:rFonts w:ascii="Arial" w:hAnsi="Arial"/>
          <w:color w:val="807F83"/>
          <w:spacing w:val="8"/>
          <w:w w:val="115"/>
          <w:sz w:val="17"/>
        </w:rPr>
        <w:t>In </w:t>
      </w:r>
      <w:r>
        <w:rPr>
          <w:rFonts w:ascii="Arial" w:hAnsi="Arial"/>
          <w:color w:val="807F83"/>
          <w:spacing w:val="13"/>
          <w:w w:val="115"/>
          <w:sz w:val="17"/>
        </w:rPr>
        <w:t>recognition </w:t>
      </w:r>
      <w:r>
        <w:rPr>
          <w:rFonts w:ascii="Arial" w:hAnsi="Arial"/>
          <w:color w:val="807F83"/>
          <w:spacing w:val="8"/>
          <w:w w:val="115"/>
          <w:sz w:val="17"/>
        </w:rPr>
        <w:t>of </w:t>
      </w:r>
      <w:r>
        <w:rPr>
          <w:rFonts w:ascii="Arial" w:hAnsi="Arial"/>
          <w:color w:val="807F83"/>
          <w:spacing w:val="13"/>
          <w:w w:val="115"/>
          <w:sz w:val="17"/>
        </w:rPr>
        <w:t>Southwest’s </w:t>
      </w:r>
      <w:r>
        <w:rPr>
          <w:rFonts w:ascii="Arial" w:hAnsi="Arial"/>
          <w:color w:val="807F83"/>
          <w:spacing w:val="14"/>
          <w:w w:val="115"/>
          <w:sz w:val="17"/>
        </w:rPr>
        <w:t>profitable </w:t>
      </w:r>
      <w:r>
        <w:rPr>
          <w:rFonts w:ascii="Arial" w:hAnsi="Arial"/>
          <w:color w:val="807F83"/>
          <w:spacing w:val="12"/>
          <w:w w:val="115"/>
          <w:sz w:val="17"/>
        </w:rPr>
        <w:t>growth, </w:t>
      </w:r>
      <w:r>
        <w:rPr>
          <w:rFonts w:ascii="Arial" w:hAnsi="Arial"/>
          <w:color w:val="807F83"/>
          <w:spacing w:val="14"/>
          <w:w w:val="115"/>
          <w:sz w:val="17"/>
        </w:rPr>
        <w:t>strong </w:t>
      </w:r>
      <w:r>
        <w:rPr>
          <w:rFonts w:ascii="Arial" w:hAnsi="Arial"/>
          <w:color w:val="807F83"/>
          <w:spacing w:val="13"/>
          <w:w w:val="115"/>
          <w:sz w:val="17"/>
        </w:rPr>
        <w:t>cash </w:t>
      </w:r>
      <w:r>
        <w:rPr>
          <w:rFonts w:ascii="Arial" w:hAnsi="Arial"/>
          <w:color w:val="807F83"/>
          <w:spacing w:val="14"/>
          <w:w w:val="115"/>
          <w:sz w:val="17"/>
        </w:rPr>
        <w:t>flows, </w:t>
      </w:r>
      <w:r>
        <w:rPr>
          <w:rFonts w:ascii="Arial" w:hAnsi="Arial"/>
          <w:color w:val="807F83"/>
          <w:spacing w:val="12"/>
          <w:w w:val="115"/>
          <w:sz w:val="17"/>
        </w:rPr>
        <w:t>and our </w:t>
      </w:r>
      <w:r>
        <w:rPr>
          <w:rFonts w:ascii="Arial" w:hAnsi="Arial"/>
          <w:color w:val="807F83"/>
          <w:spacing w:val="14"/>
          <w:w w:val="115"/>
          <w:sz w:val="17"/>
        </w:rPr>
        <w:t>strong </w:t>
      </w:r>
      <w:r>
        <w:rPr>
          <w:rFonts w:ascii="Arial" w:hAnsi="Arial"/>
          <w:color w:val="807F83"/>
          <w:spacing w:val="15"/>
          <w:w w:val="115"/>
          <w:sz w:val="17"/>
        </w:rPr>
        <w:t>balance sheet,  </w:t>
      </w:r>
      <w:r>
        <w:rPr>
          <w:rFonts w:ascii="Arial" w:hAnsi="Arial"/>
          <w:color w:val="807F83"/>
          <w:spacing w:val="11"/>
          <w:w w:val="115"/>
          <w:sz w:val="17"/>
        </w:rPr>
        <w:t>ou</w:t>
      </w:r>
      <w:r>
        <w:rPr>
          <w:rFonts w:ascii="Arial" w:hAnsi="Arial"/>
          <w:color w:val="807F83"/>
          <w:spacing w:val="-32"/>
          <w:w w:val="115"/>
          <w:sz w:val="17"/>
        </w:rPr>
        <w:t> </w:t>
      </w:r>
      <w:r>
        <w:rPr>
          <w:rFonts w:ascii="Arial" w:hAnsi="Arial"/>
          <w:color w:val="807F83"/>
          <w:w w:val="115"/>
          <w:sz w:val="17"/>
        </w:rPr>
        <w:t>r  </w:t>
      </w:r>
      <w:r>
        <w:rPr>
          <w:rFonts w:ascii="Arial" w:hAnsi="Arial"/>
          <w:color w:val="807F83"/>
          <w:spacing w:val="4"/>
          <w:w w:val="115"/>
          <w:sz w:val="17"/>
        </w:rPr>
        <w:t> </w:t>
      </w:r>
      <w:r>
        <w:rPr>
          <w:rFonts w:ascii="Arial" w:hAnsi="Arial"/>
          <w:color w:val="807F83"/>
          <w:w w:val="115"/>
          <w:sz w:val="17"/>
        </w:rPr>
        <w:t>B</w:t>
      </w:r>
      <w:r>
        <w:rPr>
          <w:rFonts w:ascii="Arial" w:hAnsi="Arial"/>
          <w:color w:val="807F83"/>
          <w:spacing w:val="-32"/>
          <w:w w:val="115"/>
          <w:sz w:val="17"/>
        </w:rPr>
        <w:t> </w:t>
      </w:r>
      <w:r>
        <w:rPr>
          <w:rFonts w:ascii="Arial" w:hAnsi="Arial"/>
          <w:color w:val="807F83"/>
          <w:spacing w:val="11"/>
          <w:w w:val="115"/>
          <w:sz w:val="17"/>
        </w:rPr>
        <w:t>oa</w:t>
      </w:r>
      <w:r>
        <w:rPr>
          <w:rFonts w:ascii="Arial" w:hAnsi="Arial"/>
          <w:color w:val="807F83"/>
          <w:spacing w:val="-32"/>
          <w:w w:val="115"/>
          <w:sz w:val="17"/>
        </w:rPr>
        <w:t> </w:t>
      </w:r>
      <w:r>
        <w:rPr>
          <w:rFonts w:ascii="Arial" w:hAnsi="Arial"/>
          <w:color w:val="807F83"/>
          <w:spacing w:val="10"/>
          <w:w w:val="115"/>
          <w:sz w:val="17"/>
        </w:rPr>
        <w:t>rd </w:t>
      </w:r>
      <w:r>
        <w:rPr>
          <w:rFonts w:ascii="Arial" w:hAnsi="Arial"/>
          <w:color w:val="807F83"/>
          <w:spacing w:val="48"/>
          <w:w w:val="115"/>
          <w:sz w:val="17"/>
        </w:rPr>
        <w:t> </w:t>
      </w:r>
      <w:r>
        <w:rPr>
          <w:rFonts w:ascii="Arial" w:hAnsi="Arial"/>
          <w:color w:val="807F83"/>
          <w:spacing w:val="11"/>
          <w:w w:val="115"/>
          <w:sz w:val="17"/>
        </w:rPr>
        <w:t>of </w:t>
      </w:r>
      <w:r>
        <w:rPr>
          <w:rFonts w:ascii="Arial" w:hAnsi="Arial"/>
          <w:color w:val="807F83"/>
          <w:spacing w:val="47"/>
          <w:w w:val="115"/>
          <w:sz w:val="17"/>
        </w:rPr>
        <w:t> </w:t>
      </w:r>
      <w:r>
        <w:rPr>
          <w:rFonts w:ascii="Arial" w:hAnsi="Arial"/>
          <w:color w:val="807F83"/>
          <w:w w:val="115"/>
          <w:sz w:val="17"/>
        </w:rPr>
        <w:t>D</w:t>
      </w:r>
      <w:r>
        <w:rPr>
          <w:rFonts w:ascii="Arial" w:hAnsi="Arial"/>
          <w:color w:val="807F83"/>
          <w:spacing w:val="-32"/>
          <w:w w:val="115"/>
          <w:sz w:val="17"/>
        </w:rPr>
        <w:t> </w:t>
      </w:r>
      <w:r>
        <w:rPr>
          <w:rFonts w:ascii="Arial" w:hAnsi="Arial"/>
          <w:color w:val="807F83"/>
          <w:w w:val="115"/>
          <w:sz w:val="17"/>
        </w:rPr>
        <w:t>i</w:t>
      </w:r>
      <w:r>
        <w:rPr>
          <w:rFonts w:ascii="Arial" w:hAnsi="Arial"/>
          <w:color w:val="807F83"/>
          <w:spacing w:val="-32"/>
          <w:w w:val="115"/>
          <w:sz w:val="17"/>
        </w:rPr>
        <w:t> </w:t>
      </w:r>
      <w:r>
        <w:rPr>
          <w:rFonts w:ascii="Arial" w:hAnsi="Arial"/>
          <w:color w:val="807F83"/>
          <w:spacing w:val="10"/>
          <w:w w:val="115"/>
          <w:sz w:val="17"/>
        </w:rPr>
        <w:t>re</w:t>
      </w:r>
      <w:r>
        <w:rPr>
          <w:rFonts w:ascii="Arial" w:hAnsi="Arial"/>
          <w:color w:val="807F83"/>
          <w:spacing w:val="-32"/>
          <w:w w:val="115"/>
          <w:sz w:val="17"/>
        </w:rPr>
        <w:t> </w:t>
      </w:r>
      <w:r>
        <w:rPr>
          <w:rFonts w:ascii="Arial" w:hAnsi="Arial"/>
          <w:color w:val="807F83"/>
          <w:spacing w:val="18"/>
          <w:w w:val="115"/>
          <w:sz w:val="17"/>
        </w:rPr>
        <w:t>ctors </w:t>
      </w:r>
      <w:r>
        <w:rPr>
          <w:rFonts w:ascii="Arial" w:hAnsi="Arial"/>
          <w:color w:val="807F83"/>
          <w:spacing w:val="40"/>
          <w:w w:val="115"/>
          <w:sz w:val="17"/>
        </w:rPr>
        <w:t> </w:t>
      </w:r>
      <w:r>
        <w:rPr>
          <w:rFonts w:ascii="Arial" w:hAnsi="Arial"/>
          <w:color w:val="807F83"/>
          <w:spacing w:val="10"/>
          <w:w w:val="115"/>
          <w:sz w:val="17"/>
        </w:rPr>
        <w:t>re</w:t>
      </w:r>
      <w:r>
        <w:rPr>
          <w:rFonts w:ascii="Arial" w:hAnsi="Arial"/>
          <w:color w:val="807F83"/>
          <w:spacing w:val="-32"/>
          <w:w w:val="115"/>
          <w:sz w:val="17"/>
        </w:rPr>
        <w:t> </w:t>
      </w:r>
      <w:r>
        <w:rPr>
          <w:rFonts w:ascii="Arial" w:hAnsi="Arial"/>
          <w:color w:val="807F83"/>
          <w:spacing w:val="10"/>
          <w:w w:val="115"/>
          <w:sz w:val="17"/>
        </w:rPr>
        <w:t>ce</w:t>
      </w:r>
      <w:r>
        <w:rPr>
          <w:rFonts w:ascii="Arial" w:hAnsi="Arial"/>
          <w:color w:val="807F83"/>
          <w:spacing w:val="-32"/>
          <w:w w:val="115"/>
          <w:sz w:val="17"/>
        </w:rPr>
        <w:t> </w:t>
      </w:r>
      <w:r>
        <w:rPr>
          <w:rFonts w:ascii="Arial" w:hAnsi="Arial"/>
          <w:color w:val="807F83"/>
          <w:w w:val="115"/>
          <w:sz w:val="17"/>
        </w:rPr>
        <w:t>n</w:t>
      </w:r>
      <w:r>
        <w:rPr>
          <w:rFonts w:ascii="Arial" w:hAnsi="Arial"/>
          <w:color w:val="807F83"/>
          <w:spacing w:val="-32"/>
          <w:w w:val="115"/>
          <w:sz w:val="17"/>
        </w:rPr>
        <w:t> </w:t>
      </w:r>
      <w:r>
        <w:rPr>
          <w:rFonts w:ascii="Arial" w:hAnsi="Arial"/>
          <w:color w:val="807F83"/>
          <w:w w:val="115"/>
          <w:sz w:val="17"/>
        </w:rPr>
        <w:t>t</w:t>
      </w:r>
      <w:r>
        <w:rPr>
          <w:rFonts w:ascii="Arial" w:hAnsi="Arial"/>
          <w:color w:val="807F83"/>
          <w:spacing w:val="-32"/>
          <w:w w:val="115"/>
          <w:sz w:val="17"/>
        </w:rPr>
        <w:t> </w:t>
      </w:r>
      <w:r>
        <w:rPr>
          <w:rFonts w:ascii="Arial" w:hAnsi="Arial"/>
          <w:color w:val="807F83"/>
          <w:spacing w:val="11"/>
          <w:w w:val="115"/>
          <w:sz w:val="17"/>
        </w:rPr>
        <w:t>ly </w:t>
      </w:r>
      <w:r>
        <w:rPr>
          <w:rFonts w:ascii="Arial" w:hAnsi="Arial"/>
          <w:color w:val="807F83"/>
          <w:spacing w:val="47"/>
          <w:w w:val="115"/>
          <w:sz w:val="17"/>
        </w:rPr>
        <w:t> </w:t>
      </w:r>
      <w:r>
        <w:rPr>
          <w:rFonts w:ascii="Arial" w:hAnsi="Arial"/>
          <w:color w:val="807F83"/>
          <w:w w:val="115"/>
          <w:sz w:val="17"/>
        </w:rPr>
        <w:t>a</w:t>
      </w:r>
      <w:r>
        <w:rPr>
          <w:rFonts w:ascii="Arial" w:hAnsi="Arial"/>
          <w:color w:val="807F83"/>
          <w:spacing w:val="-32"/>
          <w:w w:val="115"/>
          <w:sz w:val="17"/>
        </w:rPr>
        <w:t> </w:t>
      </w:r>
      <w:r>
        <w:rPr>
          <w:rFonts w:ascii="Arial" w:hAnsi="Arial"/>
          <w:color w:val="807F83"/>
          <w:w w:val="115"/>
          <w:sz w:val="17"/>
        </w:rPr>
        <w:t>u</w:t>
      </w:r>
      <w:r>
        <w:rPr>
          <w:rFonts w:ascii="Arial" w:hAnsi="Arial"/>
          <w:color w:val="807F83"/>
          <w:spacing w:val="-32"/>
          <w:w w:val="115"/>
          <w:sz w:val="17"/>
        </w:rPr>
        <w:t> </w:t>
      </w:r>
      <w:r>
        <w:rPr>
          <w:rFonts w:ascii="Arial" w:hAnsi="Arial"/>
          <w:color w:val="807F83"/>
          <w:spacing w:val="11"/>
          <w:w w:val="115"/>
          <w:sz w:val="17"/>
        </w:rPr>
        <w:t>th</w:t>
      </w:r>
      <w:r>
        <w:rPr>
          <w:rFonts w:ascii="Arial" w:hAnsi="Arial"/>
          <w:color w:val="807F83"/>
          <w:spacing w:val="-32"/>
          <w:w w:val="115"/>
          <w:sz w:val="17"/>
        </w:rPr>
        <w:t> </w:t>
      </w:r>
      <w:r>
        <w:rPr>
          <w:rFonts w:ascii="Arial" w:hAnsi="Arial"/>
          <w:color w:val="807F83"/>
          <w:spacing w:val="18"/>
          <w:w w:val="115"/>
          <w:sz w:val="17"/>
        </w:rPr>
        <w:t>orize</w:t>
      </w:r>
      <w:r>
        <w:rPr>
          <w:rFonts w:ascii="Arial" w:hAnsi="Arial"/>
          <w:color w:val="807F83"/>
          <w:spacing w:val="-32"/>
          <w:w w:val="115"/>
          <w:sz w:val="17"/>
        </w:rPr>
        <w:t> </w:t>
      </w:r>
      <w:r>
        <w:rPr>
          <w:rFonts w:ascii="Arial" w:hAnsi="Arial"/>
          <w:color w:val="807F83"/>
          <w:w w:val="115"/>
          <w:sz w:val="17"/>
        </w:rPr>
        <w:t>d  </w:t>
      </w:r>
      <w:r>
        <w:rPr>
          <w:rFonts w:ascii="Arial" w:hAnsi="Arial"/>
          <w:color w:val="807F83"/>
          <w:spacing w:val="4"/>
          <w:w w:val="115"/>
          <w:sz w:val="17"/>
        </w:rPr>
        <w:t> </w:t>
      </w:r>
      <w:r>
        <w:rPr>
          <w:rFonts w:ascii="Arial" w:hAnsi="Arial"/>
          <w:color w:val="807F83"/>
          <w:w w:val="115"/>
          <w:sz w:val="17"/>
        </w:rPr>
        <w:t>a</w:t>
      </w:r>
    </w:p>
    <w:p>
      <w:pPr>
        <w:spacing w:line="331" w:lineRule="auto" w:before="2"/>
        <w:ind w:left="134" w:right="21" w:hanging="2"/>
        <w:jc w:val="both"/>
        <w:rPr>
          <w:rFonts w:ascii="Arial" w:hAnsi="Arial"/>
          <w:sz w:val="17"/>
        </w:rPr>
      </w:pPr>
      <w:r>
        <w:rPr>
          <w:rFonts w:ascii="Arial" w:hAnsi="Arial"/>
          <w:color w:val="807F83"/>
          <w:w w:val="115"/>
          <w:sz w:val="17"/>
        </w:rPr>
        <w:t>$ 3 </w:t>
      </w:r>
      <w:r>
        <w:rPr>
          <w:rFonts w:ascii="Arial" w:hAnsi="Arial"/>
          <w:color w:val="807F83"/>
          <w:spacing w:val="11"/>
          <w:w w:val="115"/>
          <w:sz w:val="17"/>
        </w:rPr>
        <w:t>00 </w:t>
      </w:r>
      <w:r>
        <w:rPr>
          <w:rFonts w:ascii="Arial" w:hAnsi="Arial"/>
          <w:color w:val="807F83"/>
          <w:spacing w:val="13"/>
          <w:w w:val="115"/>
          <w:sz w:val="17"/>
        </w:rPr>
        <w:t>million </w:t>
      </w:r>
      <w:r>
        <w:rPr>
          <w:rFonts w:ascii="Arial" w:hAnsi="Arial"/>
          <w:color w:val="807F83"/>
          <w:spacing w:val="11"/>
          <w:w w:val="115"/>
          <w:sz w:val="17"/>
        </w:rPr>
        <w:t>stock </w:t>
      </w:r>
      <w:r>
        <w:rPr>
          <w:rFonts w:ascii="Arial" w:hAnsi="Arial"/>
          <w:color w:val="807F83"/>
          <w:spacing w:val="13"/>
          <w:w w:val="115"/>
          <w:sz w:val="17"/>
        </w:rPr>
        <w:t>repurchase </w:t>
      </w:r>
      <w:r>
        <w:rPr>
          <w:rFonts w:ascii="Arial" w:hAnsi="Arial"/>
          <w:color w:val="807F83"/>
          <w:spacing w:val="12"/>
          <w:w w:val="115"/>
          <w:sz w:val="17"/>
        </w:rPr>
        <w:t>program. </w:t>
      </w:r>
      <w:r>
        <w:rPr>
          <w:rFonts w:ascii="Arial" w:hAnsi="Arial"/>
          <w:color w:val="807F83"/>
          <w:spacing w:val="11"/>
          <w:w w:val="115"/>
          <w:sz w:val="17"/>
        </w:rPr>
        <w:t>This </w:t>
      </w:r>
      <w:r>
        <w:rPr>
          <w:rFonts w:ascii="Arial" w:hAnsi="Arial"/>
          <w:color w:val="807F83"/>
          <w:spacing w:val="14"/>
          <w:w w:val="115"/>
          <w:sz w:val="17"/>
        </w:rPr>
        <w:t>authorization </w:t>
      </w:r>
      <w:r>
        <w:rPr>
          <w:rFonts w:ascii="Arial" w:hAnsi="Arial"/>
          <w:color w:val="807F83"/>
          <w:spacing w:val="13"/>
          <w:w w:val="115"/>
          <w:sz w:val="17"/>
        </w:rPr>
        <w:t>reflects </w:t>
      </w:r>
      <w:r>
        <w:rPr>
          <w:rFonts w:ascii="Arial" w:hAnsi="Arial"/>
          <w:color w:val="807F83"/>
          <w:spacing w:val="10"/>
          <w:w w:val="115"/>
          <w:sz w:val="17"/>
        </w:rPr>
        <w:t>the </w:t>
      </w:r>
      <w:r>
        <w:rPr>
          <w:rFonts w:ascii="Arial" w:hAnsi="Arial"/>
          <w:color w:val="807F83"/>
          <w:spacing w:val="12"/>
          <w:w w:val="115"/>
          <w:sz w:val="17"/>
        </w:rPr>
        <w:t>Board’s </w:t>
      </w:r>
      <w:r>
        <w:rPr>
          <w:rFonts w:ascii="Arial" w:hAnsi="Arial"/>
          <w:color w:val="807F83"/>
          <w:spacing w:val="13"/>
          <w:w w:val="115"/>
          <w:sz w:val="17"/>
        </w:rPr>
        <w:t>confidence </w:t>
      </w:r>
      <w:r>
        <w:rPr>
          <w:rFonts w:ascii="Arial" w:hAnsi="Arial"/>
          <w:color w:val="807F83"/>
          <w:spacing w:val="8"/>
          <w:w w:val="115"/>
          <w:sz w:val="17"/>
        </w:rPr>
        <w:t>in </w:t>
      </w:r>
      <w:r>
        <w:rPr>
          <w:rFonts w:ascii="Arial" w:hAnsi="Arial"/>
          <w:color w:val="807F83"/>
          <w:spacing w:val="10"/>
          <w:w w:val="115"/>
          <w:sz w:val="17"/>
        </w:rPr>
        <w:t>our </w:t>
      </w:r>
      <w:r>
        <w:rPr>
          <w:rFonts w:ascii="Arial" w:hAnsi="Arial"/>
          <w:color w:val="807F83"/>
          <w:spacing w:val="14"/>
          <w:w w:val="115"/>
          <w:sz w:val="17"/>
        </w:rPr>
        <w:t>financial stability </w:t>
      </w:r>
      <w:r>
        <w:rPr>
          <w:rFonts w:ascii="Arial" w:hAnsi="Arial"/>
          <w:color w:val="807F83"/>
          <w:spacing w:val="10"/>
          <w:w w:val="115"/>
          <w:sz w:val="17"/>
        </w:rPr>
        <w:t>and our </w:t>
      </w:r>
      <w:r>
        <w:rPr>
          <w:rFonts w:ascii="Arial" w:hAnsi="Arial"/>
          <w:color w:val="807F83"/>
          <w:spacing w:val="11"/>
          <w:w w:val="115"/>
          <w:sz w:val="17"/>
        </w:rPr>
        <w:t>growth </w:t>
      </w:r>
      <w:r>
        <w:rPr>
          <w:rFonts w:ascii="Arial" w:hAnsi="Arial"/>
          <w:color w:val="807F83"/>
          <w:spacing w:val="67"/>
          <w:w w:val="115"/>
          <w:sz w:val="17"/>
        </w:rPr>
        <w:t> </w:t>
      </w:r>
      <w:r>
        <w:rPr>
          <w:rFonts w:ascii="Arial" w:hAnsi="Arial"/>
          <w:color w:val="807F83"/>
          <w:spacing w:val="14"/>
          <w:w w:val="115"/>
          <w:sz w:val="17"/>
        </w:rPr>
        <w:t>opportunities.</w:t>
      </w:r>
    </w:p>
    <w:p>
      <w:pPr>
        <w:pStyle w:val="BodyText"/>
        <w:spacing w:before="1"/>
        <w:rPr>
          <w:rFonts w:ascii="Arial"/>
        </w:rPr>
      </w:pPr>
    </w:p>
    <w:p>
      <w:pPr>
        <w:pStyle w:val="BodyText"/>
        <w:spacing w:before="1"/>
        <w:ind w:left="134"/>
        <w:jc w:val="both"/>
        <w:rPr>
          <w:rFonts w:ascii="Tahoma"/>
        </w:rPr>
      </w:pPr>
      <w:r>
        <w:rPr>
          <w:rFonts w:ascii="Tahoma"/>
          <w:color w:val="807F83"/>
          <w:w w:val="105"/>
        </w:rPr>
        <w:t>Route Expansion</w:t>
      </w:r>
    </w:p>
    <w:p>
      <w:pPr>
        <w:spacing w:line="331" w:lineRule="auto" w:before="69"/>
        <w:ind w:left="124" w:right="0" w:firstLine="284"/>
        <w:jc w:val="both"/>
        <w:rPr>
          <w:rFonts w:ascii="Arial"/>
          <w:sz w:val="17"/>
        </w:rPr>
      </w:pPr>
      <w:r>
        <w:rPr>
          <w:rFonts w:ascii="Arial"/>
          <w:color w:val="807F83"/>
          <w:w w:val="115"/>
          <w:sz w:val="17"/>
        </w:rPr>
        <w:t>We </w:t>
      </w:r>
      <w:r>
        <w:rPr>
          <w:rFonts w:ascii="Arial"/>
          <w:color w:val="807F83"/>
          <w:spacing w:val="12"/>
          <w:w w:val="115"/>
          <w:sz w:val="17"/>
        </w:rPr>
        <w:t>opened </w:t>
      </w:r>
      <w:r>
        <w:rPr>
          <w:rFonts w:ascii="Arial"/>
          <w:color w:val="807F83"/>
          <w:spacing w:val="8"/>
          <w:w w:val="115"/>
          <w:sz w:val="17"/>
        </w:rPr>
        <w:t>two new </w:t>
      </w:r>
      <w:r>
        <w:rPr>
          <w:rFonts w:ascii="Arial"/>
          <w:color w:val="807F83"/>
          <w:spacing w:val="12"/>
          <w:w w:val="115"/>
          <w:sz w:val="17"/>
        </w:rPr>
        <w:t>cities </w:t>
      </w:r>
      <w:r>
        <w:rPr>
          <w:rFonts w:ascii="Arial"/>
          <w:color w:val="807F83"/>
          <w:spacing w:val="7"/>
          <w:w w:val="115"/>
          <w:sz w:val="17"/>
        </w:rPr>
        <w:t>in </w:t>
      </w:r>
      <w:r>
        <w:rPr>
          <w:rFonts w:ascii="Arial"/>
          <w:color w:val="807F83"/>
          <w:spacing w:val="12"/>
          <w:w w:val="115"/>
          <w:sz w:val="17"/>
        </w:rPr>
        <w:t>2005, </w:t>
      </w:r>
      <w:r>
        <w:rPr>
          <w:rFonts w:ascii="Arial"/>
          <w:color w:val="807F83"/>
          <w:spacing w:val="13"/>
          <w:w w:val="115"/>
          <w:sz w:val="17"/>
        </w:rPr>
        <w:t>Pittsburgh </w:t>
      </w:r>
      <w:r>
        <w:rPr>
          <w:rFonts w:ascii="Arial"/>
          <w:color w:val="807F83"/>
          <w:spacing w:val="10"/>
          <w:w w:val="115"/>
          <w:sz w:val="17"/>
        </w:rPr>
        <w:t>and Ft. </w:t>
      </w:r>
      <w:r>
        <w:rPr>
          <w:rFonts w:ascii="Arial"/>
          <w:color w:val="807F83"/>
          <w:spacing w:val="11"/>
          <w:w w:val="115"/>
          <w:sz w:val="17"/>
        </w:rPr>
        <w:t>Myers, </w:t>
      </w:r>
      <w:r>
        <w:rPr>
          <w:rFonts w:ascii="Arial"/>
          <w:color w:val="807F83"/>
          <w:spacing w:val="10"/>
          <w:w w:val="115"/>
          <w:sz w:val="17"/>
        </w:rPr>
        <w:t>and </w:t>
      </w:r>
      <w:r>
        <w:rPr>
          <w:rFonts w:ascii="Arial"/>
          <w:color w:val="807F83"/>
          <w:spacing w:val="9"/>
          <w:w w:val="115"/>
          <w:sz w:val="17"/>
        </w:rPr>
        <w:t>have </w:t>
      </w:r>
      <w:r>
        <w:rPr>
          <w:rFonts w:ascii="Arial"/>
          <w:color w:val="807F83"/>
          <w:spacing w:val="11"/>
          <w:w w:val="115"/>
          <w:sz w:val="17"/>
        </w:rPr>
        <w:t>been </w:t>
      </w:r>
      <w:r>
        <w:rPr>
          <w:rFonts w:ascii="Arial"/>
          <w:color w:val="807F83"/>
          <w:spacing w:val="10"/>
          <w:w w:val="115"/>
          <w:sz w:val="17"/>
        </w:rPr>
        <w:t>very </w:t>
      </w:r>
      <w:r>
        <w:rPr>
          <w:rFonts w:ascii="Arial"/>
          <w:color w:val="807F83"/>
          <w:spacing w:val="12"/>
          <w:w w:val="115"/>
          <w:sz w:val="17"/>
        </w:rPr>
        <w:t>pleased </w:t>
      </w:r>
      <w:r>
        <w:rPr>
          <w:rFonts w:ascii="Arial"/>
          <w:color w:val="807F83"/>
          <w:spacing w:val="11"/>
          <w:w w:val="115"/>
          <w:sz w:val="17"/>
        </w:rPr>
        <w:t>with </w:t>
      </w:r>
      <w:r>
        <w:rPr>
          <w:rFonts w:ascii="Arial"/>
          <w:color w:val="807F83"/>
          <w:spacing w:val="12"/>
          <w:w w:val="115"/>
          <w:sz w:val="17"/>
        </w:rPr>
        <w:t>their </w:t>
      </w:r>
      <w:r>
        <w:rPr>
          <w:rFonts w:ascii="Arial"/>
          <w:color w:val="807F83"/>
          <w:spacing w:val="13"/>
          <w:w w:val="115"/>
          <w:sz w:val="17"/>
        </w:rPr>
        <w:t>performance. </w:t>
      </w:r>
      <w:r>
        <w:rPr>
          <w:rFonts w:ascii="Arial"/>
          <w:color w:val="807F83"/>
          <w:spacing w:val="7"/>
          <w:w w:val="115"/>
          <w:sz w:val="17"/>
        </w:rPr>
        <w:t>In </w:t>
      </w:r>
      <w:r>
        <w:rPr>
          <w:rFonts w:ascii="Arial"/>
          <w:color w:val="807F83"/>
          <w:spacing w:val="13"/>
          <w:w w:val="115"/>
          <w:sz w:val="17"/>
        </w:rPr>
        <w:t>addition </w:t>
      </w:r>
      <w:r>
        <w:rPr>
          <w:rFonts w:ascii="Arial"/>
          <w:color w:val="807F83"/>
          <w:spacing w:val="6"/>
          <w:w w:val="115"/>
          <w:sz w:val="17"/>
        </w:rPr>
        <w:t>to </w:t>
      </w:r>
      <w:r>
        <w:rPr>
          <w:rFonts w:ascii="Arial"/>
          <w:color w:val="807F83"/>
          <w:spacing w:val="12"/>
          <w:w w:val="115"/>
          <w:sz w:val="17"/>
        </w:rPr>
        <w:t>these expansion efforts, </w:t>
      </w:r>
      <w:r>
        <w:rPr>
          <w:rFonts w:ascii="Arial"/>
          <w:color w:val="807F83"/>
          <w:spacing w:val="5"/>
          <w:w w:val="115"/>
          <w:sz w:val="17"/>
        </w:rPr>
        <w:t>we </w:t>
      </w:r>
      <w:r>
        <w:rPr>
          <w:rFonts w:ascii="Arial"/>
          <w:color w:val="807F83"/>
          <w:spacing w:val="12"/>
          <w:w w:val="115"/>
          <w:sz w:val="17"/>
        </w:rPr>
        <w:t>continue </w:t>
      </w:r>
      <w:r>
        <w:rPr>
          <w:rFonts w:ascii="Arial"/>
          <w:color w:val="807F83"/>
          <w:spacing w:val="6"/>
          <w:w w:val="115"/>
          <w:sz w:val="17"/>
        </w:rPr>
        <w:t>to  </w:t>
      </w:r>
      <w:r>
        <w:rPr>
          <w:rFonts w:ascii="Arial"/>
          <w:color w:val="807F83"/>
          <w:spacing w:val="9"/>
          <w:w w:val="115"/>
          <w:sz w:val="17"/>
        </w:rPr>
        <w:t>grow  </w:t>
      </w:r>
      <w:r>
        <w:rPr>
          <w:rFonts w:ascii="Arial"/>
          <w:color w:val="807F83"/>
          <w:spacing w:val="10"/>
          <w:w w:val="115"/>
          <w:sz w:val="17"/>
        </w:rPr>
        <w:t>our </w:t>
      </w:r>
      <w:r>
        <w:rPr>
          <w:rFonts w:ascii="Arial"/>
          <w:color w:val="807F83"/>
          <w:spacing w:val="13"/>
          <w:w w:val="115"/>
          <w:sz w:val="17"/>
        </w:rPr>
        <w:t>flourishing </w:t>
      </w:r>
      <w:r>
        <w:rPr>
          <w:rFonts w:ascii="Arial"/>
          <w:color w:val="807F83"/>
          <w:spacing w:val="12"/>
          <w:w w:val="115"/>
          <w:sz w:val="17"/>
        </w:rPr>
        <w:t>network. </w:t>
      </w:r>
      <w:r>
        <w:rPr>
          <w:rFonts w:ascii="Arial"/>
          <w:color w:val="807F83"/>
          <w:spacing w:val="10"/>
          <w:w w:val="115"/>
          <w:sz w:val="17"/>
        </w:rPr>
        <w:t>With  </w:t>
      </w:r>
      <w:r>
        <w:rPr>
          <w:rFonts w:ascii="Arial"/>
          <w:color w:val="807F83"/>
          <w:spacing w:val="7"/>
          <w:w w:val="115"/>
          <w:sz w:val="17"/>
        </w:rPr>
        <w:t>33 </w:t>
      </w:r>
      <w:r>
        <w:rPr>
          <w:rFonts w:ascii="Arial"/>
          <w:color w:val="807F83"/>
          <w:spacing w:val="8"/>
          <w:w w:val="115"/>
          <w:sz w:val="17"/>
        </w:rPr>
        <w:t>new </w:t>
      </w:r>
      <w:r>
        <w:rPr>
          <w:rFonts w:ascii="Arial"/>
          <w:color w:val="807F83"/>
          <w:spacing w:val="9"/>
          <w:w w:val="115"/>
          <w:sz w:val="17"/>
        </w:rPr>
        <w:t>737-700 </w:t>
      </w:r>
      <w:r>
        <w:rPr>
          <w:rFonts w:ascii="Arial"/>
          <w:color w:val="807F83"/>
          <w:spacing w:val="12"/>
          <w:w w:val="115"/>
          <w:sz w:val="17"/>
        </w:rPr>
        <w:t>Boeing aircraft </w:t>
      </w:r>
      <w:r>
        <w:rPr>
          <w:rFonts w:ascii="Arial"/>
          <w:color w:val="807F83"/>
          <w:spacing w:val="13"/>
          <w:w w:val="115"/>
          <w:sz w:val="17"/>
        </w:rPr>
        <w:t>deliveries </w:t>
      </w:r>
      <w:r>
        <w:rPr>
          <w:rFonts w:ascii="Arial"/>
          <w:color w:val="807F83"/>
          <w:spacing w:val="10"/>
          <w:w w:val="115"/>
          <w:sz w:val="17"/>
        </w:rPr>
        <w:t>and the </w:t>
      </w:r>
      <w:r>
        <w:rPr>
          <w:rFonts w:ascii="Arial"/>
          <w:color w:val="807F83"/>
          <w:spacing w:val="12"/>
          <w:w w:val="115"/>
          <w:sz w:val="17"/>
        </w:rPr>
        <w:t>retirement </w:t>
      </w:r>
      <w:r>
        <w:rPr>
          <w:rFonts w:ascii="Arial"/>
          <w:color w:val="807F83"/>
          <w:spacing w:val="7"/>
          <w:w w:val="115"/>
          <w:sz w:val="17"/>
        </w:rPr>
        <w:t>of </w:t>
      </w:r>
      <w:r>
        <w:rPr>
          <w:rFonts w:ascii="Arial"/>
          <w:color w:val="807F83"/>
          <w:spacing w:val="10"/>
          <w:w w:val="115"/>
          <w:sz w:val="17"/>
        </w:rPr>
        <w:t>our last five </w:t>
      </w:r>
      <w:r>
        <w:rPr>
          <w:rFonts w:ascii="Arial"/>
          <w:color w:val="807F83"/>
          <w:spacing w:val="12"/>
          <w:w w:val="115"/>
          <w:sz w:val="17"/>
        </w:rPr>
        <w:t>Boeing </w:t>
      </w:r>
      <w:r>
        <w:rPr>
          <w:rFonts w:ascii="Arial"/>
          <w:color w:val="807F83"/>
          <w:spacing w:val="11"/>
          <w:w w:val="115"/>
          <w:sz w:val="17"/>
        </w:rPr>
        <w:t>737-200s, </w:t>
      </w:r>
      <w:r>
        <w:rPr>
          <w:rFonts w:ascii="Arial"/>
          <w:color w:val="807F83"/>
          <w:spacing w:val="5"/>
          <w:w w:val="115"/>
          <w:sz w:val="17"/>
        </w:rPr>
        <w:t>we </w:t>
      </w:r>
      <w:r>
        <w:rPr>
          <w:rFonts w:ascii="Arial"/>
          <w:color w:val="807F83"/>
          <w:spacing w:val="12"/>
          <w:w w:val="115"/>
          <w:sz w:val="17"/>
        </w:rPr>
        <w:t>increased </w:t>
      </w:r>
      <w:r>
        <w:rPr>
          <w:rFonts w:ascii="Arial"/>
          <w:color w:val="807F83"/>
          <w:spacing w:val="10"/>
          <w:w w:val="115"/>
          <w:sz w:val="17"/>
        </w:rPr>
        <w:t>our </w:t>
      </w:r>
      <w:r>
        <w:rPr>
          <w:rFonts w:ascii="Arial"/>
          <w:color w:val="807F83"/>
          <w:spacing w:val="12"/>
          <w:w w:val="115"/>
          <w:sz w:val="17"/>
        </w:rPr>
        <w:t>year-over-year </w:t>
      </w:r>
      <w:r>
        <w:rPr>
          <w:rFonts w:ascii="Arial"/>
          <w:color w:val="807F83"/>
          <w:spacing w:val="13"/>
          <w:w w:val="115"/>
          <w:sz w:val="17"/>
        </w:rPr>
        <w:t>capacity </w:t>
      </w:r>
      <w:r>
        <w:rPr>
          <w:rFonts w:ascii="Arial"/>
          <w:color w:val="807F83"/>
          <w:spacing w:val="7"/>
          <w:w w:val="115"/>
          <w:sz w:val="17"/>
        </w:rPr>
        <w:t>in </w:t>
      </w:r>
      <w:r>
        <w:rPr>
          <w:rFonts w:ascii="Arial"/>
          <w:color w:val="807F83"/>
          <w:spacing w:val="11"/>
          <w:w w:val="115"/>
          <w:sz w:val="17"/>
        </w:rPr>
        <w:t>2005 </w:t>
      </w:r>
      <w:r>
        <w:rPr>
          <w:rFonts w:ascii="Arial"/>
          <w:color w:val="807F83"/>
          <w:spacing w:val="5"/>
          <w:w w:val="115"/>
          <w:sz w:val="17"/>
        </w:rPr>
        <w:t>by </w:t>
      </w:r>
      <w:r>
        <w:rPr>
          <w:rFonts w:ascii="Arial"/>
          <w:color w:val="807F83"/>
          <w:spacing w:val="12"/>
          <w:w w:val="115"/>
          <w:sz w:val="17"/>
        </w:rPr>
        <w:t>nearly</w:t>
      </w:r>
      <w:r>
        <w:rPr>
          <w:rFonts w:ascii="Arial"/>
          <w:color w:val="807F83"/>
          <w:spacing w:val="-14"/>
          <w:w w:val="115"/>
          <w:sz w:val="17"/>
        </w:rPr>
        <w:t> </w:t>
      </w:r>
      <w:r>
        <w:rPr>
          <w:rFonts w:ascii="Arial"/>
          <w:color w:val="807F83"/>
          <w:sz w:val="17"/>
        </w:rPr>
        <w:t>1</w:t>
      </w:r>
      <w:r>
        <w:rPr>
          <w:rFonts w:ascii="Arial"/>
          <w:color w:val="807F83"/>
          <w:spacing w:val="-40"/>
          <w:sz w:val="17"/>
        </w:rPr>
        <w:t> </w:t>
      </w:r>
      <w:r>
        <w:rPr>
          <w:rFonts w:ascii="Arial"/>
          <w:color w:val="807F83"/>
          <w:sz w:val="17"/>
        </w:rPr>
        <w:t>1</w:t>
      </w:r>
      <w:r>
        <w:rPr>
          <w:rFonts w:ascii="Arial"/>
          <w:color w:val="807F83"/>
          <w:spacing w:val="-7"/>
          <w:sz w:val="17"/>
        </w:rPr>
        <w:t> </w:t>
      </w:r>
      <w:r>
        <w:rPr>
          <w:rFonts w:ascii="Arial"/>
          <w:color w:val="807F83"/>
          <w:spacing w:val="12"/>
          <w:w w:val="115"/>
          <w:sz w:val="17"/>
        </w:rPr>
        <w:t>percent.</w:t>
      </w:r>
    </w:p>
    <w:p>
      <w:pPr>
        <w:spacing w:line="331" w:lineRule="auto" w:before="2"/>
        <w:ind w:left="117" w:right="0" w:firstLine="291"/>
        <w:jc w:val="both"/>
        <w:rPr>
          <w:rFonts w:ascii="Arial"/>
          <w:sz w:val="17"/>
        </w:rPr>
      </w:pPr>
      <w:r>
        <w:rPr>
          <w:rFonts w:ascii="Arial"/>
          <w:color w:val="807F83"/>
          <w:spacing w:val="12"/>
          <w:w w:val="115"/>
          <w:sz w:val="17"/>
        </w:rPr>
        <w:t>Following </w:t>
      </w:r>
      <w:r>
        <w:rPr>
          <w:rFonts w:ascii="Arial"/>
          <w:color w:val="807F83"/>
          <w:spacing w:val="10"/>
          <w:w w:val="115"/>
          <w:sz w:val="17"/>
        </w:rPr>
        <w:t>the </w:t>
      </w:r>
      <w:r>
        <w:rPr>
          <w:rFonts w:ascii="Arial"/>
          <w:color w:val="807F83"/>
          <w:spacing w:val="12"/>
          <w:w w:val="115"/>
          <w:sz w:val="17"/>
        </w:rPr>
        <w:t>devastation </w:t>
      </w:r>
      <w:r>
        <w:rPr>
          <w:rFonts w:ascii="Arial"/>
          <w:color w:val="807F83"/>
          <w:spacing w:val="7"/>
          <w:w w:val="115"/>
          <w:sz w:val="17"/>
        </w:rPr>
        <w:t>of  </w:t>
      </w:r>
      <w:r>
        <w:rPr>
          <w:rFonts w:ascii="Arial"/>
          <w:color w:val="807F83"/>
          <w:spacing w:val="13"/>
          <w:w w:val="115"/>
          <w:sz w:val="17"/>
        </w:rPr>
        <w:t>Hurricane  </w:t>
      </w:r>
      <w:r>
        <w:rPr>
          <w:rFonts w:ascii="Arial"/>
          <w:color w:val="807F83"/>
          <w:spacing w:val="12"/>
          <w:w w:val="115"/>
          <w:sz w:val="17"/>
        </w:rPr>
        <w:t>Katrina, </w:t>
      </w:r>
      <w:r>
        <w:rPr>
          <w:rFonts w:ascii="Arial"/>
          <w:color w:val="807F83"/>
          <w:spacing w:val="5"/>
          <w:w w:val="115"/>
          <w:sz w:val="17"/>
        </w:rPr>
        <w:t>we</w:t>
      </w:r>
      <w:r>
        <w:rPr>
          <w:rFonts w:ascii="Arial"/>
          <w:color w:val="807F83"/>
          <w:w w:val="115"/>
          <w:sz w:val="17"/>
        </w:rPr>
        <w:t> </w:t>
      </w:r>
      <w:r>
        <w:rPr>
          <w:rFonts w:ascii="Arial"/>
          <w:color w:val="807F83"/>
          <w:spacing w:val="9"/>
          <w:w w:val="115"/>
          <w:sz w:val="17"/>
        </w:rPr>
        <w:t>have</w:t>
      </w:r>
      <w:r>
        <w:rPr>
          <w:rFonts w:ascii="Arial"/>
          <w:color w:val="807F83"/>
          <w:w w:val="115"/>
          <w:sz w:val="17"/>
        </w:rPr>
        <w:t> </w:t>
      </w:r>
      <w:r>
        <w:rPr>
          <w:rFonts w:ascii="Arial"/>
          <w:color w:val="807F83"/>
          <w:spacing w:val="13"/>
          <w:w w:val="115"/>
          <w:sz w:val="17"/>
        </w:rPr>
        <w:t>continued</w:t>
      </w:r>
      <w:r>
        <w:rPr>
          <w:rFonts w:ascii="Arial"/>
          <w:color w:val="807F83"/>
          <w:w w:val="115"/>
          <w:sz w:val="17"/>
        </w:rPr>
        <w:t> </w:t>
      </w:r>
      <w:r>
        <w:rPr>
          <w:rFonts w:ascii="Arial"/>
          <w:color w:val="807F83"/>
          <w:spacing w:val="6"/>
          <w:w w:val="115"/>
          <w:sz w:val="17"/>
        </w:rPr>
        <w:t>to</w:t>
      </w:r>
      <w:r>
        <w:rPr>
          <w:rFonts w:ascii="Arial"/>
          <w:color w:val="807F83"/>
          <w:w w:val="115"/>
          <w:sz w:val="17"/>
        </w:rPr>
        <w:t> </w:t>
      </w:r>
      <w:r>
        <w:rPr>
          <w:rFonts w:ascii="Arial"/>
          <w:color w:val="807F83"/>
          <w:spacing w:val="12"/>
          <w:w w:val="115"/>
          <w:sz w:val="17"/>
        </w:rPr>
        <w:t>rebuild</w:t>
      </w:r>
      <w:r>
        <w:rPr>
          <w:rFonts w:ascii="Arial"/>
          <w:color w:val="807F83"/>
          <w:w w:val="115"/>
          <w:sz w:val="17"/>
        </w:rPr>
        <w:t> </w:t>
      </w:r>
      <w:r>
        <w:rPr>
          <w:rFonts w:ascii="Arial"/>
          <w:color w:val="807F83"/>
          <w:spacing w:val="10"/>
          <w:w w:val="115"/>
          <w:sz w:val="17"/>
        </w:rPr>
        <w:t>our</w:t>
      </w:r>
      <w:r>
        <w:rPr>
          <w:rFonts w:ascii="Arial"/>
          <w:color w:val="807F83"/>
          <w:w w:val="115"/>
          <w:sz w:val="17"/>
        </w:rPr>
        <w:t> </w:t>
      </w:r>
      <w:r>
        <w:rPr>
          <w:rFonts w:ascii="Arial"/>
          <w:color w:val="807F83"/>
          <w:spacing w:val="8"/>
          <w:w w:val="115"/>
          <w:sz w:val="17"/>
        </w:rPr>
        <w:t>New</w:t>
      </w:r>
      <w:r>
        <w:rPr>
          <w:rFonts w:ascii="Arial"/>
          <w:color w:val="807F83"/>
          <w:w w:val="115"/>
          <w:sz w:val="17"/>
        </w:rPr>
        <w:t> </w:t>
      </w:r>
      <w:r>
        <w:rPr>
          <w:rFonts w:ascii="Arial"/>
          <w:color w:val="807F83"/>
          <w:spacing w:val="12"/>
          <w:w w:val="115"/>
          <w:sz w:val="17"/>
        </w:rPr>
        <w:t>Orleans</w:t>
      </w:r>
      <w:r>
        <w:rPr>
          <w:rFonts w:ascii="Arial"/>
          <w:color w:val="807F83"/>
          <w:w w:val="115"/>
          <w:sz w:val="17"/>
        </w:rPr>
        <w:t> </w:t>
      </w:r>
      <w:r>
        <w:rPr>
          <w:rFonts w:ascii="Arial"/>
          <w:color w:val="807F83"/>
          <w:spacing w:val="12"/>
          <w:w w:val="115"/>
          <w:sz w:val="17"/>
        </w:rPr>
        <w:t>service </w:t>
      </w:r>
      <w:r>
        <w:rPr>
          <w:rFonts w:ascii="Arial"/>
          <w:color w:val="807F83"/>
          <w:spacing w:val="10"/>
          <w:w w:val="115"/>
          <w:sz w:val="17"/>
        </w:rPr>
        <w:t>and </w:t>
      </w:r>
      <w:r>
        <w:rPr>
          <w:rFonts w:ascii="Arial"/>
          <w:color w:val="807F83"/>
          <w:spacing w:val="11"/>
          <w:w w:val="115"/>
          <w:sz w:val="17"/>
        </w:rPr>
        <w:t>will </w:t>
      </w:r>
      <w:r>
        <w:rPr>
          <w:rFonts w:ascii="Arial"/>
          <w:color w:val="807F83"/>
          <w:spacing w:val="7"/>
          <w:w w:val="115"/>
          <w:sz w:val="17"/>
        </w:rPr>
        <w:t>be </w:t>
      </w:r>
      <w:r>
        <w:rPr>
          <w:rFonts w:ascii="Arial"/>
          <w:color w:val="807F83"/>
          <w:spacing w:val="11"/>
          <w:w w:val="115"/>
          <w:sz w:val="17"/>
        </w:rPr>
        <w:t>back </w:t>
      </w:r>
      <w:r>
        <w:rPr>
          <w:rFonts w:ascii="Arial"/>
          <w:color w:val="807F83"/>
          <w:spacing w:val="7"/>
          <w:w w:val="115"/>
          <w:sz w:val="17"/>
        </w:rPr>
        <w:t>up </w:t>
      </w:r>
      <w:r>
        <w:rPr>
          <w:rFonts w:ascii="Arial"/>
          <w:color w:val="807F83"/>
          <w:spacing w:val="6"/>
          <w:w w:val="115"/>
          <w:sz w:val="17"/>
        </w:rPr>
        <w:t>to </w:t>
      </w:r>
      <w:r>
        <w:rPr>
          <w:rFonts w:ascii="Arial"/>
          <w:color w:val="807F83"/>
          <w:spacing w:val="7"/>
          <w:w w:val="115"/>
          <w:sz w:val="17"/>
        </w:rPr>
        <w:t>18 </w:t>
      </w:r>
      <w:r>
        <w:rPr>
          <w:rFonts w:ascii="Arial"/>
          <w:color w:val="807F83"/>
          <w:spacing w:val="12"/>
          <w:w w:val="115"/>
          <w:sz w:val="17"/>
        </w:rPr>
        <w:t>daily flights </w:t>
      </w:r>
      <w:r>
        <w:rPr>
          <w:rFonts w:ascii="Arial"/>
          <w:color w:val="807F83"/>
          <w:spacing w:val="7"/>
          <w:w w:val="115"/>
          <w:sz w:val="17"/>
        </w:rPr>
        <w:t>in </w:t>
      </w:r>
      <w:r>
        <w:rPr>
          <w:rFonts w:ascii="Arial"/>
          <w:color w:val="807F83"/>
          <w:spacing w:val="11"/>
          <w:w w:val="115"/>
          <w:sz w:val="17"/>
        </w:rPr>
        <w:t>March </w:t>
      </w:r>
      <w:r>
        <w:rPr>
          <w:rFonts w:ascii="Arial"/>
          <w:color w:val="807F83"/>
          <w:spacing w:val="12"/>
          <w:w w:val="115"/>
          <w:sz w:val="17"/>
        </w:rPr>
        <w:t>2006, </w:t>
      </w:r>
      <w:r>
        <w:rPr>
          <w:rFonts w:ascii="Arial"/>
          <w:color w:val="807F83"/>
          <w:spacing w:val="11"/>
          <w:w w:val="115"/>
          <w:sz w:val="17"/>
        </w:rPr>
        <w:t>with </w:t>
      </w:r>
      <w:r>
        <w:rPr>
          <w:rFonts w:ascii="Arial"/>
          <w:color w:val="807F83"/>
          <w:spacing w:val="10"/>
          <w:w w:val="115"/>
          <w:sz w:val="17"/>
        </w:rPr>
        <w:t>more </w:t>
      </w:r>
      <w:r>
        <w:rPr>
          <w:rFonts w:ascii="Arial"/>
          <w:color w:val="807F83"/>
          <w:spacing w:val="6"/>
          <w:w w:val="115"/>
          <w:sz w:val="17"/>
        </w:rPr>
        <w:t>to </w:t>
      </w:r>
      <w:r>
        <w:rPr>
          <w:rFonts w:ascii="Arial"/>
          <w:color w:val="807F83"/>
          <w:spacing w:val="11"/>
          <w:w w:val="115"/>
          <w:sz w:val="17"/>
        </w:rPr>
        <w:t>come. </w:t>
      </w:r>
      <w:r>
        <w:rPr>
          <w:rFonts w:ascii="Arial"/>
          <w:color w:val="807F83"/>
          <w:w w:val="115"/>
          <w:sz w:val="17"/>
        </w:rPr>
        <w:t>We </w:t>
      </w:r>
      <w:r>
        <w:rPr>
          <w:rFonts w:ascii="Arial"/>
          <w:color w:val="807F83"/>
          <w:spacing w:val="12"/>
          <w:w w:val="115"/>
          <w:sz w:val="17"/>
        </w:rPr>
        <w:t>achieved </w:t>
      </w:r>
      <w:r>
        <w:rPr>
          <w:rFonts w:ascii="Arial"/>
          <w:color w:val="807F83"/>
          <w:w w:val="115"/>
          <w:sz w:val="17"/>
        </w:rPr>
        <w:t>a  </w:t>
      </w:r>
      <w:r>
        <w:rPr>
          <w:rFonts w:ascii="Arial"/>
          <w:color w:val="807F83"/>
          <w:spacing w:val="12"/>
          <w:w w:val="115"/>
          <w:sz w:val="17"/>
        </w:rPr>
        <w:t>major milestone  </w:t>
      </w:r>
      <w:r>
        <w:rPr>
          <w:rFonts w:ascii="Arial"/>
          <w:color w:val="807F83"/>
          <w:spacing w:val="7"/>
          <w:w w:val="115"/>
          <w:sz w:val="17"/>
        </w:rPr>
        <w:t>as </w:t>
      </w:r>
      <w:r>
        <w:rPr>
          <w:rFonts w:ascii="Arial"/>
          <w:color w:val="807F83"/>
          <w:spacing w:val="10"/>
          <w:w w:val="115"/>
          <w:sz w:val="17"/>
        </w:rPr>
        <w:t>Las </w:t>
      </w:r>
      <w:r>
        <w:rPr>
          <w:rFonts w:ascii="Arial"/>
          <w:color w:val="807F83"/>
          <w:spacing w:val="9"/>
          <w:w w:val="115"/>
          <w:sz w:val="17"/>
        </w:rPr>
        <w:t>Vegas </w:t>
      </w:r>
      <w:r>
        <w:rPr>
          <w:rFonts w:ascii="Arial"/>
          <w:color w:val="807F83"/>
          <w:spacing w:val="12"/>
          <w:w w:val="115"/>
          <w:sz w:val="17"/>
        </w:rPr>
        <w:t>McCarren </w:t>
      </w:r>
      <w:r>
        <w:rPr>
          <w:rFonts w:ascii="Arial"/>
          <w:color w:val="807F83"/>
          <w:spacing w:val="13"/>
          <w:w w:val="115"/>
          <w:sz w:val="17"/>
        </w:rPr>
        <w:t>International </w:t>
      </w:r>
      <w:r>
        <w:rPr>
          <w:rFonts w:ascii="Arial"/>
          <w:color w:val="807F83"/>
          <w:spacing w:val="12"/>
          <w:w w:val="115"/>
          <w:sz w:val="17"/>
        </w:rPr>
        <w:t>Airport became </w:t>
      </w:r>
      <w:r>
        <w:rPr>
          <w:rFonts w:ascii="Arial"/>
          <w:color w:val="807F83"/>
          <w:spacing w:val="10"/>
          <w:w w:val="115"/>
          <w:sz w:val="17"/>
        </w:rPr>
        <w:t>our </w:t>
      </w:r>
      <w:r>
        <w:rPr>
          <w:rFonts w:ascii="Arial"/>
          <w:color w:val="807F83"/>
          <w:spacing w:val="11"/>
          <w:w w:val="115"/>
          <w:sz w:val="17"/>
        </w:rPr>
        <w:t>first </w:t>
      </w:r>
      <w:r>
        <w:rPr>
          <w:rFonts w:ascii="Arial"/>
          <w:color w:val="807F83"/>
          <w:spacing w:val="12"/>
          <w:w w:val="115"/>
          <w:sz w:val="17"/>
        </w:rPr>
        <w:t>airport </w:t>
      </w:r>
      <w:r>
        <w:rPr>
          <w:rFonts w:ascii="Arial"/>
          <w:color w:val="807F83"/>
          <w:spacing w:val="11"/>
          <w:w w:val="115"/>
          <w:sz w:val="17"/>
        </w:rPr>
        <w:t>with </w:t>
      </w:r>
      <w:r>
        <w:rPr>
          <w:rFonts w:ascii="Arial"/>
          <w:color w:val="807F83"/>
          <w:spacing w:val="10"/>
          <w:w w:val="115"/>
          <w:sz w:val="17"/>
        </w:rPr>
        <w:t>more </w:t>
      </w:r>
      <w:r>
        <w:rPr>
          <w:rFonts w:ascii="Arial"/>
          <w:color w:val="807F83"/>
          <w:spacing w:val="11"/>
          <w:w w:val="115"/>
          <w:sz w:val="17"/>
        </w:rPr>
        <w:t>than </w:t>
      </w:r>
      <w:r>
        <w:rPr>
          <w:rFonts w:ascii="Arial"/>
          <w:color w:val="807F83"/>
          <w:spacing w:val="10"/>
          <w:w w:val="115"/>
          <w:sz w:val="17"/>
        </w:rPr>
        <w:t>200 </w:t>
      </w:r>
      <w:r>
        <w:rPr>
          <w:rFonts w:ascii="Arial"/>
          <w:color w:val="807F83"/>
          <w:spacing w:val="12"/>
          <w:w w:val="115"/>
          <w:sz w:val="17"/>
        </w:rPr>
        <w:t>daily </w:t>
      </w:r>
      <w:r>
        <w:rPr>
          <w:rFonts w:ascii="Arial"/>
          <w:color w:val="807F83"/>
          <w:spacing w:val="13"/>
          <w:w w:val="115"/>
          <w:sz w:val="17"/>
        </w:rPr>
        <w:t>departures. </w:t>
      </w:r>
      <w:r>
        <w:rPr>
          <w:rFonts w:ascii="Arial"/>
          <w:color w:val="807F83"/>
          <w:w w:val="115"/>
          <w:sz w:val="17"/>
        </w:rPr>
        <w:t>We </w:t>
      </w:r>
      <w:r>
        <w:rPr>
          <w:rFonts w:ascii="Arial"/>
          <w:color w:val="807F83"/>
          <w:spacing w:val="11"/>
          <w:w w:val="115"/>
          <w:sz w:val="17"/>
        </w:rPr>
        <w:t>also made progress </w:t>
      </w:r>
      <w:r>
        <w:rPr>
          <w:rFonts w:ascii="Arial"/>
          <w:color w:val="807F83"/>
          <w:spacing w:val="7"/>
          <w:w w:val="115"/>
          <w:sz w:val="17"/>
        </w:rPr>
        <w:t>in </w:t>
      </w:r>
      <w:r>
        <w:rPr>
          <w:rFonts w:ascii="Arial"/>
          <w:color w:val="807F83"/>
          <w:spacing w:val="10"/>
          <w:w w:val="115"/>
          <w:sz w:val="17"/>
        </w:rPr>
        <w:t>our </w:t>
      </w:r>
      <w:r>
        <w:rPr>
          <w:rFonts w:ascii="Arial"/>
          <w:color w:val="807F83"/>
          <w:spacing w:val="12"/>
          <w:w w:val="115"/>
          <w:sz w:val="17"/>
        </w:rPr>
        <w:t>efforts </w:t>
      </w:r>
      <w:r>
        <w:rPr>
          <w:rFonts w:ascii="Arial"/>
          <w:color w:val="807F83"/>
          <w:spacing w:val="6"/>
          <w:w w:val="115"/>
          <w:sz w:val="17"/>
        </w:rPr>
        <w:t>to </w:t>
      </w:r>
      <w:r>
        <w:rPr>
          <w:rFonts w:ascii="Arial"/>
          <w:color w:val="807F83"/>
          <w:spacing w:val="11"/>
          <w:w w:val="115"/>
          <w:sz w:val="17"/>
        </w:rPr>
        <w:t>repeal </w:t>
      </w:r>
      <w:r>
        <w:rPr>
          <w:rFonts w:ascii="Arial"/>
          <w:color w:val="807F83"/>
          <w:spacing w:val="10"/>
          <w:w w:val="115"/>
          <w:sz w:val="17"/>
        </w:rPr>
        <w:t>the </w:t>
      </w:r>
      <w:r>
        <w:rPr>
          <w:rFonts w:ascii="Arial"/>
          <w:color w:val="807F83"/>
          <w:spacing w:val="14"/>
          <w:w w:val="115"/>
          <w:sz w:val="17"/>
        </w:rPr>
        <w:t>Wright </w:t>
      </w:r>
      <w:r>
        <w:rPr>
          <w:rFonts w:ascii="Arial"/>
          <w:color w:val="807F83"/>
          <w:spacing w:val="16"/>
          <w:w w:val="115"/>
          <w:sz w:val="17"/>
        </w:rPr>
        <w:t>Amendment. </w:t>
      </w:r>
      <w:r>
        <w:rPr>
          <w:rFonts w:ascii="Arial"/>
          <w:color w:val="807F83"/>
          <w:spacing w:val="9"/>
          <w:w w:val="115"/>
          <w:sz w:val="17"/>
        </w:rPr>
        <w:t>As  </w:t>
      </w:r>
      <w:r>
        <w:rPr>
          <w:rFonts w:ascii="Arial"/>
          <w:color w:val="807F83"/>
          <w:w w:val="115"/>
          <w:sz w:val="17"/>
        </w:rPr>
        <w:t>a  </w:t>
      </w:r>
      <w:r>
        <w:rPr>
          <w:rFonts w:ascii="Arial"/>
          <w:color w:val="807F83"/>
          <w:spacing w:val="14"/>
          <w:w w:val="115"/>
          <w:sz w:val="17"/>
        </w:rPr>
        <w:t>result  </w:t>
      </w:r>
      <w:r>
        <w:rPr>
          <w:rFonts w:ascii="Arial"/>
          <w:color w:val="807F83"/>
          <w:spacing w:val="9"/>
          <w:w w:val="115"/>
          <w:sz w:val="17"/>
        </w:rPr>
        <w:t>of  </w:t>
      </w:r>
      <w:r>
        <w:rPr>
          <w:rFonts w:ascii="Arial"/>
          <w:color w:val="807F83"/>
          <w:spacing w:val="12"/>
          <w:w w:val="115"/>
          <w:sz w:val="17"/>
        </w:rPr>
        <w:t>the  </w:t>
      </w:r>
      <w:r>
        <w:rPr>
          <w:rFonts w:ascii="Arial"/>
          <w:color w:val="807F83"/>
          <w:spacing w:val="16"/>
          <w:w w:val="115"/>
          <w:sz w:val="17"/>
        </w:rPr>
        <w:t>enactment </w:t>
      </w:r>
      <w:r>
        <w:rPr>
          <w:rFonts w:ascii="Arial"/>
          <w:color w:val="807F83"/>
          <w:spacing w:val="11"/>
          <w:w w:val="115"/>
          <w:sz w:val="17"/>
        </w:rPr>
        <w:t>of </w:t>
      </w:r>
      <w:r>
        <w:rPr>
          <w:rFonts w:ascii="Arial"/>
          <w:color w:val="807F83"/>
          <w:w w:val="115"/>
          <w:sz w:val="17"/>
        </w:rPr>
        <w:t>a  </w:t>
      </w:r>
      <w:r>
        <w:rPr>
          <w:rFonts w:ascii="Arial"/>
          <w:color w:val="807F83"/>
          <w:spacing w:val="13"/>
          <w:w w:val="115"/>
          <w:sz w:val="17"/>
        </w:rPr>
        <w:t>2005  </w:t>
      </w:r>
      <w:r>
        <w:rPr>
          <w:rFonts w:ascii="Arial"/>
          <w:color w:val="807F83"/>
          <w:spacing w:val="14"/>
          <w:w w:val="115"/>
          <w:sz w:val="17"/>
        </w:rPr>
        <w:t>federal  </w:t>
      </w:r>
      <w:r>
        <w:rPr>
          <w:rFonts w:ascii="Arial"/>
          <w:color w:val="807F83"/>
          <w:spacing w:val="16"/>
          <w:w w:val="115"/>
          <w:sz w:val="17"/>
        </w:rPr>
        <w:t>transportation  appropriations </w:t>
      </w:r>
      <w:r>
        <w:rPr>
          <w:rFonts w:ascii="Arial"/>
          <w:color w:val="807F83"/>
          <w:spacing w:val="13"/>
          <w:w w:val="115"/>
          <w:sz w:val="17"/>
        </w:rPr>
        <w:t>bill containing language </w:t>
      </w:r>
      <w:r>
        <w:rPr>
          <w:rFonts w:ascii="Arial"/>
          <w:color w:val="807F83"/>
          <w:spacing w:val="11"/>
          <w:w w:val="115"/>
          <w:sz w:val="17"/>
        </w:rPr>
        <w:t>that </w:t>
      </w:r>
      <w:r>
        <w:rPr>
          <w:rFonts w:ascii="Arial"/>
          <w:color w:val="807F83"/>
          <w:spacing w:val="12"/>
          <w:w w:val="115"/>
          <w:sz w:val="17"/>
        </w:rPr>
        <w:t>lifted </w:t>
      </w:r>
      <w:r>
        <w:rPr>
          <w:rFonts w:ascii="Arial"/>
          <w:color w:val="807F83"/>
          <w:spacing w:val="10"/>
          <w:w w:val="115"/>
          <w:sz w:val="17"/>
        </w:rPr>
        <w:t>the </w:t>
      </w:r>
      <w:r>
        <w:rPr>
          <w:rFonts w:ascii="Arial"/>
          <w:color w:val="807F83"/>
          <w:spacing w:val="11"/>
          <w:w w:val="115"/>
          <w:sz w:val="17"/>
        </w:rPr>
        <w:t>Wright </w:t>
      </w:r>
      <w:r>
        <w:rPr>
          <w:rFonts w:ascii="Arial"/>
          <w:color w:val="807F83"/>
          <w:spacing w:val="19"/>
          <w:w w:val="115"/>
          <w:sz w:val="17"/>
        </w:rPr>
        <w:t>Amendment restriction </w:t>
      </w:r>
      <w:r>
        <w:rPr>
          <w:rFonts w:ascii="Arial"/>
          <w:color w:val="807F83"/>
          <w:spacing w:val="11"/>
          <w:w w:val="115"/>
          <w:sz w:val="17"/>
        </w:rPr>
        <w:t>on  </w:t>
      </w:r>
      <w:r>
        <w:rPr>
          <w:rFonts w:ascii="Arial"/>
          <w:color w:val="807F83"/>
          <w:spacing w:val="14"/>
          <w:w w:val="115"/>
          <w:sz w:val="17"/>
        </w:rPr>
        <w:t>the  </w:t>
      </w:r>
      <w:r>
        <w:rPr>
          <w:rFonts w:ascii="Arial"/>
          <w:color w:val="807F83"/>
          <w:spacing w:val="16"/>
          <w:w w:val="115"/>
          <w:sz w:val="17"/>
        </w:rPr>
        <w:t>state  </w:t>
      </w:r>
      <w:r>
        <w:rPr>
          <w:rFonts w:ascii="Arial"/>
          <w:color w:val="807F83"/>
          <w:spacing w:val="11"/>
          <w:w w:val="115"/>
          <w:sz w:val="17"/>
        </w:rPr>
        <w:t>of  </w:t>
      </w:r>
      <w:r>
        <w:rPr>
          <w:rFonts w:ascii="Arial"/>
          <w:color w:val="807F83"/>
          <w:w w:val="115"/>
          <w:sz w:val="17"/>
        </w:rPr>
        <w:t>M </w:t>
      </w:r>
      <w:r>
        <w:rPr>
          <w:rFonts w:ascii="Arial"/>
          <w:color w:val="807F83"/>
          <w:spacing w:val="14"/>
          <w:w w:val="115"/>
          <w:sz w:val="17"/>
        </w:rPr>
        <w:t>iss</w:t>
      </w:r>
      <w:r>
        <w:rPr>
          <w:rFonts w:ascii="Arial"/>
          <w:color w:val="807F83"/>
          <w:spacing w:val="-16"/>
          <w:w w:val="115"/>
          <w:sz w:val="17"/>
        </w:rPr>
        <w:t> </w:t>
      </w:r>
      <w:r>
        <w:rPr>
          <w:rFonts w:ascii="Arial"/>
          <w:color w:val="807F83"/>
          <w:spacing w:val="17"/>
          <w:w w:val="115"/>
          <w:sz w:val="17"/>
        </w:rPr>
        <w:t>ouri,</w:t>
      </w:r>
    </w:p>
    <w:p>
      <w:pPr>
        <w:spacing w:line="436" w:lineRule="auto" w:before="0"/>
        <w:ind w:left="138" w:right="736" w:firstLine="0"/>
        <w:jc w:val="both"/>
        <w:rPr>
          <w:rFonts w:ascii="Tahoma" w:hAnsi="Tahoma"/>
          <w:sz w:val="18"/>
        </w:rPr>
      </w:pPr>
      <w:r>
        <w:rPr/>
        <w:br w:type="column"/>
      </w:r>
      <w:r>
        <w:rPr>
          <w:rFonts w:ascii="Tahoma" w:hAnsi="Tahoma"/>
          <w:spacing w:val="4"/>
          <w:w w:val="105"/>
          <w:sz w:val="18"/>
        </w:rPr>
        <w:t>“No </w:t>
      </w:r>
      <w:r>
        <w:rPr>
          <w:rFonts w:ascii="Tahoma" w:hAnsi="Tahoma"/>
          <w:spacing w:val="5"/>
          <w:w w:val="105"/>
          <w:sz w:val="18"/>
        </w:rPr>
        <w:t>other major </w:t>
      </w:r>
      <w:r>
        <w:rPr>
          <w:rFonts w:ascii="Tahoma" w:hAnsi="Tahoma"/>
          <w:spacing w:val="6"/>
          <w:w w:val="105"/>
          <w:sz w:val="18"/>
        </w:rPr>
        <w:t>airline </w:t>
      </w:r>
      <w:r>
        <w:rPr>
          <w:rFonts w:ascii="Tahoma" w:hAnsi="Tahoma"/>
          <w:spacing w:val="4"/>
          <w:w w:val="105"/>
          <w:sz w:val="18"/>
        </w:rPr>
        <w:t>has </w:t>
      </w:r>
      <w:r>
        <w:rPr>
          <w:rFonts w:ascii="Tahoma" w:hAnsi="Tahoma"/>
          <w:spacing w:val="5"/>
          <w:w w:val="105"/>
          <w:sz w:val="18"/>
        </w:rPr>
        <w:t>brought </w:t>
      </w:r>
      <w:r>
        <w:rPr>
          <w:rFonts w:ascii="Tahoma" w:hAnsi="Tahoma"/>
          <w:spacing w:val="3"/>
          <w:w w:val="105"/>
          <w:sz w:val="18"/>
        </w:rPr>
        <w:t>more </w:t>
      </w:r>
      <w:r>
        <w:rPr>
          <w:rFonts w:ascii="Tahoma" w:hAnsi="Tahoma"/>
          <w:spacing w:val="5"/>
          <w:w w:val="105"/>
          <w:sz w:val="18"/>
        </w:rPr>
        <w:t>value </w:t>
      </w:r>
      <w:r>
        <w:rPr>
          <w:rFonts w:ascii="Tahoma" w:hAnsi="Tahoma"/>
          <w:spacing w:val="3"/>
          <w:w w:val="105"/>
          <w:sz w:val="18"/>
        </w:rPr>
        <w:t>to more </w:t>
      </w:r>
      <w:r>
        <w:rPr>
          <w:rFonts w:ascii="Tahoma" w:hAnsi="Tahoma"/>
          <w:spacing w:val="6"/>
          <w:w w:val="105"/>
          <w:sz w:val="18"/>
        </w:rPr>
        <w:t>budget-conscious </w:t>
      </w:r>
      <w:r>
        <w:rPr>
          <w:rFonts w:ascii="Tahoma" w:hAnsi="Tahoma"/>
          <w:spacing w:val="71"/>
          <w:w w:val="105"/>
          <w:sz w:val="18"/>
        </w:rPr>
        <w:t> </w:t>
      </w:r>
      <w:r>
        <w:rPr>
          <w:rFonts w:ascii="Tahoma" w:hAnsi="Tahoma"/>
          <w:spacing w:val="6"/>
          <w:w w:val="105"/>
          <w:sz w:val="18"/>
        </w:rPr>
        <w:t>business </w:t>
      </w:r>
      <w:r>
        <w:rPr>
          <w:rFonts w:ascii="Tahoma" w:hAnsi="Tahoma"/>
          <w:spacing w:val="71"/>
          <w:w w:val="105"/>
          <w:sz w:val="18"/>
        </w:rPr>
        <w:t> </w:t>
      </w:r>
      <w:r>
        <w:rPr>
          <w:rFonts w:ascii="Tahoma" w:hAnsi="Tahoma"/>
          <w:spacing w:val="5"/>
          <w:w w:val="105"/>
          <w:sz w:val="18"/>
        </w:rPr>
        <w:t>travelers   than Southwest.</w:t>
      </w:r>
    </w:p>
    <w:p>
      <w:pPr>
        <w:spacing w:line="436" w:lineRule="auto" w:before="1"/>
        <w:ind w:left="138" w:right="737" w:firstLine="0"/>
        <w:jc w:val="both"/>
        <w:rPr>
          <w:rFonts w:ascii="Tahoma" w:hAnsi="Tahoma"/>
          <w:sz w:val="18"/>
        </w:rPr>
      </w:pPr>
      <w:r>
        <w:rPr>
          <w:rFonts w:ascii="Tahoma" w:hAnsi="Tahoma"/>
          <w:w w:val="105"/>
          <w:sz w:val="18"/>
        </w:rPr>
        <w:t>...[T]his airline juggernaut now ranks as the largest carrier in the nation in terms of passengers carried. Once the model that low-fare carriers aspired to, Southwest has become the model for the entire airline industry....”</w:t>
      </w:r>
    </w:p>
    <w:p>
      <w:pPr>
        <w:spacing w:before="0"/>
        <w:ind w:left="462" w:right="0" w:firstLine="0"/>
        <w:jc w:val="left"/>
        <w:rPr>
          <w:rFonts w:ascii="Trebuchet MS" w:hAnsi="Trebuchet MS"/>
          <w:i/>
          <w:sz w:val="18"/>
        </w:rPr>
      </w:pPr>
      <w:r>
        <w:rPr>
          <w:rFonts w:ascii="Tahoma" w:hAnsi="Tahoma"/>
          <w:sz w:val="18"/>
        </w:rPr>
        <w:t>–</w:t>
      </w:r>
      <w:r>
        <w:rPr>
          <w:rFonts w:ascii="Trebuchet MS" w:hAnsi="Trebuchet MS"/>
          <w:i/>
          <w:sz w:val="18"/>
        </w:rPr>
        <w:t>Entrepreneur.com</w:t>
      </w:r>
    </w:p>
    <w:p>
      <w:pPr>
        <w:pStyle w:val="BodyText"/>
        <w:spacing w:before="8"/>
        <w:rPr>
          <w:rFonts w:ascii="Trebuchet MS"/>
          <w:i/>
          <w:sz w:val="17"/>
        </w:rPr>
      </w:pPr>
      <w:r>
        <w:rPr/>
        <w:pict>
          <v:line style="position:absolute;mso-position-horizontal-relative:page;mso-position-vertical-relative:paragraph;z-index:2920;mso-wrap-distance-left:0;mso-wrap-distance-right:0" from="316.951996pt,12.734879pt" to="576.151996pt,12.734879pt" stroked="true" strokeweight="1pt" strokecolor="#807f83">
            <v:stroke dashstyle="solid"/>
            <w10:wrap type="topAndBottom"/>
          </v:line>
        </w:pict>
      </w:r>
    </w:p>
    <w:p>
      <w:pPr>
        <w:pStyle w:val="BodyText"/>
        <w:spacing w:before="9"/>
        <w:rPr>
          <w:rFonts w:ascii="Trebuchet MS"/>
          <w:i/>
          <w:sz w:val="19"/>
        </w:rPr>
      </w:pPr>
    </w:p>
    <w:p>
      <w:pPr>
        <w:spacing w:line="331" w:lineRule="auto" w:before="0"/>
        <w:ind w:left="119" w:right="714" w:firstLine="8"/>
        <w:jc w:val="both"/>
        <w:rPr>
          <w:rFonts w:ascii="Arial"/>
          <w:sz w:val="17"/>
        </w:rPr>
      </w:pPr>
      <w:r>
        <w:rPr>
          <w:rFonts w:ascii="Arial"/>
          <w:color w:val="807F83"/>
          <w:spacing w:val="5"/>
          <w:w w:val="115"/>
          <w:sz w:val="17"/>
        </w:rPr>
        <w:t>in </w:t>
      </w:r>
      <w:r>
        <w:rPr>
          <w:rFonts w:ascii="Arial"/>
          <w:color w:val="807F83"/>
          <w:spacing w:val="7"/>
          <w:w w:val="115"/>
          <w:sz w:val="17"/>
        </w:rPr>
        <w:t>our </w:t>
      </w:r>
      <w:r>
        <w:rPr>
          <w:rFonts w:ascii="Arial"/>
          <w:color w:val="807F83"/>
          <w:spacing w:val="10"/>
          <w:w w:val="115"/>
          <w:sz w:val="17"/>
        </w:rPr>
        <w:t>debtor-in-possession </w:t>
      </w:r>
      <w:r>
        <w:rPr>
          <w:rFonts w:ascii="Arial"/>
          <w:color w:val="807F83"/>
          <w:spacing w:val="8"/>
          <w:w w:val="115"/>
          <w:sz w:val="17"/>
        </w:rPr>
        <w:t>loan </w:t>
      </w:r>
      <w:r>
        <w:rPr>
          <w:rFonts w:ascii="Arial"/>
          <w:color w:val="807F83"/>
          <w:spacing w:val="4"/>
          <w:w w:val="115"/>
          <w:sz w:val="17"/>
        </w:rPr>
        <w:t>to </w:t>
      </w:r>
      <w:r>
        <w:rPr>
          <w:rFonts w:ascii="Arial"/>
          <w:color w:val="807F83"/>
          <w:w w:val="115"/>
          <w:sz w:val="17"/>
        </w:rPr>
        <w:t>ATA. We </w:t>
      </w:r>
      <w:r>
        <w:rPr>
          <w:rFonts w:ascii="Arial"/>
          <w:color w:val="807F83"/>
          <w:spacing w:val="8"/>
          <w:w w:val="115"/>
          <w:sz w:val="17"/>
        </w:rPr>
        <w:t>also </w:t>
      </w:r>
      <w:r>
        <w:rPr>
          <w:rFonts w:ascii="Arial"/>
          <w:color w:val="807F83"/>
          <w:spacing w:val="9"/>
          <w:w w:val="115"/>
          <w:sz w:val="17"/>
        </w:rPr>
        <w:t>enhanced</w:t>
      </w:r>
      <w:r>
        <w:rPr>
          <w:rFonts w:ascii="Arial"/>
          <w:color w:val="807F83"/>
          <w:spacing w:val="-14"/>
          <w:w w:val="115"/>
          <w:sz w:val="17"/>
        </w:rPr>
        <w:t> </w:t>
      </w:r>
      <w:r>
        <w:rPr>
          <w:rFonts w:ascii="Arial"/>
          <w:color w:val="807F83"/>
          <w:spacing w:val="7"/>
          <w:w w:val="115"/>
          <w:sz w:val="17"/>
        </w:rPr>
        <w:t>our</w:t>
      </w:r>
      <w:r>
        <w:rPr>
          <w:rFonts w:ascii="Arial"/>
          <w:color w:val="807F83"/>
          <w:spacing w:val="-14"/>
          <w:w w:val="115"/>
          <w:sz w:val="17"/>
        </w:rPr>
        <w:t> </w:t>
      </w:r>
      <w:r>
        <w:rPr>
          <w:rFonts w:ascii="Arial"/>
          <w:color w:val="807F83"/>
          <w:spacing w:val="9"/>
          <w:w w:val="115"/>
          <w:sz w:val="17"/>
        </w:rPr>
        <w:t>codeshare</w:t>
      </w:r>
      <w:r>
        <w:rPr>
          <w:rFonts w:ascii="Arial"/>
          <w:color w:val="807F83"/>
          <w:spacing w:val="-14"/>
          <w:w w:val="115"/>
          <w:sz w:val="17"/>
        </w:rPr>
        <w:t> </w:t>
      </w:r>
      <w:r>
        <w:rPr>
          <w:rFonts w:ascii="Arial"/>
          <w:color w:val="807F83"/>
          <w:spacing w:val="9"/>
          <w:w w:val="115"/>
          <w:sz w:val="17"/>
        </w:rPr>
        <w:t>arrangement</w:t>
      </w:r>
      <w:r>
        <w:rPr>
          <w:rFonts w:ascii="Arial"/>
          <w:color w:val="807F83"/>
          <w:spacing w:val="-14"/>
          <w:w w:val="115"/>
          <w:sz w:val="17"/>
        </w:rPr>
        <w:t> </w:t>
      </w:r>
      <w:r>
        <w:rPr>
          <w:rFonts w:ascii="Arial"/>
          <w:color w:val="807F83"/>
          <w:spacing w:val="8"/>
          <w:w w:val="115"/>
          <w:sz w:val="17"/>
        </w:rPr>
        <w:t>with</w:t>
      </w:r>
      <w:r>
        <w:rPr>
          <w:rFonts w:ascii="Arial"/>
          <w:color w:val="807F83"/>
          <w:spacing w:val="-14"/>
          <w:w w:val="115"/>
          <w:sz w:val="17"/>
        </w:rPr>
        <w:t> </w:t>
      </w:r>
      <w:r>
        <w:rPr>
          <w:rFonts w:ascii="Arial"/>
          <w:color w:val="807F83"/>
          <w:w w:val="115"/>
          <w:sz w:val="17"/>
        </w:rPr>
        <w:t>ATA,</w:t>
      </w:r>
      <w:r>
        <w:rPr>
          <w:rFonts w:ascii="Arial"/>
          <w:color w:val="807F83"/>
          <w:spacing w:val="-14"/>
          <w:w w:val="115"/>
          <w:sz w:val="17"/>
        </w:rPr>
        <w:t> </w:t>
      </w:r>
      <w:r>
        <w:rPr>
          <w:rFonts w:ascii="Arial"/>
          <w:color w:val="807F83"/>
          <w:spacing w:val="9"/>
          <w:w w:val="115"/>
          <w:sz w:val="17"/>
        </w:rPr>
        <w:t>subject </w:t>
      </w:r>
      <w:r>
        <w:rPr>
          <w:rFonts w:ascii="Arial"/>
          <w:color w:val="807F83"/>
          <w:spacing w:val="4"/>
          <w:w w:val="115"/>
          <w:sz w:val="17"/>
        </w:rPr>
        <w:t>to </w:t>
      </w:r>
      <w:r>
        <w:rPr>
          <w:rFonts w:ascii="Arial"/>
          <w:color w:val="807F83"/>
          <w:spacing w:val="9"/>
          <w:w w:val="115"/>
          <w:sz w:val="17"/>
        </w:rPr>
        <w:t>certain conditions, </w:t>
      </w:r>
      <w:r>
        <w:rPr>
          <w:rFonts w:ascii="Arial"/>
          <w:color w:val="807F83"/>
          <w:spacing w:val="7"/>
          <w:w w:val="115"/>
          <w:sz w:val="17"/>
        </w:rPr>
        <w:t>all </w:t>
      </w:r>
      <w:r>
        <w:rPr>
          <w:rFonts w:ascii="Arial"/>
          <w:color w:val="807F83"/>
          <w:spacing w:val="5"/>
          <w:w w:val="115"/>
          <w:sz w:val="17"/>
        </w:rPr>
        <w:t>of </w:t>
      </w:r>
      <w:r>
        <w:rPr>
          <w:rFonts w:ascii="Arial"/>
          <w:color w:val="807F83"/>
          <w:spacing w:val="8"/>
          <w:w w:val="115"/>
          <w:sz w:val="17"/>
        </w:rPr>
        <w:t>which </w:t>
      </w:r>
      <w:r>
        <w:rPr>
          <w:rFonts w:ascii="Arial"/>
          <w:color w:val="807F83"/>
          <w:spacing w:val="7"/>
          <w:w w:val="115"/>
          <w:sz w:val="17"/>
        </w:rPr>
        <w:t>must </w:t>
      </w:r>
      <w:r>
        <w:rPr>
          <w:rFonts w:ascii="Arial"/>
          <w:color w:val="807F83"/>
          <w:spacing w:val="5"/>
          <w:w w:val="115"/>
          <w:sz w:val="17"/>
        </w:rPr>
        <w:t>be </w:t>
      </w:r>
      <w:r>
        <w:rPr>
          <w:rFonts w:ascii="Arial"/>
          <w:color w:val="807F83"/>
          <w:spacing w:val="9"/>
          <w:w w:val="115"/>
          <w:sz w:val="17"/>
        </w:rPr>
        <w:t>fulfilled </w:t>
      </w:r>
      <w:r>
        <w:rPr>
          <w:rFonts w:ascii="Arial"/>
          <w:color w:val="807F83"/>
          <w:spacing w:val="3"/>
          <w:w w:val="115"/>
          <w:sz w:val="17"/>
        </w:rPr>
        <w:t>by </w:t>
      </w:r>
      <w:r>
        <w:rPr>
          <w:rFonts w:ascii="Arial"/>
          <w:color w:val="807F83"/>
          <w:spacing w:val="9"/>
          <w:w w:val="115"/>
          <w:sz w:val="17"/>
        </w:rPr>
        <w:t>February </w:t>
      </w:r>
      <w:r>
        <w:rPr>
          <w:rFonts w:ascii="Arial"/>
          <w:color w:val="807F83"/>
          <w:spacing w:val="7"/>
          <w:w w:val="115"/>
          <w:sz w:val="17"/>
        </w:rPr>
        <w:t>28, </w:t>
      </w:r>
      <w:r>
        <w:rPr>
          <w:rFonts w:ascii="Arial"/>
          <w:color w:val="807F83"/>
          <w:spacing w:val="8"/>
          <w:w w:val="115"/>
          <w:sz w:val="17"/>
        </w:rPr>
        <w:t>2006. </w:t>
      </w:r>
      <w:r>
        <w:rPr>
          <w:rFonts w:ascii="Arial"/>
          <w:color w:val="807F83"/>
          <w:spacing w:val="5"/>
          <w:w w:val="115"/>
          <w:sz w:val="17"/>
        </w:rPr>
        <w:t>In </w:t>
      </w:r>
      <w:r>
        <w:rPr>
          <w:rFonts w:ascii="Arial"/>
          <w:color w:val="807F83"/>
          <w:spacing w:val="9"/>
          <w:w w:val="115"/>
          <w:sz w:val="17"/>
        </w:rPr>
        <w:t>addition, </w:t>
      </w:r>
      <w:r>
        <w:rPr>
          <w:rFonts w:ascii="Arial"/>
          <w:color w:val="807F83"/>
          <w:spacing w:val="3"/>
          <w:w w:val="115"/>
          <w:sz w:val="17"/>
        </w:rPr>
        <w:t>we </w:t>
      </w:r>
      <w:r>
        <w:rPr>
          <w:rFonts w:ascii="Arial"/>
          <w:color w:val="807F83"/>
          <w:spacing w:val="8"/>
          <w:w w:val="115"/>
          <w:sz w:val="17"/>
        </w:rPr>
        <w:t>recently expanded </w:t>
      </w:r>
      <w:r>
        <w:rPr>
          <w:rFonts w:ascii="Arial"/>
          <w:color w:val="807F83"/>
          <w:spacing w:val="7"/>
          <w:w w:val="115"/>
          <w:sz w:val="17"/>
        </w:rPr>
        <w:t>our </w:t>
      </w:r>
      <w:r>
        <w:rPr>
          <w:rFonts w:ascii="Arial"/>
          <w:color w:val="807F83"/>
          <w:spacing w:val="9"/>
          <w:w w:val="115"/>
          <w:sz w:val="17"/>
        </w:rPr>
        <w:t>codeshare agreement </w:t>
      </w:r>
      <w:r>
        <w:rPr>
          <w:rFonts w:ascii="Arial"/>
          <w:color w:val="807F83"/>
          <w:spacing w:val="4"/>
          <w:w w:val="115"/>
          <w:sz w:val="17"/>
        </w:rPr>
        <w:t>to </w:t>
      </w:r>
      <w:r>
        <w:rPr>
          <w:rFonts w:ascii="Arial"/>
          <w:color w:val="807F83"/>
          <w:spacing w:val="9"/>
          <w:w w:val="115"/>
          <w:sz w:val="17"/>
        </w:rPr>
        <w:t>include </w:t>
      </w:r>
      <w:r>
        <w:rPr>
          <w:rFonts w:ascii="Arial"/>
          <w:color w:val="807F83"/>
          <w:spacing w:val="-4"/>
          <w:w w:val="115"/>
          <w:sz w:val="17"/>
        </w:rPr>
        <w:t>ATA </w:t>
      </w:r>
      <w:r>
        <w:rPr>
          <w:rFonts w:ascii="Arial"/>
          <w:color w:val="807F83"/>
          <w:spacing w:val="9"/>
          <w:w w:val="115"/>
          <w:sz w:val="17"/>
        </w:rPr>
        <w:t>flights </w:t>
      </w:r>
      <w:r>
        <w:rPr>
          <w:rFonts w:ascii="Arial"/>
          <w:color w:val="807F83"/>
          <w:spacing w:val="7"/>
          <w:w w:val="115"/>
          <w:sz w:val="17"/>
        </w:rPr>
        <w:t>from DFW </w:t>
      </w:r>
      <w:r>
        <w:rPr>
          <w:rFonts w:ascii="Arial"/>
          <w:color w:val="807F83"/>
          <w:spacing w:val="9"/>
          <w:w w:val="115"/>
          <w:sz w:val="17"/>
        </w:rPr>
        <w:t>International Airport </w:t>
      </w:r>
      <w:r>
        <w:rPr>
          <w:rFonts w:ascii="Arial"/>
          <w:color w:val="807F83"/>
          <w:spacing w:val="4"/>
          <w:w w:val="115"/>
          <w:sz w:val="17"/>
        </w:rPr>
        <w:t>to </w:t>
      </w:r>
      <w:r>
        <w:rPr>
          <w:rFonts w:ascii="Arial"/>
          <w:color w:val="807F83"/>
          <w:spacing w:val="9"/>
          <w:w w:val="115"/>
          <w:sz w:val="17"/>
        </w:rPr>
        <w:t>Chicago</w:t>
      </w:r>
      <w:r>
        <w:rPr>
          <w:rFonts w:ascii="Arial"/>
          <w:color w:val="807F83"/>
          <w:spacing w:val="57"/>
          <w:w w:val="115"/>
          <w:sz w:val="17"/>
        </w:rPr>
        <w:t> </w:t>
      </w:r>
      <w:r>
        <w:rPr>
          <w:rFonts w:ascii="Arial"/>
          <w:color w:val="807F83"/>
          <w:spacing w:val="6"/>
          <w:w w:val="115"/>
          <w:sz w:val="17"/>
        </w:rPr>
        <w:t>Midway.</w:t>
      </w:r>
    </w:p>
    <w:p>
      <w:pPr>
        <w:spacing w:line="331" w:lineRule="auto" w:before="1"/>
        <w:ind w:left="117" w:right="686" w:firstLine="263"/>
        <w:jc w:val="both"/>
        <w:rPr>
          <w:rFonts w:ascii="Arial"/>
          <w:sz w:val="17"/>
        </w:rPr>
      </w:pPr>
      <w:r>
        <w:rPr>
          <w:rFonts w:ascii="Arial"/>
          <w:color w:val="807F83"/>
          <w:w w:val="115"/>
          <w:sz w:val="17"/>
        </w:rPr>
        <w:t>Looking forward into 2006, capacity growth is projected to be approximately eight percent, with a total of 33 planned Boeing 737-700 aircraft deliveries for the year. Our 62nd city, Denver, opened on January 3, 2006, and is off to a great start. Denver is a rich opportunity for growth and  an  exciting  addition  to the Southwest route system.</w:t>
      </w:r>
    </w:p>
    <w:p>
      <w:pPr>
        <w:spacing w:line="331" w:lineRule="auto" w:before="1"/>
        <w:ind w:left="119" w:right="686" w:firstLine="278"/>
        <w:jc w:val="both"/>
        <w:rPr>
          <w:rFonts w:ascii="Arial"/>
          <w:sz w:val="17"/>
        </w:rPr>
      </w:pPr>
      <w:r>
        <w:rPr>
          <w:rFonts w:ascii="Arial"/>
          <w:color w:val="807F83"/>
          <w:w w:val="115"/>
          <w:sz w:val="17"/>
        </w:rPr>
        <w:t>While 2006 will undoubtedly be full of challenges, we are financially  well-positioned  to  aggressively take advantage of growth opportunities. Our People are adaptable and willing to change, and we are confident they will  continue to  do  whatever  it  takes to keep Southwest on  top.</w:t>
      </w:r>
    </w:p>
    <w:p>
      <w:pPr>
        <w:spacing w:after="0" w:line="331" w:lineRule="auto"/>
        <w:jc w:val="both"/>
        <w:rPr>
          <w:rFonts w:ascii="Arial"/>
          <w:sz w:val="17"/>
        </w:rPr>
        <w:sectPr>
          <w:type w:val="continuous"/>
          <w:pgSz w:w="12240" w:h="15840"/>
          <w:pgMar w:top="1160" w:bottom="280" w:left="600" w:right="0"/>
          <w:cols w:num="2" w:equalWidth="0">
            <w:col w:w="5342" w:space="278"/>
            <w:col w:w="6020"/>
          </w:cols>
        </w:sectPr>
      </w:pPr>
    </w:p>
    <w:p>
      <w:pPr>
        <w:pStyle w:val="BodyText"/>
        <w:rPr>
          <w:rFonts w:ascii="Arial"/>
        </w:rPr>
      </w:pPr>
    </w:p>
    <w:p>
      <w:pPr>
        <w:pStyle w:val="BodyText"/>
        <w:spacing w:before="5"/>
        <w:rPr>
          <w:rFonts w:ascii="Arial"/>
          <w:sz w:val="25"/>
        </w:rPr>
      </w:pPr>
    </w:p>
    <w:p>
      <w:pPr>
        <w:pStyle w:val="BodyText"/>
        <w:spacing w:before="100"/>
        <w:ind w:left="3555"/>
        <w:jc w:val="both"/>
        <w:rPr>
          <w:rFonts w:ascii="Tahoma"/>
        </w:rPr>
      </w:pPr>
      <w:r>
        <w:rPr/>
        <w:drawing>
          <wp:anchor distT="0" distB="0" distL="0" distR="0" allowOverlap="1" layoutInCell="1" locked="0" behindDoc="0" simplePos="0" relativeHeight="3280">
            <wp:simplePos x="0" y="0"/>
            <wp:positionH relativeFrom="page">
              <wp:posOffset>0</wp:posOffset>
            </wp:positionH>
            <wp:positionV relativeFrom="paragraph">
              <wp:posOffset>99439</wp:posOffset>
            </wp:positionV>
            <wp:extent cx="2012950" cy="1767878"/>
            <wp:effectExtent l="0" t="0" r="0" b="0"/>
            <wp:wrapNone/>
            <wp:docPr id="17" name="image25.jpeg" descr=""/>
            <wp:cNvGraphicFramePr>
              <a:graphicFrameLocks noChangeAspect="1"/>
            </wp:cNvGraphicFramePr>
            <a:graphic>
              <a:graphicData uri="http://schemas.openxmlformats.org/drawingml/2006/picture">
                <pic:pic>
                  <pic:nvPicPr>
                    <pic:cNvPr id="18" name="image25.jpeg"/>
                    <pic:cNvPicPr/>
                  </pic:nvPicPr>
                  <pic:blipFill>
                    <a:blip r:embed="rId38" cstate="print"/>
                    <a:stretch>
                      <a:fillRect/>
                    </a:stretch>
                  </pic:blipFill>
                  <pic:spPr>
                    <a:xfrm>
                      <a:off x="0" y="0"/>
                      <a:ext cx="2012950" cy="1767878"/>
                    </a:xfrm>
                    <a:prstGeom prst="rect">
                      <a:avLst/>
                    </a:prstGeom>
                  </pic:spPr>
                </pic:pic>
              </a:graphicData>
            </a:graphic>
          </wp:anchor>
        </w:drawing>
      </w:r>
      <w:r>
        <w:rPr/>
        <w:drawing>
          <wp:anchor distT="0" distB="0" distL="0" distR="0" allowOverlap="1" layoutInCell="1" locked="0" behindDoc="0" simplePos="0" relativeHeight="3304">
            <wp:simplePos x="0" y="0"/>
            <wp:positionH relativeFrom="page">
              <wp:posOffset>5162067</wp:posOffset>
            </wp:positionH>
            <wp:positionV relativeFrom="paragraph">
              <wp:posOffset>99439</wp:posOffset>
            </wp:positionV>
            <wp:extent cx="2153132" cy="1767878"/>
            <wp:effectExtent l="0" t="0" r="0" b="0"/>
            <wp:wrapNone/>
            <wp:docPr id="19" name="image26.jpeg" descr=""/>
            <wp:cNvGraphicFramePr>
              <a:graphicFrameLocks noChangeAspect="1"/>
            </wp:cNvGraphicFramePr>
            <a:graphic>
              <a:graphicData uri="http://schemas.openxmlformats.org/drawingml/2006/picture">
                <pic:pic>
                  <pic:nvPicPr>
                    <pic:cNvPr id="20" name="image26.jpeg"/>
                    <pic:cNvPicPr/>
                  </pic:nvPicPr>
                  <pic:blipFill>
                    <a:blip r:embed="rId39" cstate="print"/>
                    <a:stretch>
                      <a:fillRect/>
                    </a:stretch>
                  </pic:blipFill>
                  <pic:spPr>
                    <a:xfrm>
                      <a:off x="0" y="0"/>
                      <a:ext cx="2153132" cy="1767878"/>
                    </a:xfrm>
                    <a:prstGeom prst="rect">
                      <a:avLst/>
                    </a:prstGeom>
                  </pic:spPr>
                </pic:pic>
              </a:graphicData>
            </a:graphic>
          </wp:anchor>
        </w:drawing>
      </w:r>
      <w:bookmarkStart w:name="Top Airports/Market Share/Capacity by Re" w:id="11"/>
      <w:bookmarkEnd w:id="11"/>
      <w:r>
        <w:rPr/>
      </w:r>
      <w:r>
        <w:rPr>
          <w:rFonts w:ascii="Tahoma"/>
          <w:color w:val="808284"/>
          <w:w w:val="105"/>
        </w:rPr>
        <w:t>ROSA PARKS, A TRUE FREEDOM FIGHTER</w:t>
      </w:r>
    </w:p>
    <w:p>
      <w:pPr>
        <w:spacing w:line="312" w:lineRule="auto" w:before="48"/>
        <w:ind w:left="3555" w:right="4501" w:firstLine="80"/>
        <w:jc w:val="both"/>
        <w:rPr>
          <w:rFonts w:ascii="Arial" w:hAnsi="Arial"/>
          <w:i/>
          <w:sz w:val="16"/>
        </w:rPr>
      </w:pPr>
      <w:r>
        <w:rPr>
          <w:rFonts w:ascii="Arial" w:hAnsi="Arial"/>
          <w:i/>
          <w:color w:val="808284"/>
          <w:spacing w:val="3"/>
          <w:w w:val="115"/>
          <w:sz w:val="16"/>
        </w:rPr>
        <w:t>As</w:t>
      </w:r>
      <w:r>
        <w:rPr>
          <w:rFonts w:ascii="Arial" w:hAnsi="Arial"/>
          <w:i/>
          <w:color w:val="808284"/>
          <w:spacing w:val="-37"/>
          <w:w w:val="115"/>
          <w:sz w:val="16"/>
        </w:rPr>
        <w:t> </w:t>
      </w:r>
      <w:r>
        <w:rPr>
          <w:rFonts w:ascii="Arial" w:hAnsi="Arial"/>
          <w:i/>
          <w:color w:val="808284"/>
          <w:w w:val="115"/>
          <w:sz w:val="16"/>
        </w:rPr>
        <w:t>a</w:t>
      </w:r>
      <w:r>
        <w:rPr>
          <w:rFonts w:ascii="Arial" w:hAnsi="Arial"/>
          <w:i/>
          <w:color w:val="808284"/>
          <w:spacing w:val="-37"/>
          <w:w w:val="115"/>
          <w:sz w:val="16"/>
        </w:rPr>
        <w:t> </w:t>
      </w:r>
      <w:r>
        <w:rPr>
          <w:rFonts w:ascii="Arial" w:hAnsi="Arial"/>
          <w:i/>
          <w:color w:val="808284"/>
          <w:spacing w:val="4"/>
          <w:w w:val="115"/>
          <w:sz w:val="16"/>
        </w:rPr>
        <w:t>Company</w:t>
      </w:r>
      <w:r>
        <w:rPr>
          <w:rFonts w:ascii="Arial" w:hAnsi="Arial"/>
          <w:i/>
          <w:color w:val="808284"/>
          <w:spacing w:val="-37"/>
          <w:w w:val="115"/>
          <w:sz w:val="16"/>
        </w:rPr>
        <w:t> </w:t>
      </w:r>
      <w:r>
        <w:rPr>
          <w:rFonts w:ascii="Arial" w:hAnsi="Arial"/>
          <w:i/>
          <w:color w:val="808284"/>
          <w:spacing w:val="4"/>
          <w:w w:val="115"/>
          <w:sz w:val="16"/>
        </w:rPr>
        <w:t>that</w:t>
      </w:r>
      <w:r>
        <w:rPr>
          <w:rFonts w:ascii="Arial" w:hAnsi="Arial"/>
          <w:i/>
          <w:color w:val="808284"/>
          <w:spacing w:val="-37"/>
          <w:w w:val="115"/>
          <w:sz w:val="16"/>
        </w:rPr>
        <w:t> </w:t>
      </w:r>
      <w:r>
        <w:rPr>
          <w:rFonts w:ascii="Arial" w:hAnsi="Arial"/>
          <w:i/>
          <w:color w:val="808284"/>
          <w:spacing w:val="5"/>
          <w:w w:val="115"/>
          <w:sz w:val="16"/>
        </w:rPr>
        <w:t>cherishes</w:t>
      </w:r>
      <w:r>
        <w:rPr>
          <w:rFonts w:ascii="Arial" w:hAnsi="Arial"/>
          <w:i/>
          <w:color w:val="808284"/>
          <w:spacing w:val="-37"/>
          <w:w w:val="115"/>
          <w:sz w:val="16"/>
        </w:rPr>
        <w:t> </w:t>
      </w:r>
      <w:r>
        <w:rPr>
          <w:rFonts w:ascii="Arial" w:hAnsi="Arial"/>
          <w:i/>
          <w:color w:val="808284"/>
          <w:spacing w:val="4"/>
          <w:w w:val="115"/>
          <w:sz w:val="16"/>
        </w:rPr>
        <w:t>Freedom,</w:t>
      </w:r>
      <w:r>
        <w:rPr>
          <w:rFonts w:ascii="Arial" w:hAnsi="Arial"/>
          <w:i/>
          <w:color w:val="808284"/>
          <w:spacing w:val="-37"/>
          <w:w w:val="115"/>
          <w:sz w:val="16"/>
        </w:rPr>
        <w:t> </w:t>
      </w:r>
      <w:r>
        <w:rPr>
          <w:rFonts w:ascii="Arial" w:hAnsi="Arial"/>
          <w:i/>
          <w:color w:val="808284"/>
          <w:spacing w:val="4"/>
          <w:w w:val="115"/>
          <w:sz w:val="16"/>
        </w:rPr>
        <w:t>Southwest </w:t>
      </w:r>
      <w:r>
        <w:rPr>
          <w:rFonts w:ascii="Arial" w:hAnsi="Arial"/>
          <w:i/>
          <w:color w:val="808284"/>
          <w:spacing w:val="5"/>
          <w:w w:val="115"/>
          <w:sz w:val="16"/>
        </w:rPr>
        <w:t>Airlines </w:t>
      </w:r>
      <w:r>
        <w:rPr>
          <w:rFonts w:ascii="Arial" w:hAnsi="Arial"/>
          <w:i/>
          <w:color w:val="808284"/>
          <w:spacing w:val="3"/>
          <w:w w:val="115"/>
          <w:sz w:val="16"/>
        </w:rPr>
        <w:t>was </w:t>
      </w:r>
      <w:r>
        <w:rPr>
          <w:rFonts w:ascii="Arial" w:hAnsi="Arial"/>
          <w:i/>
          <w:color w:val="808284"/>
          <w:spacing w:val="4"/>
          <w:w w:val="115"/>
          <w:sz w:val="16"/>
        </w:rPr>
        <w:t>proud </w:t>
      </w:r>
      <w:r>
        <w:rPr>
          <w:rFonts w:ascii="Arial" w:hAnsi="Arial"/>
          <w:i/>
          <w:color w:val="808284"/>
          <w:w w:val="115"/>
          <w:sz w:val="16"/>
        </w:rPr>
        <w:t>to </w:t>
      </w:r>
      <w:r>
        <w:rPr>
          <w:rFonts w:ascii="Arial" w:hAnsi="Arial"/>
          <w:i/>
          <w:color w:val="808284"/>
          <w:spacing w:val="5"/>
          <w:w w:val="115"/>
          <w:sz w:val="16"/>
        </w:rPr>
        <w:t>participate </w:t>
      </w:r>
      <w:r>
        <w:rPr>
          <w:rFonts w:ascii="Arial" w:hAnsi="Arial"/>
          <w:i/>
          <w:color w:val="808284"/>
          <w:spacing w:val="3"/>
          <w:w w:val="115"/>
          <w:sz w:val="16"/>
        </w:rPr>
        <w:t>in </w:t>
      </w:r>
      <w:r>
        <w:rPr>
          <w:rFonts w:ascii="Arial" w:hAnsi="Arial"/>
          <w:i/>
          <w:color w:val="808284"/>
          <w:spacing w:val="4"/>
          <w:w w:val="115"/>
          <w:sz w:val="16"/>
        </w:rPr>
        <w:t>final </w:t>
      </w:r>
      <w:r>
        <w:rPr>
          <w:rFonts w:ascii="Arial" w:hAnsi="Arial"/>
          <w:i/>
          <w:color w:val="808284"/>
          <w:spacing w:val="5"/>
          <w:w w:val="115"/>
          <w:sz w:val="16"/>
        </w:rPr>
        <w:t>honors </w:t>
      </w:r>
      <w:r>
        <w:rPr>
          <w:rFonts w:ascii="Arial" w:hAnsi="Arial"/>
          <w:i/>
          <w:color w:val="808284"/>
          <w:spacing w:val="3"/>
          <w:w w:val="115"/>
          <w:sz w:val="16"/>
        </w:rPr>
        <w:t>for </w:t>
      </w:r>
      <w:r>
        <w:rPr>
          <w:rFonts w:ascii="Arial" w:hAnsi="Arial"/>
          <w:i/>
          <w:color w:val="808284"/>
          <w:spacing w:val="4"/>
          <w:w w:val="115"/>
          <w:sz w:val="16"/>
        </w:rPr>
        <w:t>one </w:t>
      </w:r>
      <w:r>
        <w:rPr>
          <w:rFonts w:ascii="Arial" w:hAnsi="Arial"/>
          <w:i/>
          <w:color w:val="808284"/>
          <w:spacing w:val="2"/>
          <w:w w:val="115"/>
          <w:sz w:val="16"/>
        </w:rPr>
        <w:t>of </w:t>
      </w:r>
      <w:r>
        <w:rPr>
          <w:rFonts w:ascii="Arial" w:hAnsi="Arial"/>
          <w:i/>
          <w:color w:val="808284"/>
          <w:spacing w:val="4"/>
          <w:w w:val="115"/>
          <w:sz w:val="16"/>
        </w:rPr>
        <w:t>our country’s great Freedom </w:t>
      </w:r>
      <w:r>
        <w:rPr>
          <w:rFonts w:ascii="Arial" w:hAnsi="Arial"/>
          <w:i/>
          <w:color w:val="808284"/>
          <w:spacing w:val="5"/>
          <w:w w:val="115"/>
          <w:sz w:val="16"/>
        </w:rPr>
        <w:t>Fighters, </w:t>
      </w:r>
      <w:r>
        <w:rPr>
          <w:rFonts w:ascii="Arial" w:hAnsi="Arial"/>
          <w:i/>
          <w:color w:val="808284"/>
          <w:spacing w:val="4"/>
          <w:w w:val="105"/>
          <w:sz w:val="16"/>
        </w:rPr>
        <w:t>Rosa</w:t>
      </w:r>
      <w:r>
        <w:rPr>
          <w:rFonts w:ascii="Arial" w:hAnsi="Arial"/>
          <w:i/>
          <w:color w:val="808284"/>
          <w:spacing w:val="13"/>
          <w:w w:val="105"/>
          <w:sz w:val="16"/>
        </w:rPr>
        <w:t> </w:t>
      </w:r>
      <w:r>
        <w:rPr>
          <w:rFonts w:ascii="Arial" w:hAnsi="Arial"/>
          <w:i/>
          <w:color w:val="808284"/>
          <w:spacing w:val="4"/>
          <w:w w:val="105"/>
          <w:sz w:val="16"/>
        </w:rPr>
        <w:t>Parks.</w:t>
      </w:r>
    </w:p>
    <w:p>
      <w:pPr>
        <w:spacing w:line="312" w:lineRule="auto" w:before="2"/>
        <w:ind w:left="3555" w:right="4501" w:firstLine="82"/>
        <w:jc w:val="both"/>
        <w:rPr>
          <w:rFonts w:ascii="Arial"/>
          <w:i/>
          <w:sz w:val="16"/>
        </w:rPr>
      </w:pPr>
      <w:r>
        <w:rPr>
          <w:rFonts w:ascii="Arial"/>
          <w:i/>
          <w:color w:val="808284"/>
          <w:spacing w:val="2"/>
          <w:w w:val="110"/>
          <w:sz w:val="16"/>
        </w:rPr>
        <w:t>Left </w:t>
      </w:r>
      <w:r>
        <w:rPr>
          <w:rFonts w:ascii="Arial"/>
          <w:i/>
          <w:color w:val="808284"/>
          <w:w w:val="110"/>
          <w:sz w:val="16"/>
        </w:rPr>
        <w:t>to </w:t>
      </w:r>
      <w:r>
        <w:rPr>
          <w:rFonts w:ascii="Arial"/>
          <w:i/>
          <w:color w:val="808284"/>
          <w:spacing w:val="5"/>
          <w:w w:val="110"/>
          <w:sz w:val="16"/>
        </w:rPr>
        <w:t>right: Captain Richard </w:t>
      </w:r>
      <w:r>
        <w:rPr>
          <w:rFonts w:ascii="Arial"/>
          <w:i/>
          <w:color w:val="808284"/>
          <w:spacing w:val="3"/>
          <w:w w:val="110"/>
          <w:sz w:val="16"/>
        </w:rPr>
        <w:t>Turner; </w:t>
      </w:r>
      <w:r>
        <w:rPr>
          <w:rFonts w:ascii="Arial"/>
          <w:i/>
          <w:color w:val="808284"/>
          <w:spacing w:val="5"/>
          <w:w w:val="110"/>
          <w:sz w:val="16"/>
        </w:rPr>
        <w:t>Supervisors </w:t>
      </w:r>
      <w:r>
        <w:rPr>
          <w:rFonts w:ascii="Arial"/>
          <w:i/>
          <w:color w:val="808284"/>
          <w:spacing w:val="3"/>
          <w:w w:val="110"/>
          <w:sz w:val="16"/>
        </w:rPr>
        <w:t>Yolanda</w:t>
      </w:r>
      <w:r>
        <w:rPr>
          <w:rFonts w:ascii="Arial"/>
          <w:i/>
          <w:color w:val="808284"/>
          <w:spacing w:val="-7"/>
          <w:w w:val="110"/>
          <w:sz w:val="16"/>
        </w:rPr>
        <w:t> </w:t>
      </w:r>
      <w:r>
        <w:rPr>
          <w:rFonts w:ascii="Arial"/>
          <w:i/>
          <w:color w:val="808284"/>
          <w:spacing w:val="5"/>
          <w:w w:val="110"/>
          <w:sz w:val="16"/>
        </w:rPr>
        <w:t>Gabriel,</w:t>
      </w:r>
      <w:r>
        <w:rPr>
          <w:rFonts w:ascii="Arial"/>
          <w:i/>
          <w:color w:val="808284"/>
          <w:spacing w:val="-7"/>
          <w:w w:val="110"/>
          <w:sz w:val="16"/>
        </w:rPr>
        <w:t> </w:t>
      </w:r>
      <w:r>
        <w:rPr>
          <w:rFonts w:ascii="Arial"/>
          <w:i/>
          <w:color w:val="808284"/>
          <w:spacing w:val="4"/>
          <w:w w:val="110"/>
          <w:sz w:val="16"/>
        </w:rPr>
        <w:t>Rita</w:t>
      </w:r>
      <w:r>
        <w:rPr>
          <w:rFonts w:ascii="Arial"/>
          <w:i/>
          <w:color w:val="808284"/>
          <w:spacing w:val="-7"/>
          <w:w w:val="110"/>
          <w:sz w:val="16"/>
        </w:rPr>
        <w:t> </w:t>
      </w:r>
      <w:r>
        <w:rPr>
          <w:rFonts w:ascii="Arial"/>
          <w:i/>
          <w:color w:val="808284"/>
          <w:spacing w:val="4"/>
          <w:w w:val="110"/>
          <w:sz w:val="16"/>
        </w:rPr>
        <w:t>Tubilleja,</w:t>
      </w:r>
      <w:r>
        <w:rPr>
          <w:rFonts w:ascii="Arial"/>
          <w:i/>
          <w:color w:val="808284"/>
          <w:spacing w:val="-7"/>
          <w:w w:val="110"/>
          <w:sz w:val="16"/>
        </w:rPr>
        <w:t> </w:t>
      </w:r>
      <w:r>
        <w:rPr>
          <w:rFonts w:ascii="Arial"/>
          <w:i/>
          <w:color w:val="808284"/>
          <w:spacing w:val="4"/>
          <w:w w:val="110"/>
          <w:sz w:val="16"/>
        </w:rPr>
        <w:t>and</w:t>
      </w:r>
      <w:r>
        <w:rPr>
          <w:rFonts w:ascii="Arial"/>
          <w:i/>
          <w:color w:val="808284"/>
          <w:spacing w:val="-7"/>
          <w:w w:val="110"/>
          <w:sz w:val="16"/>
        </w:rPr>
        <w:t> </w:t>
      </w:r>
      <w:r>
        <w:rPr>
          <w:rFonts w:ascii="Arial"/>
          <w:i/>
          <w:color w:val="808284"/>
          <w:spacing w:val="4"/>
          <w:w w:val="110"/>
          <w:sz w:val="16"/>
        </w:rPr>
        <w:t>Renee</w:t>
      </w:r>
      <w:r>
        <w:rPr>
          <w:rFonts w:ascii="Arial"/>
          <w:i/>
          <w:color w:val="808284"/>
          <w:spacing w:val="-7"/>
          <w:w w:val="110"/>
          <w:sz w:val="16"/>
        </w:rPr>
        <w:t> </w:t>
      </w:r>
      <w:r>
        <w:rPr>
          <w:rFonts w:ascii="Arial"/>
          <w:i/>
          <w:color w:val="808284"/>
          <w:spacing w:val="5"/>
          <w:w w:val="110"/>
          <w:sz w:val="16"/>
        </w:rPr>
        <w:t>Gordon; </w:t>
      </w:r>
      <w:r>
        <w:rPr>
          <w:rFonts w:ascii="Arial"/>
          <w:i/>
          <w:color w:val="808284"/>
          <w:spacing w:val="4"/>
          <w:w w:val="110"/>
          <w:sz w:val="16"/>
        </w:rPr>
        <w:t>Chief Pilot </w:t>
      </w:r>
      <w:r>
        <w:rPr>
          <w:rFonts w:ascii="Arial"/>
          <w:i/>
          <w:color w:val="808284"/>
          <w:w w:val="110"/>
          <w:sz w:val="16"/>
        </w:rPr>
        <w:t>Lou </w:t>
      </w:r>
      <w:r>
        <w:rPr>
          <w:rFonts w:ascii="Arial"/>
          <w:i/>
          <w:color w:val="808284"/>
          <w:spacing w:val="4"/>
          <w:w w:val="110"/>
          <w:sz w:val="16"/>
        </w:rPr>
        <w:t>Freeman, the first African-  </w:t>
      </w:r>
      <w:r>
        <w:rPr>
          <w:rFonts w:ascii="Arial"/>
          <w:i/>
          <w:color w:val="808284"/>
          <w:spacing w:val="5"/>
          <w:w w:val="110"/>
          <w:sz w:val="16"/>
        </w:rPr>
        <w:t>American </w:t>
      </w:r>
      <w:r>
        <w:rPr>
          <w:rFonts w:ascii="Arial"/>
          <w:i/>
          <w:color w:val="808284"/>
          <w:spacing w:val="4"/>
          <w:w w:val="110"/>
          <w:sz w:val="16"/>
        </w:rPr>
        <w:t>chief pilot </w:t>
      </w:r>
      <w:r>
        <w:rPr>
          <w:rFonts w:ascii="Arial"/>
          <w:i/>
          <w:color w:val="808284"/>
          <w:spacing w:val="3"/>
          <w:w w:val="110"/>
          <w:sz w:val="16"/>
        </w:rPr>
        <w:t>for </w:t>
      </w:r>
      <w:r>
        <w:rPr>
          <w:rFonts w:ascii="Arial"/>
          <w:i/>
          <w:color w:val="808284"/>
          <w:spacing w:val="2"/>
          <w:w w:val="110"/>
          <w:sz w:val="16"/>
        </w:rPr>
        <w:t>any </w:t>
      </w:r>
      <w:r>
        <w:rPr>
          <w:rFonts w:ascii="Arial"/>
          <w:i/>
          <w:color w:val="808284"/>
          <w:spacing w:val="4"/>
          <w:w w:val="110"/>
          <w:sz w:val="16"/>
        </w:rPr>
        <w:t>major </w:t>
      </w:r>
      <w:r>
        <w:rPr>
          <w:rFonts w:ascii="Arial"/>
          <w:i/>
          <w:color w:val="808284"/>
          <w:spacing w:val="5"/>
          <w:w w:val="110"/>
          <w:sz w:val="16"/>
        </w:rPr>
        <w:t>carrier;  </w:t>
      </w:r>
      <w:r>
        <w:rPr>
          <w:rFonts w:ascii="Arial"/>
          <w:i/>
          <w:color w:val="808284"/>
          <w:spacing w:val="4"/>
          <w:w w:val="110"/>
          <w:sz w:val="16"/>
        </w:rPr>
        <w:t>and First Officer </w:t>
      </w:r>
      <w:r>
        <w:rPr>
          <w:rFonts w:ascii="Arial"/>
          <w:i/>
          <w:color w:val="808284"/>
          <w:w w:val="110"/>
          <w:sz w:val="16"/>
        </w:rPr>
        <w:t>Trevor </w:t>
      </w:r>
      <w:r>
        <w:rPr>
          <w:rFonts w:ascii="Arial"/>
          <w:i/>
          <w:color w:val="808284"/>
          <w:spacing w:val="4"/>
          <w:w w:val="110"/>
          <w:sz w:val="16"/>
        </w:rPr>
        <w:t>Hinton. </w:t>
      </w:r>
      <w:r>
        <w:rPr>
          <w:rFonts w:ascii="Arial"/>
          <w:i/>
          <w:color w:val="808284"/>
          <w:spacing w:val="5"/>
          <w:w w:val="110"/>
          <w:sz w:val="16"/>
        </w:rPr>
        <w:t>Captain </w:t>
      </w:r>
      <w:r>
        <w:rPr>
          <w:rFonts w:ascii="Arial"/>
          <w:i/>
          <w:color w:val="808284"/>
          <w:spacing w:val="2"/>
          <w:w w:val="110"/>
          <w:sz w:val="16"/>
        </w:rPr>
        <w:t>Turner </w:t>
      </w:r>
      <w:r>
        <w:rPr>
          <w:rFonts w:ascii="Arial"/>
          <w:i/>
          <w:color w:val="808284"/>
          <w:spacing w:val="4"/>
          <w:w w:val="110"/>
          <w:sz w:val="16"/>
        </w:rPr>
        <w:t>and  First Officer </w:t>
      </w:r>
      <w:r>
        <w:rPr>
          <w:rFonts w:ascii="Arial"/>
          <w:i/>
          <w:color w:val="808284"/>
          <w:spacing w:val="8"/>
          <w:w w:val="110"/>
          <w:sz w:val="16"/>
        </w:rPr>
        <w:t>Hinton </w:t>
      </w:r>
      <w:r>
        <w:rPr>
          <w:rFonts w:ascii="Arial"/>
          <w:i/>
          <w:color w:val="808284"/>
          <w:spacing w:val="7"/>
          <w:w w:val="110"/>
          <w:sz w:val="16"/>
        </w:rPr>
        <w:t>served </w:t>
      </w:r>
      <w:r>
        <w:rPr>
          <w:rFonts w:ascii="Arial"/>
          <w:i/>
          <w:color w:val="808284"/>
          <w:spacing w:val="5"/>
          <w:w w:val="110"/>
          <w:sz w:val="16"/>
        </w:rPr>
        <w:t>as </w:t>
      </w:r>
      <w:r>
        <w:rPr>
          <w:rFonts w:ascii="Arial"/>
          <w:i/>
          <w:color w:val="808284"/>
          <w:spacing w:val="8"/>
          <w:w w:val="110"/>
          <w:sz w:val="16"/>
        </w:rPr>
        <w:t>pilots </w:t>
      </w:r>
      <w:r>
        <w:rPr>
          <w:rFonts w:ascii="Arial"/>
          <w:i/>
          <w:color w:val="808284"/>
          <w:spacing w:val="6"/>
          <w:w w:val="110"/>
          <w:sz w:val="16"/>
        </w:rPr>
        <w:t>and </w:t>
      </w:r>
      <w:r>
        <w:rPr>
          <w:rFonts w:ascii="Arial"/>
          <w:i/>
          <w:color w:val="808284"/>
          <w:spacing w:val="7"/>
          <w:w w:val="110"/>
          <w:sz w:val="16"/>
        </w:rPr>
        <w:t>pall </w:t>
      </w:r>
      <w:r>
        <w:rPr>
          <w:rFonts w:ascii="Arial"/>
          <w:i/>
          <w:color w:val="808284"/>
          <w:spacing w:val="8"/>
          <w:w w:val="110"/>
          <w:sz w:val="16"/>
        </w:rPr>
        <w:t>bearers </w:t>
      </w:r>
      <w:r>
        <w:rPr>
          <w:rFonts w:ascii="Arial"/>
          <w:i/>
          <w:color w:val="808284"/>
          <w:spacing w:val="6"/>
          <w:w w:val="110"/>
          <w:sz w:val="16"/>
        </w:rPr>
        <w:t>for Ms.</w:t>
      </w:r>
      <w:r>
        <w:rPr>
          <w:rFonts w:ascii="Arial"/>
          <w:i/>
          <w:color w:val="808284"/>
          <w:spacing w:val="20"/>
          <w:w w:val="110"/>
          <w:sz w:val="16"/>
        </w:rPr>
        <w:t> </w:t>
      </w:r>
      <w:r>
        <w:rPr>
          <w:rFonts w:ascii="Arial"/>
          <w:i/>
          <w:color w:val="808284"/>
          <w:spacing w:val="4"/>
          <w:w w:val="110"/>
          <w:sz w:val="16"/>
        </w:rPr>
        <w:t>Parks.</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2"/>
        <w:rPr>
          <w:rFonts w:ascii="Arial"/>
          <w:i/>
          <w:sz w:val="29"/>
        </w:rPr>
      </w:pPr>
    </w:p>
    <w:p>
      <w:pPr>
        <w:spacing w:after="0"/>
        <w:rPr>
          <w:rFonts w:ascii="Arial"/>
          <w:sz w:val="29"/>
        </w:rPr>
        <w:sectPr>
          <w:headerReference w:type="even" r:id="rId36"/>
          <w:headerReference w:type="default" r:id="rId37"/>
          <w:pgSz w:w="12240" w:h="15840"/>
          <w:pgMar w:header="310" w:footer="0" w:top="520" w:bottom="0" w:left="0" w:right="0"/>
          <w:pgNumType w:start="12"/>
        </w:sect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rPr>
          <w:rFonts w:ascii="Arial"/>
          <w:i/>
          <w:sz w:val="8"/>
        </w:rPr>
      </w:pPr>
    </w:p>
    <w:p>
      <w:pPr>
        <w:pStyle w:val="BodyText"/>
        <w:spacing w:before="7"/>
        <w:rPr>
          <w:rFonts w:ascii="Arial"/>
          <w:i/>
          <w:sz w:val="9"/>
        </w:rPr>
      </w:pPr>
    </w:p>
    <w:p>
      <w:pPr>
        <w:spacing w:line="252" w:lineRule="auto" w:before="0"/>
        <w:ind w:left="7840" w:right="0" w:hanging="119"/>
        <w:jc w:val="left"/>
        <w:rPr>
          <w:rFonts w:ascii="Verdana"/>
          <w:b/>
          <w:sz w:val="7"/>
        </w:rPr>
      </w:pPr>
      <w:r>
        <w:rPr/>
        <w:pict>
          <v:shape style="position:absolute;margin-left:36.980pt;margin-top:-57.945404pt;width:287.8pt;height:117.35pt;mso-position-horizontal-relative:page;mso-position-vertical-relative:paragraph;z-index:4240" type="#_x0000_t202" filled="false" stroked="false">
            <v:textbox inset="0,0,0,0">
              <w:txbxContent>
                <w:tbl>
                  <w:tblPr>
                    <w:tblW w:w="0" w:type="auto"/>
                    <w:jc w:val="lef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37"/>
                    <w:gridCol w:w="389"/>
                    <w:gridCol w:w="514"/>
                    <w:gridCol w:w="548"/>
                    <w:gridCol w:w="548"/>
                    <w:gridCol w:w="534"/>
                    <w:gridCol w:w="329"/>
                    <w:gridCol w:w="205"/>
                    <w:gridCol w:w="516"/>
                    <w:gridCol w:w="554"/>
                    <w:gridCol w:w="554"/>
                    <w:gridCol w:w="577"/>
                    <w:gridCol w:w="336"/>
                  </w:tblGrid>
                  <w:tr>
                    <w:trPr>
                      <w:trHeight w:val="97" w:hRule="exact"/>
                    </w:trPr>
                    <w:tc>
                      <w:tcPr>
                        <w:tcW w:w="137" w:type="dxa"/>
                        <w:vMerge w:val="restart"/>
                        <w:shd w:val="clear" w:color="auto" w:fill="6F8CC7"/>
                      </w:tcPr>
                      <w:p>
                        <w:pPr/>
                      </w:p>
                    </w:tc>
                    <w:tc>
                      <w:tcPr>
                        <w:tcW w:w="2862" w:type="dxa"/>
                        <w:gridSpan w:val="6"/>
                        <w:tcBorders>
                          <w:left w:val="nil"/>
                          <w:right w:val="nil"/>
                        </w:tcBorders>
                        <w:shd w:val="clear" w:color="auto" w:fill="6F8CC7"/>
                      </w:tcPr>
                      <w:p>
                        <w:pPr/>
                      </w:p>
                    </w:tc>
                    <w:tc>
                      <w:tcPr>
                        <w:tcW w:w="205" w:type="dxa"/>
                        <w:vMerge w:val="restart"/>
                        <w:shd w:val="clear" w:color="auto" w:fill="6F8CC7"/>
                      </w:tcPr>
                      <w:p>
                        <w:pPr/>
                      </w:p>
                    </w:tc>
                    <w:tc>
                      <w:tcPr>
                        <w:tcW w:w="516" w:type="dxa"/>
                        <w:vMerge w:val="restart"/>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10"/>
                          <w:rPr>
                            <w:rFonts w:ascii="Tahoma"/>
                            <w:sz w:val="7"/>
                          </w:rPr>
                        </w:pPr>
                      </w:p>
                      <w:p>
                        <w:pPr>
                          <w:pStyle w:val="TableParagraph"/>
                          <w:ind w:left="147" w:right="155"/>
                          <w:jc w:val="center"/>
                          <w:rPr>
                            <w:rFonts w:ascii="Verdana"/>
                            <w:b/>
                            <w:sz w:val="9"/>
                          </w:rPr>
                        </w:pPr>
                        <w:r>
                          <w:rPr>
                            <w:rFonts w:ascii="Verdana"/>
                            <w:b/>
                            <w:color w:val="FFFFFF"/>
                            <w:w w:val="85"/>
                            <w:sz w:val="9"/>
                          </w:rPr>
                          <w:t>168</w:t>
                        </w:r>
                      </w:p>
                    </w:tc>
                    <w:tc>
                      <w:tcPr>
                        <w:tcW w:w="554" w:type="dxa"/>
                        <w:vMerge w:val="restart"/>
                        <w:shd w:val="clear" w:color="auto" w:fill="6F8CC7"/>
                      </w:tcPr>
                      <w:p>
                        <w:pPr>
                          <w:pStyle w:val="TableParagraph"/>
                          <w:rPr>
                            <w:rFonts w:ascii="Tahoma"/>
                            <w:sz w:val="10"/>
                          </w:rPr>
                        </w:pPr>
                      </w:p>
                      <w:p>
                        <w:pPr>
                          <w:pStyle w:val="TableParagraph"/>
                          <w:rPr>
                            <w:rFonts w:ascii="Tahoma"/>
                            <w:sz w:val="10"/>
                          </w:rPr>
                        </w:pPr>
                      </w:p>
                      <w:p>
                        <w:pPr>
                          <w:pStyle w:val="TableParagraph"/>
                          <w:spacing w:before="86"/>
                          <w:ind w:left="166" w:right="173"/>
                          <w:jc w:val="center"/>
                          <w:rPr>
                            <w:rFonts w:ascii="Verdana"/>
                            <w:b/>
                            <w:sz w:val="9"/>
                          </w:rPr>
                        </w:pPr>
                        <w:r>
                          <w:rPr>
                            <w:rFonts w:ascii="Verdana"/>
                            <w:b/>
                            <w:color w:val="FFFFFF"/>
                            <w:w w:val="85"/>
                            <w:sz w:val="9"/>
                          </w:rPr>
                          <w:t>200</w:t>
                        </w:r>
                      </w:p>
                    </w:tc>
                    <w:tc>
                      <w:tcPr>
                        <w:tcW w:w="554" w:type="dxa"/>
                        <w:vMerge w:val="restart"/>
                        <w:shd w:val="clear" w:color="auto" w:fill="6F8CC7"/>
                      </w:tcPr>
                      <w:p>
                        <w:pPr>
                          <w:pStyle w:val="TableParagraph"/>
                          <w:rPr>
                            <w:rFonts w:ascii="Tahoma"/>
                            <w:sz w:val="10"/>
                          </w:rPr>
                        </w:pPr>
                      </w:p>
                      <w:p>
                        <w:pPr>
                          <w:pStyle w:val="TableParagraph"/>
                          <w:rPr>
                            <w:rFonts w:ascii="Tahoma"/>
                            <w:sz w:val="10"/>
                          </w:rPr>
                        </w:pPr>
                      </w:p>
                      <w:p>
                        <w:pPr>
                          <w:pStyle w:val="TableParagraph"/>
                          <w:spacing w:before="86"/>
                          <w:ind w:left="167" w:right="172"/>
                          <w:jc w:val="center"/>
                          <w:rPr>
                            <w:rFonts w:ascii="Verdana"/>
                            <w:b/>
                            <w:sz w:val="9"/>
                          </w:rPr>
                        </w:pPr>
                        <w:r>
                          <w:rPr>
                            <w:rFonts w:ascii="Verdana"/>
                            <w:b/>
                            <w:color w:val="FFFFFF"/>
                            <w:w w:val="85"/>
                            <w:sz w:val="9"/>
                          </w:rPr>
                          <w:t>200</w:t>
                        </w:r>
                      </w:p>
                    </w:tc>
                    <w:tc>
                      <w:tcPr>
                        <w:tcW w:w="577" w:type="dxa"/>
                        <w:vMerge w:val="restart"/>
                        <w:shd w:val="clear" w:color="auto" w:fill="6F8CC7"/>
                      </w:tcPr>
                      <w:p>
                        <w:pPr>
                          <w:pStyle w:val="TableParagraph"/>
                          <w:rPr>
                            <w:rFonts w:ascii="Tahoma"/>
                            <w:sz w:val="10"/>
                          </w:rPr>
                        </w:pPr>
                      </w:p>
                      <w:p>
                        <w:pPr>
                          <w:pStyle w:val="TableParagraph"/>
                          <w:spacing w:before="9"/>
                          <w:rPr>
                            <w:rFonts w:ascii="Tahoma"/>
                            <w:sz w:val="11"/>
                          </w:rPr>
                        </w:pPr>
                      </w:p>
                      <w:p>
                        <w:pPr>
                          <w:pStyle w:val="TableParagraph"/>
                          <w:spacing w:before="1"/>
                          <w:ind w:left="177" w:right="186"/>
                          <w:jc w:val="center"/>
                          <w:rPr>
                            <w:rFonts w:ascii="Verdana"/>
                            <w:b/>
                            <w:sz w:val="9"/>
                          </w:rPr>
                        </w:pPr>
                        <w:r>
                          <w:rPr>
                            <w:rFonts w:ascii="Verdana"/>
                            <w:b/>
                            <w:color w:val="FFFFFF"/>
                            <w:w w:val="85"/>
                            <w:sz w:val="9"/>
                          </w:rPr>
                          <w:t>214</w:t>
                        </w:r>
                      </w:p>
                    </w:tc>
                    <w:tc>
                      <w:tcPr>
                        <w:tcW w:w="336" w:type="dxa"/>
                        <w:vMerge w:val="restart"/>
                        <w:shd w:val="clear" w:color="auto" w:fill="6F8CC7"/>
                      </w:tcPr>
                      <w:p>
                        <w:pPr>
                          <w:pStyle w:val="TableParagraph"/>
                          <w:spacing w:before="6"/>
                          <w:rPr>
                            <w:rFonts w:ascii="Tahoma"/>
                            <w:sz w:val="9"/>
                          </w:rPr>
                        </w:pPr>
                      </w:p>
                      <w:p>
                        <w:pPr>
                          <w:pStyle w:val="TableParagraph"/>
                          <w:ind w:left="52" w:right="59"/>
                          <w:jc w:val="center"/>
                          <w:rPr>
                            <w:rFonts w:ascii="Verdana"/>
                            <w:b/>
                            <w:sz w:val="9"/>
                          </w:rPr>
                        </w:pPr>
                        <w:r>
                          <w:rPr>
                            <w:rFonts w:ascii="Verdana"/>
                            <w:b/>
                            <w:color w:val="FFFFFF"/>
                            <w:w w:val="85"/>
                            <w:sz w:val="9"/>
                          </w:rPr>
                          <w:t>225</w:t>
                        </w:r>
                      </w:p>
                      <w:p>
                        <w:pPr>
                          <w:pStyle w:val="TableParagraph"/>
                          <w:spacing w:before="4"/>
                          <w:rPr>
                            <w:rFonts w:ascii="Tahoma"/>
                            <w:sz w:val="14"/>
                          </w:rPr>
                        </w:pPr>
                      </w:p>
                      <w:p>
                        <w:pPr>
                          <w:pStyle w:val="TableParagraph"/>
                          <w:spacing w:before="1"/>
                          <w:ind w:left="57" w:right="54"/>
                          <w:jc w:val="center"/>
                          <w:rPr>
                            <w:rFonts w:ascii="Verdana"/>
                            <w:b/>
                            <w:sz w:val="9"/>
                          </w:rPr>
                        </w:pPr>
                        <w:r>
                          <w:rPr>
                            <w:rFonts w:ascii="Verdana"/>
                            <w:b/>
                            <w:color w:val="FFFFFF"/>
                            <w:w w:val="85"/>
                            <w:sz w:val="9"/>
                          </w:rPr>
                          <w:t>200</w:t>
                        </w:r>
                      </w:p>
                      <w:p>
                        <w:pPr>
                          <w:pStyle w:val="TableParagraph"/>
                          <w:spacing w:before="10"/>
                          <w:rPr>
                            <w:rFonts w:ascii="Tahoma"/>
                            <w:sz w:val="13"/>
                          </w:rPr>
                        </w:pPr>
                      </w:p>
                      <w:p>
                        <w:pPr>
                          <w:pStyle w:val="TableParagraph"/>
                          <w:ind w:left="57" w:right="54"/>
                          <w:jc w:val="center"/>
                          <w:rPr>
                            <w:rFonts w:ascii="Verdana"/>
                            <w:b/>
                            <w:sz w:val="9"/>
                          </w:rPr>
                        </w:pPr>
                        <w:r>
                          <w:rPr>
                            <w:rFonts w:ascii="Verdana"/>
                            <w:b/>
                            <w:color w:val="FFFFFF"/>
                            <w:w w:val="85"/>
                            <w:sz w:val="9"/>
                          </w:rPr>
                          <w:t>175</w:t>
                        </w:r>
                      </w:p>
                      <w:p>
                        <w:pPr>
                          <w:pStyle w:val="TableParagraph"/>
                          <w:spacing w:before="10"/>
                          <w:rPr>
                            <w:rFonts w:ascii="Tahoma"/>
                            <w:sz w:val="14"/>
                          </w:rPr>
                        </w:pPr>
                      </w:p>
                      <w:p>
                        <w:pPr>
                          <w:pStyle w:val="TableParagraph"/>
                          <w:ind w:left="57" w:right="54"/>
                          <w:jc w:val="center"/>
                          <w:rPr>
                            <w:rFonts w:ascii="Verdana"/>
                            <w:b/>
                            <w:sz w:val="9"/>
                          </w:rPr>
                        </w:pPr>
                        <w:r>
                          <w:rPr>
                            <w:rFonts w:ascii="Verdana"/>
                            <w:b/>
                            <w:color w:val="FFFFFF"/>
                            <w:w w:val="85"/>
                            <w:sz w:val="9"/>
                          </w:rPr>
                          <w:t>150</w:t>
                        </w:r>
                      </w:p>
                      <w:p>
                        <w:pPr>
                          <w:pStyle w:val="TableParagraph"/>
                          <w:spacing w:before="3"/>
                          <w:rPr>
                            <w:rFonts w:ascii="Tahoma"/>
                            <w:sz w:val="13"/>
                          </w:rPr>
                        </w:pPr>
                      </w:p>
                      <w:p>
                        <w:pPr>
                          <w:pStyle w:val="TableParagraph"/>
                          <w:ind w:left="57" w:right="54"/>
                          <w:jc w:val="center"/>
                          <w:rPr>
                            <w:rFonts w:ascii="Verdana"/>
                            <w:b/>
                            <w:sz w:val="9"/>
                          </w:rPr>
                        </w:pPr>
                        <w:r>
                          <w:rPr>
                            <w:rFonts w:ascii="Verdana"/>
                            <w:b/>
                            <w:color w:val="FFFFFF"/>
                            <w:w w:val="85"/>
                            <w:sz w:val="9"/>
                          </w:rPr>
                          <w:t>125</w:t>
                        </w:r>
                      </w:p>
                      <w:p>
                        <w:pPr>
                          <w:pStyle w:val="TableParagraph"/>
                          <w:spacing w:before="4"/>
                          <w:rPr>
                            <w:rFonts w:ascii="Tahoma"/>
                            <w:sz w:val="14"/>
                          </w:rPr>
                        </w:pPr>
                      </w:p>
                      <w:p>
                        <w:pPr>
                          <w:pStyle w:val="TableParagraph"/>
                          <w:ind w:left="57" w:right="54"/>
                          <w:jc w:val="center"/>
                          <w:rPr>
                            <w:rFonts w:ascii="Verdana"/>
                            <w:b/>
                            <w:sz w:val="9"/>
                          </w:rPr>
                        </w:pPr>
                        <w:r>
                          <w:rPr>
                            <w:rFonts w:ascii="Verdana"/>
                            <w:b/>
                            <w:color w:val="FFFFFF"/>
                            <w:w w:val="85"/>
                            <w:sz w:val="9"/>
                          </w:rPr>
                          <w:t>100</w:t>
                        </w:r>
                      </w:p>
                      <w:p>
                        <w:pPr>
                          <w:pStyle w:val="TableParagraph"/>
                          <w:spacing w:before="7"/>
                          <w:rPr>
                            <w:rFonts w:ascii="Tahoma"/>
                            <w:sz w:val="14"/>
                          </w:rPr>
                        </w:pPr>
                      </w:p>
                      <w:p>
                        <w:pPr>
                          <w:pStyle w:val="TableParagraph"/>
                          <w:ind w:left="57" w:right="53"/>
                          <w:jc w:val="center"/>
                          <w:rPr>
                            <w:rFonts w:ascii="Verdana"/>
                            <w:b/>
                            <w:sz w:val="9"/>
                          </w:rPr>
                        </w:pPr>
                        <w:r>
                          <w:rPr>
                            <w:rFonts w:ascii="Verdana"/>
                            <w:b/>
                            <w:color w:val="FFFFFF"/>
                            <w:w w:val="85"/>
                            <w:sz w:val="9"/>
                          </w:rPr>
                          <w:t>75</w:t>
                        </w:r>
                      </w:p>
                    </w:tc>
                  </w:tr>
                  <w:tr>
                    <w:trPr>
                      <w:trHeight w:val="181" w:hRule="exact"/>
                    </w:trPr>
                    <w:tc>
                      <w:tcPr>
                        <w:tcW w:w="137" w:type="dxa"/>
                        <w:vMerge/>
                        <w:tcBorders>
                          <w:bottom w:val="nil"/>
                        </w:tcBorders>
                        <w:shd w:val="clear" w:color="auto" w:fill="6F8CC7"/>
                      </w:tcPr>
                      <w:p>
                        <w:pPr/>
                      </w:p>
                    </w:tc>
                    <w:tc>
                      <w:tcPr>
                        <w:tcW w:w="2862" w:type="dxa"/>
                        <w:gridSpan w:val="6"/>
                        <w:shd w:val="clear" w:color="auto" w:fill="466AB3"/>
                      </w:tcPr>
                      <w:p>
                        <w:pPr>
                          <w:pStyle w:val="TableParagraph"/>
                          <w:spacing w:before="25"/>
                          <w:ind w:left="48"/>
                          <w:rPr>
                            <w:rFonts w:ascii="Tahoma" w:hAnsi="Tahoma"/>
                            <w:sz w:val="9"/>
                          </w:rPr>
                        </w:pPr>
                        <w:r>
                          <w:rPr>
                            <w:rFonts w:ascii="Verdana" w:hAnsi="Verdana"/>
                            <w:b/>
                            <w:color w:val="FFFFFF"/>
                            <w:w w:val="90"/>
                            <w:sz w:val="9"/>
                          </w:rPr>
                          <w:t>Southwest’s Top Ten Airports — Daily Departures </w:t>
                        </w:r>
                        <w:r>
                          <w:rPr>
                            <w:rFonts w:ascii="Tahoma" w:hAnsi="Tahoma"/>
                            <w:color w:val="FFFFFF"/>
                            <w:w w:val="90"/>
                            <w:sz w:val="9"/>
                          </w:rPr>
                          <w:t>(at yearend)</w:t>
                        </w:r>
                      </w:p>
                    </w:tc>
                    <w:tc>
                      <w:tcPr>
                        <w:tcW w:w="205" w:type="dxa"/>
                        <w:vMerge/>
                        <w:tcBorders>
                          <w:bottom w:val="nil"/>
                        </w:tcBorders>
                        <w:shd w:val="clear" w:color="auto" w:fill="6F8CC7"/>
                      </w:tcPr>
                      <w:p>
                        <w:pPr/>
                      </w:p>
                    </w:tc>
                    <w:tc>
                      <w:tcPr>
                        <w:tcW w:w="516" w:type="dxa"/>
                        <w:vMerge/>
                        <w:shd w:val="clear" w:color="auto" w:fill="6F8CC7"/>
                      </w:tcPr>
                      <w:p>
                        <w:pPr/>
                      </w:p>
                    </w:tc>
                    <w:tc>
                      <w:tcPr>
                        <w:tcW w:w="554" w:type="dxa"/>
                        <w:vMerge/>
                        <w:shd w:val="clear" w:color="auto" w:fill="6F8CC7"/>
                      </w:tcPr>
                      <w:p>
                        <w:pPr/>
                      </w:p>
                    </w:tc>
                    <w:tc>
                      <w:tcPr>
                        <w:tcW w:w="554" w:type="dxa"/>
                        <w:vMerge/>
                        <w:shd w:val="clear" w:color="auto" w:fill="6F8CC7"/>
                      </w:tcPr>
                      <w:p>
                        <w:pPr/>
                      </w:p>
                    </w:tc>
                    <w:tc>
                      <w:tcPr>
                        <w:tcW w:w="577" w:type="dxa"/>
                        <w:vMerge/>
                        <w:shd w:val="clear" w:color="auto" w:fill="6F8CC7"/>
                      </w:tcPr>
                      <w:p>
                        <w:pPr/>
                      </w:p>
                    </w:tc>
                    <w:tc>
                      <w:tcPr>
                        <w:tcW w:w="336" w:type="dxa"/>
                        <w:vMerge/>
                        <w:shd w:val="clear" w:color="auto" w:fill="6F8CC7"/>
                      </w:tcPr>
                      <w:p>
                        <w:pPr/>
                      </w:p>
                    </w:tc>
                  </w:tr>
                  <w:tr>
                    <w:trPr>
                      <w:trHeight w:val="1731" w:hRule="exact"/>
                    </w:trPr>
                    <w:tc>
                      <w:tcPr>
                        <w:tcW w:w="526" w:type="dxa"/>
                        <w:gridSpan w:val="2"/>
                        <w:tcBorders>
                          <w:top w:val="nil"/>
                        </w:tcBorders>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10"/>
                          <w:rPr>
                            <w:rFonts w:ascii="Tahoma"/>
                            <w:sz w:val="11"/>
                          </w:rPr>
                        </w:pPr>
                      </w:p>
                      <w:p>
                        <w:pPr>
                          <w:pStyle w:val="TableParagraph"/>
                          <w:ind w:left="183" w:right="183"/>
                          <w:jc w:val="center"/>
                          <w:rPr>
                            <w:rFonts w:ascii="Verdana"/>
                            <w:b/>
                            <w:sz w:val="9"/>
                          </w:rPr>
                        </w:pPr>
                        <w:r>
                          <w:rPr>
                            <w:rFonts w:ascii="Verdana"/>
                            <w:b/>
                            <w:color w:val="FFFFFF"/>
                            <w:w w:val="85"/>
                            <w:sz w:val="9"/>
                          </w:rPr>
                          <w:t>88</w:t>
                        </w:r>
                      </w:p>
                    </w:tc>
                    <w:tc>
                      <w:tcPr>
                        <w:tcW w:w="514"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4"/>
                          <w:rPr>
                            <w:rFonts w:ascii="Tahoma"/>
                            <w:sz w:val="8"/>
                          </w:rPr>
                        </w:pPr>
                      </w:p>
                      <w:p>
                        <w:pPr>
                          <w:pStyle w:val="TableParagraph"/>
                          <w:ind w:left="40" w:right="41"/>
                          <w:jc w:val="center"/>
                          <w:rPr>
                            <w:rFonts w:ascii="Verdana"/>
                            <w:b/>
                            <w:sz w:val="9"/>
                          </w:rPr>
                        </w:pPr>
                        <w:r>
                          <w:rPr>
                            <w:rFonts w:ascii="Verdana"/>
                            <w:b/>
                            <w:color w:val="FFFFFF"/>
                            <w:w w:val="85"/>
                            <w:sz w:val="9"/>
                          </w:rPr>
                          <w:t>89</w:t>
                        </w:r>
                      </w:p>
                    </w:tc>
                    <w:tc>
                      <w:tcPr>
                        <w:tcW w:w="548"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9"/>
                          <w:rPr>
                            <w:rFonts w:ascii="Tahoma"/>
                            <w:sz w:val="10"/>
                          </w:rPr>
                        </w:pPr>
                      </w:p>
                      <w:p>
                        <w:pPr>
                          <w:pStyle w:val="TableParagraph"/>
                          <w:ind w:left="7" w:right="7"/>
                          <w:jc w:val="center"/>
                          <w:rPr>
                            <w:rFonts w:ascii="Verdana"/>
                            <w:b/>
                            <w:sz w:val="9"/>
                          </w:rPr>
                        </w:pPr>
                        <w:r>
                          <w:rPr>
                            <w:rFonts w:ascii="Verdana"/>
                            <w:b/>
                            <w:color w:val="FFFFFF"/>
                            <w:w w:val="85"/>
                            <w:sz w:val="9"/>
                          </w:rPr>
                          <w:t>120</w:t>
                        </w:r>
                      </w:p>
                    </w:tc>
                    <w:tc>
                      <w:tcPr>
                        <w:tcW w:w="548"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9"/>
                          <w:rPr>
                            <w:rFonts w:ascii="Tahoma"/>
                            <w:sz w:val="10"/>
                          </w:rPr>
                        </w:pPr>
                      </w:p>
                      <w:p>
                        <w:pPr>
                          <w:pStyle w:val="TableParagraph"/>
                          <w:ind w:left="167" w:right="167"/>
                          <w:jc w:val="center"/>
                          <w:rPr>
                            <w:rFonts w:ascii="Verdana"/>
                            <w:b/>
                            <w:sz w:val="9"/>
                          </w:rPr>
                        </w:pPr>
                        <w:r>
                          <w:rPr>
                            <w:rFonts w:ascii="Verdana"/>
                            <w:b/>
                            <w:color w:val="FFFFFF"/>
                            <w:w w:val="85"/>
                            <w:sz w:val="9"/>
                          </w:rPr>
                          <w:t>120</w:t>
                        </w:r>
                      </w:p>
                    </w:tc>
                    <w:tc>
                      <w:tcPr>
                        <w:tcW w:w="534" w:type="dxa"/>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spacing w:before="66"/>
                          <w:ind w:left="43" w:right="55"/>
                          <w:jc w:val="center"/>
                          <w:rPr>
                            <w:rFonts w:ascii="Verdana"/>
                            <w:b/>
                            <w:sz w:val="9"/>
                          </w:rPr>
                        </w:pPr>
                        <w:r>
                          <w:rPr>
                            <w:rFonts w:ascii="Verdana"/>
                            <w:b/>
                            <w:color w:val="FFFFFF"/>
                            <w:w w:val="85"/>
                            <w:sz w:val="9"/>
                          </w:rPr>
                          <w:t>133</w:t>
                        </w:r>
                      </w:p>
                    </w:tc>
                    <w:tc>
                      <w:tcPr>
                        <w:tcW w:w="534" w:type="dxa"/>
                        <w:gridSpan w:val="2"/>
                        <w:tcBorders>
                          <w:top w:val="nil"/>
                        </w:tcBorders>
                        <w:shd w:val="clear" w:color="auto" w:fill="6F8CC7"/>
                      </w:tcPr>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0"/>
                          </w:rPr>
                        </w:pPr>
                      </w:p>
                      <w:p>
                        <w:pPr>
                          <w:pStyle w:val="TableParagraph"/>
                          <w:rPr>
                            <w:rFonts w:ascii="Tahoma"/>
                            <w:sz w:val="14"/>
                          </w:rPr>
                        </w:pPr>
                      </w:p>
                      <w:p>
                        <w:pPr>
                          <w:pStyle w:val="TableParagraph"/>
                          <w:spacing w:before="1"/>
                          <w:ind w:left="55" w:right="55"/>
                          <w:jc w:val="center"/>
                          <w:rPr>
                            <w:rFonts w:ascii="Verdana"/>
                            <w:b/>
                            <w:sz w:val="9"/>
                          </w:rPr>
                        </w:pPr>
                        <w:r>
                          <w:rPr>
                            <w:rFonts w:ascii="Verdana"/>
                            <w:b/>
                            <w:color w:val="FFFFFF"/>
                            <w:w w:val="85"/>
                            <w:sz w:val="9"/>
                          </w:rPr>
                          <w:t>135</w:t>
                        </w:r>
                      </w:p>
                    </w:tc>
                    <w:tc>
                      <w:tcPr>
                        <w:tcW w:w="516" w:type="dxa"/>
                        <w:vMerge/>
                        <w:shd w:val="clear" w:color="auto" w:fill="6F8CC7"/>
                      </w:tcPr>
                      <w:p>
                        <w:pPr/>
                      </w:p>
                    </w:tc>
                    <w:tc>
                      <w:tcPr>
                        <w:tcW w:w="554" w:type="dxa"/>
                        <w:vMerge/>
                        <w:shd w:val="clear" w:color="auto" w:fill="6F8CC7"/>
                      </w:tcPr>
                      <w:p>
                        <w:pPr/>
                      </w:p>
                    </w:tc>
                    <w:tc>
                      <w:tcPr>
                        <w:tcW w:w="554" w:type="dxa"/>
                        <w:vMerge/>
                        <w:shd w:val="clear" w:color="auto" w:fill="6F8CC7"/>
                      </w:tcPr>
                      <w:p>
                        <w:pPr/>
                      </w:p>
                    </w:tc>
                    <w:tc>
                      <w:tcPr>
                        <w:tcW w:w="577" w:type="dxa"/>
                        <w:vMerge/>
                        <w:shd w:val="clear" w:color="auto" w:fill="6F8CC7"/>
                      </w:tcPr>
                      <w:p>
                        <w:pPr/>
                      </w:p>
                    </w:tc>
                    <w:tc>
                      <w:tcPr>
                        <w:tcW w:w="336" w:type="dxa"/>
                        <w:vMerge/>
                        <w:shd w:val="clear" w:color="auto" w:fill="6F8CC7"/>
                      </w:tcPr>
                      <w:p>
                        <w:pPr/>
                      </w:p>
                    </w:tc>
                  </w:tr>
                  <w:tr>
                    <w:trPr>
                      <w:trHeight w:val="329" w:hRule="exact"/>
                    </w:trPr>
                    <w:tc>
                      <w:tcPr>
                        <w:tcW w:w="526" w:type="dxa"/>
                        <w:gridSpan w:val="2"/>
                        <w:shd w:val="clear" w:color="auto" w:fill="466AB3"/>
                      </w:tcPr>
                      <w:p>
                        <w:pPr>
                          <w:pStyle w:val="TableParagraph"/>
                          <w:spacing w:before="8"/>
                          <w:rPr>
                            <w:rFonts w:ascii="Tahoma"/>
                            <w:sz w:val="8"/>
                          </w:rPr>
                        </w:pPr>
                      </w:p>
                      <w:p>
                        <w:pPr>
                          <w:pStyle w:val="TableParagraph"/>
                          <w:ind w:left="37"/>
                          <w:rPr>
                            <w:rFonts w:ascii="Verdana"/>
                            <w:b/>
                            <w:sz w:val="9"/>
                          </w:rPr>
                        </w:pPr>
                        <w:r>
                          <w:rPr>
                            <w:rFonts w:ascii="Verdana"/>
                            <w:b/>
                            <w:color w:val="FFFFFF"/>
                            <w:w w:val="85"/>
                            <w:sz w:val="9"/>
                          </w:rPr>
                          <w:t>San Diego</w:t>
                        </w:r>
                      </w:p>
                    </w:tc>
                    <w:tc>
                      <w:tcPr>
                        <w:tcW w:w="514" w:type="dxa"/>
                        <w:shd w:val="clear" w:color="auto" w:fill="466AB3"/>
                      </w:tcPr>
                      <w:p>
                        <w:pPr>
                          <w:pStyle w:val="TableParagraph"/>
                          <w:rPr>
                            <w:rFonts w:ascii="Tahoma"/>
                            <w:sz w:val="9"/>
                          </w:rPr>
                        </w:pPr>
                      </w:p>
                      <w:p>
                        <w:pPr>
                          <w:pStyle w:val="TableParagraph"/>
                          <w:ind w:left="40" w:right="42"/>
                          <w:jc w:val="center"/>
                          <w:rPr>
                            <w:rFonts w:ascii="Verdana"/>
                            <w:b/>
                            <w:sz w:val="9"/>
                          </w:rPr>
                        </w:pPr>
                        <w:r>
                          <w:rPr>
                            <w:rFonts w:ascii="Verdana"/>
                            <w:b/>
                            <w:color w:val="FFFFFF"/>
                            <w:w w:val="95"/>
                            <w:sz w:val="9"/>
                          </w:rPr>
                          <w:t>Orlando</w:t>
                        </w:r>
                      </w:p>
                    </w:tc>
                    <w:tc>
                      <w:tcPr>
                        <w:tcW w:w="548" w:type="dxa"/>
                        <w:shd w:val="clear" w:color="auto" w:fill="466AB3"/>
                      </w:tcPr>
                      <w:p>
                        <w:pPr>
                          <w:pStyle w:val="TableParagraph"/>
                          <w:spacing w:before="1"/>
                          <w:rPr>
                            <w:rFonts w:ascii="Tahoma"/>
                            <w:sz w:val="9"/>
                          </w:rPr>
                        </w:pPr>
                      </w:p>
                      <w:p>
                        <w:pPr>
                          <w:pStyle w:val="TableParagraph"/>
                          <w:ind w:left="7" w:right="7"/>
                          <w:jc w:val="center"/>
                          <w:rPr>
                            <w:rFonts w:ascii="Verdana"/>
                            <w:b/>
                            <w:sz w:val="9"/>
                          </w:rPr>
                        </w:pPr>
                        <w:r>
                          <w:rPr>
                            <w:rFonts w:ascii="Verdana"/>
                            <w:b/>
                            <w:color w:val="FFFFFF"/>
                            <w:w w:val="80"/>
                            <w:sz w:val="9"/>
                          </w:rPr>
                          <w:t>Los Angeles</w:t>
                        </w:r>
                      </w:p>
                    </w:tc>
                    <w:tc>
                      <w:tcPr>
                        <w:tcW w:w="548" w:type="dxa"/>
                        <w:shd w:val="clear" w:color="auto" w:fill="466AB3"/>
                      </w:tcPr>
                      <w:p>
                        <w:pPr>
                          <w:pStyle w:val="TableParagraph"/>
                          <w:spacing w:line="175" w:lineRule="auto" w:before="87"/>
                          <w:ind w:left="166" w:right="125" w:hanging="37"/>
                          <w:rPr>
                            <w:rFonts w:ascii="Verdana"/>
                            <w:b/>
                            <w:sz w:val="9"/>
                          </w:rPr>
                        </w:pPr>
                        <w:r>
                          <w:rPr>
                            <w:rFonts w:ascii="Verdana"/>
                            <w:b/>
                            <w:color w:val="FFFFFF"/>
                            <w:w w:val="85"/>
                            <w:sz w:val="9"/>
                          </w:rPr>
                          <w:t>Dallas </w:t>
                        </w:r>
                        <w:r>
                          <w:rPr>
                            <w:rFonts w:ascii="Verdana"/>
                            <w:b/>
                            <w:color w:val="FFFFFF"/>
                            <w:w w:val="90"/>
                            <w:sz w:val="9"/>
                          </w:rPr>
                          <w:t>Love</w:t>
                        </w:r>
                      </w:p>
                    </w:tc>
                    <w:tc>
                      <w:tcPr>
                        <w:tcW w:w="534" w:type="dxa"/>
                        <w:shd w:val="clear" w:color="auto" w:fill="466AB3"/>
                      </w:tcPr>
                      <w:p>
                        <w:pPr>
                          <w:pStyle w:val="TableParagraph"/>
                          <w:spacing w:before="8"/>
                          <w:rPr>
                            <w:rFonts w:ascii="Tahoma"/>
                            <w:sz w:val="8"/>
                          </w:rPr>
                        </w:pPr>
                      </w:p>
                      <w:p>
                        <w:pPr>
                          <w:pStyle w:val="TableParagraph"/>
                          <w:ind w:left="55" w:right="55"/>
                          <w:jc w:val="center"/>
                          <w:rPr>
                            <w:rFonts w:ascii="Verdana"/>
                            <w:b/>
                            <w:sz w:val="9"/>
                          </w:rPr>
                        </w:pPr>
                        <w:r>
                          <w:rPr>
                            <w:rFonts w:ascii="Verdana"/>
                            <w:b/>
                            <w:color w:val="FFFFFF"/>
                            <w:w w:val="90"/>
                            <w:sz w:val="9"/>
                          </w:rPr>
                          <w:t>Oakland</w:t>
                        </w:r>
                      </w:p>
                    </w:tc>
                    <w:tc>
                      <w:tcPr>
                        <w:tcW w:w="534" w:type="dxa"/>
                        <w:gridSpan w:val="2"/>
                        <w:shd w:val="clear" w:color="auto" w:fill="466AB3"/>
                      </w:tcPr>
                      <w:p>
                        <w:pPr>
                          <w:pStyle w:val="TableParagraph"/>
                          <w:spacing w:line="175" w:lineRule="auto" w:before="74"/>
                          <w:ind w:left="131" w:hanging="46"/>
                          <w:rPr>
                            <w:rFonts w:ascii="Verdana"/>
                            <w:b/>
                            <w:sz w:val="9"/>
                          </w:rPr>
                        </w:pPr>
                        <w:r>
                          <w:rPr>
                            <w:rFonts w:ascii="Verdana"/>
                            <w:b/>
                            <w:color w:val="FFFFFF"/>
                            <w:w w:val="80"/>
                            <w:sz w:val="9"/>
                          </w:rPr>
                          <w:t>Houston </w:t>
                        </w:r>
                        <w:r>
                          <w:rPr>
                            <w:rFonts w:ascii="Verdana"/>
                            <w:b/>
                            <w:color w:val="FFFFFF"/>
                            <w:w w:val="90"/>
                            <w:sz w:val="9"/>
                          </w:rPr>
                          <w:t>Hobby</w:t>
                        </w:r>
                      </w:p>
                    </w:tc>
                    <w:tc>
                      <w:tcPr>
                        <w:tcW w:w="516" w:type="dxa"/>
                        <w:shd w:val="clear" w:color="auto" w:fill="466AB3"/>
                      </w:tcPr>
                      <w:p>
                        <w:pPr>
                          <w:pStyle w:val="TableParagraph"/>
                          <w:spacing w:line="175" w:lineRule="auto" w:before="83"/>
                          <w:ind w:left="18" w:right="-16" w:firstLine="17"/>
                          <w:rPr>
                            <w:rFonts w:ascii="Verdana"/>
                            <w:b/>
                            <w:sz w:val="9"/>
                          </w:rPr>
                        </w:pPr>
                        <w:r>
                          <w:rPr>
                            <w:rFonts w:ascii="Verdana"/>
                            <w:b/>
                            <w:color w:val="FFFFFF"/>
                            <w:w w:val="80"/>
                            <w:sz w:val="9"/>
                          </w:rPr>
                          <w:t>Baltimore/ Washington</w:t>
                        </w:r>
                      </w:p>
                    </w:tc>
                    <w:tc>
                      <w:tcPr>
                        <w:tcW w:w="554" w:type="dxa"/>
                        <w:shd w:val="clear" w:color="auto" w:fill="466AB3"/>
                      </w:tcPr>
                      <w:p>
                        <w:pPr>
                          <w:pStyle w:val="TableParagraph"/>
                          <w:spacing w:line="175" w:lineRule="auto" w:before="79"/>
                          <w:ind w:left="108" w:hanging="9"/>
                          <w:rPr>
                            <w:rFonts w:ascii="Verdana"/>
                            <w:b/>
                            <w:sz w:val="9"/>
                          </w:rPr>
                        </w:pPr>
                        <w:r>
                          <w:rPr>
                            <w:rFonts w:ascii="Verdana"/>
                            <w:b/>
                            <w:color w:val="FFFFFF"/>
                            <w:w w:val="80"/>
                            <w:sz w:val="9"/>
                          </w:rPr>
                          <w:t>Chicago Midway</w:t>
                        </w:r>
                      </w:p>
                    </w:tc>
                    <w:tc>
                      <w:tcPr>
                        <w:tcW w:w="554" w:type="dxa"/>
                        <w:shd w:val="clear" w:color="auto" w:fill="466AB3"/>
                      </w:tcPr>
                      <w:p>
                        <w:pPr>
                          <w:pStyle w:val="TableParagraph"/>
                          <w:spacing w:before="2"/>
                          <w:rPr>
                            <w:rFonts w:ascii="Tahoma"/>
                            <w:sz w:val="9"/>
                          </w:rPr>
                        </w:pPr>
                      </w:p>
                      <w:p>
                        <w:pPr>
                          <w:pStyle w:val="TableParagraph"/>
                          <w:ind w:left="90"/>
                          <w:rPr>
                            <w:rFonts w:ascii="Verdana"/>
                            <w:b/>
                            <w:sz w:val="9"/>
                          </w:rPr>
                        </w:pPr>
                        <w:r>
                          <w:rPr>
                            <w:rFonts w:ascii="Verdana"/>
                            <w:b/>
                            <w:color w:val="FFFFFF"/>
                            <w:w w:val="90"/>
                            <w:sz w:val="9"/>
                          </w:rPr>
                          <w:t>Phoenix</w:t>
                        </w:r>
                      </w:p>
                    </w:tc>
                    <w:tc>
                      <w:tcPr>
                        <w:tcW w:w="577" w:type="dxa"/>
                        <w:shd w:val="clear" w:color="auto" w:fill="466AB3"/>
                      </w:tcPr>
                      <w:p>
                        <w:pPr>
                          <w:pStyle w:val="TableParagraph"/>
                          <w:spacing w:before="8"/>
                          <w:rPr>
                            <w:rFonts w:ascii="Tahoma"/>
                            <w:sz w:val="8"/>
                          </w:rPr>
                        </w:pPr>
                      </w:p>
                      <w:p>
                        <w:pPr>
                          <w:pStyle w:val="TableParagraph"/>
                          <w:ind w:left="64"/>
                          <w:rPr>
                            <w:rFonts w:ascii="Verdana"/>
                            <w:b/>
                            <w:sz w:val="9"/>
                          </w:rPr>
                        </w:pPr>
                        <w:r>
                          <w:rPr>
                            <w:rFonts w:ascii="Verdana"/>
                            <w:b/>
                            <w:color w:val="FFFFFF"/>
                            <w:w w:val="85"/>
                            <w:sz w:val="9"/>
                          </w:rPr>
                          <w:t>Las Vegas</w:t>
                        </w:r>
                      </w:p>
                    </w:tc>
                    <w:tc>
                      <w:tcPr>
                        <w:tcW w:w="336" w:type="dxa"/>
                        <w:shd w:val="clear" w:color="auto" w:fill="6F8CC7"/>
                      </w:tcPr>
                      <w:p>
                        <w:pPr/>
                      </w:p>
                    </w:tc>
                  </w:tr>
                </w:tbl>
                <w:p>
                  <w:pPr>
                    <w:pStyle w:val="BodyText"/>
                  </w:pPr>
                </w:p>
              </w:txbxContent>
            </v:textbox>
            <w10:wrap type="none"/>
          </v:shape>
        </w:pict>
      </w:r>
      <w:r>
        <w:rPr>
          <w:rFonts w:ascii="Verdana"/>
          <w:b/>
          <w:color w:val="FFFFFF"/>
          <w:w w:val="85"/>
          <w:sz w:val="7"/>
        </w:rPr>
        <w:t>Southwest </w:t>
      </w:r>
      <w:r>
        <w:rPr>
          <w:rFonts w:ascii="Verdana"/>
          <w:b/>
          <w:color w:val="FFFFFF"/>
          <w:w w:val="95"/>
          <w:sz w:val="7"/>
        </w:rPr>
        <w:t>63%</w:t>
      </w:r>
    </w:p>
    <w:p>
      <w:pPr>
        <w:pStyle w:val="BodyText"/>
        <w:rPr>
          <w:rFonts w:ascii="Verdana"/>
          <w:b/>
          <w:sz w:val="8"/>
        </w:rPr>
      </w:pPr>
      <w:r>
        <w:rPr/>
        <w:br w:type="column"/>
      </w:r>
      <w:r>
        <w:rPr>
          <w:rFonts w:ascii="Verdana"/>
          <w:b/>
          <w:sz w:val="8"/>
        </w:rPr>
      </w:r>
    </w:p>
    <w:p>
      <w:pPr>
        <w:pStyle w:val="BodyText"/>
        <w:rPr>
          <w:rFonts w:ascii="Verdana"/>
          <w:b/>
          <w:sz w:val="8"/>
        </w:rPr>
      </w:pPr>
    </w:p>
    <w:p>
      <w:pPr>
        <w:pStyle w:val="BodyText"/>
        <w:spacing w:before="7"/>
        <w:rPr>
          <w:rFonts w:ascii="Verdana"/>
          <w:b/>
          <w:sz w:val="11"/>
        </w:rPr>
      </w:pPr>
    </w:p>
    <w:p>
      <w:pPr>
        <w:spacing w:line="252" w:lineRule="auto" w:before="0"/>
        <w:ind w:left="319" w:right="-3" w:hanging="208"/>
        <w:jc w:val="left"/>
        <w:rPr>
          <w:rFonts w:ascii="Verdana"/>
          <w:b/>
          <w:sz w:val="7"/>
        </w:rPr>
      </w:pPr>
      <w:r>
        <w:rPr>
          <w:rFonts w:ascii="Verdana"/>
          <w:b/>
          <w:color w:val="FFFFFF"/>
          <w:w w:val="95"/>
          <w:sz w:val="7"/>
        </w:rPr>
        <w:t>Other Carriers</w:t>
      </w:r>
      <w:r>
        <w:rPr>
          <w:rFonts w:ascii="Verdana"/>
          <w:b/>
          <w:color w:val="FFFFFF"/>
          <w:w w:val="92"/>
          <w:sz w:val="7"/>
        </w:rPr>
        <w:t> </w:t>
      </w:r>
      <w:r>
        <w:rPr>
          <w:rFonts w:ascii="Verdana"/>
          <w:b/>
          <w:color w:val="FFFFFF"/>
          <w:sz w:val="7"/>
        </w:rPr>
        <w:t>37%</w:t>
      </w:r>
    </w:p>
    <w:p>
      <w:pPr>
        <w:pStyle w:val="BodyText"/>
        <w:spacing w:before="11"/>
        <w:rPr>
          <w:rFonts w:ascii="Verdana"/>
          <w:b/>
          <w:sz w:val="8"/>
        </w:rPr>
      </w:pPr>
      <w:r>
        <w:rPr/>
        <w:br w:type="column"/>
      </w:r>
      <w:r>
        <w:rPr>
          <w:rFonts w:ascii="Verdana"/>
          <w:b/>
          <w:sz w:val="8"/>
        </w:rPr>
      </w:r>
    </w:p>
    <w:p>
      <w:pPr>
        <w:spacing w:line="252" w:lineRule="auto" w:before="0"/>
        <w:ind w:left="962" w:right="0" w:firstLine="0"/>
        <w:jc w:val="center"/>
        <w:rPr>
          <w:rFonts w:ascii="Verdana"/>
          <w:b/>
          <w:sz w:val="7"/>
        </w:rPr>
      </w:pPr>
      <w:r>
        <w:rPr>
          <w:rFonts w:ascii="Verdana"/>
          <w:b/>
          <w:color w:val="FFFFFF"/>
          <w:w w:val="90"/>
          <w:sz w:val="7"/>
        </w:rPr>
        <w:t>California </w:t>
      </w:r>
      <w:r>
        <w:rPr>
          <w:rFonts w:ascii="Verdana"/>
          <w:b/>
          <w:color w:val="FFFFFF"/>
          <w:sz w:val="7"/>
        </w:rPr>
        <w:t>18%</w:t>
      </w:r>
    </w:p>
    <w:p>
      <w:pPr>
        <w:pStyle w:val="BodyText"/>
        <w:rPr>
          <w:rFonts w:ascii="Verdana"/>
          <w:b/>
          <w:sz w:val="8"/>
        </w:rPr>
      </w:pPr>
    </w:p>
    <w:p>
      <w:pPr>
        <w:pStyle w:val="BodyText"/>
        <w:rPr>
          <w:rFonts w:ascii="Verdana"/>
          <w:b/>
          <w:sz w:val="8"/>
        </w:rPr>
      </w:pPr>
    </w:p>
    <w:p>
      <w:pPr>
        <w:pStyle w:val="BodyText"/>
        <w:spacing w:before="3"/>
        <w:rPr>
          <w:rFonts w:ascii="Verdana"/>
          <w:b/>
          <w:sz w:val="11"/>
        </w:rPr>
      </w:pPr>
    </w:p>
    <w:p>
      <w:pPr>
        <w:spacing w:line="252" w:lineRule="auto" w:before="1"/>
        <w:ind w:left="819" w:right="0" w:firstLine="0"/>
        <w:jc w:val="center"/>
        <w:rPr>
          <w:rFonts w:ascii="Verdana"/>
          <w:b/>
          <w:sz w:val="7"/>
        </w:rPr>
      </w:pPr>
      <w:r>
        <w:rPr>
          <w:rFonts w:ascii="Verdana"/>
          <w:b/>
          <w:color w:val="FFFFFF"/>
          <w:w w:val="90"/>
          <w:sz w:val="7"/>
        </w:rPr>
        <w:t>Remaining West</w:t>
      </w:r>
      <w:r>
        <w:rPr>
          <w:rFonts w:ascii="Verdana"/>
          <w:b/>
          <w:color w:val="FFFFFF"/>
          <w:w w:val="84"/>
          <w:sz w:val="7"/>
        </w:rPr>
        <w:t> </w:t>
      </w:r>
      <w:r>
        <w:rPr>
          <w:rFonts w:ascii="Verdana"/>
          <w:b/>
          <w:color w:val="FFFFFF"/>
          <w:w w:val="95"/>
          <w:sz w:val="7"/>
        </w:rPr>
        <w:t>25%</w:t>
      </w:r>
    </w:p>
    <w:p>
      <w:pPr>
        <w:pStyle w:val="BodyText"/>
        <w:spacing w:before="5"/>
        <w:rPr>
          <w:rFonts w:ascii="Verdana"/>
          <w:b/>
          <w:sz w:val="11"/>
        </w:rPr>
      </w:pPr>
      <w:r>
        <w:rPr/>
        <w:br w:type="column"/>
      </w:r>
      <w:r>
        <w:rPr>
          <w:rFonts w:ascii="Verdana"/>
          <w:b/>
          <w:sz w:val="11"/>
        </w:rPr>
      </w:r>
    </w:p>
    <w:p>
      <w:pPr>
        <w:spacing w:line="252" w:lineRule="auto" w:before="0"/>
        <w:ind w:left="312" w:right="1436" w:hanging="4"/>
        <w:jc w:val="left"/>
        <w:rPr>
          <w:rFonts w:ascii="Verdana"/>
          <w:b/>
          <w:sz w:val="7"/>
        </w:rPr>
      </w:pPr>
      <w:r>
        <w:rPr>
          <w:rFonts w:ascii="Verdana"/>
          <w:b/>
          <w:color w:val="FFFFFF"/>
          <w:w w:val="90"/>
          <w:sz w:val="7"/>
        </w:rPr>
        <w:t>East </w:t>
      </w:r>
      <w:r>
        <w:rPr>
          <w:rFonts w:ascii="Verdana"/>
          <w:b/>
          <w:color w:val="FFFFFF"/>
          <w:w w:val="80"/>
          <w:sz w:val="7"/>
        </w:rPr>
        <w:t>31%</w:t>
      </w:r>
    </w:p>
    <w:p>
      <w:pPr>
        <w:pStyle w:val="BodyText"/>
        <w:rPr>
          <w:rFonts w:ascii="Verdana"/>
          <w:b/>
          <w:sz w:val="8"/>
        </w:rPr>
      </w:pPr>
    </w:p>
    <w:p>
      <w:pPr>
        <w:pStyle w:val="BodyText"/>
        <w:rPr>
          <w:rFonts w:ascii="Verdana"/>
          <w:b/>
          <w:sz w:val="8"/>
        </w:rPr>
      </w:pPr>
    </w:p>
    <w:p>
      <w:pPr>
        <w:pStyle w:val="BodyText"/>
        <w:rPr>
          <w:rFonts w:ascii="Verdana"/>
          <w:b/>
          <w:sz w:val="8"/>
        </w:rPr>
      </w:pPr>
    </w:p>
    <w:p>
      <w:pPr>
        <w:pStyle w:val="BodyText"/>
        <w:spacing w:before="6"/>
        <w:rPr>
          <w:rFonts w:ascii="Verdana"/>
          <w:b/>
          <w:sz w:val="11"/>
        </w:rPr>
      </w:pPr>
    </w:p>
    <w:p>
      <w:pPr>
        <w:spacing w:line="252" w:lineRule="auto" w:before="0"/>
        <w:ind w:left="413" w:right="1269" w:hanging="78"/>
        <w:jc w:val="left"/>
        <w:rPr>
          <w:rFonts w:ascii="Verdana"/>
          <w:b/>
          <w:sz w:val="7"/>
        </w:rPr>
      </w:pPr>
      <w:r>
        <w:rPr>
          <w:rFonts w:ascii="Verdana"/>
          <w:b/>
          <w:color w:val="FFFFFF"/>
          <w:w w:val="90"/>
          <w:sz w:val="7"/>
        </w:rPr>
        <w:t>Midwest </w:t>
      </w:r>
      <w:r>
        <w:rPr>
          <w:rFonts w:ascii="Verdana"/>
          <w:b/>
          <w:color w:val="FFFFFF"/>
          <w:w w:val="95"/>
          <w:sz w:val="7"/>
        </w:rPr>
        <w:t>16%</w:t>
      </w:r>
    </w:p>
    <w:p>
      <w:pPr>
        <w:spacing w:after="0" w:line="252" w:lineRule="auto"/>
        <w:jc w:val="left"/>
        <w:rPr>
          <w:rFonts w:ascii="Verdana"/>
          <w:sz w:val="7"/>
        </w:rPr>
        <w:sectPr>
          <w:type w:val="continuous"/>
          <w:pgSz w:w="12240" w:h="15840"/>
          <w:pgMar w:top="1160" w:bottom="280" w:left="0" w:right="0"/>
          <w:cols w:num="4" w:equalWidth="0">
            <w:col w:w="8114" w:space="40"/>
            <w:col w:w="661" w:space="40"/>
            <w:col w:w="1426" w:space="40"/>
            <w:col w:w="1919"/>
          </w:cols>
        </w:sectPr>
      </w:pPr>
    </w:p>
    <w:p>
      <w:pPr>
        <w:pStyle w:val="BodyText"/>
        <w:spacing w:before="9"/>
        <w:rPr>
          <w:rFonts w:ascii="Verdana"/>
          <w:b/>
          <w:sz w:val="11"/>
        </w:rPr>
      </w:pPr>
    </w:p>
    <w:p>
      <w:pPr>
        <w:spacing w:line="252" w:lineRule="auto" w:before="0"/>
        <w:ind w:left="10370" w:right="1463" w:hanging="111"/>
        <w:jc w:val="left"/>
        <w:rPr>
          <w:rFonts w:ascii="Verdana"/>
          <w:b/>
          <w:sz w:val="7"/>
        </w:rPr>
      </w:pPr>
      <w:r>
        <w:rPr>
          <w:rFonts w:ascii="Verdana"/>
          <w:b/>
          <w:color w:val="FFFFFF"/>
          <w:w w:val="90"/>
          <w:sz w:val="7"/>
        </w:rPr>
        <w:t>Heartland </w:t>
      </w:r>
      <w:r>
        <w:rPr>
          <w:rFonts w:ascii="Verdana"/>
          <w:b/>
          <w:color w:val="FFFFFF"/>
          <w:sz w:val="7"/>
        </w:rPr>
        <w:t>10%</w:t>
      </w:r>
    </w:p>
    <w:p>
      <w:pPr>
        <w:pStyle w:val="BodyText"/>
        <w:spacing w:before="6"/>
        <w:rPr>
          <w:rFonts w:ascii="Verdana"/>
          <w:b/>
          <w:sz w:val="15"/>
        </w:rPr>
      </w:pPr>
    </w:p>
    <w:p>
      <w:pPr>
        <w:spacing w:after="0"/>
        <w:rPr>
          <w:rFonts w:ascii="Verdana"/>
          <w:sz w:val="15"/>
        </w:rPr>
        <w:sectPr>
          <w:type w:val="continuous"/>
          <w:pgSz w:w="12240" w:h="15840"/>
          <w:pgMar w:top="1160" w:bottom="280" w:left="0" w:right="0"/>
        </w:sectPr>
      </w:pPr>
    </w:p>
    <w:p>
      <w:pPr>
        <w:pStyle w:val="BodyText"/>
        <w:spacing w:before="3"/>
        <w:rPr>
          <w:rFonts w:ascii="Verdana"/>
          <w:b/>
          <w:sz w:val="8"/>
        </w:rPr>
      </w:pPr>
    </w:p>
    <w:p>
      <w:pPr>
        <w:spacing w:before="0"/>
        <w:ind w:left="0" w:right="0" w:firstLine="0"/>
        <w:jc w:val="right"/>
        <w:rPr>
          <w:rFonts w:ascii="Tahoma" w:hAnsi="Tahoma"/>
          <w:sz w:val="9"/>
        </w:rPr>
      </w:pPr>
      <w:r>
        <w:rPr>
          <w:rFonts w:ascii="Verdana" w:hAnsi="Verdana"/>
          <w:b/>
          <w:color w:val="FFFFFF"/>
          <w:w w:val="90"/>
          <w:sz w:val="9"/>
        </w:rPr>
        <w:t>Southwest’s Market Share </w:t>
      </w:r>
      <w:r>
        <w:rPr>
          <w:rFonts w:ascii="Tahoma" w:hAnsi="Tahoma"/>
          <w:color w:val="FFFFFF"/>
          <w:w w:val="90"/>
          <w:sz w:val="9"/>
        </w:rPr>
        <w:t>(as of third quarter 2005)</w:t>
      </w:r>
    </w:p>
    <w:p>
      <w:pPr>
        <w:spacing w:line="254" w:lineRule="auto" w:before="0"/>
        <w:ind w:left="7440" w:right="306" w:firstLine="0"/>
        <w:jc w:val="center"/>
        <w:rPr>
          <w:rFonts w:ascii="Tahoma" w:hAnsi="Tahoma"/>
          <w:sz w:val="7"/>
        </w:rPr>
      </w:pPr>
      <w:r>
        <w:rPr/>
        <w:pict>
          <v:shape style="position:absolute;margin-left:101.972298pt;margin-top:76.797096pt;width:23.6pt;height:7.8pt;mso-position-horizontal-relative:page;mso-position-vertical-relative:paragraph;z-index:-304096" type="#_x0000_t202" filled="false" stroked="false">
            <v:textbox inset="0,0,0,0">
              <w:txbxContent>
                <w:p>
                  <w:pPr>
                    <w:spacing w:before="9"/>
                    <w:ind w:left="0" w:right="0" w:firstLine="0"/>
                    <w:jc w:val="left"/>
                    <w:rPr>
                      <w:rFonts w:ascii="Verdana"/>
                      <w:b/>
                      <w:sz w:val="12"/>
                    </w:rPr>
                  </w:pPr>
                  <w:r>
                    <w:rPr>
                      <w:rFonts w:ascii="Verdana"/>
                      <w:b/>
                      <w:color w:val="FFFFFF"/>
                      <w:w w:val="85"/>
                      <w:sz w:val="12"/>
                    </w:rPr>
                    <w:t>Tacoma</w:t>
                  </w:r>
                </w:p>
              </w:txbxContent>
            </v:textbox>
            <w10:wrap type="none"/>
          </v:shape>
        </w:pict>
      </w:r>
      <w:r>
        <w:rPr>
          <w:rFonts w:ascii="Tahoma" w:hAnsi="Tahoma"/>
          <w:color w:val="FFFFFF"/>
          <w:w w:val="115"/>
          <w:sz w:val="7"/>
        </w:rPr>
        <w:t>(Southwest’s top 100 city-pair markets based on passengers carried)</w:t>
      </w:r>
    </w:p>
    <w:p>
      <w:pPr>
        <w:pStyle w:val="BodyText"/>
        <w:rPr>
          <w:rFonts w:ascii="Tahoma"/>
          <w:sz w:val="10"/>
        </w:rPr>
      </w:pPr>
      <w:r>
        <w:rPr/>
        <w:br w:type="column"/>
      </w:r>
      <w:r>
        <w:rPr>
          <w:rFonts w:ascii="Tahoma"/>
          <w:sz w:val="10"/>
        </w:rPr>
      </w:r>
    </w:p>
    <w:p>
      <w:pPr>
        <w:spacing w:before="82"/>
        <w:ind w:left="232" w:right="0" w:firstLine="0"/>
        <w:jc w:val="left"/>
        <w:rPr>
          <w:rFonts w:ascii="Tahoma" w:hAnsi="Tahoma"/>
          <w:sz w:val="9"/>
        </w:rPr>
      </w:pPr>
      <w:r>
        <w:rPr>
          <w:rFonts w:ascii="Verdana" w:hAnsi="Verdana"/>
          <w:b/>
          <w:color w:val="FFFFFF"/>
          <w:w w:val="90"/>
          <w:sz w:val="9"/>
        </w:rPr>
        <w:t>Southwest’s Capacity By Region </w:t>
      </w:r>
      <w:r>
        <w:rPr>
          <w:rFonts w:ascii="Tahoma" w:hAnsi="Tahoma"/>
          <w:color w:val="FFFFFF"/>
          <w:w w:val="90"/>
          <w:sz w:val="9"/>
        </w:rPr>
        <w:t>(at yearend)</w:t>
      </w:r>
    </w:p>
    <w:p>
      <w:pPr>
        <w:spacing w:after="0"/>
        <w:jc w:val="left"/>
        <w:rPr>
          <w:rFonts w:ascii="Tahoma" w:hAnsi="Tahoma"/>
          <w:sz w:val="9"/>
        </w:rPr>
        <w:sectPr>
          <w:type w:val="continuous"/>
          <w:pgSz w:w="12240" w:h="15840"/>
          <w:pgMar w:top="1160" w:bottom="280" w:left="0" w:right="0"/>
          <w:cols w:num="2" w:equalWidth="0">
            <w:col w:w="9158" w:space="40"/>
            <w:col w:w="3042"/>
          </w:cols>
        </w:sectPr>
      </w:pPr>
    </w:p>
    <w:p>
      <w:pPr>
        <w:pStyle w:val="BodyText"/>
        <w:rPr>
          <w:rFonts w:ascii="Tahoma"/>
        </w:rPr>
      </w:pPr>
      <w:r>
        <w:rPr/>
        <w:pict>
          <v:group style="position:absolute;margin-left:0pt;margin-top:241.727005pt;width:612pt;height:550.3pt;mso-position-horizontal-relative:page;mso-position-vertical-relative:page;z-index:-304192" coordorigin="0,4835" coordsize="12240,11006">
            <v:rect style="position:absolute;left:0;top:4835;width:12240;height:11005" filled="true" fillcolor="#b32317" stroked="false">
              <v:fill type="solid"/>
            </v:rect>
            <v:rect style="position:absolute;left:734;top:8753;width:10791;height:6361" filled="true" fillcolor="#6f8cc7" stroked="false">
              <v:fill type="solid"/>
            </v:rect>
            <v:rect style="position:absolute;left:734;top:8753;width:10791;height:6361" filled="false" stroked="true" strokeweight=".5pt" strokecolor="#ffffff">
              <v:stroke dashstyle="solid"/>
            </v:rect>
            <v:rect style="position:absolute;left:1048;top:13528;width:3152;height:849" filled="true" fillcolor="#466ab3" stroked="false">
              <v:fill type="solid"/>
            </v:rect>
            <v:rect style="position:absolute;left:9271;top:5622;width:2249;height:1891" filled="true" fillcolor="#6f8cc7" stroked="false">
              <v:fill type="solid"/>
            </v:rect>
            <v:rect style="position:absolute;left:9271;top:5622;width:2249;height:2334" filled="false" stroked="true" strokeweight=".5pt" strokecolor="#ffffff">
              <v:stroke dashstyle="solid"/>
            </v:rect>
            <v:rect style="position:absolute;left:7029;top:5622;width:2249;height:1891" filled="true" fillcolor="#6f8cc7" stroked="false">
              <v:fill type="solid"/>
            </v:rect>
            <v:rect style="position:absolute;left:7029;top:5622;width:2249;height:2334" filled="false" stroked="true" strokeweight=".5pt" strokecolor="#ffffff">
              <v:stroke dashstyle="solid"/>
            </v:rect>
            <v:rect style="position:absolute;left:7029;top:7513;width:2266;height:444" filled="true" fillcolor="#466ab3" stroked="false">
              <v:fill type="solid"/>
            </v:rect>
            <v:rect style="position:absolute;left:7029;top:7513;width:2266;height:444" filled="false" stroked="true" strokeweight=".5pt" strokecolor="#ffffff">
              <v:stroke dashstyle="solid"/>
            </v:rect>
            <v:rect style="position:absolute;left:9279;top:7513;width:2241;height:444" filled="true" fillcolor="#466ab3" stroked="false">
              <v:fill type="solid"/>
            </v:rect>
            <v:rect style="position:absolute;left:9279;top:7513;width:2241;height:444" filled="false" stroked="true" strokeweight=".5pt" strokecolor="#ffffff">
              <v:stroke dashstyle="solid"/>
            </v:rect>
            <v:shape style="position:absolute;left:867;top:6039;width:5135;height:1593" coordorigin="867,6039" coordsize="5135,1593" path="m1147,7398l867,7398,867,7630,1147,7630,1147,7398m1665,7371l1385,7371,1385,7630,1665,7630,1665,7371m2747,7024l2467,7024,2467,7630,2747,7630,2747,7024m3287,6848l3007,6848,3007,7630,3287,7630,3287,6848m3821,6836l3542,6836,3542,7631,3821,7631,3821,6836m4343,6494l4064,6494,4064,7627,4343,7627,4343,6494m5436,6109l5156,6109,5156,7627,5436,7627,5436,6109m6002,6039l5723,6039,5723,7627,6002,7627,6002,6039e" filled="true" fillcolor="#febe10" stroked="false">
              <v:path arrowok="t"/>
              <v:fill type="solid"/>
            </v:shape>
            <v:shape style="position:absolute;left:1737;top:8903;width:8041;height:4779" type="#_x0000_t75" stroked="false">
              <v:imagedata r:id="rId40" o:title=""/>
            </v:shape>
            <v:shape style="position:absolute;left:9789;top:10621;width:232;height:182" type="#_x0000_t75" stroked="false">
              <v:imagedata r:id="rId41" o:title=""/>
            </v:shape>
            <v:shape style="position:absolute;left:8753;top:9126;width:1747;height:1609" type="#_x0000_t75" stroked="false">
              <v:imagedata r:id="rId42" o:title=""/>
            </v:shape>
            <v:shape style="position:absolute;left:9740;top:10398;width:409;height:358" type="#_x0000_t75" stroked="false">
              <v:imagedata r:id="rId43" o:title=""/>
            </v:shape>
            <v:shape style="position:absolute;left:5053;top:9477;width:4680;height:4874" type="#_x0000_t75" stroked="false">
              <v:imagedata r:id="rId44" o:title=""/>
            </v:shape>
            <v:shape style="position:absolute;left:2931;top:11776;width:1129;height:1325" coordorigin="2931,11776" coordsize="1129,1325" path="m3096,11946l3086,11953,3082,11976,3081,12011,3082,12054,3082,12078,3082,12114,3080,12124,3046,12138,3031,12144,3030,12157,3040,12188,3046,12205,3049,12208,3048,12217,3048,12250,3049,12288,3052,12302,3059,12306,3069,12313,3079,12327,3082,12344,3079,12361,3068,12376,3047,12396,3028,12420,3014,12445,3006,12469,3006,12473,3002,12482,2992,12495,2975,12511,2968,12521,2971,12529,2977,12536,2979,12540,2972,12546,2962,12557,2959,12575,2973,12598,2985,12612,2993,12626,2989,12637,2967,12642,2943,12649,2936,12664,2937,12677,2936,12677,2939,12690,2937,12704,2933,12716,2931,12721,3025,12772,3560,13067,3708,13088,3734,13091,3768,13093,3906,13100,3923,12962,3938,12848,3951,12754,3961,12675,3970,12610,3978,12553,3985,12501,3992,12450,3999,12396,4006,12338,4013,12279,4017,12238,4022,12185,4025,12160,4030,12127,4036,12078,4046,12008,4048,11997,3165,11997,3157,11994,3154,11978,3150,11959,3115,11959,3096,11946xm3219,11776l3212,11825,3209,11853,3206,11878,3200,11919,3199,11930,3190,11930,3190,11930,3182,11938,3179,11947,3177,11959,3177,11976,3173,11989,3165,11997,4048,11997,4057,11930,3199,11930,3199,11922,4058,11922,4060,11909,3894,11886,3569,11835,3219,11776xm3136,11952l3122,11956,3115,11959,3150,11959,3150,11955,3136,11952xe" filled="true" fillcolor="#466ab3" stroked="false">
              <v:path arrowok="t"/>
              <v:fill type="solid"/>
            </v:shape>
            <v:shape style="position:absolute;left:2931;top:11776;width:1129;height:1325" coordorigin="2931,11776" coordsize="1129,1325" path="m2931,12721l2933,12716,2937,12704,2939,12690,2936,12677,2937,12677,2936,12664,2943,12649,2967,12642,2989,12637,2993,12626,2985,12612,2973,12598,2959,12575,2962,12557,2972,12546,2979,12540,2977,12536,2971,12529,2968,12521,2975,12511,2992,12495,3002,12482,3006,12473,3006,12469,3014,12445,3028,12420,3047,12396,3068,12376,3079,12361,3052,12302,3049,12288,3048,12250,3048,12217,3049,12208,3046,12205,3040,12188,3030,12157,3031,12144,3046,12138,3080,12124,3082,12114,3082,12090,3082,12054,3081,12011,3082,11976,3086,11953,3096,11946,3115,11959,3122,11956,3136,11952,3150,11955,3154,11978,3157,11994,3165,11997,3173,11989,3177,11976,3177,11959,3179,11947,3182,11938,3190,11930,3199,11922,3199,11930,3200,11919,3206,11878,3209,11853,3212,11825,3219,11776,3342,11796,3433,11812,3505,11824,3569,11835,3640,11846,3720,11859,3806,11873,3894,11886,3979,11898,4060,11909,4046,12008,4036,12078,4025,12160,4017,12238,4013,12279,3999,12397,3985,12501,3970,12610,3961,12675,3951,12754,3938,12848,3923,12962,3906,13100,3822,13096,3734,13091,3632,13077,3560,13067,3487,13026,3408,12982,3326,12937,3244,12891,3165,12848,3091,12807,3025,12772,2971,12742,2931,12721e" filled="false" stroked="true" strokeweight=".5pt" strokecolor="#6f8cc7">
              <v:path arrowok="t"/>
              <v:stroke dashstyle="solid"/>
            </v:shape>
            <v:shape style="position:absolute;left:1870;top:9443;width:1376;height:1194" coordorigin="1870,9443" coordsize="1376,1194" path="m1946,10030l1944,10053,1936,10055,1914,10066,1908,10081,1907,10097,1902,10111,1893,10130,1891,10147,1891,10160,1888,10170,1874,10188,1870,10203,1873,10223,1882,10257,1885,10279,1888,10300,1890,10319,1892,10336,2370,10469,2503,10509,2678,10557,2981,10636,3001,10524,3021,10434,3040,10359,3055,10296,3069,10254,3082,10235,3095,10228,3105,10219,3119,10196,3120,10184,3109,10175,3090,10164,3064,10140,3061,10118,3074,10098,3111,10071,3118,10062,3122,10053,3124,10044,3125,10040,3128,10036,1963,10036,1946,10030xm2208,9443l2204,9453,2203,9472,2205,9483,2204,9490,2199,9499,2190,9516,2183,9539,2181,9564,2179,9593,2169,9626,2158,9652,2153,9663,2148,9669,2136,9680,2114,9708,2106,9730,2101,9753,2088,9787,2074,9820,2070,9841,2067,9856,2057,9868,2020,9901,2010,9923,2015,9939,2023,9950,2031,9962,2027,9969,2009,9972,1978,9980,1958,9994,1953,10011,1969,10026,1971,10027,1963,10036,3128,10036,3130,10033,3138,10024,3152,10013,3169,10002,3178,9994,3184,9982,3191,9959,3195,9940,3200,9924,3208,9910,3220,9902,3240,9889,3245,9873,3241,9856,3231,9843,3212,9823,3212,9805,3208,9798,3198,9793,3177,9783,3144,9769,3115,9760,3050,9745,2986,9728,2932,9716,2887,9707,2864,9705,2559,9705,2549,9699,2543,9688,2537,9677,2514,9657,2492,9644,2472,9638,2360,9638,2339,9631,2336,9613,2344,9590,2357,9568,2365,9553,2366,9543,2361,9537,2352,9532,2344,9527,2339,9518,2333,9507,2320,9492,2309,9481,2307,9480,2257,9480,2244,9476,2232,9471,2223,9466,2219,9460,2214,9444,2208,9443xm2627,9691l2601,9692,2578,9700,2559,9705,2864,9705,2852,9705,2728,9705,2701,9704,2687,9702,2655,9695,2627,9691xm2848,9704l2728,9705,2852,9705,2848,9704xm2436,9633l2416,9634,2402,9635,2385,9636,2360,9638,2472,9638,2467,9636,2436,9633xm2298,9476l2283,9476,2257,9480,2307,9480,2298,9476xe" filled="true" fillcolor="#466ab3" stroked="false">
              <v:path arrowok="t"/>
              <v:fill type="solid"/>
            </v:shape>
            <v:shape style="position:absolute;left:1870;top:9443;width:1376;height:1194" coordorigin="1870,9443" coordsize="1376,1194" path="m2203,9472l2204,9453,2208,9443,2214,9444,2219,9460,2223,9466,2232,9471,2244,9476,2257,9480,2283,9476,2298,9476,2309,9481,2320,9492,2333,9507,2339,9518,2344,9527,2352,9532,2361,9537,2366,9543,2365,9553,2357,9568,2344,9590,2336,9613,2339,9631,2360,9638,2385,9636,2402,9635,2416,9634,2492,9644,2543,9688,2549,9699,2559,9705,2578,9700,2601,9692,2627,9691,2655,9695,2687,9702,2701,9704,2728,9705,2775,9704,2848,9704,2887,9707,2932,9716,2986,9728,3050,9745,3085,9753,3144,9769,3208,9798,3212,9818,3212,9821,3212,9823,3231,9843,3241,9856,3245,9873,3240,9889,3220,9902,3208,9910,3200,9924,3195,9940,3191,9959,3184,9982,3178,9994,3169,10002,3152,10013,3138,10024,3130,10033,3125,10040,3124,10044,3122,10053,3118,10062,3111,10071,3098,10080,3074,10098,3061,10118,3064,10140,3090,10164,3109,10175,3120,10184,3119,10196,3105,10219,3095,10228,3082,10235,3069,10254,3055,10296,3040,10359,3021,10434,3001,10524,2981,10636,2929,10623,2856,10604,2770,10582,2678,10557,2586,10532,2503,10509,2436,10488,2370,10469,2291,10446,2204,10422,2115,10397,2029,10374,1953,10353,1892,10336,1890,10319,1888,10300,1885,10279,1882,10257,1873,10223,1870,10203,1874,10188,1888,10170,1891,10160,1891,10147,1893,10130,1902,10111,1907,10097,1908,10081,1914,10066,1936,10055,1944,10053,1946,10030,1959,10034,1963,10036,1971,10027,1969,10026,1953,10011,1958,9994,1978,9980,2009,9972,2027,9969,2031,9962,2023,9950,2015,9939,2010,9923,2020,9901,2057,9868,2067,9856,2070,9841,2074,9820,2088,9787,2101,9753,2106,9730,2114,9708,2136,9680,2148,9669,2153,9663,2179,9593,2183,9539,2190,9516,2199,9499,2204,9490,2205,9483,2203,9472xe" filled="false" stroked="true" strokeweight=".5pt" strokecolor="#6f8cc7">
              <v:path arrowok="t"/>
              <v:stroke dashstyle="solid"/>
            </v:shape>
            <v:shape style="position:absolute;left:7188;top:9623;width:123;height:114" type="#_x0000_t75" stroked="false">
              <v:imagedata r:id="rId45" o:title=""/>
            </v:shape>
            <v:shape style="position:absolute;left:7561;top:10915;width:520;height:908" coordorigin="7561,10915" coordsize="520,908" path="m8016,10915l7982,10917,7718,10936,7696,10961,7668,10977,7634,10985,7595,10985,7599,11040,7605,11120,7612,11214,7618,11309,7623,11395,7624,11459,7617,11478,7617,11485,7624,11487,7636,11490,7641,11572,7630,11618,7616,11640,7607,11653,7607,11670,7608,11684,7608,11695,7603,11703,7591,11715,7591,11721,7595,11730,7594,11753,7591,11759,7586,11764,7579,11772,7570,11788,7561,11813,7566,11823,7581,11822,7603,11814,7619,11804,7621,11796,7623,11792,7647,11792,7655,11791,7657,11782,7657,11772,7667,11768,7686,11768,7701,11765,7764,11765,7765,11760,7773,11741,7786,11731,7840,11731,7849,11714,7860,11695,7870,11693,7938,11693,7951,11685,7960,11679,7972,11664,7983,11645,7988,11627,7986,11608,7986,11587,7994,11573,8036,11573,8038,11572,8042,11563,8044,11556,8076,11556,8080,11553,8080,11527,8081,11521,8080,11494,8079,11468,8079,11464,8074,11426,8056,11283,8045,11192,8033,11096,8023,11001,8022,10985,7634,10985,7595,10984,8022,10984,8016,10915xm7647,11792l7623,11792,7640,11793,7647,11792xm7764,11765l7701,11765,7714,11767,7728,11777,7742,11787,7753,11787,7761,11778,7764,11765xm7840,11731l7786,11731,7800,11731,7807,11745,7812,11754,7823,11751,7836,11737,7840,11731xm7938,11693l7870,11693,7881,11704,7890,11727,7901,11738,7912,11722,7928,11698,7938,11693xm8036,11573l7994,11573,8017,11577,8030,11578,8036,11573xm8076,11556l8044,11556,8056,11559,8070,11561,8076,11556xe" filled="true" fillcolor="#466ab3" stroked="false">
              <v:path arrowok="t"/>
              <v:fill type="solid"/>
            </v:shape>
            <v:shape style="position:absolute;left:7561;top:10915;width:520;height:908" coordorigin="7561,10915" coordsize="520,908" path="m8079,11464l8079,11468,8080,11494,8081,11521,8080,11527,8080,11553,8070,11561,8056,11559,8044,11556,8042,11563,8038,11572,8030,11578,8017,11577,7994,11573,7986,11587,7986,11608,7988,11627,7983,11645,7972,11664,7960,11679,7951,11685,7928,11698,7912,11722,7901,11738,7890,11727,7881,11704,7870,11693,7860,11695,7849,11714,7836,11737,7823,11751,7812,11754,7807,11745,7800,11731,7786,11731,7773,11741,7765,11760,7761,11778,7753,11787,7742,11787,7728,11777,7714,11767,7701,11765,7686,11768,7667,11768,7657,11772,7657,11782,7655,11791,7640,11793,7623,11792,7621,11796,7619,11804,7603,11814,7581,11822,7566,11823,7561,11813,7570,11788,7579,11772,7586,11764,7591,11759,7594,11753,7595,11730,7591,11721,7591,11715,7603,11703,7608,11695,7608,11684,7607,11670,7607,11653,7616,11640,7630,11618,7641,11572,7636,11490,7624,11487,7617,11485,7617,11478,7624,11459,7623,11395,7618,11309,7612,11214,7605,11120,7599,11040,7595,10984,7634,10985,7668,10977,7696,10961,7718,10936,7829,10929,7918,10922,7982,10917,8016,10915,8023,11001,8033,11096,8045,11192,8056,11283,8066,11364,8074,11426,8079,11464xe" filled="false" stroked="true" strokeweight=".5pt" strokecolor="#6f8cc7">
              <v:path arrowok="t"/>
              <v:stroke dashstyle="solid"/>
            </v:shape>
            <v:shape style="position:absolute;left:3906;top:11909;width:1152;height:1200" coordorigin="3906,11909" coordsize="1152,1200" path="m4060,11909l4050,11990,4042,12052,4033,12117,4023,12205,4015,12272,4005,12349,3984,12517,3974,12601,3964,12680,3956,12750,3944,12848,3932,12926,3919,13004,3906,13100,3978,13104,3982,13104,4056,13109,4060,13082,4063,13061,4064,13047,4064,13038,4366,13038,4364,13033,4359,13015,4360,13007,4998,13007,5002,12941,5008,12862,5013,12785,5018,12710,5021,12637,5022,12565,5023,12506,5024,12461,5026,12416,5028,12356,5030,12268,5032,12138,5056,12138,5056,12130,5055,12107,5056,12067,5058,12008,4521,11961,4374,11946,4060,11909xm4366,13038l4064,13038,4206,13046,4271,13050,4375,13059,4371,13050,4366,13038xm4998,13007l4360,13007,4418,13009,4997,13023,4998,13007xm5056,12138l5032,12138,5056,12140,5056,12138xe" filled="true" fillcolor="#002d6a" stroked="false">
              <v:path arrowok="t"/>
              <v:fill type="solid"/>
            </v:shape>
            <v:shape style="position:absolute;left:3906;top:11909;width:1152;height:1200" coordorigin="3906,11909" coordsize="1152,1200" path="m5056,12138l5056,12140,5032,12138,5030,12268,5028,12356,5026,12416,5024,12461,5023,12506,5021,12637,5018,12710,5013,12785,5008,12862,5002,12941,4997,13023,4881,13020,4779,13018,4690,13016,4612,13014,4542,13012,4478,13011,4360,13007,4359,13015,4364,13033,4371,13050,4375,13059,4271,13050,4206,13046,4148,13043,4064,13038,4064,13047,4063,13061,4060,13082,4056,13109,3999,13105,3982,13104,3978,13104,3962,13104,3906,13100,3919,13004,3932,12926,3944,12848,3956,12750,3964,12680,3974,12601,3984,12517,3995,12432,4005,12349,4015,12272,4023,12205,4033,12117,4042,12052,4050,11990,4060,11909,4165,11921,4243,11930,4308,11938,4374,11946,4456,11955,4521,11961,4599,11969,4686,11977,4776,11985,4864,11992,4944,11999,5010,12004,5058,12008,5056,12067,5055,12107,5056,12130,5056,12138xe" filled="false" stroked="true" strokeweight=".5pt" strokecolor="#6f8cc7">
              <v:path arrowok="t"/>
              <v:stroke dashstyle="solid"/>
            </v:shape>
            <v:shape style="position:absolute;left:3873;top:10201;width:1167;height:952" coordorigin="3873,10201" coordsize="1167,952" path="m3985,10201l3976,10285,3967,10355,3958,10424,3946,10505,3925,10653,3921,10680,3918,10696,3917,10705,3916,10712,3914,10720,3912,10733,3909,10757,3904,10795,3897,10851,3873,11034,4520,11116,4585,11123,4647,11128,4968,11153,4976,11071,4983,10990,4991,10907,5007,10742,5011,10690,5013,10663,5017,10603,5023,10528,5030,10436,5039,10326,4335,10238,3985,10201xm5013,10686l5012,10690,5011,10701,5007,10742,5006,10762,5005,10774,5005,10777,5005,10774,5006,10766,5007,10754,5009,10740,5011,10708,5012,10696,5013,10690,5013,10686xe" filled="true" fillcolor="#466ab3" stroked="false">
              <v:path arrowok="t"/>
              <v:fill type="solid"/>
            </v:shape>
            <v:shape style="position:absolute;left:3873;top:10201;width:1167;height:952" coordorigin="3873,10201" coordsize="1167,952" path="m5039,10326l4909,10309,4829,10299,4744,10288,4657,10277,4573,10267,4496,10257,4410,10247,4335,10238,4264,10230,4187,10222,4097,10212,3985,10201,3976,10285,3967,10355,3958,10424,3946,10505,3931,10611,3921,10680,3916,10712,3914,10720,3904,10795,3886,10929,3873,11034,3922,11040,3993,11049,4078,11060,4172,11072,4268,11084,4362,11096,4448,11107,4520,11116,4585,11123,4647,11128,4712,11133,4784,11139,4868,11145,4968,11153,4976,11071,4983,10990,4991,10907,5000,10819,5009,10722,5017,10603,5023,10528,5030,10436,5039,10326xe" filled="false" stroked="true" strokeweight=".5pt" strokecolor="#6f8cc7">
              <v:path arrowok="t"/>
              <v:stroke dashstyle="solid"/>
            </v:shape>
            <v:shape style="position:absolute;left:2981;top:9151;width:997;height:1660" coordorigin="2981,9151" coordsize="997,1660" path="m3348,9151l3335,9206,3317,9281,3294,9369,3247,9552,3227,9630,3213,9689,3207,9726,3210,9744,3215,9757,3217,9778,3213,9794,3210,9807,3213,9820,3227,9839,3242,9860,3245,9878,3237,9893,3220,9902,3209,9910,3200,9926,3193,9948,3186,9977,3181,9991,3176,9997,3170,9999,3160,10005,3130,10034,3124,10049,3119,10062,3090,10084,3061,10114,3063,10140,3083,10160,3103,10173,3114,10177,3120,10180,3121,10188,3115,10205,3110,10216,3109,10216,3091,10230,3075,10243,3067,10254,3063,10270,3056,10301,3046,10339,3031,10389,3011,10479,2981,10636,3410,10738,3467,10749,3549,10763,3745,10791,3902,10811,3909,10763,3917,10712,3925,10654,3935,10584,3947,10501,3961,10398,3978,10274,3959,10246,3832,10246,3816,10241,3807,10229,3803,10222,3775,10222,3768,10220,3762,10216,3110,10216,3109,10216,3762,10216,3758,10213,3747,10204,3735,10198,3728,10197,3685,10197,3664,10192,3656,10177,3655,10153,3656,10122,3657,10098,3658,10089,3656,10086,3648,10080,3635,10069,3624,10051,3618,10026,3621,9993,3621,9972,3615,9960,3547,9960,3531,9947,3525,9925,3535,9899,3557,9874,3568,9864,3576,9854,3590,9830,3594,9816,3593,9801,3587,9787,3575,9776,3565,9771,3555,9766,3545,9761,3531,9755,3522,9752,3521,9750,3523,9744,3523,9726,3521,9707,3520,9695,3522,9686,3527,9674,3527,9674,3531,9643,3527,9643,3510,9639,3501,9633,3497,9627,3494,9622,3472,9579,3463,9532,3461,9494,3456,9476,3431,9461,3425,9445,3430,9429,3437,9414,3438,9409,3439,9402,3440,9390,3442,9372,3440,9368,3438,9358,3437,9344,3440,9326,3442,9315,3447,9289,3455,9247,3469,9185,3424,9174,3418,9171,3407,9167,3348,9151xm3875,10235l3864,10237,3851,10244,3832,10246,3959,10246,3959,10246,3900,10246,3887,10241,3875,10235xm3927,10224l3912,10239,3900,10246,3959,10246,3956,10241,3940,10224,3927,10224xm3789,10217l3779,10220,3775,10222,3803,10222,3801,10218,3789,10217xm3720,10196l3703,10196,3685,10197,3728,10197,3720,10196xm3595,9951l3567,9959,3547,9960,3615,9960,3613,9957,3595,9951xe" filled="true" fillcolor="#466ab3" stroked="false">
              <v:path arrowok="t"/>
              <v:fill type="solid"/>
            </v:shape>
            <v:shape style="position:absolute;left:2981;top:9151;width:997;height:1660" coordorigin="2981,9151" coordsize="997,1660" path="m3902,10811l3917,10712,3935,10584,3947,10501,3961,10398,3978,10274,3956,10241,3940,10224,3927,10224,3912,10239,3900,10246,3887,10241,3875,10235,3864,10237,3851,10244,3832,10246,3816,10241,3807,10229,3801,10218,3789,10217,3779,10220,3775,10222,3768,10220,3758,10213,3749,10206,3747,10204,3735,10198,3720,10196,3703,10196,3685,10197,3664,10192,3656,10177,3655,10153,3656,10122,3657,10098,3658,10089,3656,10086,3648,10080,3635,10069,3624,10051,3618,10026,3621,9993,3621,9972,3613,9957,3595,9951,3567,9959,3547,9960,3531,9947,3525,9925,3535,9899,3557,9874,3568,9864,3576,9854,3590,9830,3594,9816,3593,9801,3545,9761,3522,9752,3521,9750,3523,9744,3523,9726,3521,9707,3520,9695,3522,9686,3527,9674,3527,9674,3531,9643,3472,9579,3461,9494,3456,9476,3431,9461,3425,9445,3430,9429,3437,9414,3438,9409,3439,9402,3440,9390,3442,9372,3440,9368,3438,9358,3437,9344,3440,9326,3442,9315,3447,9289,3455,9247,3469,9185,3424,9174,3418,9171,3407,9167,3348,9151,3335,9206,3317,9281,3294,9369,3270,9462,3247,9552,3227,9630,3213,9689,3207,9726,3210,9744,3215,9757,3217,9778,3213,9794,3210,9807,3213,9820,3227,9839,3242,9860,3245,9878,3237,9893,3220,9902,3209,9910,3200,9926,3193,9948,3186,9977,3181,9991,3176,9997,3170,9999,3160,10005,3130,10034,3124,10049,3119,10062,3090,10084,3061,10114,3063,10140,3083,10160,3103,10173,3114,10177,3120,10180,3121,10188,3115,10205,3110,10216,3109,10216,3091,10230,3075,10243,3067,10254,3063,10270,3056,10301,3046,10339,3031,10389,3011,10479,2981,10636,3050,10652,3120,10669,3192,10686,3264,10704,3337,10721,3410,10738,3549,10763,3646,10777,3745,10791,3834,10803,3902,10811xe" filled="false" stroked="true" strokeweight=".5pt" strokecolor="#6f8cc7">
              <v:path arrowok="t"/>
              <v:stroke dashstyle="solid"/>
            </v:shape>
            <v:shape style="position:absolute;left:9506;top:11038;width:197;height:295" type="#_x0000_t75" stroked="false">
              <v:imagedata r:id="rId46" o:title=""/>
            </v:shape>
            <v:shape style="position:absolute;left:9311;top:11269;width:76;height:46" coordorigin="9311,11269" coordsize="76,46" path="m9339,11269l9330,11273,9321,11275,9311,11278,9333,11290,9344,11295,9351,11301,9359,11315,9370,11310,9375,11308,9379,11306,9387,11303,9375,11292,9369,11289,9360,11284,9339,11269xe" filled="true" fillcolor="#466ab3" stroked="false">
              <v:path arrowok="t"/>
              <v:fill type="solid"/>
            </v:shape>
            <v:shape style="position:absolute;left:9311;top:11269;width:76;height:46" coordorigin="9311,11269" coordsize="76,46" path="m9311,11278l9321,11275,9326,11274,9330,11273,9339,11269,9360,11284,9369,11289,9375,11292,9387,11303,9379,11306,9375,11308,9370,11310,9359,11315,9351,11301,9344,11295,9333,11290,9311,11278xe" filled="false" stroked="true" strokeweight=".5pt" strokecolor="#6f8cc7">
              <v:path arrowok="t"/>
              <v:stroke dashstyle="solid"/>
            </v:shape>
            <v:shape style="position:absolute;left:4333;top:12133;width:2559;height:2256" type="#_x0000_t75" stroked="false">
              <v:imagedata r:id="rId47" o:title=""/>
            </v:shape>
            <v:shape style="position:absolute;left:1917;top:11289;width:7014;height:2534" coordorigin="1917,11289" coordsize="7014,2534" path="m1991,11326l1988,11311,1980,11300,1968,11292,1954,11289,1939,11292,1928,11300,1920,11311,1917,11326,1920,11340,1928,11352,1939,11359,1954,11362,1968,11359,1980,11352,1988,11340,1991,11326m2518,12324l2515,12310,2507,12298,2496,12290,2481,12287,2467,12290,2455,12298,2448,12310,2445,12324,2448,12338,2455,12350,2467,12358,2481,12361,2496,12358,2507,12350,2515,12338,2518,12324m2634,12592l2631,12578,2623,12566,2612,12558,2598,12555,2583,12558,2572,12566,2564,12578,2561,12592,2564,12606,2572,12618,2583,12626,2598,12629,2612,12626,2623,12618,2631,12606,2634,12592m2754,12336l2751,12322,2743,12310,2731,12302,2717,12299,2703,12302,2691,12310,2683,12322,2680,12336,2683,12350,2691,12362,2703,12370,2717,12373,2731,12370,2743,12362,2751,12350,2754,12336m3452,12633l3449,12619,3441,12608,3429,12600,3415,12597,3401,12600,3389,12608,3381,12619,3378,12633,3381,12648,3389,12659,3401,12667,3415,12670,3429,12667,3441,12659,3449,12648,3452,12633m7431,12983l7428,12968,7420,12957,7409,12949,7394,12946,7380,12949,7369,12957,7361,12968,7358,12983,7361,12997,7369,13009,7380,13016,7394,13019,7409,13016,7420,13009,7428,12997,7431,12983m7461,13504l7458,13490,7450,13478,7438,13470,7424,13467,7410,13470,7398,13478,7390,13490,7387,13504,7390,13518,7398,13530,7410,13538,7424,13541,7438,13538,7450,13530,7458,13518,7461,13504m7920,12722l7917,12708,7909,12696,7898,12688,7884,12685,7869,12688,7858,12696,7850,12708,7847,12722,7850,12736,7858,12748,7869,12756,7884,12759,7898,12756,7909,12748,7917,12736,7920,12722m8897,13785l8895,13771,8887,13759,8875,13752,8861,13749,8846,13752,8835,13759,8827,13771,8824,13785,8827,13800,8835,13811,8846,13819,8861,13822,8875,13819,8887,13811,8895,13800,8897,13785m8930,13304l8928,13289,8920,13278,8908,13270,8894,13267,8879,13270,8868,13278,8860,13289,8857,13304,8860,13318,8868,13330,8879,13337,8894,13340,8908,13337,8920,13330,8928,13318,8930,13304e" filled="true" fillcolor="#ffffff" stroked="false">
              <v:path arrowok="t"/>
              <v:fill type="solid"/>
            </v:shape>
            <v:shape style="position:absolute;left:8925;top:13980;width:74;height:74" coordorigin="8925,13980" coordsize="74,74" path="m8962,13980l8948,13983,8936,13991,8928,14003,8925,14017,8928,14031,8936,14043,8948,14051,8962,14054,8976,14051,8988,14043,8996,14031,8999,14017,8996,14003,8988,13991,8976,13983,8962,13980xe" filled="true" fillcolor="#febe10" stroked="false">
              <v:path arrowok="t"/>
              <v:fill type="solid"/>
            </v:shape>
            <v:shape style="position:absolute;left:1939;top:10431;width:8144;height:3751" coordorigin="1939,10431" coordsize="8144,3751" path="m2012,11432l2009,11418,2002,11406,1990,11399,1976,11396,1961,11399,1950,11406,1942,11418,1939,11432,1942,11447,1950,11458,1961,11466,1976,11469,1990,11466,2002,11458,2009,11447,2012,11432m2144,11199l2141,11184,2134,11173,2122,11165,2108,11162,2093,11165,2082,11173,2074,11184,2071,11199,2074,11213,2082,11225,2093,11232,2108,11235,2122,11232,2134,11225,2141,11213,2144,11199m2507,11093l2504,11079,2496,11067,2484,11059,2470,11056,2456,11059,2444,11067,2436,11079,2433,11093,2436,11107,2444,11119,2456,11127,2470,11130,2484,11127,2496,11119,2504,11107,2507,11093m2610,12262l2607,12247,2600,12236,2588,12228,2574,12225,2559,12228,2548,12236,2540,12247,2537,12262,2540,12276,2548,12288,2559,12296,2574,12298,2588,12296,2600,12288,2607,12276,2610,12262m3064,11981l3062,11967,3054,11955,3042,11947,3028,11944,3014,11947,3002,11955,2994,11967,2991,11981,2994,11995,3002,12007,3014,12015,3028,12018,3042,12015,3054,12007,3062,11995,3064,11981m3538,12919l3535,12905,3527,12893,3515,12885,3501,12882,3487,12885,3475,12893,3467,12905,3464,12919,3467,12933,3475,12945,3487,12953,3501,12956,3515,12953,3527,12945,3535,12933,3538,12919m3735,11050l3732,11035,3725,11024,3713,11016,3699,11013,3684,11016,3673,11024,3665,11035,3662,11050,3665,11064,3673,11076,3684,11084,3699,11086,3713,11084,3725,11076,3732,11064,3735,11050m6224,11129l6221,11115,6213,11103,6202,11095,6187,11092,6173,11095,6161,11103,6154,11115,6151,11129,6154,11143,6161,11155,6173,11163,6187,11166,6202,11163,6213,11155,6221,11143,6224,11129m6544,11612l6541,11598,6533,11586,6522,11578,6507,11575,6493,11578,6481,11586,6474,11598,6471,11612,6474,11626,6481,11638,6493,11646,6507,11649,6522,11646,6533,11638,6541,11626,6544,11612m7200,11714l7197,11700,7189,11688,7177,11680,7163,11678,7149,11680,7137,11688,7129,11700,7126,11714,7129,11729,7137,11740,7149,11748,7163,11751,7177,11748,7189,11740,7197,11729,7200,11714m7573,10952l7570,10938,7562,10926,7551,10918,7536,10915,7522,10918,7510,10926,7503,10938,7500,10952,7503,10967,7510,10978,7522,10986,7536,10989,7551,10986,7562,10978,7570,10967,7573,10952m7848,11421l7846,11407,7838,11395,7826,11387,7812,11384,7798,11387,7786,11395,7778,11407,7775,11421,7778,11435,7786,11447,7798,11455,7812,11458,7826,11455,7838,11447,7846,11435,7848,11421m7888,12133l7885,12119,7877,12107,7865,12100,7851,12097,7837,12100,7825,12107,7817,12119,7814,12133,7817,12148,7825,12159,7837,12167,7851,12170,7865,12167,7877,12159,7885,12148,7888,12133m7894,11784l7891,11770,7884,11758,7872,11750,7858,11747,7843,11750,7832,11758,7824,11770,7821,11784,7824,11798,7832,11810,7843,11818,7858,11821,7872,11818,7884,11810,7891,11798,7894,11784m8275,10679l8272,10665,8264,10653,8253,10646,8238,10643,8224,10646,8212,10653,8205,10665,8202,10679,8205,10694,8212,10705,8224,10713,8238,10716,8253,10713,8264,10705,8272,10694,8275,10679m8407,11244l8404,11230,8396,11218,8384,11210,8370,11208,8356,11210,8344,11218,8336,11230,8333,11244,8336,11259,8344,11270,8356,11278,8370,11281,8384,11278,8396,11270,8404,11259,8407,11244m8563,10931l8560,10917,8552,10906,8540,10898,8526,10895,8512,10898,8500,10906,8492,10917,8490,10931,8492,10946,8500,10957,8512,10965,8526,10968,8540,10965,8552,10957,8560,10946,8563,10931m9228,14145l9225,14130,9217,14119,9206,14111,9191,14108,9177,14111,9165,14119,9157,14130,9155,14145,9157,14159,9165,14171,9177,14178,9191,14181,9206,14178,9217,14171,9225,14159,9228,14145m9554,11684l9551,11670,9543,11658,9532,11650,9517,11648,9503,11650,9491,11658,9484,11670,9481,11684,9484,11699,9491,11710,9503,11718,9517,11721,9532,11718,9543,11710,9551,11699,9554,11684m9583,11010l9580,10996,9572,10984,9561,10977,9547,10974,9532,10977,9521,10984,9513,10996,9510,11010,9513,11025,9521,11036,9532,11044,9547,11047,9561,11044,9572,11036,9580,11025,9583,11010m9900,10717l9898,10703,9890,10691,9878,10683,9864,10680,9849,10683,9838,10691,9830,10703,9827,10717,9830,10731,9838,10743,9849,10751,9864,10754,9878,10751,9890,10743,9898,10731,9900,10717m10082,10468l10080,10454,10072,10442,10060,10434,10046,10431,10031,10434,10020,10442,10012,10454,10009,10468,10012,10482,10020,10494,10031,10502,10046,10505,10060,10502,10072,10494,10080,10482,10082,10468e" filled="true" fillcolor="#ffffff" stroked="false">
              <v:path arrowok="t"/>
              <v:fill type="solid"/>
            </v:shape>
            <v:shape style="position:absolute;left:8786;top:11023;width:74;height:74" coordorigin="8786,11023" coordsize="74,74" path="m8823,11023l8809,11025,8797,11033,8789,11045,8786,11059,8789,11074,8797,11085,8809,11093,8823,11096,8837,11093,8849,11085,8857,11074,8859,11059,8857,11045,8849,11033,8837,11025,8823,11023xe" filled="true" fillcolor="#f5821f" stroked="false">
              <v:path arrowok="t"/>
              <v:fill type="solid"/>
            </v:shape>
            <v:shape style="position:absolute;left:2277;top:9245;width:7707;height:4759" coordorigin="2277,9245" coordsize="7707,4759" path="m2350,9681l2347,9667,2340,9655,2328,9647,2314,9644,2299,9647,2288,9655,2280,9667,2277,9681,2280,9695,2288,9707,2299,9715,2314,9718,2328,9715,2340,9707,2347,9695,2350,9681m2573,12411l2570,12397,2562,12385,2551,12378,2536,12375,2522,12378,2510,12385,2502,12397,2500,12411,2502,12426,2510,12437,2522,12445,2536,12448,2551,12445,2562,12437,2570,12426,2573,12411m2609,9282l2606,9268,2598,9256,2587,9248,2572,9245,2558,9248,2546,9256,2539,9268,2536,9282,2539,9297,2546,9308,2558,9316,2572,9319,2587,9316,2598,9308,2606,9297,2609,9282m3241,10371l3238,10356,3231,10345,3219,10337,3205,10334,3190,10337,3179,10345,3171,10356,3168,10371,3171,10385,3179,10397,3190,10405,3205,10407,3219,10405,3231,10397,3238,10385,3241,10371m3256,9374l3253,9360,3245,9348,3233,9340,3219,9337,3205,9340,3193,9348,3185,9360,3182,9374,3185,9388,3193,9400,3205,9408,3219,9411,3233,9408,3245,9400,3253,9388,3256,9374m8950,10473l8947,10458,8939,10447,8927,10439,8913,10436,8899,10439,8887,10447,8879,10458,8876,10473,8879,10487,8887,10499,8899,10507,8913,10509,8927,10507,8939,10499,8947,10487,8950,10473m9070,13656l9067,13642,9059,13630,9047,13622,9033,13619,9019,13622,9007,13630,8999,13642,8996,13656,8999,13670,9007,13682,9019,13690,9033,13693,9047,13690,9059,13682,9067,13670,9070,13656m9232,12003l9229,11989,9221,11978,9210,11970,9195,11967,9181,11970,9169,11978,9162,11989,9159,12003,9162,12018,9169,12029,9181,12037,9195,12040,9210,12037,9221,12029,9229,12018,9232,12003m9264,13967l9262,13953,9254,13941,9242,13934,9228,13931,9213,13934,9202,13941,9194,13953,9191,13967,9194,13982,9202,13993,9213,14001,9228,14004,9242,14001,9254,13993,9262,13982,9264,13967m9406,11228l9404,11214,9396,11202,9384,11194,9370,11191,9355,11194,9344,11202,9336,11214,9333,11228,9336,11242,9344,11254,9355,11262,9370,11265,9384,11262,9396,11254,9404,11242,9406,11228m9616,10480l9613,10466,9605,10454,9594,10446,9579,10443,9565,10446,9553,10454,9545,10466,9543,10480,9545,10494,9553,10506,9565,10514,9579,10517,9594,10514,9605,10506,9613,10494,9616,10480m9979,10161l9977,10147,9969,10135,9957,10127,9943,10125,9929,10127,9917,10135,9909,10147,9906,10161,9909,10176,9917,10187,9929,10195,9943,10198,9957,10195,9969,10187,9977,10176,9979,10161m9984,10532l9981,10518,9973,10506,9961,10498,9947,10495,9933,10498,9921,10506,9913,10518,9910,10532,9913,10546,9921,10558,9933,10566,9947,10569,9961,10566,9973,10558,9981,10546,9984,10532e" filled="true" fillcolor="#ffffff" stroked="false">
              <v:path arrowok="t"/>
              <v:fill type="solid"/>
            </v:shape>
            <v:rect style="position:absolute;left:7516;top:11454;width:179;height:121" filled="true" fillcolor="#4b63ae" stroked="false">
              <v:fill type="solid"/>
            </v:rect>
            <v:shape style="position:absolute;left:4697;top:11382;width:74;height:74" coordorigin="4697,11382" coordsize="74,74" path="m4733,11382l4719,11385,4708,11393,4700,11404,4697,11419,4700,11433,4708,11444,4719,11452,4733,11455,4748,11452,4759,11444,4767,11433,4770,11419,4767,11404,4759,11393,4748,11385,4733,11382xe" filled="true" fillcolor="#f04c23" stroked="false">
              <v:path arrowok="t"/>
              <v:fill type="solid"/>
            </v:shape>
            <v:shape style="position:absolute;left:1271;top:5626;width:2144;height:91" coordorigin="1271,5626" coordsize="2144,91" path="m3414,5626l3414,5717m2880,5626l2880,5717m2332,5626l2332,5717m1784,5626l1784,5717m1271,5626l1271,5717e" filled="false" stroked="true" strokeweight=".5pt" strokecolor="#ffffff">
              <v:path arrowok="t"/>
              <v:stroke dashstyle="solid"/>
            </v:shape>
            <v:shape style="position:absolute;left:1921;top:6109;width:2961;height:1522" coordorigin="1921,6109" coordsize="2961,1522" path="m2200,7024l1921,7024,1921,7630,2200,7630,2200,7024m4881,6109l4601,6109,4601,7627,4881,7627,4881,6109e" filled="true" fillcolor="#febe10" stroked="false">
              <v:path arrowok="t"/>
              <v:fill type="solid"/>
            </v:shape>
            <v:shape style="position:absolute;left:7331;top:5739;width:1642;height:1642" coordorigin="7331,5739" coordsize="1642,1642" path="m8152,5739l8077,5742,8004,5752,7933,5768,7865,5790,7800,5818,7737,5851,7678,5889,7623,5932,7571,5979,7524,6031,7481,6086,7443,6145,7410,6208,7382,6273,7360,6341,7344,6412,7334,6485,7331,6559,7334,6634,7344,6707,7360,6778,7382,6846,7410,6911,7443,6974,7481,7033,7524,7088,7571,7140,7623,7187,7678,7230,7737,7268,7800,7301,7865,7329,7933,7351,8004,7367,8077,7377,8152,7380,8226,7377,8299,7367,8370,7351,8438,7329,8504,7301,8566,7268,8625,7230,8681,7187,8732,7140,8780,7088,8822,7033,8861,6974,8894,6911,8921,6846,8943,6778,8959,6707,8969,6634,8973,6559,8969,6485,8959,6412,8943,6341,8921,6273,8894,6208,8861,6145,8822,6086,8780,6031,8732,5979,8681,5932,8625,5889,8566,5851,8504,5818,8438,5790,8370,5768,8299,5752,8226,5742,8152,5739xe" filled="true" fillcolor="#ffffff" stroked="false">
              <v:path arrowok="t"/>
              <v:fill type="solid"/>
            </v:shape>
            <v:shape style="position:absolute;left:7331;top:5739;width:1642;height:1642" coordorigin="7331,5739" coordsize="1642,1642" path="m8152,5739l8077,5742,8004,5752,7933,5768,7865,5790,7800,5818,7737,5851,7678,5889,7623,5932,7571,5979,7524,6031,7481,6086,7443,6145,7410,6208,7382,6273,7360,6341,7344,6412,7334,6485,7331,6559,7334,6634,7344,6707,7360,6778,7382,6846,7410,6911,7443,6974,7481,7033,7524,7088,7571,7140,7623,7187,7678,7230,7737,7268,7800,7301,7865,7329,7933,7351,8004,7367,8077,7377,8152,7380,8226,7377,8299,7367,8370,7351,8438,7329,8504,7301,8566,7268,8625,7230,8681,7187,8732,7140,8780,7088,8822,7033,8861,6974,8894,6911,8921,6846,8943,6778,8959,6707,8969,6634,8973,6559,8969,6485,8959,6412,8943,6341,8921,6273,8894,6208,8861,6145,8822,6086,8780,6031,8732,5979,8681,5932,8625,5889,8566,5851,8504,5818,8438,5790,8370,5768,8299,5752,8226,5742,8152,5739xe" filled="true" fillcolor="#466ab3" stroked="false">
              <v:path arrowok="t"/>
              <v:fill type="solid"/>
            </v:shape>
            <v:shape style="position:absolute;left:8145;top:5739;width:829;height:1336" coordorigin="8145,5739" coordsize="829,1336" path="m8152,5739l8145,5739,8145,6559,8791,7074,8861,6974,8894,6911,8921,6846,8943,6778,8959,6707,8969,6634,8973,6559,8969,6485,8959,6412,8943,6341,8921,6273,8894,6208,8861,6145,8822,6086,8780,6031,8732,5979,8681,5932,8625,5889,8566,5851,8504,5818,8438,5790,8370,5768,8299,5752,8226,5742,8152,5739xe" filled="true" fillcolor="#b32317" stroked="false">
              <v:path arrowok="t"/>
              <v:fill type="solid"/>
            </v:shape>
            <v:shape style="position:absolute;left:8145;top:5739;width:647;height:1335" coordorigin="8145,5739" coordsize="647,1335" path="m8791,7074l8145,6559,8145,5739e" filled="false" stroked="true" strokeweight=".5pt" strokecolor="#ffffff">
              <v:path arrowok="t"/>
              <v:stroke dashstyle="solid"/>
            </v:shape>
            <v:shape style="position:absolute;left:7331;top:5739;width:1642;height:1642" coordorigin="7331,5739" coordsize="1642,1642" path="m8973,6559l8969,6634,8959,6707,8943,6778,8921,6846,8894,6911,8861,6974,8822,7033,8780,7088,8732,7140,8681,7187,8625,7230,8566,7268,8504,7301,8438,7329,8370,7351,8299,7367,8226,7377,8152,7380,8077,7377,8004,7367,7933,7351,7865,7329,7800,7301,7737,7268,7678,7230,7623,7187,7571,7140,7524,7088,7481,7033,7443,6974,7410,6911,7382,6846,7360,6778,7344,6707,7334,6634,7331,6559,7334,6485,7344,6412,7360,6341,7382,6273,7410,6208,7443,6145,7481,6086,7524,6031,7571,5979,7623,5932,7678,5889,7737,5851,7800,5818,7865,5790,7933,5768,8004,5752,8077,5742,8152,5739,8226,5742,8299,5752,8370,5768,8438,5790,8504,5818,8566,5851,8625,5889,8681,5932,8732,5979,8780,6031,8822,6086,8861,6145,8894,6208,8921,6273,8943,6341,8959,6412,8969,6485,8973,6559xe" filled="false" stroked="true" strokeweight=".5pt" strokecolor="#ffffff">
              <v:path arrowok="t"/>
              <v:stroke dashstyle="solid"/>
            </v:shape>
            <v:shape style="position:absolute;left:9575;top:5760;width:1642;height:1642" coordorigin="9575,5760" coordsize="1642,1642" path="m10396,5760l10321,5763,10248,5773,10178,5789,10109,5811,10044,5839,9981,5872,9922,5910,9867,5953,9815,6000,9768,6052,9725,6107,9687,6167,9654,6229,9626,6294,9604,6363,9588,6433,9578,6506,9575,6581,9578,6656,9588,6728,9604,6799,9626,6867,9654,6933,9687,6995,9725,7054,9768,7110,9815,7161,9867,7209,9922,7252,9981,7290,10044,7323,10109,7350,10178,7372,10248,7389,10321,7398,10396,7402,10470,7398,10543,7389,10614,7372,10682,7350,10748,7323,10810,7290,10869,7252,10925,7209,10976,7161,11024,7110,11066,7054,11105,6995,11138,6933,11165,6867,11187,6799,11203,6728,11213,6656,11217,6581,11213,6506,11203,6433,11187,6363,11165,6294,11138,6229,11105,6167,11066,6107,11024,6052,10976,6000,10925,5953,10869,5910,10810,5872,10748,5839,10682,5811,10614,5789,10543,5773,10470,5763,10396,5760xe" filled="true" fillcolor="#466ab3" stroked="false">
              <v:path arrowok="t"/>
              <v:fill type="solid"/>
            </v:shape>
            <v:shape style="position:absolute;left:10142;top:6581;width:647;height:821" coordorigin="10142,6581" coordsize="647,821" path="m10396,6581l10142,7361,10178,7372,10248,7389,10321,7398,10396,7402,10470,7398,10543,7389,10614,7372,10682,7350,10748,7323,10789,7301,10396,6581xe" filled="true" fillcolor="#5b76b9" stroked="false">
              <v:path arrowok="t"/>
              <v:fill type="solid"/>
            </v:shape>
            <v:shape style="position:absolute;left:10142;top:6581;width:647;height:781" coordorigin="10142,6581" coordsize="647,781" path="m10789,7301l10396,6581,10142,7361e" filled="false" stroked="true" strokeweight=".5pt" strokecolor="#ffffff">
              <v:path arrowok="t"/>
              <v:stroke dashstyle="solid"/>
            </v:shape>
            <v:shape style="position:absolute;left:10306;top:5760;width:911;height:923" coordorigin="10306,5760" coordsize="911,923" path="m10396,5760l10321,5763,10306,5765,10396,6581,11210,6682,11213,6656,11217,6581,11213,6506,11203,6433,11187,6363,11165,6294,11138,6229,11105,6167,11066,6107,11024,6052,10976,6000,10925,5953,10869,5910,10810,5872,10748,5839,10682,5811,10614,5789,10543,5773,10470,5763,10396,5760xe" filled="true" fillcolor="#5b76b9" stroked="false">
              <v:path arrowok="t"/>
              <v:fill type="solid"/>
            </v:shape>
            <v:shape style="position:absolute;left:10306;top:5765;width:904;height:918" coordorigin="10306,5765" coordsize="904,918" path="m11210,6682l10396,6581,10306,5765e" filled="false" stroked="true" strokeweight=".5pt" strokecolor="#ffffff">
              <v:path arrowok="t"/>
              <v:stroke dashstyle="solid"/>
            </v:shape>
            <v:shape style="position:absolute;left:9603;top:5764;width:793;height:818" coordorigin="9603,5764" coordsize="793,818" path="m10318,5764l10248,5773,10178,5789,10109,5811,10044,5839,9981,5872,9922,5910,9867,5953,9815,6000,9768,6052,9725,6107,9687,6167,9654,6229,9626,6294,9604,6363,9603,6366,10396,6581,10318,5764xe" filled="true" fillcolor="#6f84c2" stroked="false">
              <v:path arrowok="t"/>
              <v:fill type="solid"/>
            </v:shape>
            <v:shape style="position:absolute;left:9603;top:5764;width:793;height:818" coordorigin="9603,5764" coordsize="793,818" path="m9603,6366l10396,6581,10318,5764e" filled="false" stroked="true" strokeweight=".5pt" strokecolor="#ffffff">
              <v:path arrowok="t"/>
              <v:stroke dashstyle="solid"/>
            </v:shape>
            <v:shape style="position:absolute;left:9575;top:5760;width:1642;height:1642" coordorigin="9575,5760" coordsize="1642,1642" path="m11217,6581l11213,6656,11203,6728,11187,6799,11165,6867,11138,6933,11105,6995,11066,7054,11024,7110,10976,7161,10925,7209,10869,7252,10810,7290,10748,7323,10682,7350,10614,7372,10543,7389,10470,7398,10396,7402,10321,7398,10248,7389,10178,7372,10109,7350,10044,7323,9981,7290,9922,7252,9867,7209,9815,7161,9768,7110,9725,7054,9687,6995,9654,6933,9626,6867,9604,6799,9588,6728,9578,6656,9575,6581,9578,6506,9588,6433,9604,6363,9626,6294,9654,6229,9687,6167,9725,6107,9768,6052,9815,6000,9867,5953,9922,5910,9981,5872,10044,5839,10109,5811,10178,5789,10248,5773,10321,5763,10396,5760,10470,5763,10543,5773,10614,5789,10682,5811,10748,5839,10810,5872,10869,5910,10925,5953,10976,6000,11024,6052,11066,6107,11105,6167,11138,6229,11165,6294,11187,6363,11203,6433,11213,6506,11217,6581xe" filled="false" stroked="true" strokeweight=".5pt" strokecolor="#cce6ca">
              <v:path arrowok="t"/>
              <v:stroke dashstyle="solid"/>
            </v:shape>
            <v:shape style="position:absolute;left:1216;top:13836;width:89;height:89" coordorigin="1216,13836" coordsize="89,89" path="m1260,13836l1243,13840,1229,13849,1220,13863,1216,13880,1220,13897,1229,13911,1243,13921,1260,13924,1278,13921,1292,13911,1301,13897,1305,13880,1301,13863,1292,13849,1278,13840,1260,13836xe" filled="true" fillcolor="#f04c23" stroked="false">
              <v:path arrowok="t"/>
              <v:fill type="solid"/>
            </v:shape>
            <v:shape style="position:absolute;left:1216;top:13997;width:89;height:89" coordorigin="1216,13997" coordsize="89,89" path="m1260,13997l1243,14000,1229,14010,1220,14024,1216,14041,1220,14058,1229,14072,1243,14082,1260,14085,1278,14082,1292,14072,1301,14058,1305,14041,1301,14024,1292,14010,1278,14000,1260,13997xe" filled="true" fillcolor="#febe10" stroked="false">
              <v:path arrowok="t"/>
              <v:fill type="solid"/>
            </v:shape>
            <v:shape style="position:absolute;left:1216;top:14160;width:89;height:89" coordorigin="1216,14160" coordsize="89,89" path="m1260,14160l1243,14163,1229,14173,1220,14187,1216,14204,1220,14221,1229,14235,1243,14245,1260,14248,1278,14245,1292,14235,1301,14221,1305,14204,1301,14187,1292,14173,1278,14163,1260,14160xe" filled="true" fillcolor="#f5821f" stroked="false">
              <v:path arrowok="t"/>
              <v:fill type="solid"/>
            </v:shape>
            <v:shape style="position:absolute;left:1032;top:14473;width:159;height:461" type="#_x0000_t75" stroked="false">
              <v:imagedata r:id="rId48" o:title=""/>
            </v:shape>
            <w10:wrap type="none"/>
          </v:group>
        </w:pict>
      </w:r>
      <w:r>
        <w:rPr/>
        <w:pict>
          <v:shape style="position:absolute;margin-left:52.391998pt;margin-top:676.39502pt;width:157.65pt;height:42.5pt;mso-position-horizontal-relative:page;mso-position-vertical-relative:page;z-index:3328" type="#_x0000_t202" filled="false" stroked="true" strokeweight=".5pt" strokecolor="#ffffff">
            <v:textbox inset="0,0,0,0">
              <w:txbxContent>
                <w:p>
                  <w:pPr>
                    <w:spacing w:line="247" w:lineRule="auto" w:before="62"/>
                    <w:ind w:left="293" w:right="78" w:hanging="126"/>
                    <w:jc w:val="left"/>
                    <w:rPr>
                      <w:rFonts w:ascii="Tahoma"/>
                      <w:sz w:val="13"/>
                    </w:rPr>
                  </w:pPr>
                  <w:r>
                    <w:rPr>
                      <w:rFonts w:ascii="Verdana"/>
                      <w:b/>
                      <w:color w:val="FFFFFF"/>
                      <w:w w:val="90"/>
                      <w:sz w:val="16"/>
                    </w:rPr>
                    <w:t>Southwest System Map </w:t>
                  </w:r>
                  <w:r>
                    <w:rPr>
                      <w:rFonts w:ascii="Tahoma"/>
                      <w:color w:val="FFFFFF"/>
                      <w:w w:val="90"/>
                      <w:sz w:val="16"/>
                    </w:rPr>
                    <w:t>(at yearend) </w:t>
                  </w:r>
                  <w:r>
                    <w:rPr>
                      <w:rFonts w:ascii="Tahoma"/>
                      <w:color w:val="FFFFFF"/>
                      <w:sz w:val="13"/>
                    </w:rPr>
                    <w:t>Service to Denver begins January 3, 2006 Service to Ft. Myers began October 2, 2005 Service to Pittsburgh began May 4,    2005</w:t>
                  </w:r>
                </w:p>
              </w:txbxContent>
            </v:textbox>
            <v:stroke dashstyle="solid"/>
            <w10:wrap type="none"/>
          </v:shape>
        </w:pict>
      </w:r>
      <w:r>
        <w:rPr/>
        <w:pict>
          <v:shape style="position:absolute;margin-left:416.721313pt;margin-top:506.535706pt;width:60.3pt;height:19.6pt;mso-position-horizontal-relative:page;mso-position-vertical-relative:page;z-index:3376" type="#_x0000_t202" filled="false" stroked="false">
            <v:textbox inset="0,0,0,0">
              <w:txbxContent>
                <w:p>
                  <w:pPr>
                    <w:spacing w:line="122" w:lineRule="exact" w:before="32"/>
                    <w:ind w:left="0" w:right="62" w:firstLine="153"/>
                    <w:jc w:val="left"/>
                    <w:rPr>
                      <w:rFonts w:ascii="Verdana"/>
                      <w:b/>
                      <w:sz w:val="12"/>
                    </w:rPr>
                  </w:pPr>
                  <w:r>
                    <w:rPr>
                      <w:rFonts w:ascii="Verdana"/>
                      <w:b/>
                      <w:color w:val="FFFFFF"/>
                      <w:w w:val="95"/>
                      <w:sz w:val="12"/>
                    </w:rPr>
                    <w:t>Buffalo/ </w:t>
                  </w:r>
                  <w:r>
                    <w:rPr>
                      <w:rFonts w:ascii="Verdana"/>
                      <w:b/>
                      <w:color w:val="FFFFFF"/>
                      <w:w w:val="90"/>
                      <w:sz w:val="12"/>
                    </w:rPr>
                    <w:t>Niagara Falls</w:t>
                  </w:r>
                </w:p>
                <w:p>
                  <w:pPr>
                    <w:spacing w:line="114" w:lineRule="exact" w:before="0"/>
                    <w:ind w:left="786" w:right="0" w:firstLine="0"/>
                    <w:jc w:val="left"/>
                    <w:rPr>
                      <w:rFonts w:ascii="Verdana"/>
                      <w:b/>
                      <w:sz w:val="12"/>
                    </w:rPr>
                  </w:pPr>
                  <w:r>
                    <w:rPr>
                      <w:rFonts w:ascii="Verdana"/>
                      <w:b/>
                      <w:color w:val="FFFFFF"/>
                      <w:w w:val="85"/>
                      <w:sz w:val="12"/>
                    </w:rPr>
                    <w:t>Albany</w:t>
                  </w:r>
                </w:p>
              </w:txbxContent>
            </v:textbox>
            <w10:wrap type="none"/>
          </v:shape>
        </w:pict>
      </w:r>
      <w:r>
        <w:rPr/>
        <w:pict>
          <v:shape style="position:absolute;margin-left:502.109314pt;margin-top:502.209686pt;width:35.35pt;height:7.8pt;mso-position-horizontal-relative:page;mso-position-vertical-relative:page;z-index:3400" type="#_x0000_t202" filled="false" stroked="false">
            <v:textbox inset="0,0,0,0">
              <w:txbxContent>
                <w:p>
                  <w:pPr>
                    <w:spacing w:before="9"/>
                    <w:ind w:left="0" w:right="0" w:firstLine="0"/>
                    <w:jc w:val="left"/>
                    <w:rPr>
                      <w:rFonts w:ascii="Verdana"/>
                      <w:b/>
                      <w:sz w:val="12"/>
                    </w:rPr>
                  </w:pPr>
                  <w:r>
                    <w:rPr>
                      <w:rFonts w:ascii="Verdana"/>
                      <w:b/>
                      <w:color w:val="FFFFFF"/>
                      <w:w w:val="85"/>
                      <w:sz w:val="12"/>
                    </w:rPr>
                    <w:t>Manchester</w:t>
                  </w:r>
                </w:p>
              </w:txbxContent>
            </v:textbox>
            <w10:wrap type="none"/>
          </v:shape>
        </w:pict>
      </w:r>
      <w:r>
        <w:rPr/>
        <w:pict>
          <v:shape style="position:absolute;margin-left:509.748291pt;margin-top:508.396423pt;width:27.95pt;height:5.3pt;mso-position-horizontal-relative:page;mso-position-vertical-relative:page;z-index:3424" type="#_x0000_t202" filled="false" stroked="false">
            <v:textbox inset="0,0,0,0">
              <w:txbxContent>
                <w:p>
                  <w:pPr>
                    <w:spacing w:before="7"/>
                    <w:ind w:left="0" w:right="0" w:firstLine="0"/>
                    <w:jc w:val="left"/>
                    <w:rPr>
                      <w:rFonts w:ascii="Tahoma"/>
                      <w:b/>
                      <w:sz w:val="8"/>
                    </w:rPr>
                  </w:pPr>
                  <w:r>
                    <w:rPr>
                      <w:rFonts w:ascii="Tahoma"/>
                      <w:b/>
                      <w:color w:val="FFFFFF"/>
                      <w:w w:val="95"/>
                      <w:sz w:val="8"/>
                    </w:rPr>
                    <w:t>(Boston Area)</w:t>
                  </w:r>
                </w:p>
              </w:txbxContent>
            </v:textbox>
            <w10:wrap type="none"/>
          </v:shape>
        </w:pict>
      </w:r>
      <w:r>
        <w:rPr/>
        <w:pict>
          <v:shape style="position:absolute;margin-left:76.2658pt;margin-top:514.182678pt;width:334.2pt;height:43.4pt;mso-position-horizontal-relative:page;mso-position-vertical-relative:page;z-index:3448" type="#_x0000_t202" filled="false" stroked="false">
            <v:textbox inset="0,0,0,0">
              <w:txbxContent>
                <w:p>
                  <w:pPr>
                    <w:spacing w:before="9"/>
                    <w:ind w:left="1754" w:right="0" w:firstLine="0"/>
                    <w:jc w:val="left"/>
                    <w:rPr>
                      <w:rFonts w:ascii="Verdana"/>
                      <w:b/>
                      <w:sz w:val="12"/>
                    </w:rPr>
                  </w:pPr>
                  <w:r>
                    <w:rPr>
                      <w:rFonts w:ascii="Verdana"/>
                      <w:b/>
                      <w:color w:val="FFFFFF"/>
                      <w:sz w:val="12"/>
                    </w:rPr>
                    <w:t>Boise</w:t>
                  </w:r>
                </w:p>
                <w:p>
                  <w:pPr>
                    <w:pStyle w:val="BodyText"/>
                    <w:spacing w:before="9"/>
                    <w:rPr>
                      <w:rFonts w:ascii="Tahoma"/>
                      <w:sz w:val="12"/>
                    </w:rPr>
                  </w:pPr>
                </w:p>
                <w:p>
                  <w:pPr>
                    <w:spacing w:before="0"/>
                    <w:ind w:left="6256" w:right="0" w:firstLine="0"/>
                    <w:jc w:val="left"/>
                    <w:rPr>
                      <w:rFonts w:ascii="Verdana"/>
                      <w:b/>
                      <w:sz w:val="12"/>
                    </w:rPr>
                  </w:pPr>
                  <w:r>
                    <w:rPr>
                      <w:rFonts w:ascii="Verdana"/>
                      <w:b/>
                      <w:color w:val="FFFFFF"/>
                      <w:w w:val="85"/>
                      <w:sz w:val="12"/>
                    </w:rPr>
                    <w:t>Detroit</w:t>
                  </w:r>
                </w:p>
                <w:p>
                  <w:pPr>
                    <w:pStyle w:val="BodyText"/>
                    <w:spacing w:before="11"/>
                    <w:rPr>
                      <w:rFonts w:ascii="Tahoma"/>
                      <w:sz w:val="21"/>
                    </w:rPr>
                  </w:pPr>
                </w:p>
                <w:p>
                  <w:pPr>
                    <w:spacing w:before="0"/>
                    <w:ind w:left="0" w:right="0" w:firstLine="0"/>
                    <w:jc w:val="left"/>
                    <w:rPr>
                      <w:rFonts w:ascii="Verdana"/>
                      <w:b/>
                      <w:sz w:val="12"/>
                    </w:rPr>
                  </w:pPr>
                  <w:r>
                    <w:rPr>
                      <w:rFonts w:ascii="Verdana"/>
                      <w:b/>
                      <w:color w:val="FFFFFF"/>
                      <w:w w:val="95"/>
                      <w:sz w:val="12"/>
                    </w:rPr>
                    <w:t>Sacramento</w:t>
                  </w:r>
                </w:p>
              </w:txbxContent>
            </v:textbox>
            <w10:wrap type="none"/>
          </v:shape>
        </w:pict>
      </w:r>
      <w:r>
        <w:rPr/>
        <w:pict>
          <v:shape style="position:absolute;margin-left:127.330299pt;margin-top:550.123718pt;width:36.050pt;height:7.8pt;mso-position-horizontal-relative:page;mso-position-vertical-relative:page;z-index:3472" type="#_x0000_t202" filled="false" stroked="false">
            <v:textbox inset="0,0,0,0">
              <w:txbxContent>
                <w:p>
                  <w:pPr>
                    <w:spacing w:before="9"/>
                    <w:ind w:left="0" w:right="0" w:firstLine="0"/>
                    <w:jc w:val="left"/>
                    <w:rPr>
                      <w:rFonts w:ascii="Verdana"/>
                      <w:b/>
                      <w:sz w:val="12"/>
                    </w:rPr>
                  </w:pPr>
                  <w:r>
                    <w:rPr>
                      <w:rFonts w:ascii="Verdana"/>
                      <w:b/>
                      <w:color w:val="FFFFFF"/>
                      <w:w w:val="85"/>
                      <w:sz w:val="12"/>
                    </w:rPr>
                    <w:t>Reno/Tahoe</w:t>
                  </w:r>
                </w:p>
              </w:txbxContent>
            </v:textbox>
            <w10:wrap type="none"/>
          </v:shape>
        </w:pict>
      </w:r>
      <w:r>
        <w:rPr/>
        <w:pict>
          <v:shape style="position:absolute;margin-left:167.731293pt;margin-top:554.145691pt;width:40.75pt;height:7.8pt;mso-position-horizontal-relative:page;mso-position-vertical-relative:page;z-index:3496" type="#_x0000_t202" filled="false" stroked="false">
            <v:textbox inset="0,0,0,0">
              <w:txbxContent>
                <w:p>
                  <w:pPr>
                    <w:spacing w:before="9"/>
                    <w:ind w:left="0" w:right="0" w:firstLine="0"/>
                    <w:jc w:val="left"/>
                    <w:rPr>
                      <w:rFonts w:ascii="Verdana"/>
                      <w:b/>
                      <w:sz w:val="12"/>
                    </w:rPr>
                  </w:pPr>
                  <w:r>
                    <w:rPr>
                      <w:rFonts w:ascii="Verdana"/>
                      <w:b/>
                      <w:color w:val="FFFFFF"/>
                      <w:w w:val="90"/>
                      <w:sz w:val="12"/>
                    </w:rPr>
                    <w:t>Salt</w:t>
                  </w:r>
                  <w:r>
                    <w:rPr>
                      <w:rFonts w:ascii="Verdana"/>
                      <w:b/>
                      <w:color w:val="FFFFFF"/>
                      <w:spacing w:val="-18"/>
                      <w:w w:val="90"/>
                      <w:sz w:val="12"/>
                    </w:rPr>
                    <w:t> </w:t>
                  </w:r>
                  <w:r>
                    <w:rPr>
                      <w:rFonts w:ascii="Verdana"/>
                      <w:b/>
                      <w:color w:val="FFFFFF"/>
                      <w:w w:val="90"/>
                      <w:sz w:val="12"/>
                    </w:rPr>
                    <w:t>Lake</w:t>
                  </w:r>
                  <w:r>
                    <w:rPr>
                      <w:rFonts w:ascii="Verdana"/>
                      <w:b/>
                      <w:color w:val="FFFFFF"/>
                      <w:spacing w:val="-18"/>
                      <w:w w:val="90"/>
                      <w:sz w:val="12"/>
                    </w:rPr>
                    <w:t> </w:t>
                  </w:r>
                  <w:r>
                    <w:rPr>
                      <w:rFonts w:ascii="Verdana"/>
                      <w:b/>
                      <w:color w:val="FFFFFF"/>
                      <w:w w:val="90"/>
                      <w:sz w:val="12"/>
                    </w:rPr>
                    <w:t>City</w:t>
                  </w:r>
                </w:p>
              </w:txbxContent>
            </v:textbox>
            <w10:wrap type="none"/>
          </v:shape>
        </w:pict>
      </w:r>
      <w:r>
        <w:rPr/>
        <w:pict>
          <v:shape style="position:absolute;margin-left:286.006287pt;margin-top:551.450684pt;width:21.2pt;height:7.8pt;mso-position-horizontal-relative:page;mso-position-vertical-relative:page;z-index:3520" type="#_x0000_t202" filled="false" stroked="false">
            <v:textbox inset="0,0,0,0">
              <w:txbxContent>
                <w:p>
                  <w:pPr>
                    <w:spacing w:before="9"/>
                    <w:ind w:left="0" w:right="0" w:firstLine="0"/>
                    <w:jc w:val="left"/>
                    <w:rPr>
                      <w:rFonts w:ascii="Verdana"/>
                      <w:b/>
                      <w:sz w:val="12"/>
                    </w:rPr>
                  </w:pPr>
                  <w:r>
                    <w:rPr>
                      <w:rFonts w:ascii="Verdana"/>
                      <w:b/>
                      <w:color w:val="FFFFFF"/>
                      <w:w w:val="85"/>
                      <w:sz w:val="12"/>
                    </w:rPr>
                    <w:t>Omaha</w:t>
                  </w:r>
                </w:p>
              </w:txbxContent>
            </v:textbox>
            <w10:wrap type="none"/>
          </v:shape>
        </w:pict>
      </w:r>
      <w:r>
        <w:rPr/>
        <w:pict>
          <v:shape style="position:absolute;margin-left:352.126312pt;margin-top:545.095703pt;width:23.85pt;height:12.7pt;mso-position-horizontal-relative:page;mso-position-vertical-relative:page;z-index:3544" type="#_x0000_t202" filled="false" stroked="false">
            <v:textbox inset="0,0,0,0">
              <w:txbxContent>
                <w:p>
                  <w:pPr>
                    <w:spacing w:line="134" w:lineRule="exact" w:before="9"/>
                    <w:ind w:left="0" w:right="0" w:firstLine="0"/>
                    <w:jc w:val="left"/>
                    <w:rPr>
                      <w:rFonts w:ascii="Verdana"/>
                      <w:b/>
                      <w:sz w:val="12"/>
                    </w:rPr>
                  </w:pPr>
                  <w:r>
                    <w:rPr>
                      <w:rFonts w:ascii="Verdana"/>
                      <w:b/>
                      <w:color w:val="FFFFFF"/>
                      <w:w w:val="85"/>
                      <w:sz w:val="12"/>
                      <w:shd w:fill="4B63AE" w:color="auto" w:val="clear"/>
                    </w:rPr>
                    <w:t>Chica</w:t>
                  </w:r>
                  <w:r>
                    <w:rPr>
                      <w:rFonts w:ascii="Verdana"/>
                      <w:b/>
                      <w:color w:val="FFFFFF"/>
                      <w:w w:val="85"/>
                      <w:sz w:val="12"/>
                    </w:rPr>
                    <w:t>go</w:t>
                  </w:r>
                </w:p>
                <w:p>
                  <w:pPr>
                    <w:spacing w:line="110" w:lineRule="exact" w:before="0"/>
                    <w:ind w:left="9" w:right="0" w:firstLine="0"/>
                    <w:jc w:val="left"/>
                    <w:rPr>
                      <w:rFonts w:ascii="Verdana"/>
                      <w:b/>
                      <w:sz w:val="10"/>
                    </w:rPr>
                  </w:pPr>
                  <w:r>
                    <w:rPr>
                      <w:rFonts w:ascii="Verdana"/>
                      <w:b/>
                      <w:color w:val="FFFFFF"/>
                      <w:w w:val="85"/>
                      <w:sz w:val="10"/>
                    </w:rPr>
                    <w:t>(Midway)</w:t>
                  </w:r>
                </w:p>
              </w:txbxContent>
            </v:textbox>
            <w10:wrap type="none"/>
          </v:shape>
        </w:pict>
      </w:r>
      <w:r>
        <w:rPr/>
        <w:pict>
          <v:shape style="position:absolute;margin-left:404.348297pt;margin-top:543.301697pt;width:66.8pt;height:11.15pt;mso-position-horizontal-relative:page;mso-position-vertical-relative:page;z-index:3568" type="#_x0000_t202" filled="false" stroked="false">
            <v:textbox inset="0,0,0,0">
              <w:txbxContent>
                <w:p>
                  <w:pPr>
                    <w:spacing w:line="214" w:lineRule="exact" w:before="9"/>
                    <w:ind w:left="0" w:right="0" w:firstLine="0"/>
                    <w:jc w:val="left"/>
                    <w:rPr>
                      <w:rFonts w:ascii="Verdana"/>
                      <w:b/>
                      <w:sz w:val="12"/>
                    </w:rPr>
                  </w:pPr>
                  <w:r>
                    <w:rPr>
                      <w:rFonts w:ascii="Verdana"/>
                      <w:b/>
                      <w:color w:val="FFFFFF"/>
                      <w:w w:val="90"/>
                      <w:position w:val="-6"/>
                      <w:sz w:val="12"/>
                    </w:rPr>
                    <w:t>Cleveland  </w:t>
                  </w:r>
                  <w:r>
                    <w:rPr>
                      <w:rFonts w:ascii="Verdana"/>
                      <w:b/>
                      <w:color w:val="FFFFFF"/>
                      <w:w w:val="90"/>
                      <w:sz w:val="12"/>
                    </w:rPr>
                    <w:t>Pittsburgh</w:t>
                  </w:r>
                </w:p>
              </w:txbxContent>
            </v:textbox>
            <w10:wrap type="none"/>
          </v:shape>
        </w:pict>
      </w:r>
      <w:r>
        <w:rPr/>
        <w:pict>
          <v:shape style="position:absolute;margin-left:481.967285pt;margin-top:521.133423pt;width:81.45pt;height:32.15pt;mso-position-horizontal-relative:page;mso-position-vertical-relative:page;z-index:3592" type="#_x0000_t202" filled="false" stroked="false">
            <v:textbox inset="0,0,0,0">
              <w:txbxContent>
                <w:p>
                  <w:pPr>
                    <w:spacing w:before="7"/>
                    <w:ind w:left="573" w:right="0" w:firstLine="0"/>
                    <w:jc w:val="left"/>
                    <w:rPr>
                      <w:rFonts w:ascii="Verdana"/>
                      <w:b/>
                      <w:sz w:val="8"/>
                    </w:rPr>
                  </w:pPr>
                  <w:r>
                    <w:rPr>
                      <w:rFonts w:ascii="Verdana"/>
                      <w:b/>
                      <w:color w:val="FFFFFF"/>
                      <w:w w:val="85"/>
                      <w:sz w:val="8"/>
                    </w:rPr>
                    <w:t>(Boston Area)</w:t>
                  </w:r>
                </w:p>
                <w:p>
                  <w:pPr>
                    <w:spacing w:before="17"/>
                    <w:ind w:left="408" w:right="0" w:firstLine="0"/>
                    <w:jc w:val="left"/>
                    <w:rPr>
                      <w:rFonts w:ascii="Verdana"/>
                      <w:b/>
                      <w:sz w:val="12"/>
                    </w:rPr>
                  </w:pPr>
                  <w:r>
                    <w:rPr>
                      <w:rFonts w:ascii="Verdana"/>
                      <w:b/>
                      <w:color w:val="FFFFFF"/>
                      <w:w w:val="85"/>
                      <w:sz w:val="12"/>
                    </w:rPr>
                    <w:t>Hartford/Springfield</w:t>
                  </w:r>
                </w:p>
                <w:p>
                  <w:pPr>
                    <w:spacing w:line="264" w:lineRule="auto" w:before="67"/>
                    <w:ind w:left="0" w:right="0" w:firstLine="121"/>
                    <w:jc w:val="left"/>
                    <w:rPr>
                      <w:rFonts w:ascii="Verdana"/>
                      <w:b/>
                      <w:sz w:val="12"/>
                    </w:rPr>
                  </w:pPr>
                  <w:r>
                    <w:rPr>
                      <w:rFonts w:ascii="Verdana"/>
                      <w:b/>
                      <w:color w:val="FFFFFF"/>
                      <w:w w:val="80"/>
                      <w:sz w:val="12"/>
                    </w:rPr>
                    <w:t>Long Island/Islip </w:t>
                  </w:r>
                  <w:r>
                    <w:rPr>
                      <w:rFonts w:ascii="Verdana"/>
                      <w:b/>
                      <w:color w:val="FFFFFF"/>
                      <w:w w:val="95"/>
                      <w:sz w:val="12"/>
                    </w:rPr>
                    <w:t>Philadelphia</w:t>
                  </w:r>
                </w:p>
              </w:txbxContent>
            </v:textbox>
            <w10:wrap type="none"/>
          </v:shape>
        </w:pict>
      </w:r>
      <w:r>
        <w:rPr/>
        <w:pict>
          <v:shape style="position:absolute;margin-left:505.693298pt;margin-top:515.073669pt;width:33.6pt;height:7.8pt;mso-position-horizontal-relative:page;mso-position-vertical-relative:page;z-index:3616" type="#_x0000_t202" filled="false" stroked="false">
            <v:textbox inset="0,0,0,0">
              <w:txbxContent>
                <w:p>
                  <w:pPr>
                    <w:spacing w:before="9"/>
                    <w:ind w:left="0" w:right="0" w:firstLine="0"/>
                    <w:jc w:val="left"/>
                    <w:rPr>
                      <w:rFonts w:ascii="Verdana"/>
                      <w:b/>
                      <w:sz w:val="12"/>
                    </w:rPr>
                  </w:pPr>
                  <w:r>
                    <w:rPr>
                      <w:rFonts w:ascii="Verdana"/>
                      <w:b/>
                      <w:color w:val="FFFFFF"/>
                      <w:w w:val="85"/>
                      <w:sz w:val="12"/>
                    </w:rPr>
                    <w:t>Providence</w:t>
                  </w:r>
                </w:p>
              </w:txbxContent>
            </v:textbox>
            <w10:wrap type="none"/>
          </v:shape>
        </w:pict>
      </w:r>
      <w:r>
        <w:rPr/>
        <w:pict>
          <v:shape style="position:absolute;margin-left:404.109314pt;margin-top:562.595581pt;width:30.2pt;height:7.8pt;mso-position-horizontal-relative:page;mso-position-vertical-relative:page;z-index:3640" type="#_x0000_t202" filled="false" stroked="false">
            <v:textbox inset="0,0,0,0">
              <w:txbxContent>
                <w:p>
                  <w:pPr>
                    <w:spacing w:before="9"/>
                    <w:ind w:left="0" w:right="0" w:firstLine="0"/>
                    <w:jc w:val="left"/>
                    <w:rPr>
                      <w:rFonts w:ascii="Verdana"/>
                      <w:b/>
                      <w:sz w:val="12"/>
                    </w:rPr>
                  </w:pPr>
                  <w:r>
                    <w:rPr>
                      <w:rFonts w:ascii="Verdana"/>
                      <w:b/>
                      <w:color w:val="FFFFFF"/>
                      <w:w w:val="90"/>
                      <w:sz w:val="12"/>
                    </w:rPr>
                    <w:t>Columbus</w:t>
                  </w:r>
                </w:p>
              </w:txbxContent>
            </v:textbox>
            <w10:wrap type="none"/>
          </v:shape>
        </w:pict>
      </w:r>
      <w:r>
        <w:rPr/>
        <w:pict>
          <v:shape style="position:absolute;margin-left:365.381287pt;margin-top:571.184692pt;width:36.550pt;height:7.8pt;mso-position-horizontal-relative:page;mso-position-vertical-relative:page;z-index:3664" type="#_x0000_t202" filled="false" stroked="false">
            <v:textbox inset="0,0,0,0">
              <w:txbxContent>
                <w:p>
                  <w:pPr>
                    <w:spacing w:before="9"/>
                    <w:ind w:left="0" w:right="0" w:firstLine="0"/>
                    <w:jc w:val="left"/>
                    <w:rPr>
                      <w:rFonts w:ascii="Verdana"/>
                      <w:b/>
                      <w:sz w:val="12"/>
                    </w:rPr>
                  </w:pPr>
                  <w:r>
                    <w:rPr>
                      <w:rFonts w:ascii="Verdana"/>
                      <w:b/>
                      <w:color w:val="FFFFFF"/>
                      <w:w w:val="85"/>
                      <w:sz w:val="12"/>
                    </w:rPr>
                    <w:t>Indianapolis</w:t>
                  </w:r>
                </w:p>
              </w:txbxContent>
            </v:textbox>
            <w10:wrap type="none"/>
          </v:shape>
        </w:pict>
      </w:r>
      <w:r>
        <w:rPr/>
        <w:pict>
          <v:shape style="position:absolute;margin-left:123.133301pt;margin-top:589.272705pt;width:51.25pt;height:21.05pt;mso-position-horizontal-relative:page;mso-position-vertical-relative:page;z-index:3688" type="#_x0000_t202" filled="false" stroked="false">
            <v:textbox inset="0,0,0,0">
              <w:txbxContent>
                <w:p>
                  <w:pPr>
                    <w:spacing w:before="9"/>
                    <w:ind w:left="421" w:right="0" w:firstLine="0"/>
                    <w:jc w:val="left"/>
                    <w:rPr>
                      <w:rFonts w:ascii="Verdana"/>
                      <w:b/>
                      <w:sz w:val="12"/>
                    </w:rPr>
                  </w:pPr>
                  <w:r>
                    <w:rPr>
                      <w:rFonts w:ascii="Verdana"/>
                      <w:b/>
                      <w:color w:val="FFFFFF"/>
                      <w:w w:val="90"/>
                      <w:sz w:val="12"/>
                    </w:rPr>
                    <w:t>Las</w:t>
                  </w:r>
                  <w:r>
                    <w:rPr>
                      <w:rFonts w:ascii="Verdana"/>
                      <w:b/>
                      <w:color w:val="FFFFFF"/>
                      <w:spacing w:val="-26"/>
                      <w:w w:val="90"/>
                      <w:sz w:val="12"/>
                    </w:rPr>
                    <w:t> </w:t>
                  </w:r>
                  <w:r>
                    <w:rPr>
                      <w:rFonts w:ascii="Verdana"/>
                      <w:b/>
                      <w:color w:val="FFFFFF"/>
                      <w:w w:val="90"/>
                      <w:sz w:val="12"/>
                    </w:rPr>
                    <w:t>Vegas</w:t>
                  </w:r>
                </w:p>
                <w:p>
                  <w:pPr>
                    <w:spacing w:before="118"/>
                    <w:ind w:left="0" w:right="0" w:firstLine="0"/>
                    <w:jc w:val="left"/>
                    <w:rPr>
                      <w:rFonts w:ascii="Verdana"/>
                      <w:b/>
                      <w:sz w:val="12"/>
                    </w:rPr>
                  </w:pPr>
                  <w:r>
                    <w:rPr>
                      <w:rFonts w:ascii="Verdana"/>
                      <w:b/>
                      <w:color w:val="FFFFFF"/>
                      <w:sz w:val="12"/>
                    </w:rPr>
                    <w:t>Burbank</w:t>
                  </w:r>
                </w:p>
              </w:txbxContent>
            </v:textbox>
            <w10:wrap type="none"/>
          </v:shape>
        </w:pict>
      </w:r>
      <w:r>
        <w:rPr/>
        <w:pict>
          <v:shape style="position:absolute;margin-left:335.072296pt;margin-top:586.748718pt;width:26.1pt;height:7.8pt;mso-position-horizontal-relative:page;mso-position-vertical-relative:page;z-index:3712" type="#_x0000_t202" filled="false" stroked="false">
            <v:textbox inset="0,0,0,0">
              <w:txbxContent>
                <w:p>
                  <w:pPr>
                    <w:spacing w:before="9"/>
                    <w:ind w:left="0" w:right="0" w:firstLine="0"/>
                    <w:jc w:val="left"/>
                    <w:rPr>
                      <w:rFonts w:ascii="Verdana"/>
                      <w:b/>
                      <w:sz w:val="12"/>
                    </w:rPr>
                  </w:pPr>
                  <w:r>
                    <w:rPr>
                      <w:rFonts w:ascii="Verdana"/>
                      <w:b/>
                      <w:color w:val="FFFFFF"/>
                      <w:w w:val="90"/>
                      <w:sz w:val="12"/>
                    </w:rPr>
                    <w:t>St.</w:t>
                  </w:r>
                  <w:r>
                    <w:rPr>
                      <w:rFonts w:ascii="Verdana"/>
                      <w:b/>
                      <w:color w:val="FFFFFF"/>
                      <w:spacing w:val="-22"/>
                      <w:w w:val="90"/>
                      <w:sz w:val="12"/>
                    </w:rPr>
                    <w:t> </w:t>
                  </w:r>
                  <w:r>
                    <w:rPr>
                      <w:rFonts w:ascii="Verdana"/>
                      <w:b/>
                      <w:color w:val="FFFFFF"/>
                      <w:w w:val="90"/>
                      <w:sz w:val="12"/>
                    </w:rPr>
                    <w:t>Louis</w:t>
                  </w:r>
                </w:p>
              </w:txbxContent>
            </v:textbox>
            <w10:wrap type="none"/>
          </v:shape>
        </w:pict>
      </w:r>
      <w:r>
        <w:rPr/>
        <w:pict>
          <v:shape style="position:absolute;margin-left:388.252289pt;margin-top:561.742615pt;width:144.85pt;height:47.05pt;mso-position-horizontal-relative:page;mso-position-vertical-relative:page;z-index:3736" type="#_x0000_t202" filled="false" stroked="false">
            <v:textbox inset="0,0,0,0">
              <w:txbxContent>
                <w:p>
                  <w:pPr>
                    <w:spacing w:line="144" w:lineRule="exact" w:before="9"/>
                    <w:ind w:left="1205" w:right="12" w:firstLine="0"/>
                    <w:jc w:val="center"/>
                    <w:rPr>
                      <w:rFonts w:ascii="Verdana"/>
                      <w:b/>
                      <w:sz w:val="12"/>
                    </w:rPr>
                  </w:pPr>
                  <w:r>
                    <w:rPr>
                      <w:rFonts w:ascii="Verdana"/>
                      <w:b/>
                      <w:color w:val="FFFFFF"/>
                      <w:w w:val="80"/>
                      <w:sz w:val="12"/>
                    </w:rPr>
                    <w:t>Baltimore/  Washington(BWI)</w:t>
                  </w:r>
                </w:p>
                <w:p>
                  <w:pPr>
                    <w:spacing w:line="95" w:lineRule="exact" w:before="0"/>
                    <w:ind w:left="0" w:right="247" w:firstLine="0"/>
                    <w:jc w:val="right"/>
                    <w:rPr>
                      <w:rFonts w:ascii="Tahoma"/>
                      <w:b/>
                      <w:sz w:val="8"/>
                    </w:rPr>
                  </w:pPr>
                  <w:r>
                    <w:rPr>
                      <w:rFonts w:ascii="Tahoma"/>
                      <w:b/>
                      <w:color w:val="FFFFFF"/>
                      <w:w w:val="95"/>
                      <w:sz w:val="8"/>
                    </w:rPr>
                    <w:t>(D.C. Area)</w:t>
                  </w:r>
                </w:p>
                <w:p>
                  <w:pPr>
                    <w:pStyle w:val="BodyText"/>
                    <w:spacing w:before="4"/>
                    <w:rPr>
                      <w:rFonts w:ascii="Tahoma"/>
                      <w:sz w:val="9"/>
                    </w:rPr>
                  </w:pPr>
                </w:p>
                <w:p>
                  <w:pPr>
                    <w:spacing w:line="138" w:lineRule="exact" w:before="1"/>
                    <w:ind w:left="1284" w:right="12" w:firstLine="0"/>
                    <w:jc w:val="center"/>
                    <w:rPr>
                      <w:rFonts w:ascii="Verdana"/>
                      <w:b/>
                      <w:sz w:val="12"/>
                    </w:rPr>
                  </w:pPr>
                  <w:r>
                    <w:rPr>
                      <w:rFonts w:ascii="Verdana"/>
                      <w:b/>
                      <w:color w:val="FFFFFF"/>
                      <w:sz w:val="12"/>
                    </w:rPr>
                    <w:t>Norfolk</w:t>
                  </w:r>
                </w:p>
                <w:p>
                  <w:pPr>
                    <w:spacing w:line="74" w:lineRule="exact" w:before="0"/>
                    <w:ind w:left="0" w:right="172" w:firstLine="0"/>
                    <w:jc w:val="right"/>
                    <w:rPr>
                      <w:rFonts w:ascii="Tahoma"/>
                      <w:b/>
                      <w:sz w:val="8"/>
                    </w:rPr>
                  </w:pPr>
                  <w:r>
                    <w:rPr>
                      <w:rFonts w:ascii="Tahoma"/>
                      <w:b/>
                      <w:color w:val="FFFFFF"/>
                      <w:w w:val="95"/>
                      <w:sz w:val="8"/>
                    </w:rPr>
                    <w:t>(Southern Virginia)</w:t>
                  </w:r>
                </w:p>
                <w:p>
                  <w:pPr>
                    <w:spacing w:line="130" w:lineRule="exact" w:before="0"/>
                    <w:ind w:left="0" w:right="0" w:firstLine="0"/>
                    <w:jc w:val="left"/>
                    <w:rPr>
                      <w:rFonts w:ascii="Verdana"/>
                      <w:b/>
                      <w:sz w:val="12"/>
                    </w:rPr>
                  </w:pPr>
                  <w:r>
                    <w:rPr>
                      <w:rFonts w:ascii="Verdana"/>
                      <w:b/>
                      <w:color w:val="FFFFFF"/>
                      <w:sz w:val="12"/>
                    </w:rPr>
                    <w:t>Louisville</w:t>
                  </w:r>
                </w:p>
                <w:p>
                  <w:pPr>
                    <w:spacing w:before="90"/>
                    <w:ind w:left="819" w:right="0" w:firstLine="0"/>
                    <w:jc w:val="left"/>
                    <w:rPr>
                      <w:rFonts w:ascii="Verdana"/>
                      <w:b/>
                      <w:sz w:val="12"/>
                    </w:rPr>
                  </w:pPr>
                  <w:r>
                    <w:rPr>
                      <w:rFonts w:ascii="Verdana"/>
                      <w:b/>
                      <w:color w:val="FFFFFF"/>
                      <w:sz w:val="12"/>
                    </w:rPr>
                    <w:t>Raleigh-Durham</w:t>
                  </w:r>
                </w:p>
              </w:txbxContent>
            </v:textbox>
            <w10:wrap type="none"/>
          </v:shape>
        </w:pict>
      </w:r>
      <w:r>
        <w:rPr/>
        <w:pict>
          <v:shape style="position:absolute;margin-left:65.946404pt;margin-top:612.239685pt;width:71.1pt;height:26.45pt;mso-position-horizontal-relative:page;mso-position-vertical-relative:page;z-index:3760" type="#_x0000_t202" filled="false" stroked="false">
            <v:textbox inset="0,0,0,0">
              <w:txbxContent>
                <w:p>
                  <w:pPr>
                    <w:spacing w:line="256" w:lineRule="auto" w:before="17"/>
                    <w:ind w:left="308" w:right="239" w:hanging="309"/>
                    <w:jc w:val="left"/>
                    <w:rPr>
                      <w:rFonts w:ascii="Verdana"/>
                      <w:b/>
                      <w:sz w:val="12"/>
                    </w:rPr>
                  </w:pPr>
                  <w:r>
                    <w:rPr>
                      <w:rFonts w:ascii="Trebuchet MS"/>
                      <w:b/>
                      <w:color w:val="FFFFFF"/>
                      <w:sz w:val="12"/>
                    </w:rPr>
                    <w:t>Los Angeles (LAX) </w:t>
                  </w:r>
                  <w:r>
                    <w:rPr>
                      <w:rFonts w:ascii="Verdana"/>
                      <w:b/>
                      <w:color w:val="FFFFFF"/>
                      <w:w w:val="85"/>
                      <w:sz w:val="12"/>
                    </w:rPr>
                    <w:t>Orange County</w:t>
                  </w:r>
                </w:p>
                <w:p>
                  <w:pPr>
                    <w:spacing w:line="139" w:lineRule="exact" w:before="68"/>
                    <w:ind w:left="825" w:right="0" w:firstLine="0"/>
                    <w:jc w:val="left"/>
                    <w:rPr>
                      <w:rFonts w:ascii="Trebuchet MS"/>
                      <w:b/>
                      <w:sz w:val="12"/>
                    </w:rPr>
                  </w:pPr>
                  <w:r>
                    <w:rPr>
                      <w:rFonts w:ascii="Trebuchet MS"/>
                      <w:b/>
                      <w:color w:val="FFFFFF"/>
                      <w:w w:val="110"/>
                      <w:sz w:val="12"/>
                    </w:rPr>
                    <w:t>San Diego</w:t>
                  </w:r>
                </w:p>
              </w:txbxContent>
            </v:textbox>
            <w10:wrap type="none"/>
          </v:shape>
        </w:pict>
      </w:r>
      <w:r>
        <w:rPr/>
        <w:pict>
          <v:shape style="position:absolute;margin-left:139.8853pt;margin-top:610.48468pt;width:22.6pt;height:7.8pt;mso-position-horizontal-relative:page;mso-position-vertical-relative:page;z-index:3784" type="#_x0000_t202" filled="false" stroked="false">
            <v:textbox inset="0,0,0,0">
              <w:txbxContent>
                <w:p>
                  <w:pPr>
                    <w:spacing w:before="9"/>
                    <w:ind w:left="0" w:right="0" w:firstLine="0"/>
                    <w:jc w:val="left"/>
                    <w:rPr>
                      <w:rFonts w:ascii="Verdana"/>
                      <w:b/>
                      <w:sz w:val="12"/>
                    </w:rPr>
                  </w:pPr>
                  <w:r>
                    <w:rPr>
                      <w:rFonts w:ascii="Verdana"/>
                      <w:b/>
                      <w:color w:val="FFFFFF"/>
                      <w:w w:val="85"/>
                      <w:sz w:val="12"/>
                    </w:rPr>
                    <w:t>Ontario</w:t>
                  </w:r>
                </w:p>
              </w:txbxContent>
            </v:textbox>
            <w10:wrap type="none"/>
          </v:shape>
        </w:pict>
      </w:r>
      <w:r>
        <w:rPr/>
        <w:pict>
          <v:shape style="position:absolute;margin-left:202.5233pt;margin-top:603.266602pt;width:38.8pt;height:12.55pt;mso-position-horizontal-relative:page;mso-position-vertical-relative:page;z-index:3808" type="#_x0000_t202" filled="false" stroked="false">
            <v:textbox inset="0,0,0,0">
              <w:txbxContent>
                <w:p>
                  <w:pPr>
                    <w:spacing w:before="17"/>
                    <w:ind w:left="0" w:right="0" w:firstLine="0"/>
                    <w:jc w:val="left"/>
                    <w:rPr>
                      <w:rFonts w:ascii="Trebuchet MS"/>
                      <w:b/>
                      <w:sz w:val="12"/>
                    </w:rPr>
                  </w:pPr>
                  <w:r>
                    <w:rPr>
                      <w:rFonts w:ascii="Trebuchet MS"/>
                      <w:b/>
                      <w:color w:val="FFFFFF"/>
                      <w:w w:val="105"/>
                      <w:sz w:val="12"/>
                    </w:rPr>
                    <w:t>Albuquerque</w:t>
                  </w:r>
                </w:p>
                <w:p>
                  <w:pPr>
                    <w:spacing w:before="1"/>
                    <w:ind w:left="91" w:right="0" w:firstLine="0"/>
                    <w:jc w:val="left"/>
                    <w:rPr>
                      <w:rFonts w:ascii="Trebuchet MS"/>
                      <w:b/>
                      <w:sz w:val="8"/>
                    </w:rPr>
                  </w:pPr>
                  <w:r>
                    <w:rPr>
                      <w:rFonts w:ascii="Trebuchet MS"/>
                      <w:b/>
                      <w:color w:val="FFFFFF"/>
                      <w:w w:val="105"/>
                      <w:sz w:val="8"/>
                    </w:rPr>
                    <w:t>(Santa Fe Area)</w:t>
                  </w:r>
                </w:p>
              </w:txbxContent>
            </v:textbox>
            <w10:wrap type="none"/>
          </v:shape>
        </w:pict>
      </w:r>
      <w:r>
        <w:rPr/>
        <w:pict>
          <v:shape style="position:absolute;margin-left:139.911301pt;margin-top:616.520508pt;width:51.7pt;height:27.8pt;mso-position-horizontal-relative:page;mso-position-vertical-relative:page;z-index:3832" type="#_x0000_t202" filled="false" stroked="false">
            <v:textbox inset="0,0,0,0">
              <w:txbxContent>
                <w:p>
                  <w:pPr>
                    <w:spacing w:before="7"/>
                    <w:ind w:left="0" w:right="0" w:firstLine="0"/>
                    <w:jc w:val="left"/>
                    <w:rPr>
                      <w:rFonts w:ascii="Verdana"/>
                      <w:b/>
                      <w:sz w:val="8"/>
                    </w:rPr>
                  </w:pPr>
                  <w:r>
                    <w:rPr>
                      <w:rFonts w:ascii="Verdana"/>
                      <w:b/>
                      <w:color w:val="FFFFFF"/>
                      <w:w w:val="90"/>
                      <w:sz w:val="8"/>
                    </w:rPr>
                    <w:t>(Palm Springs Area)</w:t>
                  </w:r>
                </w:p>
                <w:p>
                  <w:pPr>
                    <w:spacing w:before="12"/>
                    <w:ind w:left="474" w:right="0" w:firstLine="0"/>
                    <w:jc w:val="left"/>
                    <w:rPr>
                      <w:rFonts w:ascii="Trebuchet MS"/>
                      <w:b/>
                      <w:sz w:val="12"/>
                    </w:rPr>
                  </w:pPr>
                  <w:r>
                    <w:rPr>
                      <w:rFonts w:ascii="Trebuchet MS"/>
                      <w:b/>
                      <w:color w:val="FFFFFF"/>
                      <w:w w:val="105"/>
                      <w:sz w:val="12"/>
                    </w:rPr>
                    <w:t>Phoenix</w:t>
                  </w:r>
                </w:p>
                <w:p>
                  <w:pPr>
                    <w:pStyle w:val="BodyText"/>
                    <w:spacing w:before="3"/>
                    <w:rPr>
                      <w:rFonts w:ascii="Tahoma"/>
                      <w:sz w:val="13"/>
                    </w:rPr>
                  </w:pPr>
                </w:p>
                <w:p>
                  <w:pPr>
                    <w:spacing w:line="139" w:lineRule="exact" w:before="0"/>
                    <w:ind w:left="599" w:right="0" w:firstLine="0"/>
                    <w:jc w:val="left"/>
                    <w:rPr>
                      <w:rFonts w:ascii="Trebuchet MS"/>
                      <w:b/>
                      <w:sz w:val="12"/>
                    </w:rPr>
                  </w:pPr>
                  <w:r>
                    <w:rPr>
                      <w:rFonts w:ascii="Trebuchet MS"/>
                      <w:b/>
                      <w:color w:val="FFFFFF"/>
                      <w:w w:val="105"/>
                      <w:sz w:val="12"/>
                    </w:rPr>
                    <w:t>Tucson</w:t>
                  </w:r>
                </w:p>
              </w:txbxContent>
            </v:textbox>
            <w10:wrap type="none"/>
          </v:shape>
        </w:pict>
      </w:r>
      <w:r>
        <w:rPr/>
        <w:pict>
          <v:shape style="position:absolute;margin-left:252.367294pt;margin-top:613.627625pt;width:26.4pt;height:7.8pt;mso-position-horizontal-relative:page;mso-position-vertical-relative:page;z-index:3856"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10"/>
                      <w:sz w:val="12"/>
                    </w:rPr>
                    <w:t>Amarillo</w:t>
                  </w:r>
                </w:p>
              </w:txbxContent>
            </v:textbox>
            <w10:wrap type="none"/>
          </v:shape>
        </w:pict>
      </w:r>
      <w:r>
        <w:rPr/>
        <w:pict>
          <v:shape style="position:absolute;margin-left:281.658295pt;margin-top:606.658691pt;width:42.9pt;height:21.55pt;mso-position-horizontal-relative:page;mso-position-vertical-relative:page;z-index:3880" type="#_x0000_t202" filled="false" stroked="false">
            <v:textbox inset="0,0,0,0">
              <w:txbxContent>
                <w:p>
                  <w:pPr>
                    <w:spacing w:before="9"/>
                    <w:ind w:left="347" w:right="0" w:firstLine="0"/>
                    <w:jc w:val="left"/>
                    <w:rPr>
                      <w:rFonts w:ascii="Verdana"/>
                      <w:b/>
                      <w:sz w:val="12"/>
                    </w:rPr>
                  </w:pPr>
                  <w:r>
                    <w:rPr>
                      <w:rFonts w:ascii="Verdana"/>
                      <w:b/>
                      <w:color w:val="FFFFFF"/>
                      <w:sz w:val="12"/>
                    </w:rPr>
                    <w:t>Tulsa</w:t>
                  </w:r>
                </w:p>
                <w:p>
                  <w:pPr>
                    <w:spacing w:before="129"/>
                    <w:ind w:left="0" w:right="0" w:firstLine="0"/>
                    <w:jc w:val="left"/>
                    <w:rPr>
                      <w:rFonts w:ascii="Verdana"/>
                      <w:b/>
                      <w:sz w:val="12"/>
                    </w:rPr>
                  </w:pPr>
                  <w:r>
                    <w:rPr>
                      <w:rFonts w:ascii="Verdana"/>
                      <w:b/>
                      <w:color w:val="FFFFFF"/>
                      <w:w w:val="85"/>
                      <w:sz w:val="12"/>
                    </w:rPr>
                    <w:t>Oklahoma City</w:t>
                  </w:r>
                </w:p>
              </w:txbxContent>
            </v:textbox>
            <w10:wrap type="none"/>
          </v:shape>
        </w:pict>
      </w:r>
      <w:r>
        <w:rPr/>
        <w:pict>
          <v:shape style="position:absolute;margin-left:328.053314pt;margin-top:610.337585pt;width:32.3pt;height:7.8pt;mso-position-horizontal-relative:page;mso-position-vertical-relative:page;z-index:3904" type="#_x0000_t202" filled="false" stroked="false">
            <v:textbox inset="0,0,0,0">
              <w:txbxContent>
                <w:p>
                  <w:pPr>
                    <w:spacing w:before="9"/>
                    <w:ind w:left="0" w:right="0" w:firstLine="0"/>
                    <w:jc w:val="left"/>
                    <w:rPr>
                      <w:rFonts w:ascii="Verdana"/>
                      <w:b/>
                      <w:sz w:val="12"/>
                    </w:rPr>
                  </w:pPr>
                  <w:r>
                    <w:rPr>
                      <w:rFonts w:ascii="Verdana"/>
                      <w:b/>
                      <w:color w:val="FFFFFF"/>
                      <w:w w:val="90"/>
                      <w:sz w:val="12"/>
                    </w:rPr>
                    <w:t>Little Rock</w:t>
                  </w:r>
                </w:p>
              </w:txbxContent>
            </v:textbox>
            <w10:wrap type="none"/>
          </v:shape>
        </w:pict>
      </w:r>
      <w:r>
        <w:rPr/>
        <w:pict>
          <v:shape style="position:absolute;margin-left:385.876312pt;margin-top:607.187683pt;width:28.35pt;height:7.8pt;mso-position-horizontal-relative:page;mso-position-vertical-relative:page;z-index:3928" type="#_x0000_t202" filled="false" stroked="false">
            <v:textbox inset="0,0,0,0">
              <w:txbxContent>
                <w:p>
                  <w:pPr>
                    <w:spacing w:before="9"/>
                    <w:ind w:left="0" w:right="0" w:firstLine="0"/>
                    <w:jc w:val="left"/>
                    <w:rPr>
                      <w:rFonts w:ascii="Verdana"/>
                      <w:b/>
                      <w:sz w:val="12"/>
                    </w:rPr>
                  </w:pPr>
                  <w:r>
                    <w:rPr>
                      <w:rFonts w:ascii="Verdana"/>
                      <w:b/>
                      <w:color w:val="FFFFFF"/>
                      <w:w w:val="90"/>
                      <w:sz w:val="12"/>
                    </w:rPr>
                    <w:t>Nashville</w:t>
                  </w:r>
                </w:p>
              </w:txbxContent>
            </v:textbox>
            <w10:wrap type="none"/>
          </v:shape>
        </w:pict>
      </w:r>
      <w:r>
        <w:rPr/>
        <w:pict>
          <v:shape style="position:absolute;margin-left:254.2453pt;margin-top:630.425720pt;width:25.6pt;height:7.8pt;mso-position-horizontal-relative:page;mso-position-vertical-relative:page;z-index:3952"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05"/>
                      <w:sz w:val="12"/>
                    </w:rPr>
                    <w:t>Lubbock</w:t>
                  </w:r>
                </w:p>
              </w:txbxContent>
            </v:textbox>
            <w10:wrap type="none"/>
          </v:shape>
        </w:pict>
      </w:r>
      <w:r>
        <w:rPr/>
        <w:pict>
          <v:shape style="position:absolute;margin-left:225.606293pt;margin-top:651.039612pt;width:22.55pt;height:7.8pt;mso-position-horizontal-relative:page;mso-position-vertical-relative:page;z-index:3976"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15"/>
                      <w:sz w:val="12"/>
                    </w:rPr>
                    <w:t>El</w:t>
                  </w:r>
                  <w:r>
                    <w:rPr>
                      <w:rFonts w:ascii="Trebuchet MS"/>
                      <w:b/>
                      <w:color w:val="FFFFFF"/>
                      <w:spacing w:val="-24"/>
                      <w:w w:val="115"/>
                      <w:sz w:val="12"/>
                    </w:rPr>
                    <w:t> </w:t>
                  </w:r>
                  <w:r>
                    <w:rPr>
                      <w:rFonts w:ascii="Trebuchet MS"/>
                      <w:b/>
                      <w:color w:val="FFFFFF"/>
                      <w:w w:val="115"/>
                      <w:sz w:val="12"/>
                    </w:rPr>
                    <w:t>Paso</w:t>
                  </w:r>
                </w:p>
              </w:txbxContent>
            </v:textbox>
            <w10:wrap type="none"/>
          </v:shape>
        </w:pict>
      </w:r>
      <w:r>
        <w:rPr/>
        <w:pict>
          <v:shape style="position:absolute;margin-left:256.671295pt;margin-top:651.724609pt;width:26.85pt;height:7.8pt;mso-position-horizontal-relative:page;mso-position-vertical-relative:page;z-index:4000"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05"/>
                      <w:sz w:val="12"/>
                    </w:rPr>
                    <w:t>Midland/</w:t>
                  </w:r>
                </w:p>
              </w:txbxContent>
            </v:textbox>
            <w10:wrap type="none"/>
          </v:shape>
        </w:pict>
      </w:r>
      <w:r>
        <w:rPr/>
        <w:pict>
          <v:shape style="position:absolute;margin-left:258.153015pt;margin-top:656.897705pt;width:22.05pt;height:7.8pt;mso-position-horizontal-relative:page;mso-position-vertical-relative:page;z-index:4024"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10"/>
                      <w:sz w:val="12"/>
                    </w:rPr>
                    <w:t>Odessa</w:t>
                  </w:r>
                </w:p>
              </w:txbxContent>
            </v:textbox>
            <w10:wrap type="none"/>
          </v:shape>
        </w:pict>
      </w:r>
      <w:r>
        <w:rPr/>
        <w:pict>
          <v:shape style="position:absolute;margin-left:296.967285pt;margin-top:649.150696pt;width:29.55pt;height:12.7pt;mso-position-horizontal-relative:page;mso-position-vertical-relative:page;z-index:4048" type="#_x0000_t202" filled="false" stroked="false">
            <v:textbox inset="0,0,0,0">
              <w:txbxContent>
                <w:p>
                  <w:pPr>
                    <w:spacing w:line="130" w:lineRule="exact" w:before="17"/>
                    <w:ind w:left="31" w:right="18" w:firstLine="0"/>
                    <w:jc w:val="center"/>
                    <w:rPr>
                      <w:rFonts w:ascii="Trebuchet MS"/>
                      <w:b/>
                      <w:sz w:val="12"/>
                    </w:rPr>
                  </w:pPr>
                  <w:r>
                    <w:rPr>
                      <w:rFonts w:ascii="Trebuchet MS"/>
                      <w:b/>
                      <w:color w:val="FFFFFF"/>
                      <w:w w:val="110"/>
                      <w:sz w:val="12"/>
                    </w:rPr>
                    <w:t>Dallas</w:t>
                  </w:r>
                </w:p>
                <w:p>
                  <w:pPr>
                    <w:spacing w:line="107" w:lineRule="exact" w:before="0"/>
                    <w:ind w:left="0" w:right="18" w:firstLine="0"/>
                    <w:jc w:val="center"/>
                    <w:rPr>
                      <w:rFonts w:ascii="Trebuchet MS"/>
                      <w:b/>
                      <w:sz w:val="10"/>
                    </w:rPr>
                  </w:pPr>
                  <w:r>
                    <w:rPr>
                      <w:rFonts w:ascii="Trebuchet MS"/>
                      <w:b/>
                      <w:color w:val="FFFFFF"/>
                      <w:w w:val="105"/>
                      <w:sz w:val="10"/>
                    </w:rPr>
                    <w:t>(Love</w:t>
                  </w:r>
                  <w:r>
                    <w:rPr>
                      <w:rFonts w:ascii="Trebuchet MS"/>
                      <w:b/>
                      <w:color w:val="FFFFFF"/>
                      <w:spacing w:val="-17"/>
                      <w:w w:val="105"/>
                      <w:sz w:val="10"/>
                    </w:rPr>
                    <w:t> </w:t>
                  </w:r>
                  <w:r>
                    <w:rPr>
                      <w:rFonts w:ascii="Trebuchet MS"/>
                      <w:b/>
                      <w:color w:val="FFFFFF"/>
                      <w:w w:val="105"/>
                      <w:sz w:val="10"/>
                    </w:rPr>
                    <w:t>Field)</w:t>
                  </w:r>
                </w:p>
              </w:txbxContent>
            </v:textbox>
            <w10:wrap type="none"/>
          </v:shape>
        </w:pict>
      </w:r>
      <w:r>
        <w:rPr/>
        <w:pict>
          <v:shape style="position:absolute;margin-left:358.623291pt;margin-top:636.548706pt;width:50.5pt;height:21.15pt;mso-position-horizontal-relative:page;mso-position-vertical-relative:page;z-index:4072" type="#_x0000_t202" filled="false" stroked="false">
            <v:textbox inset="0,0,0,0">
              <w:txbxContent>
                <w:p>
                  <w:pPr>
                    <w:spacing w:before="9"/>
                    <w:ind w:left="268" w:right="0" w:firstLine="0"/>
                    <w:jc w:val="left"/>
                    <w:rPr>
                      <w:rFonts w:ascii="Verdana"/>
                      <w:b/>
                      <w:sz w:val="12"/>
                    </w:rPr>
                  </w:pPr>
                  <w:r>
                    <w:rPr>
                      <w:rFonts w:ascii="Verdana"/>
                      <w:b/>
                      <w:color w:val="FFFFFF"/>
                      <w:w w:val="85"/>
                      <w:sz w:val="12"/>
                    </w:rPr>
                    <w:t>Birmingham</w:t>
                  </w:r>
                </w:p>
                <w:p>
                  <w:pPr>
                    <w:spacing w:before="120"/>
                    <w:ind w:left="0" w:right="0" w:firstLine="0"/>
                    <w:jc w:val="left"/>
                    <w:rPr>
                      <w:rFonts w:ascii="Verdana"/>
                      <w:b/>
                      <w:sz w:val="12"/>
                    </w:rPr>
                  </w:pPr>
                  <w:r>
                    <w:rPr>
                      <w:rFonts w:ascii="Verdana"/>
                      <w:b/>
                      <w:color w:val="FFFFFF"/>
                      <w:sz w:val="12"/>
                    </w:rPr>
                    <w:t>Jackson</w:t>
                  </w:r>
                </w:p>
              </w:txbxContent>
            </v:textbox>
            <w10:wrap type="none"/>
          </v:shape>
        </w:pict>
      </w:r>
      <w:r>
        <w:rPr/>
        <w:pict>
          <v:shape style="position:absolute;margin-left:303.450287pt;margin-top:663.481689pt;width:19.6pt;height:7.8pt;mso-position-horizontal-relative:page;mso-position-vertical-relative:page;z-index:4096" type="#_x0000_t202" filled="false" stroked="false">
            <v:textbox inset="0,0,0,0">
              <w:txbxContent>
                <w:p>
                  <w:pPr>
                    <w:spacing w:line="139" w:lineRule="exact" w:before="17"/>
                    <w:ind w:left="0" w:right="0" w:firstLine="0"/>
                    <w:jc w:val="left"/>
                    <w:rPr>
                      <w:rFonts w:ascii="Trebuchet MS"/>
                      <w:b/>
                      <w:sz w:val="12"/>
                    </w:rPr>
                  </w:pPr>
                  <w:r>
                    <w:rPr>
                      <w:rFonts w:ascii="Trebuchet MS"/>
                      <w:b/>
                      <w:color w:val="FFFFFF"/>
                      <w:w w:val="105"/>
                      <w:sz w:val="12"/>
                    </w:rPr>
                    <w:t>Austin</w:t>
                  </w:r>
                </w:p>
              </w:txbxContent>
            </v:textbox>
            <w10:wrap type="none"/>
          </v:shape>
        </w:pict>
      </w:r>
      <w:r>
        <w:rPr/>
        <w:pict>
          <v:shape style="position:absolute;margin-left:449.241302pt;margin-top:660.84668pt;width:37.2pt;height:7.8pt;mso-position-horizontal-relative:page;mso-position-vertical-relative:page;z-index:4120" type="#_x0000_t202" filled="false" stroked="false">
            <v:textbox inset="0,0,0,0">
              <w:txbxContent>
                <w:p>
                  <w:pPr>
                    <w:spacing w:before="9"/>
                    <w:ind w:left="0" w:right="0" w:firstLine="0"/>
                    <w:jc w:val="left"/>
                    <w:rPr>
                      <w:rFonts w:ascii="Verdana"/>
                      <w:b/>
                      <w:sz w:val="12"/>
                    </w:rPr>
                  </w:pPr>
                  <w:r>
                    <w:rPr>
                      <w:rFonts w:ascii="Verdana"/>
                      <w:b/>
                      <w:color w:val="FFFFFF"/>
                      <w:w w:val="90"/>
                      <w:sz w:val="12"/>
                    </w:rPr>
                    <w:t>Jacksonville</w:t>
                  </w:r>
                </w:p>
              </w:txbxContent>
            </v:textbox>
            <w10:wrap type="none"/>
          </v:shape>
        </w:pict>
      </w:r>
      <w:r>
        <w:rPr/>
        <w:pict>
          <v:shape style="position:absolute;margin-left:267.424286pt;margin-top:671.162598pt;width:178.7pt;height:35.450pt;mso-position-horizontal-relative:page;mso-position-vertical-relative:page;z-index:4144" type="#_x0000_t202" filled="false" stroked="false">
            <v:textbox inset="0,0,0,0">
              <w:txbxContent>
                <w:p>
                  <w:pPr>
                    <w:tabs>
                      <w:tab w:pos="2194" w:val="left" w:leader="none"/>
                    </w:tabs>
                    <w:spacing w:before="8"/>
                    <w:ind w:left="0" w:right="0" w:firstLine="0"/>
                    <w:jc w:val="left"/>
                    <w:rPr>
                      <w:rFonts w:ascii="Trebuchet MS"/>
                      <w:b/>
                      <w:sz w:val="12"/>
                    </w:rPr>
                  </w:pPr>
                  <w:r>
                    <w:rPr>
                      <w:rFonts w:ascii="Verdana"/>
                      <w:b/>
                      <w:color w:val="FFFFFF"/>
                      <w:w w:val="90"/>
                      <w:position w:val="1"/>
                      <w:sz w:val="12"/>
                    </w:rPr>
                    <w:t>San</w:t>
                  </w:r>
                  <w:r>
                    <w:rPr>
                      <w:rFonts w:ascii="Verdana"/>
                      <w:b/>
                      <w:color w:val="FFFFFF"/>
                      <w:spacing w:val="-25"/>
                      <w:w w:val="90"/>
                      <w:position w:val="1"/>
                      <w:sz w:val="12"/>
                    </w:rPr>
                    <w:t> </w:t>
                  </w:r>
                  <w:r>
                    <w:rPr>
                      <w:rFonts w:ascii="Verdana"/>
                      <w:b/>
                      <w:color w:val="FFFFFF"/>
                      <w:w w:val="90"/>
                      <w:position w:val="1"/>
                      <w:sz w:val="12"/>
                    </w:rPr>
                    <w:t>Antonio</w:t>
                    <w:tab/>
                  </w:r>
                  <w:r>
                    <w:rPr>
                      <w:rFonts w:ascii="Trebuchet MS"/>
                      <w:b/>
                      <w:color w:val="FFFFFF"/>
                      <w:sz w:val="12"/>
                    </w:rPr>
                    <w:t>New </w:t>
                  </w:r>
                  <w:r>
                    <w:rPr>
                      <w:rFonts w:ascii="Trebuchet MS"/>
                      <w:b/>
                      <w:color w:val="FFFFFF"/>
                      <w:spacing w:val="2"/>
                      <w:sz w:val="12"/>
                    </w:rPr>
                    <w:t> </w:t>
                  </w:r>
                  <w:r>
                    <w:rPr>
                      <w:rFonts w:ascii="Trebuchet MS"/>
                      <w:b/>
                      <w:color w:val="FFFFFF"/>
                      <w:sz w:val="12"/>
                    </w:rPr>
                    <w:t>Orleans</w:t>
                  </w:r>
                </w:p>
                <w:p>
                  <w:pPr>
                    <w:spacing w:line="123" w:lineRule="exact" w:before="13"/>
                    <w:ind w:left="1088" w:right="0" w:firstLine="0"/>
                    <w:jc w:val="left"/>
                    <w:rPr>
                      <w:rFonts w:ascii="Trebuchet MS"/>
                      <w:b/>
                      <w:sz w:val="12"/>
                    </w:rPr>
                  </w:pPr>
                  <w:r>
                    <w:rPr>
                      <w:rFonts w:ascii="Trebuchet MS"/>
                      <w:b/>
                      <w:color w:val="FFFFFF"/>
                      <w:w w:val="105"/>
                      <w:sz w:val="12"/>
                    </w:rPr>
                    <w:t>Houston</w:t>
                  </w:r>
                </w:p>
                <w:p>
                  <w:pPr>
                    <w:tabs>
                      <w:tab w:pos="1088" w:val="left" w:leader="none"/>
                      <w:tab w:pos="2782" w:val="left" w:leader="none"/>
                    </w:tabs>
                    <w:spacing w:line="201" w:lineRule="auto" w:before="2"/>
                    <w:ind w:left="247" w:right="151" w:hanging="30"/>
                    <w:jc w:val="left"/>
                    <w:rPr>
                      <w:rFonts w:ascii="Trebuchet MS"/>
                      <w:b/>
                      <w:sz w:val="12"/>
                    </w:rPr>
                  </w:pPr>
                  <w:r>
                    <w:rPr>
                      <w:rFonts w:ascii="Trebuchet MS"/>
                      <w:b/>
                      <w:color w:val="FFFFFF"/>
                      <w:sz w:val="12"/>
                    </w:rPr>
                    <w:t>Corpus</w:t>
                    <w:tab/>
                  </w:r>
                  <w:r>
                    <w:rPr>
                      <w:rFonts w:ascii="Trebuchet MS"/>
                      <w:b/>
                      <w:color w:val="FFFFFF"/>
                      <w:position w:val="2"/>
                      <w:sz w:val="10"/>
                    </w:rPr>
                    <w:t>(Hobby)</w:t>
                    <w:tab/>
                  </w:r>
                  <w:r>
                    <w:rPr>
                      <w:rFonts w:ascii="Verdana"/>
                      <w:b/>
                      <w:color w:val="FFFFFF"/>
                      <w:w w:val="85"/>
                      <w:position w:val="1"/>
                      <w:sz w:val="12"/>
                    </w:rPr>
                    <w:t>Tampa</w:t>
                  </w:r>
                  <w:r>
                    <w:rPr>
                      <w:rFonts w:ascii="Verdana"/>
                      <w:b/>
                      <w:color w:val="FFFFFF"/>
                      <w:spacing w:val="5"/>
                      <w:w w:val="85"/>
                      <w:position w:val="1"/>
                      <w:sz w:val="12"/>
                    </w:rPr>
                    <w:t> </w:t>
                  </w:r>
                  <w:r>
                    <w:rPr>
                      <w:rFonts w:ascii="Verdana"/>
                      <w:b/>
                      <w:color w:val="FFFFFF"/>
                      <w:w w:val="85"/>
                      <w:position w:val="1"/>
                      <w:sz w:val="12"/>
                    </w:rPr>
                    <w:t>Bay</w:t>
                  </w:r>
                  <w:r>
                    <w:rPr>
                      <w:rFonts w:ascii="Verdana"/>
                      <w:b/>
                      <w:color w:val="FFFFFF"/>
                      <w:w w:val="86"/>
                      <w:position w:val="1"/>
                      <w:sz w:val="12"/>
                    </w:rPr>
                    <w:t> </w:t>
                  </w:r>
                  <w:r>
                    <w:rPr>
                      <w:rFonts w:ascii="Trebuchet MS"/>
                      <w:b/>
                      <w:color w:val="FFFFFF"/>
                      <w:sz w:val="12"/>
                    </w:rPr>
                    <w:t>Christi</w:t>
                  </w:r>
                </w:p>
                <w:p>
                  <w:pPr>
                    <w:spacing w:before="6"/>
                    <w:ind w:left="0" w:right="18" w:firstLine="0"/>
                    <w:jc w:val="right"/>
                    <w:rPr>
                      <w:rFonts w:ascii="Verdana"/>
                      <w:b/>
                      <w:sz w:val="12"/>
                    </w:rPr>
                  </w:pPr>
                  <w:r>
                    <w:rPr>
                      <w:rFonts w:ascii="Verdana"/>
                      <w:b/>
                      <w:color w:val="FFFFFF"/>
                      <w:w w:val="85"/>
                      <w:sz w:val="12"/>
                    </w:rPr>
                    <w:t>Ft. Myers/Naples</w:t>
                  </w:r>
                </w:p>
              </w:txbxContent>
            </v:textbox>
            <w10:wrap type="none"/>
          </v:shape>
        </w:pict>
      </w:r>
      <w:r>
        <w:rPr/>
        <w:pict>
          <v:shape style="position:absolute;margin-left:456.461304pt;margin-top:676.418701pt;width:60.4pt;height:34.450pt;mso-position-horizontal-relative:page;mso-position-vertical-relative:page;z-index:4168" type="#_x0000_t202" filled="false" stroked="false">
            <v:textbox inset="0,0,0,0">
              <w:txbxContent>
                <w:p>
                  <w:pPr>
                    <w:spacing w:before="9"/>
                    <w:ind w:left="0" w:right="0" w:firstLine="0"/>
                    <w:jc w:val="left"/>
                    <w:rPr>
                      <w:rFonts w:ascii="Verdana"/>
                      <w:b/>
                      <w:sz w:val="12"/>
                    </w:rPr>
                  </w:pPr>
                  <w:r>
                    <w:rPr>
                      <w:rFonts w:ascii="Verdana"/>
                      <w:b/>
                      <w:color w:val="FFFFFF"/>
                      <w:w w:val="95"/>
                      <w:sz w:val="12"/>
                    </w:rPr>
                    <w:t>Orlando</w:t>
                  </w:r>
                </w:p>
                <w:p>
                  <w:pPr>
                    <w:pStyle w:val="BodyText"/>
                    <w:spacing w:before="9"/>
                    <w:rPr>
                      <w:rFonts w:ascii="Tahoma"/>
                      <w:sz w:val="12"/>
                    </w:rPr>
                  </w:pPr>
                </w:p>
                <w:p>
                  <w:pPr>
                    <w:spacing w:line="190" w:lineRule="atLeast" w:before="0"/>
                    <w:ind w:left="190" w:right="1" w:hanging="13"/>
                    <w:jc w:val="left"/>
                    <w:rPr>
                      <w:rFonts w:ascii="Verdana"/>
                      <w:b/>
                      <w:sz w:val="12"/>
                    </w:rPr>
                  </w:pPr>
                  <w:r>
                    <w:rPr>
                      <w:rFonts w:ascii="Verdana"/>
                      <w:b/>
                      <w:color w:val="FFFFFF"/>
                      <w:w w:val="90"/>
                      <w:sz w:val="12"/>
                    </w:rPr>
                    <w:t>West</w:t>
                  </w:r>
                  <w:r>
                    <w:rPr>
                      <w:rFonts w:ascii="Verdana"/>
                      <w:b/>
                      <w:color w:val="FFFFFF"/>
                      <w:spacing w:val="-20"/>
                      <w:w w:val="90"/>
                      <w:sz w:val="12"/>
                    </w:rPr>
                    <w:t> </w:t>
                  </w:r>
                  <w:r>
                    <w:rPr>
                      <w:rFonts w:ascii="Verdana"/>
                      <w:b/>
                      <w:color w:val="FFFFFF"/>
                      <w:w w:val="90"/>
                      <w:sz w:val="12"/>
                    </w:rPr>
                    <w:t>Palm</w:t>
                  </w:r>
                  <w:r>
                    <w:rPr>
                      <w:rFonts w:ascii="Verdana"/>
                      <w:b/>
                      <w:color w:val="FFFFFF"/>
                      <w:spacing w:val="-20"/>
                      <w:w w:val="90"/>
                      <w:sz w:val="12"/>
                    </w:rPr>
                    <w:t> </w:t>
                  </w:r>
                  <w:r>
                    <w:rPr>
                      <w:rFonts w:ascii="Verdana"/>
                      <w:b/>
                      <w:color w:val="FFFFFF"/>
                      <w:w w:val="90"/>
                      <w:sz w:val="12"/>
                    </w:rPr>
                    <w:t>Beach Ft.</w:t>
                  </w:r>
                  <w:r>
                    <w:rPr>
                      <w:rFonts w:ascii="Verdana"/>
                      <w:b/>
                      <w:color w:val="FFFFFF"/>
                      <w:spacing w:val="-20"/>
                      <w:w w:val="90"/>
                      <w:sz w:val="12"/>
                    </w:rPr>
                    <w:t> </w:t>
                  </w:r>
                  <w:r>
                    <w:rPr>
                      <w:rFonts w:ascii="Verdana"/>
                      <w:b/>
                      <w:color w:val="FFFFFF"/>
                      <w:w w:val="90"/>
                      <w:sz w:val="12"/>
                    </w:rPr>
                    <w:t>Lauderdale</w:t>
                  </w:r>
                </w:p>
              </w:txbxContent>
            </v:textbox>
            <w10:wrap type="none"/>
          </v:shape>
        </w:pict>
      </w:r>
      <w:r>
        <w:rPr/>
        <w:pict>
          <v:shape style="position:absolute;margin-left:62.077801pt;margin-top:710.087708pt;width:329.25pt;height:36.35pt;mso-position-horizontal-relative:page;mso-position-vertical-relative:page;z-index:4192" type="#_x0000_t202" filled="false" stroked="false">
            <v:textbox inset="0,0,0,0">
              <w:txbxContent>
                <w:p>
                  <w:pPr>
                    <w:spacing w:before="17"/>
                    <w:ind w:left="4834" w:right="0" w:firstLine="0"/>
                    <w:jc w:val="left"/>
                    <w:rPr>
                      <w:rFonts w:ascii="Trebuchet MS"/>
                      <w:b/>
                      <w:sz w:val="12"/>
                    </w:rPr>
                  </w:pPr>
                  <w:r>
                    <w:rPr>
                      <w:rFonts w:ascii="Trebuchet MS"/>
                      <w:b/>
                      <w:color w:val="FFFFFF"/>
                      <w:w w:val="105"/>
                      <w:sz w:val="12"/>
                    </w:rPr>
                    <w:t>Harlingen/South Padre Island</w:t>
                  </w:r>
                </w:p>
                <w:p>
                  <w:pPr>
                    <w:spacing w:line="259" w:lineRule="auto" w:before="109"/>
                    <w:ind w:left="0" w:right="1171" w:firstLine="0"/>
                    <w:jc w:val="left"/>
                    <w:rPr>
                      <w:rFonts w:ascii="Tahoma"/>
                      <w:sz w:val="12"/>
                    </w:rPr>
                  </w:pPr>
                  <w:r>
                    <w:rPr>
                      <w:rFonts w:ascii="Tahoma"/>
                      <w:color w:val="FFFFFF"/>
                      <w:w w:val="115"/>
                      <w:sz w:val="12"/>
                    </w:rPr>
                    <w:t>Flights from Love Field restricted to these states by the Wright Amendment (1979) Flights from Love Field expanded to these states by the Shelby Amendment (1997) Flights</w:t>
                  </w:r>
                  <w:r>
                    <w:rPr>
                      <w:rFonts w:ascii="Tahoma"/>
                      <w:color w:val="FFFFFF"/>
                      <w:spacing w:val="-13"/>
                      <w:w w:val="115"/>
                      <w:sz w:val="12"/>
                    </w:rPr>
                    <w:t> </w:t>
                  </w:r>
                  <w:r>
                    <w:rPr>
                      <w:rFonts w:ascii="Tahoma"/>
                      <w:color w:val="FFFFFF"/>
                      <w:w w:val="115"/>
                      <w:sz w:val="12"/>
                    </w:rPr>
                    <w:t>from</w:t>
                  </w:r>
                  <w:r>
                    <w:rPr>
                      <w:rFonts w:ascii="Tahoma"/>
                      <w:color w:val="FFFFFF"/>
                      <w:spacing w:val="-13"/>
                      <w:w w:val="115"/>
                      <w:sz w:val="12"/>
                    </w:rPr>
                    <w:t> </w:t>
                  </w:r>
                  <w:r>
                    <w:rPr>
                      <w:rFonts w:ascii="Tahoma"/>
                      <w:color w:val="FFFFFF"/>
                      <w:w w:val="115"/>
                      <w:sz w:val="12"/>
                    </w:rPr>
                    <w:t>Love</w:t>
                  </w:r>
                  <w:r>
                    <w:rPr>
                      <w:rFonts w:ascii="Tahoma"/>
                      <w:color w:val="FFFFFF"/>
                      <w:spacing w:val="-13"/>
                      <w:w w:val="115"/>
                      <w:sz w:val="12"/>
                    </w:rPr>
                    <w:t> </w:t>
                  </w:r>
                  <w:r>
                    <w:rPr>
                      <w:rFonts w:ascii="Tahoma"/>
                      <w:color w:val="FFFFFF"/>
                      <w:w w:val="115"/>
                      <w:sz w:val="12"/>
                    </w:rPr>
                    <w:t>Field</w:t>
                  </w:r>
                  <w:r>
                    <w:rPr>
                      <w:rFonts w:ascii="Tahoma"/>
                      <w:color w:val="FFFFFF"/>
                      <w:spacing w:val="-13"/>
                      <w:w w:val="115"/>
                      <w:sz w:val="12"/>
                    </w:rPr>
                    <w:t> </w:t>
                  </w:r>
                  <w:r>
                    <w:rPr>
                      <w:rFonts w:ascii="Tahoma"/>
                      <w:color w:val="FFFFFF"/>
                      <w:w w:val="115"/>
                      <w:sz w:val="12"/>
                    </w:rPr>
                    <w:t>expanded</w:t>
                  </w:r>
                  <w:r>
                    <w:rPr>
                      <w:rFonts w:ascii="Tahoma"/>
                      <w:color w:val="FFFFFF"/>
                      <w:spacing w:val="-13"/>
                      <w:w w:val="115"/>
                      <w:sz w:val="12"/>
                    </w:rPr>
                    <w:t> </w:t>
                  </w:r>
                  <w:r>
                    <w:rPr>
                      <w:rFonts w:ascii="Tahoma"/>
                      <w:color w:val="FFFFFF"/>
                      <w:w w:val="115"/>
                      <w:sz w:val="12"/>
                    </w:rPr>
                    <w:t>to</w:t>
                  </w:r>
                  <w:r>
                    <w:rPr>
                      <w:rFonts w:ascii="Tahoma"/>
                      <w:color w:val="FFFFFF"/>
                      <w:spacing w:val="-13"/>
                      <w:w w:val="115"/>
                      <w:sz w:val="12"/>
                    </w:rPr>
                    <w:t> </w:t>
                  </w:r>
                  <w:r>
                    <w:rPr>
                      <w:rFonts w:ascii="Tahoma"/>
                      <w:color w:val="FFFFFF"/>
                      <w:w w:val="115"/>
                      <w:sz w:val="12"/>
                    </w:rPr>
                    <w:t>Missouri</w:t>
                  </w:r>
                  <w:r>
                    <w:rPr>
                      <w:rFonts w:ascii="Tahoma"/>
                      <w:color w:val="FFFFFF"/>
                      <w:spacing w:val="-13"/>
                      <w:w w:val="115"/>
                      <w:sz w:val="12"/>
                    </w:rPr>
                    <w:t> </w:t>
                  </w:r>
                  <w:r>
                    <w:rPr>
                      <w:rFonts w:ascii="Tahoma"/>
                      <w:color w:val="FFFFFF"/>
                      <w:w w:val="115"/>
                      <w:sz w:val="12"/>
                    </w:rPr>
                    <w:t>by</w:t>
                  </w:r>
                  <w:r>
                    <w:rPr>
                      <w:rFonts w:ascii="Tahoma"/>
                      <w:color w:val="FFFFFF"/>
                      <w:spacing w:val="-13"/>
                      <w:w w:val="115"/>
                      <w:sz w:val="12"/>
                    </w:rPr>
                    <w:t> </w:t>
                  </w:r>
                  <w:r>
                    <w:rPr>
                      <w:rFonts w:ascii="Tahoma"/>
                      <w:color w:val="FFFFFF"/>
                      <w:w w:val="115"/>
                      <w:sz w:val="12"/>
                    </w:rPr>
                    <w:t>amendment</w:t>
                  </w:r>
                  <w:r>
                    <w:rPr>
                      <w:rFonts w:ascii="Tahoma"/>
                      <w:color w:val="FFFFFF"/>
                      <w:spacing w:val="-13"/>
                      <w:w w:val="115"/>
                      <w:sz w:val="12"/>
                    </w:rPr>
                    <w:t> </w:t>
                  </w:r>
                  <w:r>
                    <w:rPr>
                      <w:rFonts w:ascii="Tahoma"/>
                      <w:color w:val="FFFFFF"/>
                      <w:w w:val="115"/>
                      <w:sz w:val="12"/>
                    </w:rPr>
                    <w:t>to</w:t>
                  </w:r>
                  <w:r>
                    <w:rPr>
                      <w:rFonts w:ascii="Tahoma"/>
                      <w:color w:val="FFFFFF"/>
                      <w:spacing w:val="-13"/>
                      <w:w w:val="115"/>
                      <w:sz w:val="12"/>
                    </w:rPr>
                    <w:t> </w:t>
                  </w:r>
                  <w:r>
                    <w:rPr>
                      <w:rFonts w:ascii="Tahoma"/>
                      <w:color w:val="FFFFFF"/>
                      <w:w w:val="115"/>
                      <w:sz w:val="12"/>
                    </w:rPr>
                    <w:t>appropriations</w:t>
                  </w:r>
                  <w:r>
                    <w:rPr>
                      <w:rFonts w:ascii="Tahoma"/>
                      <w:color w:val="FFFFFF"/>
                      <w:spacing w:val="-13"/>
                      <w:w w:val="115"/>
                      <w:sz w:val="12"/>
                    </w:rPr>
                    <w:t> </w:t>
                  </w:r>
                  <w:r>
                    <w:rPr>
                      <w:rFonts w:ascii="Tahoma"/>
                      <w:color w:val="FFFFFF"/>
                      <w:w w:val="115"/>
                      <w:sz w:val="12"/>
                    </w:rPr>
                    <w:t>bill</w:t>
                  </w:r>
                  <w:r>
                    <w:rPr>
                      <w:rFonts w:ascii="Tahoma"/>
                      <w:color w:val="FFFFFF"/>
                      <w:spacing w:val="-13"/>
                      <w:w w:val="115"/>
                      <w:sz w:val="12"/>
                    </w:rPr>
                    <w:t> </w:t>
                  </w:r>
                  <w:r>
                    <w:rPr>
                      <w:rFonts w:ascii="Tahoma"/>
                      <w:color w:val="FFFFFF"/>
                      <w:w w:val="115"/>
                      <w:sz w:val="12"/>
                    </w:rPr>
                    <w:t>(2005)</w:t>
                  </w:r>
                </w:p>
              </w:txbxContent>
            </v:textbox>
            <w10:wrap type="none"/>
          </v:shape>
        </w:pict>
      </w:r>
      <w:r>
        <w:rPr/>
        <w:pict>
          <v:shape style="position:absolute;margin-left:469.580292pt;margin-top:709.233521pt;width:26.25pt;height:5.3pt;mso-position-horizontal-relative:page;mso-position-vertical-relative:page;z-index:4216" type="#_x0000_t202" filled="false" stroked="false">
            <v:textbox inset="0,0,0,0">
              <w:txbxContent>
                <w:p>
                  <w:pPr>
                    <w:spacing w:before="12"/>
                    <w:ind w:left="0" w:right="0" w:firstLine="0"/>
                    <w:jc w:val="left"/>
                    <w:rPr>
                      <w:rFonts w:ascii="Trebuchet MS"/>
                      <w:b/>
                      <w:sz w:val="8"/>
                    </w:rPr>
                  </w:pPr>
                  <w:r>
                    <w:rPr>
                      <w:rFonts w:ascii="Trebuchet MS"/>
                      <w:b/>
                      <w:color w:val="FFFFFF"/>
                      <w:w w:val="105"/>
                      <w:sz w:val="8"/>
                    </w:rPr>
                    <w:t>(Miami Area)</w:t>
                  </w:r>
                </w:p>
              </w:txbxContent>
            </v:textbox>
            <w10:wrap type="none"/>
          </v:shape>
        </w:pict>
      </w:r>
    </w:p>
    <w:p>
      <w:pPr>
        <w:pStyle w:val="BodyText"/>
        <w:rPr>
          <w:rFonts w:ascii="Tahoma"/>
        </w:rPr>
      </w:pPr>
    </w:p>
    <w:p>
      <w:pPr>
        <w:pStyle w:val="BodyText"/>
        <w:rPr>
          <w:rFonts w:ascii="Tahoma"/>
        </w:rPr>
      </w:pPr>
    </w:p>
    <w:p>
      <w:pPr>
        <w:pStyle w:val="BodyText"/>
        <w:rPr>
          <w:rFonts w:ascii="Tahoma"/>
        </w:rPr>
      </w:pPr>
    </w:p>
    <w:p>
      <w:pPr>
        <w:pStyle w:val="BodyText"/>
        <w:rPr>
          <w:rFonts w:ascii="Tahoma"/>
          <w:sz w:val="24"/>
        </w:rPr>
      </w:pPr>
    </w:p>
    <w:p>
      <w:pPr>
        <w:pStyle w:val="BodyText"/>
        <w:spacing w:line="155" w:lineRule="exact"/>
        <w:ind w:left="2032"/>
        <w:rPr>
          <w:rFonts w:ascii="Tahoma"/>
          <w:sz w:val="15"/>
        </w:rPr>
      </w:pPr>
      <w:r>
        <w:rPr>
          <w:rFonts w:ascii="Tahoma"/>
          <w:position w:val="-2"/>
          <w:sz w:val="15"/>
        </w:rPr>
        <w:pict>
          <v:shape style="width:24.35pt;height:7.8pt;mso-position-horizontal-relative:char;mso-position-vertical-relative:line" type="#_x0000_t202" filled="false" stroked="false">
            <w10:anchorlock/>
            <v:textbox inset="0,0,0,0">
              <w:txbxContent>
                <w:p>
                  <w:pPr>
                    <w:spacing w:before="9"/>
                    <w:ind w:left="0" w:right="0" w:firstLine="0"/>
                    <w:jc w:val="left"/>
                    <w:rPr>
                      <w:rFonts w:ascii="Verdana"/>
                      <w:b/>
                      <w:sz w:val="12"/>
                    </w:rPr>
                  </w:pPr>
                  <w:r>
                    <w:rPr>
                      <w:rFonts w:ascii="Verdana"/>
                      <w:b/>
                      <w:color w:val="FFFFFF"/>
                      <w:w w:val="85"/>
                      <w:sz w:val="12"/>
                    </w:rPr>
                    <w:t>Seattle/</w:t>
                  </w:r>
                </w:p>
              </w:txbxContent>
            </v:textbox>
          </v:shape>
        </w:pict>
      </w:r>
      <w:r>
        <w:rPr>
          <w:rFonts w:ascii="Tahoma"/>
          <w:position w:val="-2"/>
          <w:sz w:val="15"/>
        </w:rPr>
      </w:r>
    </w:p>
    <w:p>
      <w:pPr>
        <w:pStyle w:val="BodyText"/>
        <w:spacing w:before="3"/>
        <w:rPr>
          <w:rFonts w:ascii="Tahoma"/>
          <w:sz w:val="7"/>
        </w:rPr>
      </w:pPr>
      <w:r>
        <w:rPr/>
        <w:pict>
          <v:shape style="position:absolute;margin-left:137.909302pt;margin-top:5.621pt;width:26pt;height:7.8pt;mso-position-horizontal-relative:page;mso-position-vertical-relative:paragraph;z-index:3112;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85"/>
                      <w:sz w:val="12"/>
                    </w:rPr>
                    <w:t>Spokane</w:t>
                  </w:r>
                </w:p>
              </w:txbxContent>
            </v:textbox>
            <w10:wrap type="topAndBottom"/>
          </v:shape>
        </w:pict>
      </w:r>
      <w:r>
        <w:rPr/>
        <w:pict>
          <v:shape style="position:absolute;margin-left:106.636299pt;margin-top:21.750999pt;width:26.4pt;height:7.8pt;mso-position-horizontal-relative:page;mso-position-vertical-relative:paragraph;z-index:3136;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90"/>
                      <w:sz w:val="12"/>
                    </w:rPr>
                    <w:t>Portland</w:t>
                  </w:r>
                </w:p>
              </w:txbxContent>
            </v:textbox>
            <w10:wrap type="topAndBottom"/>
          </v:shape>
        </w:pict>
      </w:r>
    </w:p>
    <w:p>
      <w:pPr>
        <w:pStyle w:val="BodyText"/>
        <w:spacing w:before="6"/>
        <w:rPr>
          <w:rFonts w:ascii="Tahoma"/>
          <w:sz w:val="10"/>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sz w:val="10"/>
        </w:rPr>
      </w:pPr>
      <w:r>
        <w:rPr/>
        <w:pict>
          <v:shape style="position:absolute;margin-left:53.021099pt;margin-top:7.243277pt;width:41.7pt;height:11.7pt;mso-position-horizontal-relative:page;mso-position-vertical-relative:paragraph;z-index:3160;mso-wrap-distance-left:0;mso-wrap-distance-right:0" type="#_x0000_t202" filled="false" stroked="false">
            <v:textbox inset="0,0,0,0">
              <w:txbxContent>
                <w:p>
                  <w:pPr>
                    <w:spacing w:line="129" w:lineRule="exact" w:before="17"/>
                    <w:ind w:left="319" w:right="0" w:firstLine="0"/>
                    <w:jc w:val="left"/>
                    <w:rPr>
                      <w:rFonts w:ascii="Trebuchet MS"/>
                      <w:b/>
                      <w:sz w:val="12"/>
                    </w:rPr>
                  </w:pPr>
                  <w:r>
                    <w:rPr>
                      <w:rFonts w:ascii="Trebuchet MS"/>
                      <w:b/>
                      <w:color w:val="FFFFFF"/>
                      <w:w w:val="105"/>
                      <w:sz w:val="12"/>
                    </w:rPr>
                    <w:t>Oakland</w:t>
                  </w:r>
                </w:p>
                <w:p>
                  <w:pPr>
                    <w:spacing w:line="87" w:lineRule="exact" w:before="0"/>
                    <w:ind w:left="0" w:right="0" w:firstLine="0"/>
                    <w:jc w:val="left"/>
                    <w:rPr>
                      <w:rFonts w:ascii="Verdana"/>
                      <w:b/>
                      <w:sz w:val="8"/>
                    </w:rPr>
                  </w:pPr>
                  <w:r>
                    <w:rPr>
                      <w:rFonts w:ascii="Verdana"/>
                      <w:b/>
                      <w:color w:val="FFFFFF"/>
                      <w:w w:val="85"/>
                      <w:sz w:val="8"/>
                    </w:rPr>
                    <w:t>(San Francisco Area)</w:t>
                  </w:r>
                </w:p>
              </w:txbxContent>
            </v:textbox>
            <w10:wrap type="topAndBottom"/>
          </v:shape>
        </w:pict>
      </w:r>
      <w:r>
        <w:rPr/>
        <w:pict>
          <v:shape style="position:absolute;margin-left:102.881302pt;margin-top:13.819277pt;width:41.7pt;height:12.4pt;mso-position-horizontal-relative:page;mso-position-vertical-relative:paragraph;z-index:3184;mso-wrap-distance-left:0;mso-wrap-distance-right:0" type="#_x0000_t202" filled="false" stroked="false">
            <v:textbox inset="0,0,0,0">
              <w:txbxContent>
                <w:p>
                  <w:pPr>
                    <w:spacing w:line="143" w:lineRule="exact" w:before="9"/>
                    <w:ind w:left="6" w:right="0" w:firstLine="0"/>
                    <w:jc w:val="left"/>
                    <w:rPr>
                      <w:rFonts w:ascii="Verdana"/>
                      <w:b/>
                      <w:sz w:val="12"/>
                    </w:rPr>
                  </w:pPr>
                  <w:r>
                    <w:rPr>
                      <w:rFonts w:ascii="Verdana"/>
                      <w:b/>
                      <w:color w:val="FFFFFF"/>
                      <w:w w:val="90"/>
                      <w:sz w:val="12"/>
                    </w:rPr>
                    <w:t>San Jose</w:t>
                  </w:r>
                </w:p>
                <w:p>
                  <w:pPr>
                    <w:spacing w:line="95" w:lineRule="exact" w:before="0"/>
                    <w:ind w:left="0" w:right="0" w:firstLine="0"/>
                    <w:jc w:val="left"/>
                    <w:rPr>
                      <w:rFonts w:ascii="Verdana"/>
                      <w:b/>
                      <w:sz w:val="8"/>
                    </w:rPr>
                  </w:pPr>
                  <w:r>
                    <w:rPr>
                      <w:rFonts w:ascii="Verdana"/>
                      <w:b/>
                      <w:color w:val="FFFFFF"/>
                      <w:w w:val="85"/>
                      <w:sz w:val="8"/>
                    </w:rPr>
                    <w:t>(San Francisco Area)</w:t>
                  </w:r>
                </w:p>
              </w:txbxContent>
            </v:textbox>
            <w10:wrap type="topAndBottom"/>
          </v:shape>
        </w:pict>
      </w:r>
      <w:r>
        <w:rPr/>
        <w:pict>
          <v:shape style="position:absolute;margin-left:211.939301pt;margin-top:12.225377pt;width:21.95pt;height:7.8pt;mso-position-horizontal-relative:page;mso-position-vertical-relative:paragraph;z-index:3208;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85"/>
                      <w:sz w:val="12"/>
                    </w:rPr>
                    <w:t>Denver</w:t>
                  </w:r>
                </w:p>
              </w:txbxContent>
            </v:textbox>
            <w10:wrap type="topAndBottom"/>
          </v:shape>
        </w:pict>
      </w:r>
      <w:r>
        <w:rPr/>
        <w:pict>
          <v:shape style="position:absolute;margin-left:321.657288pt;margin-top:17.244377pt;width:34.75pt;height:7.8pt;mso-position-horizontal-relative:page;mso-position-vertical-relative:paragraph;z-index:3232;mso-wrap-distance-left:0;mso-wrap-distance-right:0" type="#_x0000_t202" filled="false" stroked="false">
            <v:textbox inset="0,0,0,0">
              <w:txbxContent>
                <w:p>
                  <w:pPr>
                    <w:spacing w:before="9"/>
                    <w:ind w:left="0" w:right="0" w:firstLine="0"/>
                    <w:jc w:val="left"/>
                    <w:rPr>
                      <w:rFonts w:ascii="Verdana"/>
                      <w:b/>
                      <w:sz w:val="12"/>
                    </w:rPr>
                  </w:pPr>
                  <w:r>
                    <w:rPr>
                      <w:rFonts w:ascii="Verdana"/>
                      <w:b/>
                      <w:color w:val="FFFFFF"/>
                      <w:w w:val="85"/>
                      <w:sz w:val="12"/>
                    </w:rPr>
                    <w:t>Kansas City</w:t>
                  </w:r>
                </w:p>
              </w:txbxContent>
            </v:textbox>
            <w10:wrap type="topAndBottom"/>
          </v:shape>
        </w:pict>
      </w:r>
    </w:p>
    <w:p>
      <w:pPr>
        <w:spacing w:after="0"/>
        <w:rPr>
          <w:rFonts w:ascii="Tahoma"/>
          <w:sz w:val="10"/>
        </w:rPr>
        <w:sectPr>
          <w:type w:val="continuous"/>
          <w:pgSz w:w="12240" w:h="15840"/>
          <w:pgMar w:top="1160" w:bottom="280" w:left="0" w:right="0"/>
        </w:sectPr>
      </w:pPr>
    </w:p>
    <w:p>
      <w:pPr>
        <w:pStyle w:val="BodyText"/>
        <w:rPr>
          <w:rFonts w:ascii="Tahoma"/>
        </w:rPr>
      </w:pPr>
    </w:p>
    <w:p>
      <w:pPr>
        <w:pStyle w:val="BodyText"/>
        <w:rPr>
          <w:rFonts w:ascii="Tahoma"/>
        </w:rPr>
      </w:pPr>
    </w:p>
    <w:p>
      <w:pPr>
        <w:pStyle w:val="BodyText"/>
        <w:spacing w:before="9"/>
        <w:rPr>
          <w:rFonts w:ascii="Tahoma"/>
          <w:sz w:val="19"/>
        </w:rPr>
      </w:pPr>
    </w:p>
    <w:p>
      <w:pPr>
        <w:pStyle w:val="BodyText"/>
        <w:spacing w:line="210" w:lineRule="exact"/>
        <w:ind w:left="115"/>
        <w:rPr>
          <w:rFonts w:ascii="Tahoma"/>
        </w:rPr>
      </w:pPr>
      <w:bookmarkStart w:name="Quarterly Financial Data/Stock Price and" w:id="12"/>
      <w:bookmarkEnd w:id="12"/>
      <w:r>
        <w:rPr/>
      </w:r>
      <w:r>
        <w:rPr>
          <w:rFonts w:ascii="Tahoma"/>
          <w:color w:val="807F83"/>
          <w:spacing w:val="13"/>
        </w:rPr>
        <w:t>Quarterly </w:t>
      </w:r>
      <w:r>
        <w:rPr>
          <w:rFonts w:ascii="Tahoma"/>
          <w:color w:val="807F83"/>
          <w:spacing w:val="14"/>
        </w:rPr>
        <w:t>Financial </w:t>
      </w:r>
      <w:r>
        <w:rPr>
          <w:rFonts w:ascii="Tahoma"/>
          <w:color w:val="807F83"/>
          <w:spacing w:val="11"/>
        </w:rPr>
        <w:t>Data</w:t>
      </w:r>
      <w:r>
        <w:rPr>
          <w:rFonts w:ascii="Tahoma"/>
          <w:color w:val="807F83"/>
          <w:spacing w:val="73"/>
        </w:rPr>
        <w:t> </w:t>
      </w:r>
      <w:r>
        <w:rPr>
          <w:rFonts w:ascii="Tahoma"/>
          <w:color w:val="807F83"/>
        </w:rPr>
        <w:t>( </w:t>
      </w:r>
      <w:r>
        <w:rPr>
          <w:rFonts w:ascii="Tahoma"/>
          <w:color w:val="807F83"/>
          <w:spacing w:val="14"/>
        </w:rPr>
        <w:t>Unaudited)</w:t>
      </w:r>
    </w:p>
    <w:p>
      <w:pPr>
        <w:spacing w:line="164" w:lineRule="exact" w:before="0" w:after="9"/>
        <w:ind w:left="6207" w:right="0" w:firstLine="0"/>
        <w:jc w:val="left"/>
        <w:rPr>
          <w:rFonts w:ascii="Arial"/>
          <w:sz w:val="17"/>
        </w:rPr>
      </w:pPr>
      <w:r>
        <w:rPr>
          <w:rFonts w:ascii="Arial"/>
          <w:color w:val="807F83"/>
          <w:w w:val="110"/>
          <w:sz w:val="17"/>
        </w:rPr>
        <w:t>Three Months Ended</w:t>
      </w:r>
    </w:p>
    <w:p>
      <w:pPr>
        <w:pStyle w:val="BodyText"/>
        <w:spacing w:line="20" w:lineRule="exact"/>
        <w:ind w:left="4071"/>
        <w:rPr>
          <w:rFonts w:ascii="Arial"/>
          <w:sz w:val="2"/>
        </w:rPr>
      </w:pPr>
      <w:r>
        <w:rPr>
          <w:rFonts w:ascii="Arial"/>
          <w:sz w:val="2"/>
        </w:rPr>
        <w:pict>
          <v:group style="width:301.6pt;height:.5pt;mso-position-horizontal-relative:char;mso-position-vertical-relative:line" coordorigin="0,0" coordsize="6032,10">
            <v:line style="position:absolute" from="5,5" to="6027,5" stroked="true" strokeweight=".5pt" strokecolor="#807f83">
              <v:stroke dashstyle="solid"/>
            </v:line>
          </v:group>
        </w:pict>
      </w:r>
      <w:r>
        <w:rPr>
          <w:rFonts w:ascii="Arial"/>
          <w:sz w:val="2"/>
        </w:rPr>
      </w:r>
    </w:p>
    <w:p>
      <w:pPr>
        <w:pStyle w:val="BodyText"/>
        <w:spacing w:before="1"/>
        <w:rPr>
          <w:rFonts w:ascii="Arial"/>
          <w:sz w:val="25"/>
        </w:rPr>
      </w:pPr>
    </w:p>
    <w:tbl>
      <w:tblPr>
        <w:tblW w:w="0" w:type="auto"/>
        <w:jc w:val="left"/>
        <w:tblInd w:w="11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559"/>
        <w:gridCol w:w="1602"/>
        <w:gridCol w:w="1415"/>
        <w:gridCol w:w="1906"/>
        <w:gridCol w:w="1504"/>
      </w:tblGrid>
      <w:tr>
        <w:trPr>
          <w:trHeight w:val="204" w:hRule="exact"/>
        </w:trPr>
        <w:tc>
          <w:tcPr>
            <w:tcW w:w="3559" w:type="dxa"/>
            <w:tcBorders>
              <w:bottom w:val="single" w:sz="4" w:space="0" w:color="807F83"/>
            </w:tcBorders>
          </w:tcPr>
          <w:p>
            <w:pPr>
              <w:pStyle w:val="TableParagraph"/>
              <w:spacing w:before="23"/>
              <w:ind w:left="32"/>
              <w:rPr>
                <w:rFonts w:ascii="Arial"/>
                <w:sz w:val="14"/>
              </w:rPr>
            </w:pPr>
            <w:r>
              <w:rPr>
                <w:rFonts w:ascii="Arial"/>
                <w:color w:val="807F83"/>
                <w:w w:val="115"/>
                <w:sz w:val="14"/>
              </w:rPr>
              <w:t>(in millions, except per share amounts)</w:t>
            </w:r>
          </w:p>
        </w:tc>
        <w:tc>
          <w:tcPr>
            <w:tcW w:w="1602" w:type="dxa"/>
            <w:tcBorders>
              <w:bottom w:val="single" w:sz="4" w:space="0" w:color="807F83"/>
            </w:tcBorders>
          </w:tcPr>
          <w:p>
            <w:pPr>
              <w:pStyle w:val="TableParagraph"/>
              <w:spacing w:line="190" w:lineRule="exact"/>
              <w:ind w:left="414"/>
              <w:rPr>
                <w:rFonts w:ascii="Arial"/>
                <w:sz w:val="17"/>
              </w:rPr>
            </w:pPr>
            <w:r>
              <w:rPr>
                <w:rFonts w:ascii="Arial"/>
                <w:color w:val="807F83"/>
                <w:w w:val="105"/>
                <w:sz w:val="17"/>
              </w:rPr>
              <w:t>March 31</w:t>
            </w:r>
          </w:p>
        </w:tc>
        <w:tc>
          <w:tcPr>
            <w:tcW w:w="1415" w:type="dxa"/>
            <w:tcBorders>
              <w:bottom w:val="single" w:sz="4" w:space="0" w:color="807F83"/>
            </w:tcBorders>
          </w:tcPr>
          <w:p>
            <w:pPr>
              <w:pStyle w:val="TableParagraph"/>
              <w:spacing w:line="190" w:lineRule="exact"/>
              <w:ind w:right="287"/>
              <w:jc w:val="right"/>
              <w:rPr>
                <w:rFonts w:ascii="Arial"/>
                <w:sz w:val="17"/>
              </w:rPr>
            </w:pPr>
            <w:r>
              <w:rPr>
                <w:rFonts w:ascii="Arial"/>
                <w:color w:val="807F83"/>
                <w:w w:val="115"/>
                <w:sz w:val="17"/>
              </w:rPr>
              <w:t>June 30</w:t>
            </w:r>
          </w:p>
        </w:tc>
        <w:tc>
          <w:tcPr>
            <w:tcW w:w="1906" w:type="dxa"/>
            <w:tcBorders>
              <w:bottom w:val="single" w:sz="4" w:space="0" w:color="807F83"/>
            </w:tcBorders>
          </w:tcPr>
          <w:p>
            <w:pPr>
              <w:pStyle w:val="TableParagraph"/>
              <w:spacing w:line="190" w:lineRule="exact"/>
              <w:ind w:left="289"/>
              <w:rPr>
                <w:rFonts w:ascii="Arial"/>
                <w:sz w:val="17"/>
              </w:rPr>
            </w:pPr>
            <w:r>
              <w:rPr>
                <w:rFonts w:ascii="Arial"/>
                <w:color w:val="807F83"/>
                <w:w w:val="115"/>
                <w:sz w:val="17"/>
              </w:rPr>
              <w:t>September 30</w:t>
            </w:r>
          </w:p>
        </w:tc>
        <w:tc>
          <w:tcPr>
            <w:tcW w:w="1504" w:type="dxa"/>
            <w:tcBorders>
              <w:bottom w:val="single" w:sz="4" w:space="0" w:color="807F83"/>
            </w:tcBorders>
          </w:tcPr>
          <w:p>
            <w:pPr>
              <w:pStyle w:val="TableParagraph"/>
              <w:spacing w:line="190" w:lineRule="exact"/>
              <w:ind w:left="257"/>
              <w:rPr>
                <w:rFonts w:ascii="Arial"/>
                <w:sz w:val="17"/>
              </w:rPr>
            </w:pPr>
            <w:r>
              <w:rPr>
                <w:rFonts w:ascii="Arial"/>
                <w:color w:val="807F83"/>
                <w:w w:val="105"/>
                <w:sz w:val="17"/>
              </w:rPr>
              <w:t>December 31</w:t>
            </w:r>
          </w:p>
        </w:tc>
      </w:tr>
      <w:tr>
        <w:trPr>
          <w:trHeight w:val="650" w:hRule="exact"/>
        </w:trPr>
        <w:tc>
          <w:tcPr>
            <w:tcW w:w="3559" w:type="dxa"/>
            <w:tcBorders>
              <w:top w:val="single" w:sz="4" w:space="0" w:color="807F83"/>
              <w:bottom w:val="single" w:sz="4" w:space="0" w:color="807F83"/>
            </w:tcBorders>
          </w:tcPr>
          <w:p>
            <w:pPr>
              <w:pStyle w:val="TableParagraph"/>
              <w:spacing w:before="155"/>
              <w:ind w:left="32"/>
              <w:rPr>
                <w:rFonts w:ascii="Arial"/>
                <w:sz w:val="17"/>
              </w:rPr>
            </w:pPr>
            <w:r>
              <w:rPr>
                <w:rFonts w:ascii="Arial"/>
                <w:color w:val="807F83"/>
                <w:w w:val="120"/>
                <w:sz w:val="17"/>
              </w:rPr>
              <w:t>2005</w:t>
            </w:r>
          </w:p>
          <w:p>
            <w:pPr>
              <w:pStyle w:val="TableParagraph"/>
              <w:spacing w:before="84"/>
              <w:ind w:left="32"/>
              <w:rPr>
                <w:rFonts w:ascii="Arial"/>
                <w:sz w:val="17"/>
              </w:rPr>
            </w:pPr>
            <w:r>
              <w:rPr>
                <w:rFonts w:ascii="Arial"/>
                <w:color w:val="807F83"/>
                <w:w w:val="115"/>
                <w:sz w:val="17"/>
              </w:rPr>
              <w:t>Operating revenues</w:t>
            </w:r>
          </w:p>
        </w:tc>
        <w:tc>
          <w:tcPr>
            <w:tcW w:w="1602"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433"/>
              <w:rPr>
                <w:rFonts w:ascii="Arial"/>
                <w:sz w:val="17"/>
              </w:rPr>
            </w:pPr>
            <w:r>
              <w:rPr>
                <w:rFonts w:ascii="Arial"/>
                <w:color w:val="807F83"/>
                <w:sz w:val="17"/>
              </w:rPr>
              <w:t>$ 1 , 663</w:t>
            </w:r>
          </w:p>
        </w:tc>
        <w:tc>
          <w:tcPr>
            <w:tcW w:w="1415"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421"/>
              <w:rPr>
                <w:rFonts w:ascii="Arial"/>
                <w:sz w:val="17"/>
              </w:rPr>
            </w:pPr>
            <w:r>
              <w:rPr>
                <w:rFonts w:ascii="Arial"/>
                <w:color w:val="807F83"/>
                <w:sz w:val="17"/>
              </w:rPr>
              <w:t>$1 , 944</w:t>
            </w:r>
          </w:p>
        </w:tc>
        <w:tc>
          <w:tcPr>
            <w:tcW w:w="1906"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617"/>
              <w:rPr>
                <w:rFonts w:ascii="Arial"/>
                <w:sz w:val="17"/>
              </w:rPr>
            </w:pPr>
            <w:r>
              <w:rPr>
                <w:rFonts w:ascii="Arial"/>
                <w:color w:val="807F83"/>
                <w:sz w:val="17"/>
              </w:rPr>
              <w:t>$1 , 989</w:t>
            </w:r>
          </w:p>
        </w:tc>
        <w:tc>
          <w:tcPr>
            <w:tcW w:w="1504" w:type="dxa"/>
            <w:tcBorders>
              <w:top w:val="single" w:sz="4" w:space="0" w:color="807F83"/>
              <w:bottom w:val="single" w:sz="4" w:space="0" w:color="807F83"/>
            </w:tcBorders>
          </w:tcPr>
          <w:p>
            <w:pPr>
              <w:pStyle w:val="TableParagraph"/>
              <w:rPr>
                <w:rFonts w:ascii="Arial"/>
                <w:sz w:val="18"/>
              </w:rPr>
            </w:pPr>
          </w:p>
          <w:p>
            <w:pPr>
              <w:pStyle w:val="TableParagraph"/>
              <w:spacing w:before="10"/>
              <w:rPr>
                <w:rFonts w:ascii="Arial"/>
                <w:sz w:val="19"/>
              </w:rPr>
            </w:pPr>
          </w:p>
          <w:p>
            <w:pPr>
              <w:pStyle w:val="TableParagraph"/>
              <w:ind w:left="512"/>
              <w:rPr>
                <w:rFonts w:ascii="Arial"/>
                <w:sz w:val="17"/>
              </w:rPr>
            </w:pPr>
            <w:r>
              <w:rPr>
                <w:rFonts w:ascii="Arial"/>
                <w:color w:val="807F83"/>
                <w:sz w:val="17"/>
              </w:rPr>
              <w:t>$ 1 , 987</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Operating income</w:t>
            </w:r>
          </w:p>
        </w:tc>
        <w:tc>
          <w:tcPr>
            <w:tcW w:w="1602" w:type="dxa"/>
            <w:tcBorders>
              <w:top w:val="single" w:sz="4" w:space="0" w:color="807F83"/>
              <w:bottom w:val="single" w:sz="4" w:space="0" w:color="807F83"/>
            </w:tcBorders>
          </w:tcPr>
          <w:p>
            <w:pPr>
              <w:pStyle w:val="TableParagraph"/>
              <w:spacing w:before="65"/>
              <w:ind w:left="780"/>
              <w:rPr>
                <w:rFonts w:ascii="Arial"/>
                <w:sz w:val="17"/>
              </w:rPr>
            </w:pPr>
            <w:r>
              <w:rPr>
                <w:rFonts w:ascii="Arial"/>
                <w:color w:val="807F83"/>
                <w:w w:val="105"/>
                <w:sz w:val="17"/>
              </w:rPr>
              <w:t>106</w:t>
            </w:r>
          </w:p>
        </w:tc>
        <w:tc>
          <w:tcPr>
            <w:tcW w:w="1415" w:type="dxa"/>
            <w:tcBorders>
              <w:top w:val="single" w:sz="4" w:space="0" w:color="807F83"/>
              <w:bottom w:val="single" w:sz="4" w:space="0" w:color="807F83"/>
            </w:tcBorders>
          </w:tcPr>
          <w:p>
            <w:pPr>
              <w:pStyle w:val="TableParagraph"/>
              <w:spacing w:before="65"/>
              <w:ind w:right="382"/>
              <w:jc w:val="right"/>
              <w:rPr>
                <w:rFonts w:ascii="Arial"/>
                <w:sz w:val="17"/>
              </w:rPr>
            </w:pPr>
            <w:r>
              <w:rPr>
                <w:rFonts w:ascii="Arial"/>
                <w:color w:val="807F83"/>
                <w:w w:val="105"/>
                <w:sz w:val="17"/>
              </w:rPr>
              <w:t>277</w:t>
            </w:r>
          </w:p>
        </w:tc>
        <w:tc>
          <w:tcPr>
            <w:tcW w:w="1906" w:type="dxa"/>
            <w:tcBorders>
              <w:top w:val="single" w:sz="4" w:space="0" w:color="807F83"/>
              <w:bottom w:val="single" w:sz="4" w:space="0" w:color="807F83"/>
            </w:tcBorders>
          </w:tcPr>
          <w:p>
            <w:pPr>
              <w:pStyle w:val="TableParagraph"/>
              <w:spacing w:before="65"/>
              <w:ind w:left="839" w:right="631"/>
              <w:jc w:val="center"/>
              <w:rPr>
                <w:rFonts w:ascii="Arial"/>
                <w:sz w:val="17"/>
              </w:rPr>
            </w:pPr>
            <w:r>
              <w:rPr>
                <w:rFonts w:ascii="Arial"/>
                <w:color w:val="807F83"/>
                <w:w w:val="110"/>
                <w:sz w:val="17"/>
              </w:rPr>
              <w:t>273</w:t>
            </w:r>
          </w:p>
        </w:tc>
        <w:tc>
          <w:tcPr>
            <w:tcW w:w="1504" w:type="dxa"/>
            <w:tcBorders>
              <w:top w:val="single" w:sz="4" w:space="0" w:color="807F83"/>
              <w:bottom w:val="single" w:sz="4" w:space="0" w:color="807F83"/>
            </w:tcBorders>
          </w:tcPr>
          <w:p>
            <w:pPr>
              <w:pStyle w:val="TableParagraph"/>
              <w:spacing w:before="65"/>
              <w:ind w:left="855"/>
              <w:rPr>
                <w:rFonts w:ascii="Arial"/>
                <w:sz w:val="17"/>
              </w:rPr>
            </w:pPr>
            <w:r>
              <w:rPr>
                <w:rFonts w:ascii="Arial"/>
                <w:color w:val="807F83"/>
                <w:w w:val="95"/>
                <w:sz w:val="17"/>
              </w:rPr>
              <w:t>1 </w:t>
            </w:r>
            <w:r>
              <w:rPr>
                <w:rFonts w:ascii="Arial"/>
                <w:color w:val="807F83"/>
                <w:w w:val="105"/>
                <w:sz w:val="17"/>
              </w:rPr>
              <w:t>6 3</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Income before income taxes</w:t>
            </w:r>
          </w:p>
        </w:tc>
        <w:tc>
          <w:tcPr>
            <w:tcW w:w="1602" w:type="dxa"/>
            <w:tcBorders>
              <w:top w:val="single" w:sz="4" w:space="0" w:color="807F83"/>
              <w:bottom w:val="single" w:sz="4" w:space="0" w:color="807F83"/>
            </w:tcBorders>
          </w:tcPr>
          <w:p>
            <w:pPr>
              <w:pStyle w:val="TableParagraph"/>
              <w:spacing w:before="65"/>
              <w:ind w:left="785"/>
              <w:rPr>
                <w:rFonts w:ascii="Arial"/>
                <w:sz w:val="17"/>
              </w:rPr>
            </w:pPr>
            <w:r>
              <w:rPr>
                <w:rFonts w:ascii="Arial"/>
                <w:color w:val="807F83"/>
                <w:w w:val="95"/>
                <w:sz w:val="17"/>
              </w:rPr>
              <w:t>1 1 </w:t>
            </w:r>
            <w:r>
              <w:rPr>
                <w:rFonts w:ascii="Arial"/>
                <w:color w:val="807F83"/>
                <w:sz w:val="17"/>
              </w:rPr>
              <w:t>4</w:t>
            </w:r>
          </w:p>
        </w:tc>
        <w:tc>
          <w:tcPr>
            <w:tcW w:w="1415" w:type="dxa"/>
            <w:tcBorders>
              <w:top w:val="single" w:sz="4" w:space="0" w:color="807F83"/>
              <w:bottom w:val="single" w:sz="4" w:space="0" w:color="807F83"/>
            </w:tcBorders>
          </w:tcPr>
          <w:p>
            <w:pPr>
              <w:pStyle w:val="TableParagraph"/>
              <w:spacing w:before="65"/>
              <w:ind w:right="380"/>
              <w:jc w:val="right"/>
              <w:rPr>
                <w:rFonts w:ascii="Arial"/>
                <w:sz w:val="17"/>
              </w:rPr>
            </w:pPr>
            <w:r>
              <w:rPr>
                <w:rFonts w:ascii="Arial"/>
                <w:color w:val="807F83"/>
                <w:w w:val="110"/>
                <w:sz w:val="17"/>
              </w:rPr>
              <w:t>256</w:t>
            </w:r>
          </w:p>
        </w:tc>
        <w:tc>
          <w:tcPr>
            <w:tcW w:w="1906" w:type="dxa"/>
            <w:tcBorders>
              <w:top w:val="single" w:sz="4" w:space="0" w:color="807F83"/>
              <w:bottom w:val="single" w:sz="4" w:space="0" w:color="807F83"/>
            </w:tcBorders>
          </w:tcPr>
          <w:p>
            <w:pPr>
              <w:pStyle w:val="TableParagraph"/>
              <w:spacing w:before="65"/>
              <w:ind w:left="847" w:right="631"/>
              <w:jc w:val="center"/>
              <w:rPr>
                <w:rFonts w:ascii="Arial"/>
                <w:sz w:val="17"/>
              </w:rPr>
            </w:pPr>
            <w:r>
              <w:rPr>
                <w:rFonts w:ascii="Arial"/>
                <w:color w:val="807F83"/>
                <w:w w:val="115"/>
                <w:sz w:val="17"/>
              </w:rPr>
              <w:t>368</w:t>
            </w:r>
          </w:p>
        </w:tc>
        <w:tc>
          <w:tcPr>
            <w:tcW w:w="1504" w:type="dxa"/>
            <w:tcBorders>
              <w:top w:val="single" w:sz="4" w:space="0" w:color="807F83"/>
              <w:bottom w:val="single" w:sz="4" w:space="0" w:color="807F83"/>
            </w:tcBorders>
          </w:tcPr>
          <w:p>
            <w:pPr>
              <w:pStyle w:val="TableParagraph"/>
              <w:spacing w:before="65"/>
              <w:ind w:left="863"/>
              <w:rPr>
                <w:rFonts w:ascii="Arial"/>
                <w:sz w:val="17"/>
              </w:rPr>
            </w:pPr>
            <w:r>
              <w:rPr>
                <w:rFonts w:ascii="Arial"/>
                <w:color w:val="807F83"/>
                <w:w w:val="95"/>
                <w:sz w:val="17"/>
              </w:rPr>
              <w:t>1 </w:t>
            </w:r>
            <w:r>
              <w:rPr>
                <w:rFonts w:ascii="Arial"/>
                <w:color w:val="807F83"/>
                <w:w w:val="105"/>
                <w:sz w:val="17"/>
              </w:rPr>
              <w:t>3 6</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w:t>
            </w:r>
          </w:p>
        </w:tc>
        <w:tc>
          <w:tcPr>
            <w:tcW w:w="1602" w:type="dxa"/>
            <w:tcBorders>
              <w:top w:val="single" w:sz="4" w:space="0" w:color="807F83"/>
              <w:bottom w:val="single" w:sz="4" w:space="0" w:color="807F83"/>
            </w:tcBorders>
          </w:tcPr>
          <w:p>
            <w:pPr>
              <w:pStyle w:val="TableParagraph"/>
              <w:spacing w:before="65"/>
              <w:ind w:left="864"/>
              <w:rPr>
                <w:rFonts w:ascii="Arial"/>
                <w:sz w:val="17"/>
              </w:rPr>
            </w:pPr>
            <w:r>
              <w:rPr>
                <w:rFonts w:ascii="Arial"/>
                <w:color w:val="807F83"/>
                <w:w w:val="110"/>
                <w:sz w:val="17"/>
              </w:rPr>
              <w:t>76</w:t>
            </w:r>
          </w:p>
        </w:tc>
        <w:tc>
          <w:tcPr>
            <w:tcW w:w="1415" w:type="dxa"/>
            <w:tcBorders>
              <w:top w:val="single" w:sz="4" w:space="0" w:color="807F83"/>
              <w:bottom w:val="single" w:sz="4" w:space="0" w:color="807F83"/>
            </w:tcBorders>
          </w:tcPr>
          <w:p>
            <w:pPr>
              <w:pStyle w:val="TableParagraph"/>
              <w:spacing w:before="65"/>
              <w:ind w:right="382"/>
              <w:jc w:val="right"/>
              <w:rPr>
                <w:rFonts w:ascii="Arial"/>
                <w:sz w:val="17"/>
              </w:rPr>
            </w:pPr>
            <w:r>
              <w:rPr>
                <w:rFonts w:ascii="Arial"/>
                <w:color w:val="807F83"/>
                <w:w w:val="95"/>
                <w:sz w:val="17"/>
              </w:rPr>
              <w:t>1 </w:t>
            </w:r>
            <w:r>
              <w:rPr>
                <w:rFonts w:ascii="Arial"/>
                <w:color w:val="807F83"/>
                <w:sz w:val="17"/>
              </w:rPr>
              <w:t>59</w:t>
            </w:r>
          </w:p>
        </w:tc>
        <w:tc>
          <w:tcPr>
            <w:tcW w:w="1906" w:type="dxa"/>
            <w:tcBorders>
              <w:top w:val="single" w:sz="4" w:space="0" w:color="807F83"/>
              <w:bottom w:val="single" w:sz="4" w:space="0" w:color="807F83"/>
            </w:tcBorders>
          </w:tcPr>
          <w:p>
            <w:pPr>
              <w:pStyle w:val="TableParagraph"/>
              <w:spacing w:before="65"/>
              <w:ind w:left="852" w:right="631"/>
              <w:jc w:val="center"/>
              <w:rPr>
                <w:rFonts w:ascii="Arial"/>
                <w:sz w:val="17"/>
              </w:rPr>
            </w:pPr>
            <w:r>
              <w:rPr>
                <w:rFonts w:ascii="Arial"/>
                <w:color w:val="807F83"/>
                <w:w w:val="110"/>
                <w:sz w:val="17"/>
              </w:rPr>
              <w:t>227</w:t>
            </w:r>
          </w:p>
        </w:tc>
        <w:tc>
          <w:tcPr>
            <w:tcW w:w="1504" w:type="dxa"/>
            <w:tcBorders>
              <w:top w:val="single" w:sz="4" w:space="0" w:color="807F83"/>
              <w:bottom w:val="single" w:sz="4" w:space="0" w:color="807F83"/>
            </w:tcBorders>
          </w:tcPr>
          <w:p>
            <w:pPr>
              <w:pStyle w:val="TableParagraph"/>
              <w:spacing w:before="65"/>
              <w:ind w:left="955"/>
              <w:rPr>
                <w:rFonts w:ascii="Arial"/>
                <w:sz w:val="17"/>
              </w:rPr>
            </w:pPr>
            <w:r>
              <w:rPr>
                <w:rFonts w:ascii="Arial"/>
                <w:color w:val="807F83"/>
                <w:w w:val="115"/>
                <w:sz w:val="17"/>
              </w:rPr>
              <w:t>86</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basic</w:t>
            </w:r>
          </w:p>
        </w:tc>
        <w:tc>
          <w:tcPr>
            <w:tcW w:w="1602" w:type="dxa"/>
            <w:tcBorders>
              <w:top w:val="single" w:sz="4" w:space="0" w:color="807F83"/>
              <w:bottom w:val="single" w:sz="4" w:space="0" w:color="807F83"/>
            </w:tcBorders>
          </w:tcPr>
          <w:p>
            <w:pPr>
              <w:pStyle w:val="TableParagraph"/>
              <w:spacing w:before="65"/>
              <w:ind w:left="800"/>
              <w:rPr>
                <w:rFonts w:ascii="Arial"/>
                <w:sz w:val="17"/>
              </w:rPr>
            </w:pPr>
            <w:r>
              <w:rPr>
                <w:rFonts w:ascii="Arial"/>
                <w:color w:val="807F83"/>
                <w:w w:val="95"/>
                <w:sz w:val="17"/>
              </w:rPr>
              <w:t>. 1 </w:t>
            </w:r>
            <w:r>
              <w:rPr>
                <w:rFonts w:ascii="Arial"/>
                <w:color w:val="807F83"/>
                <w:w w:val="110"/>
                <w:sz w:val="17"/>
              </w:rPr>
              <w:t>0</w:t>
            </w:r>
          </w:p>
        </w:tc>
        <w:tc>
          <w:tcPr>
            <w:tcW w:w="1415" w:type="dxa"/>
            <w:tcBorders>
              <w:top w:val="single" w:sz="4" w:space="0" w:color="807F83"/>
              <w:bottom w:val="single" w:sz="4" w:space="0" w:color="807F83"/>
            </w:tcBorders>
          </w:tcPr>
          <w:p>
            <w:pPr>
              <w:pStyle w:val="TableParagraph"/>
              <w:spacing w:before="65"/>
              <w:ind w:right="375"/>
              <w:jc w:val="right"/>
              <w:rPr>
                <w:rFonts w:ascii="Arial"/>
                <w:sz w:val="17"/>
              </w:rPr>
            </w:pPr>
            <w:r>
              <w:rPr>
                <w:rFonts w:ascii="Arial"/>
                <w:color w:val="807F83"/>
                <w:w w:val="105"/>
                <w:sz w:val="17"/>
              </w:rPr>
              <w:t>. 20</w:t>
            </w:r>
          </w:p>
        </w:tc>
        <w:tc>
          <w:tcPr>
            <w:tcW w:w="1906" w:type="dxa"/>
            <w:tcBorders>
              <w:top w:val="single" w:sz="4" w:space="0" w:color="807F83"/>
              <w:bottom w:val="single" w:sz="4" w:space="0" w:color="807F83"/>
            </w:tcBorders>
          </w:tcPr>
          <w:p>
            <w:pPr>
              <w:pStyle w:val="TableParagraph"/>
              <w:spacing w:before="65"/>
              <w:ind w:left="862" w:right="592"/>
              <w:jc w:val="center"/>
              <w:rPr>
                <w:rFonts w:ascii="Arial"/>
                <w:sz w:val="17"/>
              </w:rPr>
            </w:pPr>
            <w:r>
              <w:rPr>
                <w:rFonts w:ascii="Arial"/>
                <w:color w:val="807F83"/>
                <w:w w:val="105"/>
                <w:sz w:val="17"/>
              </w:rPr>
              <w:t>. 29</w:t>
            </w:r>
          </w:p>
        </w:tc>
        <w:tc>
          <w:tcPr>
            <w:tcW w:w="1504" w:type="dxa"/>
            <w:tcBorders>
              <w:top w:val="single" w:sz="4" w:space="0" w:color="807F83"/>
              <w:bottom w:val="single" w:sz="4" w:space="0" w:color="807F83"/>
            </w:tcBorders>
          </w:tcPr>
          <w:p>
            <w:pPr>
              <w:pStyle w:val="TableParagraph"/>
              <w:spacing w:before="66"/>
              <w:ind w:left="910"/>
              <w:rPr>
                <w:rFonts w:ascii="Arial"/>
                <w:sz w:val="17"/>
              </w:rPr>
            </w:pPr>
            <w:r>
              <w:rPr>
                <w:rFonts w:ascii="Arial"/>
                <w:color w:val="807F83"/>
                <w:w w:val="80"/>
                <w:sz w:val="17"/>
              </w:rPr>
              <w:t>. 1 1</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diluted</w:t>
            </w:r>
          </w:p>
        </w:tc>
        <w:tc>
          <w:tcPr>
            <w:tcW w:w="1602" w:type="dxa"/>
            <w:tcBorders>
              <w:top w:val="single" w:sz="4" w:space="0" w:color="807F83"/>
              <w:bottom w:val="single" w:sz="4" w:space="0" w:color="807F83"/>
            </w:tcBorders>
          </w:tcPr>
          <w:p>
            <w:pPr>
              <w:pStyle w:val="TableParagraph"/>
              <w:spacing w:before="65"/>
              <w:ind w:left="802"/>
              <w:rPr>
                <w:rFonts w:ascii="Arial"/>
                <w:sz w:val="17"/>
              </w:rPr>
            </w:pPr>
            <w:r>
              <w:rPr>
                <w:rFonts w:ascii="Arial"/>
                <w:color w:val="807F83"/>
                <w:w w:val="110"/>
                <w:sz w:val="17"/>
              </w:rPr>
              <w:t>.09</w:t>
            </w:r>
          </w:p>
        </w:tc>
        <w:tc>
          <w:tcPr>
            <w:tcW w:w="1415" w:type="dxa"/>
            <w:tcBorders>
              <w:top w:val="single" w:sz="4" w:space="0" w:color="807F83"/>
              <w:bottom w:val="single" w:sz="4" w:space="0" w:color="807F83"/>
            </w:tcBorders>
          </w:tcPr>
          <w:p>
            <w:pPr>
              <w:pStyle w:val="TableParagraph"/>
              <w:spacing w:before="65"/>
              <w:ind w:right="375"/>
              <w:jc w:val="right"/>
              <w:rPr>
                <w:rFonts w:ascii="Arial"/>
                <w:sz w:val="17"/>
              </w:rPr>
            </w:pPr>
            <w:r>
              <w:rPr>
                <w:rFonts w:ascii="Arial"/>
                <w:color w:val="807F83"/>
                <w:w w:val="105"/>
                <w:sz w:val="17"/>
              </w:rPr>
              <w:t>. 20</w:t>
            </w:r>
          </w:p>
        </w:tc>
        <w:tc>
          <w:tcPr>
            <w:tcW w:w="1906" w:type="dxa"/>
            <w:tcBorders>
              <w:top w:val="single" w:sz="4" w:space="0" w:color="807F83"/>
              <w:bottom w:val="single" w:sz="4" w:space="0" w:color="807F83"/>
            </w:tcBorders>
          </w:tcPr>
          <w:p>
            <w:pPr>
              <w:pStyle w:val="TableParagraph"/>
              <w:spacing w:before="65"/>
              <w:ind w:left="862" w:right="589"/>
              <w:jc w:val="center"/>
              <w:rPr>
                <w:rFonts w:ascii="Arial"/>
                <w:sz w:val="17"/>
              </w:rPr>
            </w:pPr>
            <w:r>
              <w:rPr>
                <w:rFonts w:ascii="Arial"/>
                <w:color w:val="807F83"/>
                <w:sz w:val="17"/>
              </w:rPr>
              <w:t>. 28</w:t>
            </w:r>
          </w:p>
        </w:tc>
        <w:tc>
          <w:tcPr>
            <w:tcW w:w="1504" w:type="dxa"/>
            <w:tcBorders>
              <w:top w:val="single" w:sz="4" w:space="0" w:color="807F83"/>
              <w:bottom w:val="single" w:sz="4" w:space="0" w:color="807F83"/>
            </w:tcBorders>
          </w:tcPr>
          <w:p>
            <w:pPr>
              <w:pStyle w:val="TableParagraph"/>
              <w:spacing w:before="65"/>
              <w:ind w:left="914"/>
              <w:rPr>
                <w:rFonts w:ascii="Arial"/>
                <w:sz w:val="17"/>
              </w:rPr>
            </w:pPr>
            <w:r>
              <w:rPr>
                <w:rFonts w:ascii="Arial"/>
                <w:color w:val="807F83"/>
                <w:w w:val="95"/>
                <w:sz w:val="17"/>
              </w:rPr>
              <w:t>. 1 </w:t>
            </w:r>
            <w:r>
              <w:rPr>
                <w:rFonts w:ascii="Arial"/>
                <w:color w:val="807F83"/>
                <w:w w:val="110"/>
                <w:sz w:val="17"/>
              </w:rPr>
              <w:t>0</w:t>
            </w:r>
          </w:p>
        </w:tc>
      </w:tr>
      <w:tr>
        <w:trPr>
          <w:trHeight w:val="840" w:hRule="exact"/>
        </w:trPr>
        <w:tc>
          <w:tcPr>
            <w:tcW w:w="3559" w:type="dxa"/>
            <w:tcBorders>
              <w:top w:val="single" w:sz="4" w:space="0" w:color="807F83"/>
              <w:bottom w:val="single" w:sz="4" w:space="0" w:color="807F83"/>
            </w:tcBorders>
          </w:tcPr>
          <w:p>
            <w:pPr>
              <w:pStyle w:val="TableParagraph"/>
              <w:rPr>
                <w:rFonts w:ascii="Arial"/>
                <w:sz w:val="18"/>
              </w:rPr>
            </w:pPr>
          </w:p>
          <w:p>
            <w:pPr>
              <w:pStyle w:val="TableParagraph"/>
              <w:spacing w:before="138"/>
              <w:ind w:left="32"/>
              <w:rPr>
                <w:rFonts w:ascii="Arial"/>
                <w:sz w:val="17"/>
              </w:rPr>
            </w:pPr>
            <w:r>
              <w:rPr>
                <w:rFonts w:ascii="Arial"/>
                <w:color w:val="807F83"/>
                <w:w w:val="120"/>
                <w:sz w:val="17"/>
              </w:rPr>
              <w:t>2004</w:t>
            </w:r>
          </w:p>
          <w:p>
            <w:pPr>
              <w:pStyle w:val="TableParagraph"/>
              <w:spacing w:before="84"/>
              <w:ind w:left="32"/>
              <w:rPr>
                <w:rFonts w:ascii="Arial"/>
                <w:sz w:val="17"/>
              </w:rPr>
            </w:pPr>
            <w:r>
              <w:rPr>
                <w:rFonts w:ascii="Arial"/>
                <w:color w:val="807F83"/>
                <w:w w:val="115"/>
                <w:sz w:val="17"/>
              </w:rPr>
              <w:t>Operating revenues</w:t>
            </w:r>
          </w:p>
        </w:tc>
        <w:tc>
          <w:tcPr>
            <w:tcW w:w="1602"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421"/>
              <w:rPr>
                <w:rFonts w:ascii="Arial"/>
                <w:sz w:val="17"/>
              </w:rPr>
            </w:pPr>
            <w:r>
              <w:rPr>
                <w:rFonts w:ascii="Arial"/>
                <w:color w:val="807F83"/>
                <w:w w:val="105"/>
                <w:sz w:val="17"/>
              </w:rPr>
              <w:t>$ </w:t>
            </w:r>
            <w:r>
              <w:rPr>
                <w:rFonts w:ascii="Arial"/>
                <w:color w:val="807F83"/>
                <w:sz w:val="17"/>
              </w:rPr>
              <w:t>1 </w:t>
            </w:r>
            <w:r>
              <w:rPr>
                <w:rFonts w:ascii="Arial"/>
                <w:color w:val="807F83"/>
                <w:w w:val="105"/>
                <w:sz w:val="17"/>
              </w:rPr>
              <w:t>, 484</w:t>
            </w:r>
          </w:p>
        </w:tc>
        <w:tc>
          <w:tcPr>
            <w:tcW w:w="1415"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394"/>
              <w:rPr>
                <w:rFonts w:ascii="Arial"/>
                <w:sz w:val="17"/>
              </w:rPr>
            </w:pPr>
            <w:r>
              <w:rPr>
                <w:rFonts w:ascii="Arial"/>
                <w:color w:val="807F83"/>
                <w:sz w:val="17"/>
              </w:rPr>
              <w:t>$ </w:t>
            </w:r>
            <w:r>
              <w:rPr>
                <w:rFonts w:ascii="Arial"/>
                <w:color w:val="807F83"/>
                <w:w w:val="95"/>
                <w:sz w:val="17"/>
              </w:rPr>
              <w:t>1 </w:t>
            </w:r>
            <w:r>
              <w:rPr>
                <w:rFonts w:ascii="Arial"/>
                <w:color w:val="807F83"/>
                <w:sz w:val="17"/>
              </w:rPr>
              <w:t>, 7 </w:t>
            </w:r>
            <w:r>
              <w:rPr>
                <w:rFonts w:ascii="Arial"/>
                <w:color w:val="807F83"/>
                <w:w w:val="95"/>
                <w:sz w:val="17"/>
              </w:rPr>
              <w:t>1 </w:t>
            </w:r>
            <w:r>
              <w:rPr>
                <w:rFonts w:ascii="Arial"/>
                <w:color w:val="807F83"/>
                <w:sz w:val="17"/>
              </w:rPr>
              <w:t>6</w:t>
            </w:r>
          </w:p>
        </w:tc>
        <w:tc>
          <w:tcPr>
            <w:tcW w:w="1906"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574"/>
              <w:rPr>
                <w:rFonts w:ascii="Arial"/>
                <w:sz w:val="17"/>
              </w:rPr>
            </w:pPr>
            <w:r>
              <w:rPr>
                <w:rFonts w:ascii="Arial"/>
                <w:color w:val="807F83"/>
                <w:w w:val="105"/>
                <w:sz w:val="17"/>
              </w:rPr>
              <w:t>$ </w:t>
            </w:r>
            <w:r>
              <w:rPr>
                <w:rFonts w:ascii="Arial"/>
                <w:color w:val="807F83"/>
                <w:sz w:val="17"/>
              </w:rPr>
              <w:t>1 </w:t>
            </w:r>
            <w:r>
              <w:rPr>
                <w:rFonts w:ascii="Arial"/>
                <w:color w:val="807F83"/>
                <w:w w:val="105"/>
                <w:sz w:val="17"/>
              </w:rPr>
              <w:t>, 674</w:t>
            </w:r>
          </w:p>
        </w:tc>
        <w:tc>
          <w:tcPr>
            <w:tcW w:w="1504"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528"/>
              <w:rPr>
                <w:rFonts w:ascii="Arial"/>
                <w:sz w:val="17"/>
              </w:rPr>
            </w:pPr>
            <w:r>
              <w:rPr>
                <w:rFonts w:ascii="Arial"/>
                <w:color w:val="807F83"/>
                <w:sz w:val="17"/>
              </w:rPr>
              <w:t>$ 1 , 655</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Operating income</w:t>
            </w:r>
          </w:p>
        </w:tc>
        <w:tc>
          <w:tcPr>
            <w:tcW w:w="1602" w:type="dxa"/>
            <w:tcBorders>
              <w:top w:val="single" w:sz="4" w:space="0" w:color="807F83"/>
              <w:bottom w:val="single" w:sz="4" w:space="0" w:color="807F83"/>
            </w:tcBorders>
          </w:tcPr>
          <w:p>
            <w:pPr>
              <w:pStyle w:val="TableParagraph"/>
              <w:spacing w:before="65"/>
              <w:ind w:left="855"/>
              <w:rPr>
                <w:rFonts w:ascii="Arial"/>
                <w:sz w:val="17"/>
              </w:rPr>
            </w:pPr>
            <w:r>
              <w:rPr>
                <w:rFonts w:ascii="Arial"/>
                <w:color w:val="807F83"/>
                <w:w w:val="120"/>
                <w:sz w:val="17"/>
              </w:rPr>
              <w:t>46</w:t>
            </w:r>
          </w:p>
        </w:tc>
        <w:tc>
          <w:tcPr>
            <w:tcW w:w="1415" w:type="dxa"/>
            <w:tcBorders>
              <w:top w:val="single" w:sz="4" w:space="0" w:color="807F83"/>
              <w:bottom w:val="single" w:sz="4" w:space="0" w:color="807F83"/>
            </w:tcBorders>
          </w:tcPr>
          <w:p>
            <w:pPr>
              <w:pStyle w:val="TableParagraph"/>
              <w:spacing w:before="65"/>
              <w:ind w:right="389"/>
              <w:jc w:val="right"/>
              <w:rPr>
                <w:rFonts w:ascii="Arial"/>
                <w:sz w:val="17"/>
              </w:rPr>
            </w:pPr>
            <w:r>
              <w:rPr>
                <w:rFonts w:ascii="Arial"/>
                <w:color w:val="807F83"/>
                <w:w w:val="95"/>
                <w:sz w:val="17"/>
              </w:rPr>
              <w:t>1 </w:t>
            </w:r>
            <w:r>
              <w:rPr>
                <w:rFonts w:ascii="Arial"/>
                <w:color w:val="807F83"/>
                <w:sz w:val="17"/>
              </w:rPr>
              <w:t>97</w:t>
            </w:r>
          </w:p>
        </w:tc>
        <w:tc>
          <w:tcPr>
            <w:tcW w:w="1906" w:type="dxa"/>
            <w:tcBorders>
              <w:top w:val="single" w:sz="4" w:space="0" w:color="807F83"/>
              <w:bottom w:val="single" w:sz="4" w:space="0" w:color="807F83"/>
            </w:tcBorders>
          </w:tcPr>
          <w:p>
            <w:pPr>
              <w:pStyle w:val="TableParagraph"/>
              <w:spacing w:before="65"/>
              <w:ind w:left="855" w:right="631"/>
              <w:jc w:val="center"/>
              <w:rPr>
                <w:rFonts w:ascii="Arial"/>
                <w:sz w:val="17"/>
              </w:rPr>
            </w:pPr>
            <w:r>
              <w:rPr>
                <w:rFonts w:ascii="Arial"/>
                <w:color w:val="807F83"/>
                <w:w w:val="95"/>
                <w:sz w:val="17"/>
              </w:rPr>
              <w:t>1 </w:t>
            </w:r>
            <w:r>
              <w:rPr>
                <w:rFonts w:ascii="Arial"/>
                <w:color w:val="807F83"/>
                <w:sz w:val="17"/>
              </w:rPr>
              <w:t>9 </w:t>
            </w:r>
            <w:r>
              <w:rPr>
                <w:rFonts w:ascii="Arial"/>
                <w:color w:val="807F83"/>
                <w:w w:val="95"/>
                <w:sz w:val="17"/>
              </w:rPr>
              <w:t>1</w:t>
            </w:r>
          </w:p>
        </w:tc>
        <w:tc>
          <w:tcPr>
            <w:tcW w:w="1504" w:type="dxa"/>
            <w:tcBorders>
              <w:top w:val="single" w:sz="4" w:space="0" w:color="807F83"/>
              <w:bottom w:val="single" w:sz="4" w:space="0" w:color="807F83"/>
            </w:tcBorders>
          </w:tcPr>
          <w:p>
            <w:pPr>
              <w:pStyle w:val="TableParagraph"/>
              <w:spacing w:before="65"/>
              <w:ind w:left="878"/>
              <w:rPr>
                <w:rFonts w:ascii="Arial"/>
                <w:sz w:val="17"/>
              </w:rPr>
            </w:pPr>
            <w:r>
              <w:rPr>
                <w:rFonts w:ascii="Arial"/>
                <w:color w:val="807F83"/>
                <w:sz w:val="17"/>
              </w:rPr>
              <w:t>120</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Income before income taxes</w:t>
            </w:r>
          </w:p>
        </w:tc>
        <w:tc>
          <w:tcPr>
            <w:tcW w:w="1602" w:type="dxa"/>
            <w:tcBorders>
              <w:top w:val="single" w:sz="4" w:space="0" w:color="807F83"/>
              <w:bottom w:val="single" w:sz="4" w:space="0" w:color="807F83"/>
            </w:tcBorders>
          </w:tcPr>
          <w:p>
            <w:pPr>
              <w:pStyle w:val="TableParagraph"/>
              <w:spacing w:before="65"/>
              <w:ind w:left="863"/>
              <w:rPr>
                <w:rFonts w:ascii="Arial"/>
                <w:sz w:val="17"/>
              </w:rPr>
            </w:pPr>
            <w:r>
              <w:rPr>
                <w:rFonts w:ascii="Arial"/>
                <w:color w:val="807F83"/>
                <w:sz w:val="17"/>
              </w:rPr>
              <w:t>4 </w:t>
            </w:r>
            <w:r>
              <w:rPr>
                <w:rFonts w:ascii="Arial"/>
                <w:color w:val="807F83"/>
                <w:w w:val="95"/>
                <w:sz w:val="17"/>
              </w:rPr>
              <w:t>1</w:t>
            </w:r>
          </w:p>
        </w:tc>
        <w:tc>
          <w:tcPr>
            <w:tcW w:w="1415" w:type="dxa"/>
            <w:tcBorders>
              <w:top w:val="single" w:sz="4" w:space="0" w:color="807F83"/>
              <w:bottom w:val="single" w:sz="4" w:space="0" w:color="807F83"/>
            </w:tcBorders>
          </w:tcPr>
          <w:p>
            <w:pPr>
              <w:pStyle w:val="TableParagraph"/>
              <w:spacing w:before="65"/>
              <w:ind w:right="384"/>
              <w:jc w:val="right"/>
              <w:rPr>
                <w:rFonts w:ascii="Arial"/>
                <w:sz w:val="17"/>
              </w:rPr>
            </w:pPr>
            <w:r>
              <w:rPr>
                <w:rFonts w:ascii="Arial"/>
                <w:color w:val="807F83"/>
                <w:w w:val="95"/>
                <w:sz w:val="17"/>
              </w:rPr>
              <w:t>1 </w:t>
            </w:r>
            <w:r>
              <w:rPr>
                <w:rFonts w:ascii="Arial"/>
                <w:color w:val="807F83"/>
                <w:sz w:val="17"/>
              </w:rPr>
              <w:t>79</w:t>
            </w:r>
          </w:p>
        </w:tc>
        <w:tc>
          <w:tcPr>
            <w:tcW w:w="1906" w:type="dxa"/>
            <w:tcBorders>
              <w:top w:val="single" w:sz="4" w:space="0" w:color="807F83"/>
              <w:bottom w:val="single" w:sz="4" w:space="0" w:color="807F83"/>
            </w:tcBorders>
          </w:tcPr>
          <w:p>
            <w:pPr>
              <w:pStyle w:val="TableParagraph"/>
              <w:spacing w:before="65"/>
              <w:ind w:left="858" w:right="631"/>
              <w:jc w:val="center"/>
              <w:rPr>
                <w:rFonts w:ascii="Arial"/>
                <w:sz w:val="17"/>
              </w:rPr>
            </w:pPr>
            <w:r>
              <w:rPr>
                <w:rFonts w:ascii="Arial"/>
                <w:color w:val="807F83"/>
                <w:w w:val="90"/>
                <w:sz w:val="17"/>
              </w:rPr>
              <w:t>1 </w:t>
            </w:r>
            <w:r>
              <w:rPr>
                <w:rFonts w:ascii="Arial"/>
                <w:color w:val="807F83"/>
                <w:sz w:val="17"/>
              </w:rPr>
              <w:t>8 </w:t>
            </w:r>
            <w:r>
              <w:rPr>
                <w:rFonts w:ascii="Arial"/>
                <w:color w:val="807F83"/>
                <w:w w:val="90"/>
                <w:sz w:val="17"/>
              </w:rPr>
              <w:t>1</w:t>
            </w:r>
          </w:p>
        </w:tc>
        <w:tc>
          <w:tcPr>
            <w:tcW w:w="1504" w:type="dxa"/>
            <w:tcBorders>
              <w:top w:val="single" w:sz="4" w:space="0" w:color="807F83"/>
              <w:bottom w:val="single" w:sz="4" w:space="0" w:color="807F83"/>
            </w:tcBorders>
          </w:tcPr>
          <w:p>
            <w:pPr>
              <w:pStyle w:val="TableParagraph"/>
              <w:spacing w:before="65"/>
              <w:ind w:left="959"/>
              <w:rPr>
                <w:rFonts w:ascii="Arial"/>
                <w:sz w:val="17"/>
              </w:rPr>
            </w:pPr>
            <w:r>
              <w:rPr>
                <w:rFonts w:ascii="Arial"/>
                <w:color w:val="807F83"/>
                <w:w w:val="115"/>
                <w:sz w:val="17"/>
              </w:rPr>
              <w:t>89</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w:t>
            </w:r>
          </w:p>
        </w:tc>
        <w:tc>
          <w:tcPr>
            <w:tcW w:w="1602" w:type="dxa"/>
            <w:tcBorders>
              <w:top w:val="single" w:sz="4" w:space="0" w:color="807F83"/>
              <w:bottom w:val="single" w:sz="4" w:space="0" w:color="807F83"/>
            </w:tcBorders>
          </w:tcPr>
          <w:p>
            <w:pPr>
              <w:pStyle w:val="TableParagraph"/>
              <w:spacing w:before="65"/>
              <w:ind w:left="863"/>
              <w:rPr>
                <w:rFonts w:ascii="Arial"/>
                <w:sz w:val="17"/>
              </w:rPr>
            </w:pPr>
            <w:r>
              <w:rPr>
                <w:rFonts w:ascii="Arial"/>
                <w:color w:val="807F83"/>
                <w:w w:val="110"/>
                <w:sz w:val="17"/>
              </w:rPr>
              <w:t>26</w:t>
            </w:r>
          </w:p>
        </w:tc>
        <w:tc>
          <w:tcPr>
            <w:tcW w:w="1415" w:type="dxa"/>
            <w:tcBorders>
              <w:top w:val="single" w:sz="4" w:space="0" w:color="807F83"/>
              <w:bottom w:val="single" w:sz="4" w:space="0" w:color="807F83"/>
            </w:tcBorders>
          </w:tcPr>
          <w:p>
            <w:pPr>
              <w:pStyle w:val="TableParagraph"/>
              <w:spacing w:before="65"/>
              <w:ind w:right="396"/>
              <w:jc w:val="right"/>
              <w:rPr>
                <w:rFonts w:ascii="Arial"/>
                <w:sz w:val="17"/>
              </w:rPr>
            </w:pPr>
            <w:r>
              <w:rPr>
                <w:rFonts w:ascii="Arial"/>
                <w:color w:val="807F83"/>
                <w:w w:val="90"/>
                <w:sz w:val="17"/>
              </w:rPr>
              <w:t>1 1 </w:t>
            </w:r>
            <w:r>
              <w:rPr>
                <w:rFonts w:ascii="Arial"/>
                <w:color w:val="807F83"/>
                <w:sz w:val="17"/>
              </w:rPr>
              <w:t>3</w:t>
            </w:r>
          </w:p>
        </w:tc>
        <w:tc>
          <w:tcPr>
            <w:tcW w:w="1906" w:type="dxa"/>
            <w:tcBorders>
              <w:top w:val="single" w:sz="4" w:space="0" w:color="807F83"/>
              <w:bottom w:val="single" w:sz="4" w:space="0" w:color="807F83"/>
            </w:tcBorders>
          </w:tcPr>
          <w:p>
            <w:pPr>
              <w:pStyle w:val="TableParagraph"/>
              <w:spacing w:before="65"/>
              <w:ind w:left="862" w:right="622"/>
              <w:jc w:val="center"/>
              <w:rPr>
                <w:rFonts w:ascii="Arial"/>
                <w:sz w:val="17"/>
              </w:rPr>
            </w:pPr>
            <w:r>
              <w:rPr>
                <w:rFonts w:ascii="Arial"/>
                <w:color w:val="807F83"/>
                <w:w w:val="95"/>
                <w:sz w:val="17"/>
              </w:rPr>
              <w:t>1 1 </w:t>
            </w:r>
            <w:r>
              <w:rPr>
                <w:rFonts w:ascii="Arial"/>
                <w:color w:val="807F83"/>
                <w:sz w:val="17"/>
              </w:rPr>
              <w:t>9</w:t>
            </w:r>
          </w:p>
        </w:tc>
        <w:tc>
          <w:tcPr>
            <w:tcW w:w="1504" w:type="dxa"/>
            <w:tcBorders>
              <w:top w:val="single" w:sz="4" w:space="0" w:color="807F83"/>
              <w:bottom w:val="single" w:sz="4" w:space="0" w:color="807F83"/>
            </w:tcBorders>
          </w:tcPr>
          <w:p>
            <w:pPr>
              <w:pStyle w:val="TableParagraph"/>
              <w:spacing w:before="65"/>
              <w:ind w:left="961"/>
              <w:rPr>
                <w:rFonts w:ascii="Arial"/>
                <w:sz w:val="17"/>
              </w:rPr>
            </w:pPr>
            <w:r>
              <w:rPr>
                <w:rFonts w:ascii="Arial"/>
                <w:color w:val="807F83"/>
                <w:w w:val="115"/>
                <w:sz w:val="17"/>
              </w:rPr>
              <w:t>56</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basic</w:t>
            </w:r>
          </w:p>
        </w:tc>
        <w:tc>
          <w:tcPr>
            <w:tcW w:w="1602" w:type="dxa"/>
            <w:tcBorders>
              <w:top w:val="single" w:sz="4" w:space="0" w:color="807F83"/>
              <w:bottom w:val="single" w:sz="4" w:space="0" w:color="807F83"/>
            </w:tcBorders>
          </w:tcPr>
          <w:p>
            <w:pPr>
              <w:pStyle w:val="TableParagraph"/>
              <w:spacing w:before="65"/>
              <w:ind w:left="809"/>
              <w:rPr>
                <w:rFonts w:ascii="Arial"/>
                <w:sz w:val="17"/>
              </w:rPr>
            </w:pPr>
            <w:r>
              <w:rPr>
                <w:rFonts w:ascii="Arial"/>
                <w:color w:val="807F83"/>
                <w:w w:val="110"/>
                <w:sz w:val="17"/>
              </w:rPr>
              <w:t>.03</w:t>
            </w:r>
          </w:p>
        </w:tc>
        <w:tc>
          <w:tcPr>
            <w:tcW w:w="1415" w:type="dxa"/>
            <w:tcBorders>
              <w:top w:val="single" w:sz="4" w:space="0" w:color="807F83"/>
              <w:bottom w:val="single" w:sz="4" w:space="0" w:color="807F83"/>
            </w:tcBorders>
          </w:tcPr>
          <w:p>
            <w:pPr>
              <w:pStyle w:val="TableParagraph"/>
              <w:spacing w:before="65"/>
              <w:ind w:right="396"/>
              <w:jc w:val="right"/>
              <w:rPr>
                <w:rFonts w:ascii="Arial"/>
                <w:sz w:val="17"/>
              </w:rPr>
            </w:pPr>
            <w:r>
              <w:rPr>
                <w:rFonts w:ascii="Arial"/>
                <w:color w:val="807F83"/>
                <w:sz w:val="17"/>
              </w:rPr>
              <w:t>. </w:t>
            </w:r>
            <w:r>
              <w:rPr>
                <w:rFonts w:ascii="Arial"/>
                <w:color w:val="807F83"/>
                <w:w w:val="95"/>
                <w:sz w:val="17"/>
              </w:rPr>
              <w:t>1 </w:t>
            </w:r>
            <w:r>
              <w:rPr>
                <w:rFonts w:ascii="Arial"/>
                <w:color w:val="807F83"/>
                <w:sz w:val="17"/>
              </w:rPr>
              <w:t>4</w:t>
            </w:r>
          </w:p>
        </w:tc>
        <w:tc>
          <w:tcPr>
            <w:tcW w:w="1906" w:type="dxa"/>
            <w:tcBorders>
              <w:top w:val="single" w:sz="4" w:space="0" w:color="807F83"/>
              <w:bottom w:val="single" w:sz="4" w:space="0" w:color="807F83"/>
            </w:tcBorders>
          </w:tcPr>
          <w:p>
            <w:pPr>
              <w:pStyle w:val="TableParagraph"/>
              <w:spacing w:before="65"/>
              <w:ind w:left="862" w:right="591"/>
              <w:jc w:val="center"/>
              <w:rPr>
                <w:rFonts w:ascii="Arial"/>
                <w:sz w:val="17"/>
              </w:rPr>
            </w:pPr>
            <w:r>
              <w:rPr>
                <w:rFonts w:ascii="Arial"/>
                <w:color w:val="807F83"/>
                <w:sz w:val="17"/>
              </w:rPr>
              <w:t>. </w:t>
            </w:r>
            <w:r>
              <w:rPr>
                <w:rFonts w:ascii="Arial"/>
                <w:color w:val="807F83"/>
                <w:w w:val="95"/>
                <w:sz w:val="17"/>
              </w:rPr>
              <w:t>1 </w:t>
            </w:r>
            <w:r>
              <w:rPr>
                <w:rFonts w:ascii="Arial"/>
                <w:color w:val="807F83"/>
                <w:sz w:val="17"/>
              </w:rPr>
              <w:t>5</w:t>
            </w:r>
          </w:p>
        </w:tc>
        <w:tc>
          <w:tcPr>
            <w:tcW w:w="1504" w:type="dxa"/>
            <w:tcBorders>
              <w:top w:val="single" w:sz="4" w:space="0" w:color="807F83"/>
              <w:bottom w:val="single" w:sz="4" w:space="0" w:color="807F83"/>
            </w:tcBorders>
          </w:tcPr>
          <w:p>
            <w:pPr>
              <w:pStyle w:val="TableParagraph"/>
              <w:spacing w:before="65"/>
              <w:ind w:left="906"/>
              <w:rPr>
                <w:rFonts w:ascii="Arial"/>
                <w:sz w:val="17"/>
              </w:rPr>
            </w:pPr>
            <w:r>
              <w:rPr>
                <w:rFonts w:ascii="Arial"/>
                <w:color w:val="807F83"/>
                <w:w w:val="110"/>
                <w:sz w:val="17"/>
              </w:rPr>
              <w:t>.07</w:t>
            </w:r>
          </w:p>
        </w:tc>
      </w:tr>
      <w:tr>
        <w:trPr>
          <w:trHeight w:val="280" w:hRule="exact"/>
        </w:trPr>
        <w:tc>
          <w:tcPr>
            <w:tcW w:w="3559"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Net income per share, diluted</w:t>
            </w:r>
          </w:p>
        </w:tc>
        <w:tc>
          <w:tcPr>
            <w:tcW w:w="1602" w:type="dxa"/>
            <w:tcBorders>
              <w:top w:val="single" w:sz="4" w:space="0" w:color="807F83"/>
              <w:bottom w:val="single" w:sz="4" w:space="0" w:color="807F83"/>
            </w:tcBorders>
          </w:tcPr>
          <w:p>
            <w:pPr>
              <w:pStyle w:val="TableParagraph"/>
              <w:spacing w:before="65"/>
              <w:ind w:left="809"/>
              <w:rPr>
                <w:rFonts w:ascii="Arial"/>
                <w:sz w:val="17"/>
              </w:rPr>
            </w:pPr>
            <w:r>
              <w:rPr>
                <w:rFonts w:ascii="Arial"/>
                <w:color w:val="807F83"/>
                <w:w w:val="110"/>
                <w:sz w:val="17"/>
              </w:rPr>
              <w:t>.03</w:t>
            </w:r>
          </w:p>
        </w:tc>
        <w:tc>
          <w:tcPr>
            <w:tcW w:w="1415" w:type="dxa"/>
            <w:tcBorders>
              <w:top w:val="single" w:sz="4" w:space="0" w:color="807F83"/>
              <w:bottom w:val="single" w:sz="4" w:space="0" w:color="807F83"/>
            </w:tcBorders>
          </w:tcPr>
          <w:p>
            <w:pPr>
              <w:pStyle w:val="TableParagraph"/>
              <w:spacing w:before="65"/>
              <w:ind w:right="396"/>
              <w:jc w:val="right"/>
              <w:rPr>
                <w:rFonts w:ascii="Arial"/>
                <w:sz w:val="17"/>
              </w:rPr>
            </w:pPr>
            <w:r>
              <w:rPr>
                <w:rFonts w:ascii="Arial"/>
                <w:color w:val="807F83"/>
                <w:sz w:val="17"/>
              </w:rPr>
              <w:t>. </w:t>
            </w:r>
            <w:r>
              <w:rPr>
                <w:rFonts w:ascii="Arial"/>
                <w:color w:val="807F83"/>
                <w:w w:val="95"/>
                <w:sz w:val="17"/>
              </w:rPr>
              <w:t>1 </w:t>
            </w:r>
            <w:r>
              <w:rPr>
                <w:rFonts w:ascii="Arial"/>
                <w:color w:val="807F83"/>
                <w:sz w:val="17"/>
              </w:rPr>
              <w:t>4</w:t>
            </w:r>
          </w:p>
        </w:tc>
        <w:tc>
          <w:tcPr>
            <w:tcW w:w="1906" w:type="dxa"/>
            <w:tcBorders>
              <w:top w:val="single" w:sz="4" w:space="0" w:color="807F83"/>
              <w:bottom w:val="single" w:sz="4" w:space="0" w:color="807F83"/>
            </w:tcBorders>
          </w:tcPr>
          <w:p>
            <w:pPr>
              <w:pStyle w:val="TableParagraph"/>
              <w:spacing w:before="65"/>
              <w:ind w:left="862" w:right="591"/>
              <w:jc w:val="center"/>
              <w:rPr>
                <w:rFonts w:ascii="Arial"/>
                <w:sz w:val="17"/>
              </w:rPr>
            </w:pPr>
            <w:r>
              <w:rPr>
                <w:rFonts w:ascii="Arial"/>
                <w:color w:val="807F83"/>
                <w:sz w:val="17"/>
              </w:rPr>
              <w:t>. </w:t>
            </w:r>
            <w:r>
              <w:rPr>
                <w:rFonts w:ascii="Arial"/>
                <w:color w:val="807F83"/>
                <w:w w:val="95"/>
                <w:sz w:val="17"/>
              </w:rPr>
              <w:t>1 </w:t>
            </w:r>
            <w:r>
              <w:rPr>
                <w:rFonts w:ascii="Arial"/>
                <w:color w:val="807F83"/>
                <w:sz w:val="17"/>
              </w:rPr>
              <w:t>5</w:t>
            </w:r>
          </w:p>
        </w:tc>
        <w:tc>
          <w:tcPr>
            <w:tcW w:w="1504" w:type="dxa"/>
            <w:tcBorders>
              <w:top w:val="single" w:sz="4" w:space="0" w:color="807F83"/>
              <w:bottom w:val="single" w:sz="4" w:space="0" w:color="807F83"/>
            </w:tcBorders>
          </w:tcPr>
          <w:p>
            <w:pPr>
              <w:pStyle w:val="TableParagraph"/>
              <w:spacing w:before="65"/>
              <w:ind w:left="906"/>
              <w:rPr>
                <w:rFonts w:ascii="Arial"/>
                <w:sz w:val="17"/>
              </w:rPr>
            </w:pPr>
            <w:r>
              <w:rPr>
                <w:rFonts w:ascii="Arial"/>
                <w:color w:val="807F83"/>
                <w:w w:val="110"/>
                <w:sz w:val="17"/>
              </w:rPr>
              <w:t>.07</w:t>
            </w:r>
          </w:p>
        </w:tc>
      </w:tr>
    </w:tbl>
    <w:p>
      <w:pPr>
        <w:pStyle w:val="BodyText"/>
        <w:rPr>
          <w:rFonts w:ascii="Arial"/>
          <w:sz w:val="18"/>
        </w:rPr>
      </w:pPr>
    </w:p>
    <w:p>
      <w:pPr>
        <w:pStyle w:val="BodyText"/>
        <w:rPr>
          <w:rFonts w:ascii="Arial"/>
          <w:sz w:val="18"/>
        </w:rPr>
      </w:pPr>
    </w:p>
    <w:p>
      <w:pPr>
        <w:pStyle w:val="BodyText"/>
        <w:spacing w:before="116"/>
        <w:ind w:left="135"/>
        <w:rPr>
          <w:rFonts w:ascii="Tahoma"/>
        </w:rPr>
      </w:pPr>
      <w:r>
        <w:rPr>
          <w:rFonts w:ascii="Tahoma"/>
          <w:color w:val="807F83"/>
          <w:w w:val="105"/>
        </w:rPr>
        <w:t>Commmon Stock Price Ranges and Dividends</w:t>
      </w:r>
    </w:p>
    <w:p>
      <w:pPr>
        <w:pStyle w:val="BodyText"/>
        <w:spacing w:before="10"/>
        <w:rPr>
          <w:rFonts w:ascii="Tahoma"/>
          <w:sz w:val="10"/>
        </w:rPr>
      </w:pPr>
    </w:p>
    <w:p>
      <w:pPr>
        <w:spacing w:line="343" w:lineRule="auto" w:before="95"/>
        <w:ind w:left="145" w:right="798" w:firstLine="0"/>
        <w:jc w:val="both"/>
        <w:rPr>
          <w:rFonts w:ascii="Arial" w:hAnsi="Arial"/>
          <w:sz w:val="17"/>
        </w:rPr>
      </w:pPr>
      <w:r>
        <w:rPr>
          <w:rFonts w:ascii="Arial" w:hAnsi="Arial"/>
          <w:color w:val="807F83"/>
          <w:w w:val="115"/>
          <w:sz w:val="17"/>
        </w:rPr>
        <w:t>Southwest’s common stock is listed on the New York Stock Exchange and is traded under the symbol LUV. The high, low, and close sales prices of the common stock on the Composite Tape and the quarterly dividends per share paid on the common stock  were:</w:t>
      </w:r>
    </w:p>
    <w:p>
      <w:pPr>
        <w:pStyle w:val="BodyText"/>
        <w:rPr>
          <w:rFonts w:ascii="Arial"/>
          <w:sz w:val="25"/>
        </w:rPr>
      </w:pPr>
    </w:p>
    <w:tbl>
      <w:tblPr>
        <w:tblW w:w="0" w:type="auto"/>
        <w:jc w:val="left"/>
        <w:tblInd w:w="113"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60"/>
        <w:gridCol w:w="2846"/>
        <w:gridCol w:w="1587"/>
        <w:gridCol w:w="1599"/>
        <w:gridCol w:w="1394"/>
      </w:tblGrid>
      <w:tr>
        <w:trPr>
          <w:trHeight w:val="204" w:hRule="exact"/>
        </w:trPr>
        <w:tc>
          <w:tcPr>
            <w:tcW w:w="2560" w:type="dxa"/>
            <w:tcBorders>
              <w:bottom w:val="single" w:sz="4" w:space="0" w:color="807F83"/>
            </w:tcBorders>
          </w:tcPr>
          <w:p>
            <w:pPr>
              <w:pStyle w:val="TableParagraph"/>
              <w:spacing w:line="190" w:lineRule="exact"/>
              <w:ind w:left="32"/>
              <w:rPr>
                <w:rFonts w:ascii="Arial"/>
                <w:sz w:val="17"/>
              </w:rPr>
            </w:pPr>
            <w:r>
              <w:rPr>
                <w:rFonts w:ascii="Arial"/>
                <w:color w:val="807F83"/>
                <w:w w:val="105"/>
                <w:sz w:val="17"/>
              </w:rPr>
              <w:t>PERIOD</w:t>
            </w:r>
          </w:p>
        </w:tc>
        <w:tc>
          <w:tcPr>
            <w:tcW w:w="2846" w:type="dxa"/>
            <w:tcBorders>
              <w:bottom w:val="single" w:sz="4" w:space="0" w:color="807F83"/>
            </w:tcBorders>
          </w:tcPr>
          <w:p>
            <w:pPr>
              <w:pStyle w:val="TableParagraph"/>
              <w:spacing w:line="190" w:lineRule="exact"/>
              <w:ind w:left="1369"/>
              <w:rPr>
                <w:rFonts w:ascii="Arial"/>
                <w:sz w:val="17"/>
              </w:rPr>
            </w:pPr>
            <w:r>
              <w:rPr>
                <w:rFonts w:ascii="Arial"/>
                <w:color w:val="807F83"/>
                <w:w w:val="105"/>
                <w:sz w:val="17"/>
              </w:rPr>
              <w:t>DIVIDENDS</w:t>
            </w:r>
          </w:p>
        </w:tc>
        <w:tc>
          <w:tcPr>
            <w:tcW w:w="1587" w:type="dxa"/>
            <w:tcBorders>
              <w:bottom w:val="single" w:sz="4" w:space="0" w:color="807F83"/>
            </w:tcBorders>
          </w:tcPr>
          <w:p>
            <w:pPr>
              <w:pStyle w:val="TableParagraph"/>
              <w:spacing w:line="190" w:lineRule="exact"/>
              <w:ind w:right="552"/>
              <w:jc w:val="right"/>
              <w:rPr>
                <w:rFonts w:ascii="Arial"/>
                <w:sz w:val="17"/>
              </w:rPr>
            </w:pPr>
            <w:r>
              <w:rPr>
                <w:rFonts w:ascii="Arial"/>
                <w:color w:val="807F83"/>
                <w:sz w:val="17"/>
              </w:rPr>
              <w:t>HIGH</w:t>
            </w:r>
          </w:p>
        </w:tc>
        <w:tc>
          <w:tcPr>
            <w:tcW w:w="1599" w:type="dxa"/>
            <w:tcBorders>
              <w:bottom w:val="single" w:sz="4" w:space="0" w:color="807F83"/>
            </w:tcBorders>
          </w:tcPr>
          <w:p>
            <w:pPr>
              <w:pStyle w:val="TableParagraph"/>
              <w:spacing w:line="190" w:lineRule="exact"/>
              <w:ind w:right="471"/>
              <w:jc w:val="right"/>
              <w:rPr>
                <w:rFonts w:ascii="Arial"/>
                <w:sz w:val="17"/>
              </w:rPr>
            </w:pPr>
            <w:r>
              <w:rPr>
                <w:rFonts w:ascii="Arial"/>
                <w:color w:val="807F83"/>
                <w:w w:val="110"/>
                <w:sz w:val="17"/>
              </w:rPr>
              <w:t>LOW</w:t>
            </w:r>
          </w:p>
        </w:tc>
        <w:tc>
          <w:tcPr>
            <w:tcW w:w="1394" w:type="dxa"/>
            <w:tcBorders>
              <w:bottom w:val="single" w:sz="4" w:space="0" w:color="807F83"/>
            </w:tcBorders>
          </w:tcPr>
          <w:p>
            <w:pPr>
              <w:pStyle w:val="TableParagraph"/>
              <w:spacing w:line="190" w:lineRule="exact"/>
              <w:ind w:right="272"/>
              <w:jc w:val="right"/>
              <w:rPr>
                <w:rFonts w:ascii="Arial"/>
                <w:sz w:val="17"/>
              </w:rPr>
            </w:pPr>
            <w:r>
              <w:rPr>
                <w:rFonts w:ascii="Arial"/>
                <w:color w:val="807F83"/>
                <w:sz w:val="17"/>
              </w:rPr>
              <w:t>CLOSE</w:t>
            </w:r>
          </w:p>
        </w:tc>
      </w:tr>
      <w:tr>
        <w:trPr>
          <w:trHeight w:val="825" w:hRule="exact"/>
        </w:trPr>
        <w:tc>
          <w:tcPr>
            <w:tcW w:w="2560" w:type="dxa"/>
            <w:tcBorders>
              <w:top w:val="single" w:sz="4" w:space="0" w:color="807F83"/>
              <w:bottom w:val="single" w:sz="4" w:space="0" w:color="807F83"/>
            </w:tcBorders>
          </w:tcPr>
          <w:p>
            <w:pPr>
              <w:pStyle w:val="TableParagraph"/>
              <w:rPr>
                <w:rFonts w:ascii="Arial"/>
                <w:sz w:val="18"/>
              </w:rPr>
            </w:pPr>
          </w:p>
          <w:p>
            <w:pPr>
              <w:pStyle w:val="TableParagraph"/>
              <w:spacing w:before="123"/>
              <w:ind w:left="32"/>
              <w:rPr>
                <w:rFonts w:ascii="Arial"/>
                <w:sz w:val="17"/>
              </w:rPr>
            </w:pPr>
            <w:r>
              <w:rPr>
                <w:rFonts w:ascii="Arial"/>
                <w:color w:val="807F83"/>
                <w:w w:val="120"/>
                <w:sz w:val="17"/>
              </w:rPr>
              <w:t>2005</w:t>
            </w:r>
          </w:p>
          <w:p>
            <w:pPr>
              <w:pStyle w:val="TableParagraph"/>
              <w:spacing w:before="84"/>
              <w:ind w:left="32"/>
              <w:rPr>
                <w:rFonts w:ascii="Arial"/>
                <w:sz w:val="17"/>
              </w:rPr>
            </w:pPr>
            <w:r>
              <w:rPr>
                <w:rFonts w:ascii="Arial"/>
                <w:color w:val="807F83"/>
                <w:sz w:val="17"/>
              </w:rPr>
              <w:t>1 </w:t>
            </w:r>
            <w:r>
              <w:rPr>
                <w:rFonts w:ascii="Arial"/>
                <w:color w:val="807F83"/>
                <w:w w:val="105"/>
                <w:sz w:val="17"/>
              </w:rPr>
              <w:t>st Quarter</w:t>
            </w:r>
          </w:p>
        </w:tc>
        <w:tc>
          <w:tcPr>
            <w:tcW w:w="2846"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left="1406"/>
              <w:rPr>
                <w:rFonts w:ascii="Arial"/>
                <w:sz w:val="17"/>
              </w:rPr>
            </w:pPr>
            <w:r>
              <w:rPr>
                <w:rFonts w:ascii="Arial"/>
                <w:color w:val="807F83"/>
                <w:w w:val="115"/>
                <w:sz w:val="17"/>
              </w:rPr>
              <w:t>$</w:t>
            </w:r>
            <w:r>
              <w:rPr>
                <w:rFonts w:ascii="Arial"/>
                <w:color w:val="807F83"/>
                <w:spacing w:val="53"/>
                <w:w w:val="115"/>
                <w:sz w:val="17"/>
              </w:rPr>
              <w:t> </w:t>
            </w:r>
            <w:r>
              <w:rPr>
                <w:rFonts w:ascii="Arial"/>
                <w:color w:val="807F83"/>
                <w:spacing w:val="9"/>
                <w:w w:val="115"/>
                <w:sz w:val="17"/>
              </w:rPr>
              <w:t>0.0045</w:t>
            </w:r>
          </w:p>
        </w:tc>
        <w:tc>
          <w:tcPr>
            <w:tcW w:w="1587"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right="512"/>
              <w:jc w:val="right"/>
              <w:rPr>
                <w:rFonts w:ascii="Arial"/>
                <w:sz w:val="17"/>
              </w:rPr>
            </w:pPr>
            <w:r>
              <w:rPr>
                <w:rFonts w:ascii="Arial"/>
                <w:color w:val="807F83"/>
                <w:w w:val="105"/>
                <w:sz w:val="17"/>
              </w:rPr>
              <w:t>$ 16. 45</w:t>
            </w:r>
          </w:p>
        </w:tc>
        <w:tc>
          <w:tcPr>
            <w:tcW w:w="1599"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right="410"/>
              <w:jc w:val="right"/>
              <w:rPr>
                <w:rFonts w:ascii="Arial"/>
                <w:sz w:val="17"/>
              </w:rPr>
            </w:pPr>
            <w:r>
              <w:rPr>
                <w:rFonts w:ascii="Arial"/>
                <w:color w:val="807F83"/>
                <w:w w:val="110"/>
                <w:sz w:val="17"/>
              </w:rPr>
              <w:t>$ 13.60</w:t>
            </w:r>
          </w:p>
        </w:tc>
        <w:tc>
          <w:tcPr>
            <w:tcW w:w="1394"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1"/>
              <w:rPr>
                <w:rFonts w:ascii="Arial"/>
                <w:sz w:val="17"/>
              </w:rPr>
            </w:pPr>
          </w:p>
          <w:p>
            <w:pPr>
              <w:pStyle w:val="TableParagraph"/>
              <w:ind w:right="292"/>
              <w:jc w:val="right"/>
              <w:rPr>
                <w:rFonts w:ascii="Arial"/>
                <w:sz w:val="17"/>
              </w:rPr>
            </w:pPr>
            <w:r>
              <w:rPr>
                <w:rFonts w:ascii="Arial"/>
                <w:color w:val="807F83"/>
                <w:w w:val="105"/>
                <w:sz w:val="17"/>
              </w:rPr>
              <w:t>$ 14. 24</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2nd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2"/>
              <w:jc w:val="right"/>
              <w:rPr>
                <w:rFonts w:ascii="Arial"/>
                <w:sz w:val="17"/>
              </w:rPr>
            </w:pPr>
            <w:r>
              <w:rPr>
                <w:rFonts w:ascii="Arial"/>
                <w:color w:val="807F83"/>
                <w:sz w:val="17"/>
              </w:rPr>
              <w:t>15. 50</w:t>
            </w:r>
          </w:p>
        </w:tc>
        <w:tc>
          <w:tcPr>
            <w:tcW w:w="1599" w:type="dxa"/>
            <w:tcBorders>
              <w:top w:val="single" w:sz="4" w:space="0" w:color="807F83"/>
              <w:bottom w:val="single" w:sz="4" w:space="0" w:color="807F83"/>
            </w:tcBorders>
          </w:tcPr>
          <w:p>
            <w:pPr>
              <w:pStyle w:val="TableParagraph"/>
              <w:spacing w:before="65"/>
              <w:ind w:right="413"/>
              <w:jc w:val="right"/>
              <w:rPr>
                <w:rFonts w:ascii="Arial"/>
                <w:sz w:val="17"/>
              </w:rPr>
            </w:pPr>
            <w:r>
              <w:rPr>
                <w:rFonts w:ascii="Arial"/>
                <w:color w:val="807F83"/>
                <w:sz w:val="17"/>
              </w:rPr>
              <w:t>13. 56</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13. 93</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3rd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2"/>
              <w:jc w:val="right"/>
              <w:rPr>
                <w:rFonts w:ascii="Arial"/>
                <w:sz w:val="17"/>
              </w:rPr>
            </w:pPr>
            <w:r>
              <w:rPr>
                <w:rFonts w:ascii="Arial"/>
                <w:color w:val="807F83"/>
                <w:sz w:val="17"/>
              </w:rPr>
              <w:t>14. 85</w:t>
            </w:r>
          </w:p>
        </w:tc>
        <w:tc>
          <w:tcPr>
            <w:tcW w:w="1599" w:type="dxa"/>
            <w:tcBorders>
              <w:top w:val="single" w:sz="4" w:space="0" w:color="807F83"/>
              <w:bottom w:val="single" w:sz="4" w:space="0" w:color="807F83"/>
            </w:tcBorders>
          </w:tcPr>
          <w:p>
            <w:pPr>
              <w:pStyle w:val="TableParagraph"/>
              <w:spacing w:before="65"/>
              <w:ind w:right="411"/>
              <w:jc w:val="right"/>
              <w:rPr>
                <w:rFonts w:ascii="Arial"/>
                <w:sz w:val="17"/>
              </w:rPr>
            </w:pPr>
            <w:r>
              <w:rPr>
                <w:rFonts w:ascii="Arial"/>
                <w:color w:val="807F83"/>
                <w:sz w:val="17"/>
              </w:rPr>
              <w:t>13.05</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14. 85</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20"/>
                <w:sz w:val="17"/>
              </w:rPr>
              <w:t>4th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2"/>
              <w:jc w:val="right"/>
              <w:rPr>
                <w:rFonts w:ascii="Arial"/>
                <w:sz w:val="17"/>
              </w:rPr>
            </w:pPr>
            <w:r>
              <w:rPr>
                <w:rFonts w:ascii="Arial"/>
                <w:color w:val="807F83"/>
                <w:sz w:val="17"/>
              </w:rPr>
              <w:t>16. 95</w:t>
            </w:r>
          </w:p>
        </w:tc>
        <w:tc>
          <w:tcPr>
            <w:tcW w:w="1599" w:type="dxa"/>
            <w:tcBorders>
              <w:top w:val="single" w:sz="4" w:space="0" w:color="807F83"/>
              <w:bottom w:val="single" w:sz="4" w:space="0" w:color="807F83"/>
            </w:tcBorders>
          </w:tcPr>
          <w:p>
            <w:pPr>
              <w:pStyle w:val="TableParagraph"/>
              <w:spacing w:before="65"/>
              <w:ind w:right="409"/>
              <w:jc w:val="right"/>
              <w:rPr>
                <w:rFonts w:ascii="Arial"/>
                <w:sz w:val="17"/>
              </w:rPr>
            </w:pPr>
            <w:r>
              <w:rPr>
                <w:rFonts w:ascii="Arial"/>
                <w:color w:val="807F83"/>
                <w:sz w:val="17"/>
              </w:rPr>
              <w:t>14.54</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16. 43</w:t>
            </w:r>
          </w:p>
        </w:tc>
      </w:tr>
      <w:tr>
        <w:trPr>
          <w:trHeight w:val="840" w:hRule="exact"/>
        </w:trPr>
        <w:tc>
          <w:tcPr>
            <w:tcW w:w="2560" w:type="dxa"/>
            <w:tcBorders>
              <w:top w:val="single" w:sz="4" w:space="0" w:color="807F83"/>
              <w:bottom w:val="single" w:sz="4" w:space="0" w:color="807F83"/>
            </w:tcBorders>
          </w:tcPr>
          <w:p>
            <w:pPr>
              <w:pStyle w:val="TableParagraph"/>
              <w:rPr>
                <w:rFonts w:ascii="Arial"/>
                <w:sz w:val="18"/>
              </w:rPr>
            </w:pPr>
          </w:p>
          <w:p>
            <w:pPr>
              <w:pStyle w:val="TableParagraph"/>
              <w:spacing w:before="138"/>
              <w:ind w:left="32"/>
              <w:rPr>
                <w:rFonts w:ascii="Arial"/>
                <w:sz w:val="17"/>
              </w:rPr>
            </w:pPr>
            <w:r>
              <w:rPr>
                <w:rFonts w:ascii="Arial"/>
                <w:color w:val="807F83"/>
                <w:w w:val="120"/>
                <w:sz w:val="17"/>
              </w:rPr>
              <w:t>2004</w:t>
            </w:r>
          </w:p>
          <w:p>
            <w:pPr>
              <w:pStyle w:val="TableParagraph"/>
              <w:spacing w:before="84"/>
              <w:ind w:left="32"/>
              <w:rPr>
                <w:rFonts w:ascii="Arial"/>
                <w:sz w:val="17"/>
              </w:rPr>
            </w:pPr>
            <w:r>
              <w:rPr>
                <w:rFonts w:ascii="Arial"/>
                <w:color w:val="807F83"/>
                <w:sz w:val="17"/>
              </w:rPr>
              <w:t>1 </w:t>
            </w:r>
            <w:r>
              <w:rPr>
                <w:rFonts w:ascii="Arial"/>
                <w:color w:val="807F83"/>
                <w:w w:val="105"/>
                <w:sz w:val="17"/>
              </w:rPr>
              <w:t>st Quarter</w:t>
            </w:r>
          </w:p>
        </w:tc>
        <w:tc>
          <w:tcPr>
            <w:tcW w:w="2846"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left="1406"/>
              <w:rPr>
                <w:rFonts w:ascii="Arial"/>
                <w:sz w:val="17"/>
              </w:rPr>
            </w:pPr>
            <w:r>
              <w:rPr>
                <w:rFonts w:ascii="Arial"/>
                <w:color w:val="807F83"/>
                <w:w w:val="115"/>
                <w:sz w:val="17"/>
              </w:rPr>
              <w:t>$</w:t>
            </w:r>
            <w:r>
              <w:rPr>
                <w:rFonts w:ascii="Arial"/>
                <w:color w:val="807F83"/>
                <w:spacing w:val="53"/>
                <w:w w:val="115"/>
                <w:sz w:val="17"/>
              </w:rPr>
              <w:t> </w:t>
            </w:r>
            <w:r>
              <w:rPr>
                <w:rFonts w:ascii="Arial"/>
                <w:color w:val="807F83"/>
                <w:spacing w:val="9"/>
                <w:w w:val="115"/>
                <w:sz w:val="17"/>
              </w:rPr>
              <w:t>0.0045</w:t>
            </w:r>
          </w:p>
        </w:tc>
        <w:tc>
          <w:tcPr>
            <w:tcW w:w="1587"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right="512"/>
              <w:jc w:val="right"/>
              <w:rPr>
                <w:rFonts w:ascii="Arial"/>
                <w:sz w:val="17"/>
              </w:rPr>
            </w:pPr>
            <w:r>
              <w:rPr>
                <w:rFonts w:ascii="Arial"/>
                <w:color w:val="807F83"/>
                <w:w w:val="110"/>
                <w:sz w:val="17"/>
              </w:rPr>
              <w:t>$ 16. 60</w:t>
            </w:r>
          </w:p>
        </w:tc>
        <w:tc>
          <w:tcPr>
            <w:tcW w:w="1599"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right="411"/>
              <w:jc w:val="right"/>
              <w:rPr>
                <w:rFonts w:ascii="Arial"/>
                <w:sz w:val="17"/>
              </w:rPr>
            </w:pPr>
            <w:r>
              <w:rPr>
                <w:rFonts w:ascii="Arial"/>
                <w:color w:val="807F83"/>
                <w:w w:val="105"/>
                <w:sz w:val="17"/>
              </w:rPr>
              <w:t>$ 12. 88</w:t>
            </w:r>
          </w:p>
        </w:tc>
        <w:tc>
          <w:tcPr>
            <w:tcW w:w="1394" w:type="dxa"/>
            <w:tcBorders>
              <w:top w:val="single" w:sz="4" w:space="0" w:color="807F83"/>
              <w:bottom w:val="single" w:sz="4" w:space="0" w:color="807F83"/>
            </w:tcBorders>
          </w:tcPr>
          <w:p>
            <w:pPr>
              <w:pStyle w:val="TableParagraph"/>
              <w:rPr>
                <w:rFonts w:ascii="Arial"/>
                <w:sz w:val="18"/>
              </w:rPr>
            </w:pPr>
          </w:p>
          <w:p>
            <w:pPr>
              <w:pStyle w:val="TableParagraph"/>
              <w:rPr>
                <w:rFonts w:ascii="Arial"/>
                <w:sz w:val="18"/>
              </w:rPr>
            </w:pPr>
          </w:p>
          <w:p>
            <w:pPr>
              <w:pStyle w:val="TableParagraph"/>
              <w:spacing w:before="4"/>
              <w:rPr>
                <w:rFonts w:ascii="Arial"/>
                <w:sz w:val="18"/>
              </w:rPr>
            </w:pPr>
          </w:p>
          <w:p>
            <w:pPr>
              <w:pStyle w:val="TableParagraph"/>
              <w:ind w:right="292"/>
              <w:jc w:val="right"/>
              <w:rPr>
                <w:rFonts w:ascii="Arial"/>
                <w:sz w:val="17"/>
              </w:rPr>
            </w:pPr>
            <w:r>
              <w:rPr>
                <w:rFonts w:ascii="Arial"/>
                <w:color w:val="807F83"/>
                <w:sz w:val="17"/>
              </w:rPr>
              <w:t>$ </w:t>
            </w:r>
            <w:r>
              <w:rPr>
                <w:rFonts w:ascii="Arial"/>
                <w:color w:val="807F83"/>
                <w:w w:val="95"/>
                <w:sz w:val="17"/>
              </w:rPr>
              <w:t>1 </w:t>
            </w:r>
            <w:r>
              <w:rPr>
                <w:rFonts w:ascii="Arial"/>
                <w:color w:val="807F83"/>
                <w:sz w:val="17"/>
              </w:rPr>
              <w:t>4 . 2 </w:t>
            </w:r>
            <w:r>
              <w:rPr>
                <w:rFonts w:ascii="Arial"/>
                <w:color w:val="807F83"/>
                <w:w w:val="95"/>
                <w:sz w:val="17"/>
              </w:rPr>
              <w:t>1</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2nd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6"/>
              <w:jc w:val="right"/>
              <w:rPr>
                <w:rFonts w:ascii="Arial"/>
                <w:sz w:val="17"/>
              </w:rPr>
            </w:pPr>
            <w:r>
              <w:rPr>
                <w:rFonts w:ascii="Arial"/>
                <w:color w:val="807F83"/>
                <w:sz w:val="17"/>
              </w:rPr>
              <w:t>1 7.06</w:t>
            </w:r>
          </w:p>
        </w:tc>
        <w:tc>
          <w:tcPr>
            <w:tcW w:w="1599" w:type="dxa"/>
            <w:tcBorders>
              <w:top w:val="single" w:sz="4" w:space="0" w:color="807F83"/>
              <w:bottom w:val="single" w:sz="4" w:space="0" w:color="807F83"/>
            </w:tcBorders>
          </w:tcPr>
          <w:p>
            <w:pPr>
              <w:pStyle w:val="TableParagraph"/>
              <w:spacing w:before="65"/>
              <w:ind w:right="411"/>
              <w:jc w:val="right"/>
              <w:rPr>
                <w:rFonts w:ascii="Arial"/>
                <w:sz w:val="17"/>
              </w:rPr>
            </w:pPr>
            <w:r>
              <w:rPr>
                <w:rFonts w:ascii="Arial"/>
                <w:color w:val="807F83"/>
                <w:sz w:val="17"/>
              </w:rPr>
              <w:t>13. 56</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w w:val="95"/>
                <w:sz w:val="17"/>
              </w:rPr>
              <w:t>1 </w:t>
            </w:r>
            <w:r>
              <w:rPr>
                <w:rFonts w:ascii="Arial"/>
                <w:color w:val="807F83"/>
                <w:sz w:val="17"/>
              </w:rPr>
              <w:t>6 . 77</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15"/>
                <w:sz w:val="17"/>
              </w:rPr>
              <w:t>3rd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5"/>
              <w:jc w:val="right"/>
              <w:rPr>
                <w:rFonts w:ascii="Arial"/>
                <w:sz w:val="17"/>
              </w:rPr>
            </w:pPr>
            <w:r>
              <w:rPr>
                <w:rFonts w:ascii="Arial"/>
                <w:color w:val="807F83"/>
                <w:sz w:val="17"/>
              </w:rPr>
              <w:t>16. 85</w:t>
            </w:r>
          </w:p>
        </w:tc>
        <w:tc>
          <w:tcPr>
            <w:tcW w:w="1599" w:type="dxa"/>
            <w:tcBorders>
              <w:top w:val="single" w:sz="4" w:space="0" w:color="807F83"/>
              <w:bottom w:val="single" w:sz="4" w:space="0" w:color="807F83"/>
            </w:tcBorders>
          </w:tcPr>
          <w:p>
            <w:pPr>
              <w:pStyle w:val="TableParagraph"/>
              <w:spacing w:before="65"/>
              <w:ind w:right="428"/>
              <w:jc w:val="right"/>
              <w:rPr>
                <w:rFonts w:ascii="Arial"/>
                <w:sz w:val="17"/>
              </w:rPr>
            </w:pPr>
            <w:r>
              <w:rPr>
                <w:rFonts w:ascii="Arial"/>
                <w:color w:val="807F83"/>
                <w:w w:val="95"/>
                <w:sz w:val="17"/>
              </w:rPr>
              <w:t>13. 1 8</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13. 62</w:t>
            </w:r>
          </w:p>
        </w:tc>
      </w:tr>
      <w:tr>
        <w:trPr>
          <w:trHeight w:val="280" w:hRule="exact"/>
        </w:trPr>
        <w:tc>
          <w:tcPr>
            <w:tcW w:w="2560" w:type="dxa"/>
            <w:tcBorders>
              <w:top w:val="single" w:sz="4" w:space="0" w:color="807F83"/>
              <w:bottom w:val="single" w:sz="4" w:space="0" w:color="807F83"/>
            </w:tcBorders>
          </w:tcPr>
          <w:p>
            <w:pPr>
              <w:pStyle w:val="TableParagraph"/>
              <w:spacing w:before="65"/>
              <w:ind w:left="32"/>
              <w:rPr>
                <w:rFonts w:ascii="Arial"/>
                <w:sz w:val="17"/>
              </w:rPr>
            </w:pPr>
            <w:r>
              <w:rPr>
                <w:rFonts w:ascii="Arial"/>
                <w:color w:val="807F83"/>
                <w:w w:val="120"/>
                <w:sz w:val="17"/>
              </w:rPr>
              <w:t>4th Quarter</w:t>
            </w:r>
          </w:p>
        </w:tc>
        <w:tc>
          <w:tcPr>
            <w:tcW w:w="2846" w:type="dxa"/>
            <w:tcBorders>
              <w:top w:val="single" w:sz="4" w:space="0" w:color="807F83"/>
              <w:bottom w:val="single" w:sz="4" w:space="0" w:color="807F83"/>
            </w:tcBorders>
          </w:tcPr>
          <w:p>
            <w:pPr>
              <w:pStyle w:val="TableParagraph"/>
              <w:spacing w:before="65"/>
              <w:ind w:left="1592"/>
              <w:rPr>
                <w:rFonts w:ascii="Arial"/>
                <w:sz w:val="17"/>
              </w:rPr>
            </w:pPr>
            <w:r>
              <w:rPr>
                <w:rFonts w:ascii="Arial"/>
                <w:color w:val="807F83"/>
                <w:w w:val="115"/>
                <w:sz w:val="17"/>
              </w:rPr>
              <w:t>0.0045</w:t>
            </w:r>
          </w:p>
        </w:tc>
        <w:tc>
          <w:tcPr>
            <w:tcW w:w="1587" w:type="dxa"/>
            <w:tcBorders>
              <w:top w:val="single" w:sz="4" w:space="0" w:color="807F83"/>
              <w:bottom w:val="single" w:sz="4" w:space="0" w:color="807F83"/>
            </w:tcBorders>
          </w:tcPr>
          <w:p>
            <w:pPr>
              <w:pStyle w:val="TableParagraph"/>
              <w:spacing w:before="65"/>
              <w:ind w:right="516"/>
              <w:jc w:val="right"/>
              <w:rPr>
                <w:rFonts w:ascii="Arial"/>
                <w:sz w:val="17"/>
              </w:rPr>
            </w:pPr>
            <w:r>
              <w:rPr>
                <w:rFonts w:ascii="Arial"/>
                <w:color w:val="807F83"/>
                <w:w w:val="95"/>
                <w:sz w:val="17"/>
              </w:rPr>
              <w:t>1 </w:t>
            </w:r>
            <w:r>
              <w:rPr>
                <w:rFonts w:ascii="Arial"/>
                <w:color w:val="807F83"/>
                <w:sz w:val="17"/>
              </w:rPr>
              <w:t>6. 74</w:t>
            </w:r>
          </w:p>
        </w:tc>
        <w:tc>
          <w:tcPr>
            <w:tcW w:w="1599" w:type="dxa"/>
            <w:tcBorders>
              <w:top w:val="single" w:sz="4" w:space="0" w:color="807F83"/>
              <w:bottom w:val="single" w:sz="4" w:space="0" w:color="807F83"/>
            </w:tcBorders>
          </w:tcPr>
          <w:p>
            <w:pPr>
              <w:pStyle w:val="TableParagraph"/>
              <w:spacing w:before="65"/>
              <w:ind w:right="410"/>
              <w:jc w:val="right"/>
              <w:rPr>
                <w:rFonts w:ascii="Arial"/>
                <w:sz w:val="17"/>
              </w:rPr>
            </w:pPr>
            <w:r>
              <w:rPr>
                <w:rFonts w:ascii="Arial"/>
                <w:color w:val="807F83"/>
                <w:sz w:val="17"/>
              </w:rPr>
              <w:t>13.45</w:t>
            </w:r>
          </w:p>
        </w:tc>
        <w:tc>
          <w:tcPr>
            <w:tcW w:w="1394" w:type="dxa"/>
            <w:tcBorders>
              <w:top w:val="single" w:sz="4" w:space="0" w:color="807F83"/>
              <w:bottom w:val="single" w:sz="4" w:space="0" w:color="807F83"/>
            </w:tcBorders>
          </w:tcPr>
          <w:p>
            <w:pPr>
              <w:pStyle w:val="TableParagraph"/>
              <w:spacing w:before="65"/>
              <w:ind w:right="292"/>
              <w:jc w:val="right"/>
              <w:rPr>
                <w:rFonts w:ascii="Arial"/>
                <w:sz w:val="17"/>
              </w:rPr>
            </w:pPr>
            <w:r>
              <w:rPr>
                <w:rFonts w:ascii="Arial"/>
                <w:color w:val="807F83"/>
                <w:sz w:val="17"/>
              </w:rPr>
              <w:t>16. 28</w:t>
            </w:r>
          </w:p>
        </w:tc>
      </w:tr>
    </w:tbl>
    <w:p>
      <w:pPr>
        <w:pStyle w:val="BodyText"/>
        <w:rPr>
          <w:rFonts w:ascii="Arial"/>
        </w:rPr>
      </w:pPr>
    </w:p>
    <w:p>
      <w:pPr>
        <w:pStyle w:val="BodyText"/>
        <w:spacing w:before="1"/>
        <w:rPr>
          <w:rFonts w:ascii="Arial"/>
          <w:sz w:val="24"/>
        </w:rPr>
      </w:pPr>
      <w:r>
        <w:rPr/>
        <w:pict>
          <v:group style="position:absolute;margin-left:63.998001pt;margin-top:15.838977pt;width:133.1pt;height:97.8pt;mso-position-horizontal-relative:page;mso-position-vertical-relative:paragraph;z-index:4480;mso-wrap-distance-left:0;mso-wrap-distance-right:0" coordorigin="1280,317" coordsize="2662,1956">
            <v:rect style="position:absolute;left:1285;top:324;width:2648;height:1940" filled="true" fillcolor="#5a87c5" stroked="false">
              <v:fill type="solid"/>
            </v:rect>
            <v:shape style="position:absolute;left:2665;top:1007;width:225;height:1034" coordorigin="2665,1007" coordsize="225,1034" path="m2890,1007l2671,1007,2665,2040,2883,2040,2890,1007xe" filled="true" fillcolor="#fdb813" stroked="false">
              <v:path arrowok="t"/>
              <v:fill type="solid"/>
            </v:shape>
            <v:rect style="position:absolute;left:2253;top:1171;width:218;height:869" filled="true" fillcolor="#fdb813" stroked="false">
              <v:fill type="solid"/>
            </v:rect>
            <v:rect style="position:absolute;left:1396;top:1337;width:218;height:699" filled="true" fillcolor="#fdb813" stroked="false">
              <v:fill type="solid"/>
            </v:rect>
            <v:rect style="position:absolute;left:1826;top:1261;width:218;height:776" filled="true" fillcolor="#fdb813" stroked="false">
              <v:fill type="solid"/>
            </v:rect>
            <v:rect style="position:absolute;left:1287;top:2037;width:2126;height:4" filled="true" fillcolor="#dbdcdd" stroked="false">
              <v:fill type="solid"/>
            </v:rect>
            <v:line style="position:absolute" from="2992,329" to="2992,2040" stroked="true" strokeweight=".5pt" strokecolor="#ffffff">
              <v:stroke dashstyle="solid"/>
            </v:line>
            <v:line style="position:absolute" from="2573,329" to="2573,2040" stroked="true" strokeweight=".5pt" strokecolor="#ffffff">
              <v:stroke dashstyle="solid"/>
            </v:line>
            <v:line style="position:absolute" from="2153,329" to="2153,2040" stroked="true" strokeweight=".5pt" strokecolor="#ffffff">
              <v:stroke dashstyle="solid"/>
            </v:line>
            <v:shape style="position:absolute;left:1285;top:324;width:2128;height:1943" coordorigin="1285,324" coordsize="2128,1943" path="m3412,466l3412,2267,1285,2267,1285,324e" filled="false" stroked="true" strokeweight=".5pt" strokecolor="#ffffff">
              <v:path arrowok="t"/>
              <v:stroke dashstyle="solid"/>
            </v:shape>
            <v:rect style="position:absolute;left:1287;top:2040;width:2126;height:231" filled="true" fillcolor="#b32317" stroked="false">
              <v:fill type="solid"/>
            </v:rect>
            <v:line style="position:absolute" from="2992,2263" to="2992,329" stroked="true" strokeweight=".5pt" strokecolor="#ffffff">
              <v:stroke dashstyle="solid"/>
            </v:line>
            <v:line style="position:absolute" from="2573,2263" to="2573,329" stroked="true" strokeweight=".5pt" strokecolor="#ffffff">
              <v:stroke dashstyle="solid"/>
            </v:line>
            <v:line style="position:absolute" from="2153,2263" to="2153,329" stroked="true" strokeweight=".5pt" strokecolor="#ffffff">
              <v:stroke dashstyle="solid"/>
            </v:line>
            <v:line style="position:absolute" from="1713,2263" to="1713,329" stroked="true" strokeweight=".5pt" strokecolor="#ffffff">
              <v:stroke dashstyle="solid"/>
            </v:line>
            <v:shape style="position:absolute;left:1285;top:324;width:2128;height:1943" coordorigin="1285,324" coordsize="2128,1943" path="m3412,326l3412,2267,1285,2267,1285,324e" filled="false" stroked="true" strokeweight=".5pt" strokecolor="#ffffff">
              <v:path arrowok="t"/>
              <v:stroke dashstyle="solid"/>
            </v:shape>
            <v:shape style="position:absolute;left:1285;top:322;width:2652;height:1720" coordorigin="1285,322" coordsize="2652,1720" path="m3936,322l3936,2041,1285,2041e" filled="false" stroked="true" strokeweight=".5pt" strokecolor="#ffffff">
              <v:path arrowok="t"/>
              <v:stroke dashstyle="solid"/>
            </v:shape>
            <v:rect style="position:absolute;left:3089;top:678;width:218;height:1358" filled="true" fillcolor="#fdb813" stroked="false">
              <v:fill type="solid"/>
            </v:rect>
            <v:shape style="position:absolute;left:3035;top:488;width:361;height:146" type="#_x0000_t202" filled="false" stroked="false">
              <v:textbox inset="0,0,0,0">
                <w:txbxContent>
                  <w:p>
                    <w:pPr>
                      <w:spacing w:before="0"/>
                      <w:ind w:left="0" w:right="0" w:firstLine="0"/>
                      <w:jc w:val="left"/>
                      <w:rPr>
                        <w:rFonts w:ascii="Tahoma"/>
                        <w:sz w:val="12"/>
                      </w:rPr>
                    </w:pPr>
                    <w:r>
                      <w:rPr>
                        <w:rFonts w:ascii="Tahoma"/>
                        <w:color w:val="FFFFFF"/>
                        <w:spacing w:val="-3"/>
                        <w:sz w:val="12"/>
                      </w:rPr>
                      <w:t>85,173</w:t>
                    </w:r>
                  </w:p>
                </w:txbxContent>
              </v:textbox>
              <w10:wrap type="none"/>
            </v:shape>
            <v:shape style="position:absolute;left:3478;top:429;width:385;height:146" type="#_x0000_t202" filled="false" stroked="false">
              <v:textbox inset="0,0,0,0">
                <w:txbxContent>
                  <w:p>
                    <w:pPr>
                      <w:spacing w:before="0"/>
                      <w:ind w:left="0" w:right="0" w:firstLine="0"/>
                      <w:jc w:val="left"/>
                      <w:rPr>
                        <w:rFonts w:ascii="Tahoma"/>
                        <w:sz w:val="12"/>
                      </w:rPr>
                    </w:pPr>
                    <w:r>
                      <w:rPr>
                        <w:rFonts w:ascii="Tahoma"/>
                        <w:color w:val="FFFFFF"/>
                        <w:sz w:val="12"/>
                      </w:rPr>
                      <w:t>90,000</w:t>
                    </w:r>
                  </w:p>
                </w:txbxContent>
              </v:textbox>
              <w10:wrap type="none"/>
            </v:shape>
            <v:shape style="position:absolute;left:2607;top:817;width:378;height:146" type="#_x0000_t202" filled="false" stroked="false">
              <v:textbox inset="0,0,0,0">
                <w:txbxContent>
                  <w:p>
                    <w:pPr>
                      <w:spacing w:before="0"/>
                      <w:ind w:left="0" w:right="0" w:firstLine="0"/>
                      <w:jc w:val="left"/>
                      <w:rPr>
                        <w:rFonts w:ascii="Tahoma"/>
                        <w:sz w:val="12"/>
                      </w:rPr>
                    </w:pPr>
                    <w:r>
                      <w:rPr>
                        <w:rFonts w:ascii="Tahoma"/>
                        <w:color w:val="FFFFFF"/>
                        <w:sz w:val="12"/>
                      </w:rPr>
                      <w:t>76,861</w:t>
                    </w:r>
                  </w:p>
                </w:txbxContent>
              </v:textbox>
              <w10:wrap type="none"/>
            </v:shape>
            <v:shape style="position:absolute;left:3478;top:763;width:385;height:146" type="#_x0000_t202" filled="false" stroked="false">
              <v:textbox inset="0,0,0,0">
                <w:txbxContent>
                  <w:p>
                    <w:pPr>
                      <w:spacing w:before="0"/>
                      <w:ind w:left="0" w:right="0" w:firstLine="0"/>
                      <w:jc w:val="left"/>
                      <w:rPr>
                        <w:rFonts w:ascii="Tahoma"/>
                        <w:sz w:val="12"/>
                      </w:rPr>
                    </w:pPr>
                    <w:r>
                      <w:rPr>
                        <w:rFonts w:ascii="Tahoma"/>
                        <w:color w:val="FFFFFF"/>
                        <w:sz w:val="12"/>
                      </w:rPr>
                      <w:t>80,000</w:t>
                    </w:r>
                  </w:p>
                </w:txbxContent>
              </v:textbox>
              <w10:wrap type="none"/>
            </v:shape>
            <v:shape style="position:absolute;left:1312;top:1163;width:385;height:146" type="#_x0000_t202" filled="false" stroked="false">
              <v:textbox inset="0,0,0,0">
                <w:txbxContent>
                  <w:p>
                    <w:pPr>
                      <w:spacing w:before="0"/>
                      <w:ind w:left="0" w:right="0" w:firstLine="0"/>
                      <w:jc w:val="left"/>
                      <w:rPr>
                        <w:rFonts w:ascii="Tahoma"/>
                        <w:sz w:val="12"/>
                      </w:rPr>
                    </w:pPr>
                    <w:r>
                      <w:rPr>
                        <w:rFonts w:ascii="Tahoma"/>
                        <w:color w:val="FFFFFF"/>
                        <w:sz w:val="12"/>
                      </w:rPr>
                      <w:t>65,295</w:t>
                    </w:r>
                  </w:p>
                </w:txbxContent>
              </v:textbox>
              <w10:wrap type="none"/>
            </v:shape>
            <v:shape style="position:absolute;left:1756;top:982;width:795;height:235" type="#_x0000_t202" filled="false" stroked="false">
              <v:textbox inset="0,0,0,0">
                <w:txbxContent>
                  <w:p>
                    <w:pPr>
                      <w:spacing w:before="0"/>
                      <w:ind w:left="0" w:right="0" w:firstLine="0"/>
                      <w:jc w:val="left"/>
                      <w:rPr>
                        <w:rFonts w:ascii="Tahoma"/>
                        <w:sz w:val="12"/>
                      </w:rPr>
                    </w:pPr>
                    <w:r>
                      <w:rPr>
                        <w:rFonts w:ascii="Tahoma"/>
                        <w:color w:val="FFFFFF"/>
                        <w:position w:val="-8"/>
                        <w:sz w:val="12"/>
                      </w:rPr>
                      <w:t>68,887 </w:t>
                    </w:r>
                    <w:r>
                      <w:rPr>
                        <w:rFonts w:ascii="Tahoma"/>
                        <w:color w:val="FFFFFF"/>
                        <w:sz w:val="12"/>
                      </w:rPr>
                      <w:t>71,790</w:t>
                    </w:r>
                  </w:p>
                </w:txbxContent>
              </v:textbox>
              <w10:wrap type="none"/>
            </v:shape>
            <v:shape style="position:absolute;left:3478;top:1097;width:385;height:813" type="#_x0000_t202" filled="false" stroked="false">
              <v:textbox inset="0,0,0,0">
                <w:txbxContent>
                  <w:p>
                    <w:pPr>
                      <w:spacing w:before="0"/>
                      <w:ind w:left="0" w:right="0" w:firstLine="0"/>
                      <w:jc w:val="left"/>
                      <w:rPr>
                        <w:rFonts w:ascii="Tahoma"/>
                        <w:sz w:val="12"/>
                      </w:rPr>
                    </w:pPr>
                    <w:r>
                      <w:rPr>
                        <w:rFonts w:ascii="Tahoma"/>
                        <w:color w:val="FFFFFF"/>
                        <w:sz w:val="12"/>
                      </w:rPr>
                      <w:t>70,000</w:t>
                    </w:r>
                  </w:p>
                  <w:p>
                    <w:pPr>
                      <w:spacing w:line="240" w:lineRule="auto" w:before="5"/>
                      <w:rPr>
                        <w:rFonts w:ascii="Arial"/>
                        <w:sz w:val="16"/>
                      </w:rPr>
                    </w:pPr>
                  </w:p>
                  <w:p>
                    <w:pPr>
                      <w:spacing w:before="0"/>
                      <w:ind w:left="0" w:right="0" w:firstLine="0"/>
                      <w:jc w:val="left"/>
                      <w:rPr>
                        <w:rFonts w:ascii="Tahoma"/>
                        <w:sz w:val="12"/>
                      </w:rPr>
                    </w:pPr>
                    <w:r>
                      <w:rPr>
                        <w:rFonts w:ascii="Tahoma"/>
                        <w:color w:val="FFFFFF"/>
                        <w:sz w:val="12"/>
                      </w:rPr>
                      <w:t>60,000</w:t>
                    </w:r>
                  </w:p>
                  <w:p>
                    <w:pPr>
                      <w:spacing w:line="240" w:lineRule="auto" w:before="4"/>
                      <w:rPr>
                        <w:rFonts w:ascii="Arial"/>
                        <w:sz w:val="16"/>
                      </w:rPr>
                    </w:pPr>
                  </w:p>
                  <w:p>
                    <w:pPr>
                      <w:spacing w:before="1"/>
                      <w:ind w:left="0" w:right="0" w:firstLine="0"/>
                      <w:jc w:val="left"/>
                      <w:rPr>
                        <w:rFonts w:ascii="Tahoma"/>
                        <w:sz w:val="12"/>
                      </w:rPr>
                    </w:pPr>
                    <w:r>
                      <w:rPr>
                        <w:rFonts w:ascii="Tahoma"/>
                        <w:color w:val="FFFFFF"/>
                        <w:sz w:val="12"/>
                      </w:rPr>
                      <w:t>50,000</w:t>
                    </w:r>
                  </w:p>
                </w:txbxContent>
              </v:textbox>
              <w10:wrap type="none"/>
            </v:shape>
            <v:shape style="position:absolute;left:1381;top:2070;width:1980;height:146" type="#_x0000_t202" filled="false" stroked="false">
              <v:textbox inset="0,0,0,0">
                <w:txbxContent>
                  <w:p>
                    <w:pPr>
                      <w:spacing w:before="0"/>
                      <w:ind w:left="0" w:right="0" w:firstLine="0"/>
                      <w:jc w:val="left"/>
                      <w:rPr>
                        <w:rFonts w:ascii="Tahoma"/>
                        <w:sz w:val="12"/>
                      </w:rPr>
                    </w:pPr>
                    <w:r>
                      <w:rPr>
                        <w:rFonts w:ascii="Tahoma"/>
                        <w:color w:val="FFFFFF"/>
                        <w:sz w:val="12"/>
                      </w:rPr>
                      <w:t>2001    2002    2003    2004     2005</w:t>
                    </w:r>
                  </w:p>
                </w:txbxContent>
              </v:textbox>
              <w10:wrap type="none"/>
            </v:shape>
            <w10:wrap type="topAndBottom"/>
          </v:group>
        </w:pict>
      </w:r>
      <w:r>
        <w:rPr/>
        <w:pict>
          <v:group style="position:absolute;margin-left:250.307007pt;margin-top:15.838977pt;width:133.1pt;height:97.8pt;mso-position-horizontal-relative:page;mso-position-vertical-relative:paragraph;z-index:4672;mso-wrap-distance-left:0;mso-wrap-distance-right:0" coordorigin="5006,317" coordsize="2662,1956">
            <v:rect style="position:absolute;left:5011;top:324;width:2648;height:1940" filled="true" fillcolor="#5a87c5" stroked="false">
              <v:fill type="solid"/>
            </v:rect>
            <v:rect style="position:absolute;left:5013;top:2037;width:2126;height:4" filled="true" fillcolor="#dbdcdd" stroked="false">
              <v:fill type="solid"/>
            </v:rect>
            <v:line style="position:absolute" from="6719,329" to="6719,2040" stroked="true" strokeweight=".5pt" strokecolor="#ffffff">
              <v:stroke dashstyle="solid"/>
            </v:line>
            <v:line style="position:absolute" from="6299,329" to="6299,2040" stroked="true" strokeweight=".5pt" strokecolor="#ffffff">
              <v:stroke dashstyle="solid"/>
            </v:line>
            <v:line style="position:absolute" from="5879,329" to="5879,2040" stroked="true" strokeweight=".5pt" strokecolor="#ffffff">
              <v:stroke dashstyle="solid"/>
            </v:line>
            <v:shape style="position:absolute;left:5011;top:324;width:2128;height:1943" coordorigin="5011,324" coordsize="2128,1943" path="m7138,466l7138,2267,5011,2267,5011,324e" filled="false" stroked="true" strokeweight=".5pt" strokecolor="#ffffff">
              <v:path arrowok="t"/>
              <v:stroke dashstyle="solid"/>
            </v:shape>
            <v:rect style="position:absolute;left:5013;top:2040;width:2126;height:231" filled="true" fillcolor="#b32317" stroked="false">
              <v:fill type="solid"/>
            </v:rect>
            <v:line style="position:absolute" from="6719,2263" to="6719,329" stroked="true" strokeweight=".5pt" strokecolor="#ffffff">
              <v:stroke dashstyle="solid"/>
            </v:line>
            <v:line style="position:absolute" from="6299,2263" to="6299,329" stroked="true" strokeweight=".5pt" strokecolor="#ffffff">
              <v:stroke dashstyle="solid"/>
            </v:line>
            <v:line style="position:absolute" from="5879,2263" to="5879,329" stroked="true" strokeweight=".5pt" strokecolor="#ffffff">
              <v:stroke dashstyle="solid"/>
            </v:line>
            <v:line style="position:absolute" from="5439,2263" to="5439,329" stroked="true" strokeweight=".5pt" strokecolor="#ffffff">
              <v:stroke dashstyle="solid"/>
            </v:line>
            <v:shape style="position:absolute;left:5011;top:324;width:2128;height:1943" coordorigin="5011,324" coordsize="2128,1943" path="m7138,326l7138,2267,5011,2267,5011,324e" filled="false" stroked="true" strokeweight=".5pt" strokecolor="#ffffff">
              <v:path arrowok="t"/>
              <v:stroke dashstyle="solid"/>
            </v:shape>
            <v:shape style="position:absolute;left:5011;top:322;width:2652;height:1720" coordorigin="5011,322" coordsize="2652,1720" path="m7663,322l7663,2041,5011,2041e" filled="false" stroked="true" strokeweight=".5pt" strokecolor="#ffffff">
              <v:path arrowok="t"/>
              <v:stroke dashstyle="solid"/>
            </v:shape>
            <v:rect style="position:absolute;left:6396;top:946;width:218;height:1090" filled="true" fillcolor="#fdb813" stroked="false">
              <v:fill type="solid"/>
            </v:rect>
            <v:rect style="position:absolute;left:5981;top:995;width:218;height:1041" filled="true" fillcolor="#fdb813" stroked="false">
              <v:fill type="solid"/>
            </v:rect>
            <v:rect style="position:absolute;left:5123;top:1242;width:218;height:794" filled="true" fillcolor="#fdb813" stroked="false">
              <v:fill type="solid"/>
            </v:rect>
            <v:rect style="position:absolute;left:5550;top:1133;width:218;height:903" filled="true" fillcolor="#fdb813" stroked="false">
              <v:fill type="solid"/>
            </v:rect>
            <v:rect style="position:absolute;left:6822;top:691;width:218;height:1345" filled="true" fillcolor="#fdb813" stroked="false">
              <v:fill type="solid"/>
            </v:rect>
            <v:shape style="position:absolute;left:6740;top:436;width:849;height:219" type="#_x0000_t202" filled="false" stroked="false">
              <v:textbox inset="0,0,0,0">
                <w:txbxContent>
                  <w:p>
                    <w:pPr>
                      <w:spacing w:before="0"/>
                      <w:ind w:left="0" w:right="0" w:firstLine="0"/>
                      <w:jc w:val="left"/>
                      <w:rPr>
                        <w:rFonts w:ascii="Tahoma"/>
                        <w:sz w:val="12"/>
                      </w:rPr>
                    </w:pPr>
                    <w:r>
                      <w:rPr>
                        <w:rFonts w:ascii="Tahoma"/>
                        <w:color w:val="FFFFFF"/>
                        <w:position w:val="-6"/>
                        <w:sz w:val="12"/>
                      </w:rPr>
                      <w:t>60,223  </w:t>
                    </w:r>
                    <w:r>
                      <w:rPr>
                        <w:rFonts w:ascii="Tahoma"/>
                        <w:color w:val="FFFFFF"/>
                        <w:sz w:val="12"/>
                      </w:rPr>
                      <w:t>65,000</w:t>
                    </w:r>
                  </w:p>
                </w:txbxContent>
              </v:textbox>
              <w10:wrap type="none"/>
            </v:shape>
            <v:shape style="position:absolute;left:5905;top:764;width:801;height:189" type="#_x0000_t202" filled="false" stroked="false">
              <v:textbox inset="0,0,0,0">
                <w:txbxContent>
                  <w:p>
                    <w:pPr>
                      <w:spacing w:before="0"/>
                      <w:ind w:left="0" w:right="0" w:firstLine="0"/>
                      <w:jc w:val="left"/>
                      <w:rPr>
                        <w:rFonts w:ascii="Tahoma"/>
                        <w:sz w:val="12"/>
                      </w:rPr>
                    </w:pPr>
                    <w:r>
                      <w:rPr>
                        <w:rFonts w:ascii="Tahoma"/>
                        <w:color w:val="FFFFFF"/>
                        <w:position w:val="-3"/>
                        <w:sz w:val="12"/>
                      </w:rPr>
                      <w:t>47,943 </w:t>
                    </w:r>
                    <w:r>
                      <w:rPr>
                        <w:rFonts w:ascii="Tahoma"/>
                        <w:color w:val="FFFFFF"/>
                        <w:sz w:val="12"/>
                      </w:rPr>
                      <w:t>53,418</w:t>
                    </w:r>
                  </w:p>
                </w:txbxContent>
              </v:textbox>
              <w10:wrap type="none"/>
            </v:shape>
            <v:shape style="position:absolute;left:7205;top:766;width:385;height:146" type="#_x0000_t202" filled="false" stroked="false">
              <v:textbox inset="0,0,0,0">
                <w:txbxContent>
                  <w:p>
                    <w:pPr>
                      <w:spacing w:before="0"/>
                      <w:ind w:left="0" w:right="0" w:firstLine="0"/>
                      <w:jc w:val="left"/>
                      <w:rPr>
                        <w:rFonts w:ascii="Tahoma"/>
                        <w:sz w:val="12"/>
                      </w:rPr>
                    </w:pPr>
                    <w:r>
                      <w:rPr>
                        <w:rFonts w:ascii="Tahoma"/>
                        <w:color w:val="FFFFFF"/>
                        <w:sz w:val="12"/>
                      </w:rPr>
                      <w:t>55,000</w:t>
                    </w:r>
                  </w:p>
                </w:txbxContent>
              </v:textbox>
              <w10:wrap type="none"/>
            </v:shape>
            <v:shape style="position:absolute;left:5470;top:943;width:385;height:146" type="#_x0000_t202" filled="false" stroked="false">
              <v:textbox inset="0,0,0,0">
                <w:txbxContent>
                  <w:p>
                    <w:pPr>
                      <w:spacing w:before="0"/>
                      <w:ind w:left="0" w:right="0" w:firstLine="0"/>
                      <w:jc w:val="left"/>
                      <w:rPr>
                        <w:rFonts w:ascii="Tahoma"/>
                        <w:sz w:val="12"/>
                      </w:rPr>
                    </w:pPr>
                    <w:r>
                      <w:rPr>
                        <w:rFonts w:ascii="Tahoma"/>
                        <w:color w:val="FFFFFF"/>
                        <w:sz w:val="12"/>
                      </w:rPr>
                      <w:t>45,392</w:t>
                    </w:r>
                  </w:p>
                </w:txbxContent>
              </v:textbox>
              <w10:wrap type="none"/>
            </v:shape>
            <v:shape style="position:absolute;left:5034;top:1063;width:385;height:146" type="#_x0000_t202" filled="false" stroked="false">
              <v:textbox inset="0,0,0,0">
                <w:txbxContent>
                  <w:p>
                    <w:pPr>
                      <w:spacing w:before="0"/>
                      <w:ind w:left="0" w:right="0" w:firstLine="0"/>
                      <w:jc w:val="left"/>
                      <w:rPr>
                        <w:rFonts w:ascii="Tahoma"/>
                        <w:sz w:val="12"/>
                      </w:rPr>
                    </w:pPr>
                    <w:r>
                      <w:rPr>
                        <w:rFonts w:ascii="Tahoma"/>
                        <w:color w:val="FFFFFF"/>
                        <w:sz w:val="12"/>
                      </w:rPr>
                      <w:t>44,494</w:t>
                    </w:r>
                  </w:p>
                </w:txbxContent>
              </v:textbox>
              <w10:wrap type="none"/>
            </v:shape>
            <v:shape style="position:absolute;left:7205;top:1096;width:385;height:806" type="#_x0000_t202" filled="false" stroked="false">
              <v:textbox inset="0,0,0,0">
                <w:txbxContent>
                  <w:p>
                    <w:pPr>
                      <w:spacing w:before="0"/>
                      <w:ind w:left="0" w:right="0" w:firstLine="0"/>
                      <w:jc w:val="left"/>
                      <w:rPr>
                        <w:rFonts w:ascii="Tahoma"/>
                        <w:sz w:val="12"/>
                      </w:rPr>
                    </w:pPr>
                    <w:r>
                      <w:rPr>
                        <w:rFonts w:ascii="Tahoma"/>
                        <w:color w:val="FFFFFF"/>
                        <w:sz w:val="12"/>
                      </w:rPr>
                      <w:t>45,000</w:t>
                    </w:r>
                  </w:p>
                  <w:p>
                    <w:pPr>
                      <w:spacing w:line="240" w:lineRule="auto" w:before="1"/>
                      <w:rPr>
                        <w:rFonts w:ascii="Arial"/>
                        <w:sz w:val="16"/>
                      </w:rPr>
                    </w:pPr>
                  </w:p>
                  <w:p>
                    <w:pPr>
                      <w:spacing w:before="0"/>
                      <w:ind w:left="0" w:right="0" w:firstLine="0"/>
                      <w:jc w:val="left"/>
                      <w:rPr>
                        <w:rFonts w:ascii="Tahoma"/>
                        <w:sz w:val="12"/>
                      </w:rPr>
                    </w:pPr>
                    <w:r>
                      <w:rPr>
                        <w:rFonts w:ascii="Tahoma"/>
                        <w:color w:val="FFFFFF"/>
                        <w:sz w:val="12"/>
                      </w:rPr>
                      <w:t>35,000</w:t>
                    </w:r>
                  </w:p>
                  <w:p>
                    <w:pPr>
                      <w:spacing w:line="240" w:lineRule="auto" w:before="0"/>
                      <w:rPr>
                        <w:rFonts w:ascii="Arial"/>
                        <w:sz w:val="16"/>
                      </w:rPr>
                    </w:pPr>
                  </w:p>
                  <w:p>
                    <w:pPr>
                      <w:spacing w:before="1"/>
                      <w:ind w:left="0" w:right="0" w:firstLine="0"/>
                      <w:jc w:val="left"/>
                      <w:rPr>
                        <w:rFonts w:ascii="Tahoma"/>
                        <w:sz w:val="12"/>
                      </w:rPr>
                    </w:pPr>
                    <w:r>
                      <w:rPr>
                        <w:rFonts w:ascii="Tahoma"/>
                        <w:color w:val="FFFFFF"/>
                        <w:sz w:val="12"/>
                      </w:rPr>
                      <w:t>25,000</w:t>
                    </w:r>
                  </w:p>
                </w:txbxContent>
              </v:textbox>
              <w10:wrap type="none"/>
            </v:shape>
            <v:shape style="position:absolute;left:5107;top:2070;width:1980;height:146" type="#_x0000_t202" filled="false" stroked="false">
              <v:textbox inset="0,0,0,0">
                <w:txbxContent>
                  <w:p>
                    <w:pPr>
                      <w:spacing w:before="0"/>
                      <w:ind w:left="0" w:right="0" w:firstLine="0"/>
                      <w:jc w:val="left"/>
                      <w:rPr>
                        <w:rFonts w:ascii="Tahoma"/>
                        <w:sz w:val="12"/>
                      </w:rPr>
                    </w:pPr>
                    <w:r>
                      <w:rPr>
                        <w:rFonts w:ascii="Tahoma"/>
                        <w:color w:val="FFFFFF"/>
                        <w:sz w:val="12"/>
                      </w:rPr>
                      <w:t>2001    2002    2003    2004     2005</w:t>
                    </w:r>
                  </w:p>
                </w:txbxContent>
              </v:textbox>
              <w10:wrap type="none"/>
            </v:shape>
            <w10:wrap type="topAndBottom"/>
          </v:group>
        </w:pict>
      </w:r>
      <w:r>
        <w:rPr/>
        <w:pict>
          <v:shape style="position:absolute;margin-left:436.19101pt;margin-top:16.446976pt;width:128.3pt;height:97.1pt;mso-position-horizontal-relative:page;mso-position-vertical-relative:paragraph;z-index:0;mso-wrap-distance-left:0;mso-wrap-distance-right: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26"/>
                    <w:gridCol w:w="440"/>
                    <w:gridCol w:w="420"/>
                    <w:gridCol w:w="420"/>
                    <w:gridCol w:w="421"/>
                    <w:gridCol w:w="440"/>
                  </w:tblGrid>
                  <w:tr>
                    <w:trPr>
                      <w:trHeight w:val="250"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92"/>
                          <w:ind w:left="54" w:right="96"/>
                          <w:jc w:val="center"/>
                          <w:rPr>
                            <w:rFonts w:ascii="Tahoma"/>
                            <w:sz w:val="12"/>
                          </w:rPr>
                        </w:pPr>
                        <w:r>
                          <w:rPr>
                            <w:rFonts w:ascii="Tahoma"/>
                            <w:color w:val="FFFFFF"/>
                            <w:sz w:val="12"/>
                          </w:rPr>
                          <w:t>75%</w:t>
                        </w:r>
                      </w:p>
                    </w:tc>
                  </w:tr>
                  <w:tr>
                    <w:trPr>
                      <w:trHeight w:val="280" w:hRule="exact"/>
                    </w:trPr>
                    <w:tc>
                      <w:tcPr>
                        <w:tcW w:w="426" w:type="dxa"/>
                        <w:tcBorders>
                          <w:right w:val="single" w:sz="4" w:space="0" w:color="FFFFFF"/>
                        </w:tcBorders>
                      </w:tcPr>
                      <w:p>
                        <w:pPr>
                          <w:pStyle w:val="TableParagraph"/>
                          <w:spacing w:before="112"/>
                          <w:ind w:right="48"/>
                          <w:jc w:val="right"/>
                          <w:rPr>
                            <w:rFonts w:ascii="Tahoma"/>
                            <w:sz w:val="12"/>
                          </w:rPr>
                        </w:pPr>
                        <w:r>
                          <w:rPr>
                            <w:rFonts w:ascii="Tahoma"/>
                            <w:color w:val="FFFFFF"/>
                            <w:w w:val="90"/>
                            <w:sz w:val="12"/>
                          </w:rPr>
                          <w:t>68.1%</w:t>
                        </w: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Style w:val="TableParagraph"/>
                          <w:spacing w:before="78"/>
                          <w:ind w:left="11" w:right="7"/>
                          <w:jc w:val="center"/>
                          <w:rPr>
                            <w:rFonts w:ascii="Tahoma"/>
                            <w:sz w:val="12"/>
                          </w:rPr>
                        </w:pPr>
                        <w:r>
                          <w:rPr>
                            <w:rFonts w:ascii="Tahoma"/>
                            <w:color w:val="FFFFFF"/>
                            <w:sz w:val="12"/>
                          </w:rPr>
                          <w:t>69.5%</w:t>
                        </w:r>
                      </w:p>
                    </w:tc>
                    <w:tc>
                      <w:tcPr>
                        <w:tcW w:w="421" w:type="dxa"/>
                        <w:tcBorders>
                          <w:left w:val="single" w:sz="4" w:space="0" w:color="FFFFFF"/>
                        </w:tcBorders>
                      </w:tcPr>
                      <w:p>
                        <w:pPr>
                          <w:pStyle w:val="TableParagraph"/>
                          <w:spacing w:before="11"/>
                          <w:ind w:left="15" w:right="9"/>
                          <w:jc w:val="center"/>
                          <w:rPr>
                            <w:rFonts w:ascii="Tahoma"/>
                            <w:sz w:val="12"/>
                          </w:rPr>
                        </w:pPr>
                        <w:r>
                          <w:rPr>
                            <w:rFonts w:ascii="Tahoma"/>
                            <w:color w:val="FFFFFF"/>
                            <w:sz w:val="12"/>
                          </w:rPr>
                          <w:t>70.7%</w:t>
                        </w:r>
                      </w:p>
                    </w:tc>
                    <w:tc>
                      <w:tcPr>
                        <w:tcW w:w="440" w:type="dxa"/>
                      </w:tcPr>
                      <w:p>
                        <w:pPr>
                          <w:pStyle w:val="TableParagraph"/>
                          <w:spacing w:before="112"/>
                          <w:ind w:left="54" w:right="96"/>
                          <w:jc w:val="center"/>
                          <w:rPr>
                            <w:rFonts w:ascii="Tahoma"/>
                            <w:sz w:val="12"/>
                          </w:rPr>
                        </w:pPr>
                        <w:r>
                          <w:rPr>
                            <w:rFonts w:ascii="Tahoma"/>
                            <w:color w:val="FFFFFF"/>
                            <w:sz w:val="12"/>
                          </w:rPr>
                          <w:t>70%</w:t>
                        </w:r>
                      </w:p>
                    </w:tc>
                  </w:tr>
                  <w:tr>
                    <w:trPr>
                      <w:trHeight w:val="308"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Style w:val="TableParagraph"/>
                          <w:spacing w:before="28"/>
                          <w:ind w:left="28" w:right="10"/>
                          <w:jc w:val="center"/>
                          <w:rPr>
                            <w:rFonts w:ascii="Tahoma"/>
                            <w:sz w:val="12"/>
                          </w:rPr>
                        </w:pPr>
                        <w:r>
                          <w:rPr>
                            <w:rFonts w:ascii="Tahoma"/>
                            <w:color w:val="FFFFFF"/>
                            <w:sz w:val="12"/>
                          </w:rPr>
                          <w:t>65.9%</w:t>
                        </w:r>
                      </w:p>
                    </w:tc>
                    <w:tc>
                      <w:tcPr>
                        <w:tcW w:w="420" w:type="dxa"/>
                        <w:tcBorders>
                          <w:left w:val="single" w:sz="4" w:space="0" w:color="FFFFFF"/>
                          <w:right w:val="single" w:sz="4" w:space="0" w:color="FFFFFF"/>
                        </w:tcBorders>
                      </w:tcPr>
                      <w:p>
                        <w:pPr>
                          <w:pStyle w:val="TableParagraph"/>
                          <w:spacing w:before="22"/>
                          <w:ind w:left="23"/>
                          <w:jc w:val="center"/>
                          <w:rPr>
                            <w:rFonts w:ascii="Tahoma"/>
                            <w:sz w:val="12"/>
                          </w:rPr>
                        </w:pPr>
                        <w:r>
                          <w:rPr>
                            <w:rFonts w:ascii="Tahoma"/>
                            <w:color w:val="FFFFFF"/>
                            <w:sz w:val="12"/>
                          </w:rPr>
                          <w:t>66.8%</w:t>
                        </w: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101"/>
                          <w:ind w:left="54" w:right="96"/>
                          <w:jc w:val="center"/>
                          <w:rPr>
                            <w:rFonts w:ascii="Tahoma"/>
                            <w:sz w:val="12"/>
                          </w:rPr>
                        </w:pPr>
                        <w:r>
                          <w:rPr>
                            <w:rFonts w:ascii="Tahoma"/>
                            <w:color w:val="FFFFFF"/>
                            <w:sz w:val="12"/>
                          </w:rPr>
                          <w:t>65%</w:t>
                        </w:r>
                      </w:p>
                    </w:tc>
                  </w:tr>
                  <w:tr>
                    <w:trPr>
                      <w:trHeight w:val="269"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61"/>
                          <w:ind w:left="54" w:right="96"/>
                          <w:jc w:val="center"/>
                          <w:rPr>
                            <w:rFonts w:ascii="Tahoma"/>
                            <w:sz w:val="12"/>
                          </w:rPr>
                        </w:pPr>
                        <w:r>
                          <w:rPr>
                            <w:rFonts w:ascii="Tahoma"/>
                            <w:color w:val="FFFFFF"/>
                            <w:sz w:val="12"/>
                          </w:rPr>
                          <w:t>60%</w:t>
                        </w:r>
                      </w:p>
                    </w:tc>
                  </w:tr>
                  <w:tr>
                    <w:trPr>
                      <w:trHeight w:val="269" w:hRule="exact"/>
                    </w:trPr>
                    <w:tc>
                      <w:tcPr>
                        <w:tcW w:w="426" w:type="dxa"/>
                        <w:tcBorders>
                          <w:right w:val="single" w:sz="4" w:space="0" w:color="FFFFFF"/>
                        </w:tcBorders>
                      </w:tcPr>
                      <w:p>
                        <w:pPr/>
                      </w:p>
                    </w:tc>
                    <w:tc>
                      <w:tcPr>
                        <w:tcW w:w="44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0" w:type="dxa"/>
                        <w:tcBorders>
                          <w:left w:val="single" w:sz="4" w:space="0" w:color="FFFFFF"/>
                          <w:right w:val="single" w:sz="4" w:space="0" w:color="FFFFFF"/>
                        </w:tcBorders>
                      </w:tcPr>
                      <w:p>
                        <w:pPr/>
                      </w:p>
                    </w:tc>
                    <w:tc>
                      <w:tcPr>
                        <w:tcW w:w="421" w:type="dxa"/>
                        <w:tcBorders>
                          <w:left w:val="single" w:sz="4" w:space="0" w:color="FFFFFF"/>
                        </w:tcBorders>
                      </w:tcPr>
                      <w:p>
                        <w:pPr/>
                      </w:p>
                    </w:tc>
                    <w:tc>
                      <w:tcPr>
                        <w:tcW w:w="440" w:type="dxa"/>
                      </w:tcPr>
                      <w:p>
                        <w:pPr>
                          <w:pStyle w:val="TableParagraph"/>
                          <w:spacing w:before="61"/>
                          <w:ind w:left="54" w:right="96"/>
                          <w:jc w:val="center"/>
                          <w:rPr>
                            <w:rFonts w:ascii="Tahoma"/>
                            <w:sz w:val="12"/>
                          </w:rPr>
                        </w:pPr>
                        <w:r>
                          <w:rPr>
                            <w:rFonts w:ascii="Tahoma"/>
                            <w:color w:val="FFFFFF"/>
                            <w:sz w:val="12"/>
                          </w:rPr>
                          <w:t>55%</w:t>
                        </w:r>
                      </w:p>
                    </w:tc>
                  </w:tr>
                  <w:tr>
                    <w:trPr>
                      <w:trHeight w:val="333" w:hRule="exact"/>
                    </w:trPr>
                    <w:tc>
                      <w:tcPr>
                        <w:tcW w:w="426" w:type="dxa"/>
                        <w:tcBorders>
                          <w:bottom w:val="single" w:sz="4" w:space="0" w:color="FFFFFF"/>
                          <w:right w:val="single" w:sz="4" w:space="0" w:color="FFFFFF"/>
                        </w:tcBorders>
                      </w:tcPr>
                      <w:p>
                        <w:pPr/>
                      </w:p>
                    </w:tc>
                    <w:tc>
                      <w:tcPr>
                        <w:tcW w:w="440" w:type="dxa"/>
                        <w:tcBorders>
                          <w:left w:val="single" w:sz="4" w:space="0" w:color="FFFFFF"/>
                          <w:bottom w:val="single" w:sz="4" w:space="0" w:color="FFFFFF"/>
                          <w:right w:val="single" w:sz="4" w:space="0" w:color="FFFFFF"/>
                        </w:tcBorders>
                      </w:tcPr>
                      <w:p>
                        <w:pPr/>
                      </w:p>
                    </w:tc>
                    <w:tc>
                      <w:tcPr>
                        <w:tcW w:w="420" w:type="dxa"/>
                        <w:tcBorders>
                          <w:left w:val="single" w:sz="4" w:space="0" w:color="FFFFFF"/>
                          <w:bottom w:val="single" w:sz="4" w:space="0" w:color="FFFFFF"/>
                          <w:right w:val="single" w:sz="4" w:space="0" w:color="FFFFFF"/>
                        </w:tcBorders>
                      </w:tcPr>
                      <w:p>
                        <w:pPr/>
                      </w:p>
                    </w:tc>
                    <w:tc>
                      <w:tcPr>
                        <w:tcW w:w="420" w:type="dxa"/>
                        <w:tcBorders>
                          <w:left w:val="single" w:sz="4" w:space="0" w:color="FFFFFF"/>
                          <w:bottom w:val="single" w:sz="4" w:space="0" w:color="FFFFFF"/>
                          <w:right w:val="single" w:sz="4" w:space="0" w:color="FFFFFF"/>
                        </w:tcBorders>
                      </w:tcPr>
                      <w:p>
                        <w:pPr/>
                      </w:p>
                    </w:tc>
                    <w:tc>
                      <w:tcPr>
                        <w:tcW w:w="421" w:type="dxa"/>
                        <w:tcBorders>
                          <w:left w:val="single" w:sz="4" w:space="0" w:color="FFFFFF"/>
                          <w:bottom w:val="single" w:sz="4" w:space="0" w:color="FFFFFF"/>
                        </w:tcBorders>
                      </w:tcPr>
                      <w:p>
                        <w:pPr/>
                      </w:p>
                    </w:tc>
                    <w:tc>
                      <w:tcPr>
                        <w:tcW w:w="440" w:type="dxa"/>
                        <w:tcBorders>
                          <w:bottom w:val="single" w:sz="4" w:space="0" w:color="FFFFFF"/>
                        </w:tcBorders>
                      </w:tcPr>
                      <w:p>
                        <w:pPr>
                          <w:pStyle w:val="TableParagraph"/>
                          <w:spacing w:before="61"/>
                          <w:ind w:left="54" w:right="96"/>
                          <w:jc w:val="center"/>
                          <w:rPr>
                            <w:rFonts w:ascii="Tahoma"/>
                            <w:sz w:val="12"/>
                          </w:rPr>
                        </w:pPr>
                        <w:r>
                          <w:rPr>
                            <w:rFonts w:ascii="Tahoma"/>
                            <w:color w:val="FFFFFF"/>
                            <w:sz w:val="12"/>
                          </w:rPr>
                          <w:t>50%</w:t>
                        </w:r>
                      </w:p>
                    </w:tc>
                  </w:tr>
                  <w:tr>
                    <w:trPr>
                      <w:trHeight w:val="233" w:hRule="exact"/>
                    </w:trPr>
                    <w:tc>
                      <w:tcPr>
                        <w:tcW w:w="426" w:type="dxa"/>
                        <w:tcBorders>
                          <w:top w:val="single" w:sz="4" w:space="0" w:color="FFFFFF"/>
                          <w:right w:val="single" w:sz="4" w:space="0" w:color="FFFFFF"/>
                        </w:tcBorders>
                        <w:shd w:val="clear" w:color="auto" w:fill="B32317"/>
                      </w:tcPr>
                      <w:p>
                        <w:pPr>
                          <w:pStyle w:val="TableParagraph"/>
                          <w:spacing w:before="27"/>
                          <w:ind w:right="61"/>
                          <w:jc w:val="right"/>
                          <w:rPr>
                            <w:rFonts w:ascii="Tahoma"/>
                            <w:sz w:val="12"/>
                          </w:rPr>
                        </w:pPr>
                        <w:r>
                          <w:rPr>
                            <w:rFonts w:ascii="Tahoma"/>
                            <w:color w:val="FFFFFF"/>
                            <w:w w:val="95"/>
                            <w:sz w:val="12"/>
                          </w:rPr>
                          <w:t>2001</w:t>
                        </w:r>
                      </w:p>
                    </w:tc>
                    <w:tc>
                      <w:tcPr>
                        <w:tcW w:w="440" w:type="dxa"/>
                        <w:tcBorders>
                          <w:top w:val="single" w:sz="4" w:space="0" w:color="FFFFFF"/>
                          <w:left w:val="single" w:sz="4" w:space="0" w:color="FFFFFF"/>
                          <w:right w:val="single" w:sz="4" w:space="0" w:color="FFFFFF"/>
                        </w:tcBorders>
                        <w:shd w:val="clear" w:color="auto" w:fill="B32317"/>
                      </w:tcPr>
                      <w:p>
                        <w:pPr>
                          <w:pStyle w:val="TableParagraph"/>
                          <w:spacing w:before="27"/>
                          <w:ind w:left="21" w:right="10"/>
                          <w:jc w:val="center"/>
                          <w:rPr>
                            <w:rFonts w:ascii="Tahoma"/>
                            <w:sz w:val="12"/>
                          </w:rPr>
                        </w:pPr>
                        <w:r>
                          <w:rPr>
                            <w:rFonts w:ascii="Tahoma"/>
                            <w:color w:val="FFFFFF"/>
                            <w:sz w:val="12"/>
                          </w:rPr>
                          <w:t>2002</w:t>
                        </w:r>
                      </w:p>
                    </w:tc>
                    <w:tc>
                      <w:tcPr>
                        <w:tcW w:w="420" w:type="dxa"/>
                        <w:tcBorders>
                          <w:top w:val="single" w:sz="4" w:space="0" w:color="FFFFFF"/>
                          <w:left w:val="single" w:sz="4" w:space="0" w:color="FFFFFF"/>
                          <w:right w:val="single" w:sz="4" w:space="0" w:color="FFFFFF"/>
                        </w:tcBorders>
                        <w:shd w:val="clear" w:color="auto" w:fill="B32317"/>
                      </w:tcPr>
                      <w:p>
                        <w:pPr>
                          <w:pStyle w:val="TableParagraph"/>
                          <w:spacing w:before="27"/>
                          <w:ind w:left="6"/>
                          <w:jc w:val="center"/>
                          <w:rPr>
                            <w:rFonts w:ascii="Tahoma"/>
                            <w:sz w:val="12"/>
                          </w:rPr>
                        </w:pPr>
                        <w:r>
                          <w:rPr>
                            <w:rFonts w:ascii="Tahoma"/>
                            <w:color w:val="FFFFFF"/>
                            <w:sz w:val="12"/>
                          </w:rPr>
                          <w:t>2003</w:t>
                        </w:r>
                      </w:p>
                    </w:tc>
                    <w:tc>
                      <w:tcPr>
                        <w:tcW w:w="420" w:type="dxa"/>
                        <w:tcBorders>
                          <w:top w:val="single" w:sz="4" w:space="0" w:color="FFFFFF"/>
                          <w:left w:val="single" w:sz="4" w:space="0" w:color="FFFFFF"/>
                          <w:right w:val="single" w:sz="4" w:space="0" w:color="FFFFFF"/>
                        </w:tcBorders>
                        <w:shd w:val="clear" w:color="auto" w:fill="B32317"/>
                      </w:tcPr>
                      <w:p>
                        <w:pPr>
                          <w:pStyle w:val="TableParagraph"/>
                          <w:spacing w:before="27"/>
                          <w:ind w:left="11" w:right="5"/>
                          <w:jc w:val="center"/>
                          <w:rPr>
                            <w:rFonts w:ascii="Tahoma"/>
                            <w:sz w:val="12"/>
                          </w:rPr>
                        </w:pPr>
                        <w:r>
                          <w:rPr>
                            <w:rFonts w:ascii="Tahoma"/>
                            <w:color w:val="FFFFFF"/>
                            <w:sz w:val="12"/>
                          </w:rPr>
                          <w:t>2004</w:t>
                        </w:r>
                      </w:p>
                    </w:tc>
                    <w:tc>
                      <w:tcPr>
                        <w:tcW w:w="421" w:type="dxa"/>
                        <w:tcBorders>
                          <w:top w:val="single" w:sz="4" w:space="0" w:color="FFFFFF"/>
                          <w:left w:val="single" w:sz="4" w:space="0" w:color="FFFFFF"/>
                        </w:tcBorders>
                        <w:shd w:val="clear" w:color="auto" w:fill="B32317"/>
                      </w:tcPr>
                      <w:p>
                        <w:pPr>
                          <w:pStyle w:val="TableParagraph"/>
                          <w:spacing w:before="27"/>
                          <w:ind w:left="15" w:right="8"/>
                          <w:jc w:val="center"/>
                          <w:rPr>
                            <w:rFonts w:ascii="Tahoma"/>
                            <w:sz w:val="12"/>
                          </w:rPr>
                        </w:pPr>
                        <w:r>
                          <w:rPr>
                            <w:rFonts w:ascii="Tahoma"/>
                            <w:color w:val="FFFFFF"/>
                            <w:sz w:val="12"/>
                          </w:rPr>
                          <w:t>2005</w:t>
                        </w:r>
                      </w:p>
                    </w:tc>
                    <w:tc>
                      <w:tcPr>
                        <w:tcW w:w="440" w:type="dxa"/>
                        <w:tcBorders>
                          <w:top w:val="single" w:sz="4" w:space="0" w:color="FFFFFF"/>
                        </w:tcBorders>
                        <w:shd w:val="clear" w:color="auto" w:fill="5A87C5"/>
                      </w:tcPr>
                      <w:p>
                        <w:pPr/>
                      </w:p>
                    </w:tc>
                  </w:tr>
                </w:tbl>
                <w:p>
                  <w:pPr>
                    <w:pStyle w:val="BodyText"/>
                  </w:pPr>
                </w:p>
              </w:txbxContent>
            </v:textbox>
            <w10:wrap type="topAndBottom"/>
          </v:shape>
        </w:pict>
      </w:r>
    </w:p>
    <w:p>
      <w:pPr>
        <w:pStyle w:val="BodyText"/>
        <w:spacing w:before="1"/>
        <w:rPr>
          <w:rFonts w:ascii="Arial"/>
          <w:sz w:val="6"/>
        </w:rPr>
      </w:pPr>
    </w:p>
    <w:p>
      <w:pPr>
        <w:spacing w:after="0"/>
        <w:rPr>
          <w:rFonts w:ascii="Arial"/>
          <w:sz w:val="6"/>
        </w:rPr>
        <w:sectPr>
          <w:pgSz w:w="12240" w:h="15840"/>
          <w:pgMar w:header="310" w:footer="0" w:top="520" w:bottom="280" w:left="1140" w:right="200"/>
        </w:sectPr>
      </w:pPr>
    </w:p>
    <w:p>
      <w:pPr>
        <w:spacing w:before="38"/>
        <w:ind w:left="157" w:right="0" w:firstLine="0"/>
        <w:jc w:val="left"/>
        <w:rPr>
          <w:rFonts w:ascii="Tahoma"/>
          <w:sz w:val="12"/>
        </w:rPr>
      </w:pPr>
      <w:r>
        <w:rPr/>
        <w:pict>
          <v:group style="position:absolute;margin-left:435.859009pt;margin-top:-102.60997pt;width:126.6pt;height:97.65pt;mso-position-horizontal-relative:page;mso-position-vertical-relative:paragraph;z-index:-302752" coordorigin="8717,-2052" coordsize="2532,1953">
            <v:rect style="position:absolute;left:8722;top:-2047;width:2521;height:1940" filled="true" fillcolor="#5a87c5" stroked="false">
              <v:fill type="solid"/>
            </v:rect>
            <v:shape style="position:absolute;left:8722;top:-2047;width:2522;height:1943" coordorigin="8722,-2047" coordsize="2522,1943" path="m10849,-1906l10849,-104,8722,-104,8722,-2047m10849,-2046l10849,-104,8722,-104,8722,-2047m11243,-107l8722,-107,8722,-2047,11243,-2047,11243,-107xe" filled="false" stroked="true" strokeweight=".5pt" strokecolor="#ffffff">
              <v:path arrowok="t"/>
              <v:stroke dashstyle="solid"/>
            </v:shape>
            <v:shape style="position:absolute;left:8825;top:-1599;width:1927;height:1260" coordorigin="8825,-1599" coordsize="1927,1260" path="m9044,-1489l8825,-1489,8825,-339,9044,-339,9044,-1489m9476,-1314l9257,-1314,9257,-339,9476,-339,9476,-1314m9911,-1322l9692,-1322,9692,-339,9911,-339,9911,-1322m10328,-1532l10110,-1532,10110,-339,10328,-339,10328,-1532m10752,-1599l10534,-1599,10534,-339,10752,-339,10752,-1599e" filled="true" fillcolor="#fdb813" stroked="false">
              <v:path arrowok="t"/>
              <v:fill type="solid"/>
            </v:shape>
            <w10:wrap type="none"/>
          </v:group>
        </w:pict>
      </w:r>
      <w:r>
        <w:rPr>
          <w:rFonts w:ascii="Tahoma"/>
          <w:color w:val="808284"/>
          <w:w w:val="110"/>
          <w:sz w:val="12"/>
        </w:rPr>
        <w:t>Available</w:t>
      </w:r>
      <w:r>
        <w:rPr>
          <w:rFonts w:ascii="Tahoma"/>
          <w:color w:val="808284"/>
          <w:spacing w:val="-12"/>
          <w:w w:val="110"/>
          <w:sz w:val="12"/>
        </w:rPr>
        <w:t> </w:t>
      </w:r>
      <w:r>
        <w:rPr>
          <w:rFonts w:ascii="Tahoma"/>
          <w:color w:val="808284"/>
          <w:w w:val="110"/>
          <w:sz w:val="12"/>
        </w:rPr>
        <w:t>Seat</w:t>
      </w:r>
      <w:r>
        <w:rPr>
          <w:rFonts w:ascii="Tahoma"/>
          <w:color w:val="808284"/>
          <w:spacing w:val="-12"/>
          <w:w w:val="110"/>
          <w:sz w:val="12"/>
        </w:rPr>
        <w:t> </w:t>
      </w:r>
      <w:r>
        <w:rPr>
          <w:rFonts w:ascii="Tahoma"/>
          <w:color w:val="808284"/>
          <w:w w:val="110"/>
          <w:sz w:val="12"/>
        </w:rPr>
        <w:t>Miles</w:t>
      </w:r>
      <w:r>
        <w:rPr>
          <w:rFonts w:ascii="Tahoma"/>
          <w:color w:val="808284"/>
          <w:spacing w:val="-12"/>
          <w:w w:val="110"/>
          <w:sz w:val="12"/>
        </w:rPr>
        <w:t> </w:t>
      </w:r>
      <w:r>
        <w:rPr>
          <w:rFonts w:ascii="Tahoma"/>
          <w:color w:val="808284"/>
          <w:w w:val="110"/>
          <w:sz w:val="12"/>
        </w:rPr>
        <w:t>(in</w:t>
      </w:r>
      <w:r>
        <w:rPr>
          <w:rFonts w:ascii="Tahoma"/>
          <w:color w:val="808284"/>
          <w:spacing w:val="-12"/>
          <w:w w:val="110"/>
          <w:sz w:val="12"/>
        </w:rPr>
        <w:t> </w:t>
      </w:r>
      <w:r>
        <w:rPr>
          <w:rFonts w:ascii="Tahoma"/>
          <w:color w:val="808284"/>
          <w:w w:val="110"/>
          <w:sz w:val="12"/>
        </w:rPr>
        <w:t>millions)</w:t>
      </w:r>
    </w:p>
    <w:p>
      <w:pPr>
        <w:spacing w:before="38"/>
        <w:ind w:left="157" w:right="0" w:firstLine="0"/>
        <w:jc w:val="left"/>
        <w:rPr>
          <w:rFonts w:ascii="Tahoma"/>
          <w:sz w:val="12"/>
        </w:rPr>
      </w:pPr>
      <w:r>
        <w:rPr/>
        <w:br w:type="column"/>
      </w:r>
      <w:r>
        <w:rPr>
          <w:rFonts w:ascii="Tahoma"/>
          <w:color w:val="808284"/>
          <w:w w:val="105"/>
          <w:sz w:val="12"/>
        </w:rPr>
        <w:t>Revenue Passenger Miles (in  millions)</w:t>
      </w:r>
    </w:p>
    <w:p>
      <w:pPr>
        <w:spacing w:before="38"/>
        <w:ind w:left="157" w:right="0" w:firstLine="0"/>
        <w:jc w:val="left"/>
        <w:rPr>
          <w:rFonts w:ascii="Tahoma"/>
          <w:sz w:val="12"/>
        </w:rPr>
      </w:pPr>
      <w:r>
        <w:rPr/>
        <w:br w:type="column"/>
      </w:r>
      <w:r>
        <w:rPr>
          <w:rFonts w:ascii="Tahoma"/>
          <w:color w:val="808284"/>
          <w:w w:val="105"/>
          <w:sz w:val="12"/>
        </w:rPr>
        <w:t>Passenger Load Factor</w:t>
      </w:r>
    </w:p>
    <w:p>
      <w:pPr>
        <w:spacing w:after="0"/>
        <w:jc w:val="left"/>
        <w:rPr>
          <w:rFonts w:ascii="Tahoma"/>
          <w:sz w:val="12"/>
        </w:rPr>
        <w:sectPr>
          <w:type w:val="continuous"/>
          <w:pgSz w:w="12240" w:h="15840"/>
          <w:pgMar w:top="1160" w:bottom="280" w:left="1140" w:right="200"/>
          <w:cols w:num="3" w:equalWidth="0">
            <w:col w:w="1992" w:space="1734"/>
            <w:col w:w="2303" w:space="1407"/>
            <w:col w:w="3464"/>
          </w:cols>
        </w:sectPr>
      </w:pPr>
    </w:p>
    <w:p>
      <w:pPr>
        <w:pStyle w:val="BodyText"/>
        <w:tabs>
          <w:tab w:pos="2991" w:val="left" w:leader="none"/>
        </w:tabs>
        <w:spacing w:before="153"/>
        <w:ind w:left="605"/>
        <w:rPr>
          <w:rFonts w:ascii="Tahoma"/>
        </w:rPr>
      </w:pPr>
      <w:bookmarkStart w:name="Ten-Year Summary" w:id="13"/>
      <w:bookmarkEnd w:id="13"/>
      <w:r>
        <w:rPr/>
      </w:r>
      <w:r>
        <w:rPr>
          <w:rFonts w:ascii="Tahoma"/>
          <w:color w:val="807F83"/>
          <w:spacing w:val="14"/>
          <w:w w:val="105"/>
        </w:rPr>
        <w:t>TEN-YEAR</w:t>
      </w:r>
      <w:r>
        <w:rPr>
          <w:rFonts w:ascii="Tahoma"/>
          <w:color w:val="807F83"/>
          <w:spacing w:val="9"/>
          <w:w w:val="105"/>
        </w:rPr>
        <w:t> </w:t>
      </w:r>
      <w:r>
        <w:rPr>
          <w:rFonts w:ascii="Tahoma"/>
          <w:color w:val="807F83"/>
          <w:spacing w:val="13"/>
          <w:w w:val="105"/>
        </w:rPr>
        <w:t>SUMMARY</w:t>
        <w:tab/>
        <w:t>Selected </w:t>
      </w:r>
      <w:r>
        <w:rPr>
          <w:rFonts w:ascii="Tahoma"/>
          <w:color w:val="807F83"/>
          <w:spacing w:val="14"/>
          <w:w w:val="105"/>
        </w:rPr>
        <w:t>Consolidated Financial</w:t>
      </w:r>
      <w:r>
        <w:rPr>
          <w:rFonts w:ascii="Tahoma"/>
          <w:color w:val="807F83"/>
          <w:spacing w:val="12"/>
          <w:w w:val="105"/>
        </w:rPr>
        <w:t> </w:t>
      </w:r>
      <w:r>
        <w:rPr>
          <w:rFonts w:ascii="Tahoma"/>
          <w:color w:val="807F83"/>
          <w:spacing w:val="11"/>
          <w:w w:val="105"/>
        </w:rPr>
        <w:t>Data</w:t>
      </w:r>
    </w:p>
    <w:p>
      <w:pPr>
        <w:pStyle w:val="BodyText"/>
        <w:spacing w:before="6"/>
        <w:rPr>
          <w:rFonts w:ascii="Tahoma"/>
          <w:sz w:val="17"/>
        </w:rPr>
      </w:pPr>
    </w:p>
    <w:tbl>
      <w:tblPr>
        <w:tblW w:w="0" w:type="auto"/>
        <w:jc w:val="left"/>
        <w:tblInd w:w="54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679"/>
        <w:gridCol w:w="1824"/>
        <w:gridCol w:w="1600"/>
        <w:gridCol w:w="1314"/>
      </w:tblGrid>
      <w:tr>
        <w:trPr>
          <w:trHeight w:val="204" w:hRule="exact"/>
        </w:trPr>
        <w:tc>
          <w:tcPr>
            <w:tcW w:w="5679" w:type="dxa"/>
            <w:tcBorders>
              <w:bottom w:val="single" w:sz="4" w:space="0" w:color="807F83"/>
            </w:tcBorders>
          </w:tcPr>
          <w:p>
            <w:pPr>
              <w:pStyle w:val="TableParagraph"/>
              <w:tabs>
                <w:tab w:pos="4909" w:val="left" w:leader="none"/>
              </w:tabs>
              <w:spacing w:line="190" w:lineRule="exact"/>
              <w:ind w:left="32"/>
              <w:rPr>
                <w:rFonts w:ascii="Arial"/>
                <w:sz w:val="17"/>
              </w:rPr>
            </w:pPr>
            <w:r>
              <w:rPr>
                <w:rFonts w:ascii="Arial"/>
                <w:color w:val="807F83"/>
                <w:spacing w:val="8"/>
                <w:w w:val="115"/>
                <w:sz w:val="13"/>
              </w:rPr>
              <w:t>(Dollars </w:t>
            </w:r>
            <w:r>
              <w:rPr>
                <w:rFonts w:ascii="Arial"/>
                <w:color w:val="807F83"/>
                <w:spacing w:val="5"/>
                <w:w w:val="115"/>
                <w:sz w:val="13"/>
              </w:rPr>
              <w:t>in </w:t>
            </w:r>
            <w:r>
              <w:rPr>
                <w:rFonts w:ascii="Arial"/>
                <w:color w:val="807F83"/>
                <w:spacing w:val="8"/>
                <w:w w:val="115"/>
                <w:sz w:val="13"/>
              </w:rPr>
              <w:t>millions, </w:t>
            </w:r>
            <w:r>
              <w:rPr>
                <w:rFonts w:ascii="Arial"/>
                <w:color w:val="807F83"/>
                <w:spacing w:val="6"/>
                <w:w w:val="115"/>
                <w:sz w:val="13"/>
              </w:rPr>
              <w:t>except per</w:t>
            </w:r>
            <w:r>
              <w:rPr>
                <w:rFonts w:ascii="Arial"/>
                <w:color w:val="807F83"/>
                <w:spacing w:val="36"/>
                <w:w w:val="115"/>
                <w:sz w:val="13"/>
              </w:rPr>
              <w:t> </w:t>
            </w:r>
            <w:r>
              <w:rPr>
                <w:rFonts w:ascii="Arial"/>
                <w:color w:val="807F83"/>
                <w:spacing w:val="7"/>
                <w:w w:val="115"/>
                <w:sz w:val="13"/>
              </w:rPr>
              <w:t>share</w:t>
            </w:r>
            <w:r>
              <w:rPr>
                <w:rFonts w:ascii="Arial"/>
                <w:color w:val="807F83"/>
                <w:spacing w:val="12"/>
                <w:w w:val="115"/>
                <w:sz w:val="13"/>
              </w:rPr>
              <w:t> </w:t>
            </w:r>
            <w:r>
              <w:rPr>
                <w:rFonts w:ascii="Arial"/>
                <w:color w:val="807F83"/>
                <w:spacing w:val="8"/>
                <w:w w:val="115"/>
                <w:sz w:val="13"/>
              </w:rPr>
              <w:t>amounts)</w:t>
              <w:tab/>
            </w:r>
            <w:r>
              <w:rPr>
                <w:rFonts w:ascii="Arial"/>
                <w:color w:val="807F83"/>
                <w:spacing w:val="9"/>
                <w:w w:val="115"/>
                <w:sz w:val="17"/>
              </w:rPr>
              <w:t>2005</w:t>
            </w:r>
          </w:p>
        </w:tc>
        <w:tc>
          <w:tcPr>
            <w:tcW w:w="1824" w:type="dxa"/>
            <w:tcBorders>
              <w:bottom w:val="single" w:sz="4" w:space="0" w:color="807F83"/>
            </w:tcBorders>
          </w:tcPr>
          <w:p>
            <w:pPr>
              <w:pStyle w:val="TableParagraph"/>
              <w:spacing w:line="190" w:lineRule="exact"/>
              <w:ind w:right="387"/>
              <w:jc w:val="right"/>
              <w:rPr>
                <w:rFonts w:ascii="Arial"/>
                <w:sz w:val="17"/>
              </w:rPr>
            </w:pPr>
            <w:r>
              <w:rPr>
                <w:rFonts w:ascii="Arial"/>
                <w:color w:val="807F83"/>
                <w:w w:val="120"/>
                <w:sz w:val="17"/>
              </w:rPr>
              <w:t>2004</w:t>
            </w:r>
          </w:p>
        </w:tc>
        <w:tc>
          <w:tcPr>
            <w:tcW w:w="1600" w:type="dxa"/>
            <w:tcBorders>
              <w:bottom w:val="single" w:sz="4" w:space="0" w:color="807F83"/>
            </w:tcBorders>
          </w:tcPr>
          <w:p>
            <w:pPr>
              <w:pStyle w:val="TableParagraph"/>
              <w:spacing w:line="190" w:lineRule="exact"/>
              <w:ind w:left="666"/>
              <w:rPr>
                <w:rFonts w:ascii="Arial"/>
                <w:sz w:val="10"/>
              </w:rPr>
            </w:pPr>
            <w:r>
              <w:rPr>
                <w:rFonts w:ascii="Arial"/>
                <w:color w:val="807F83"/>
                <w:w w:val="120"/>
                <w:sz w:val="17"/>
              </w:rPr>
              <w:t>2003</w:t>
            </w:r>
            <w:r>
              <w:rPr>
                <w:rFonts w:ascii="Arial"/>
                <w:color w:val="807F83"/>
                <w:w w:val="120"/>
                <w:position w:val="6"/>
                <w:sz w:val="10"/>
              </w:rPr>
              <w:t>(4)</w:t>
            </w:r>
          </w:p>
        </w:tc>
        <w:tc>
          <w:tcPr>
            <w:tcW w:w="1314" w:type="dxa"/>
            <w:tcBorders>
              <w:bottom w:val="single" w:sz="4" w:space="0" w:color="807F83"/>
            </w:tcBorders>
          </w:tcPr>
          <w:p>
            <w:pPr>
              <w:pStyle w:val="TableParagraph"/>
              <w:spacing w:line="190" w:lineRule="exact"/>
              <w:ind w:right="53"/>
              <w:jc w:val="right"/>
              <w:rPr>
                <w:rFonts w:ascii="Arial"/>
                <w:sz w:val="10"/>
              </w:rPr>
            </w:pPr>
            <w:r>
              <w:rPr>
                <w:rFonts w:ascii="Arial"/>
                <w:color w:val="807F83"/>
                <w:w w:val="115"/>
                <w:sz w:val="17"/>
              </w:rPr>
              <w:t>2002</w:t>
            </w:r>
            <w:r>
              <w:rPr>
                <w:rFonts w:ascii="Arial"/>
                <w:color w:val="807F83"/>
                <w:w w:val="115"/>
                <w:position w:val="6"/>
                <w:sz w:val="10"/>
              </w:rPr>
              <w:t>(3)</w:t>
            </w:r>
          </w:p>
        </w:tc>
      </w:tr>
      <w:tr>
        <w:trPr>
          <w:trHeight w:val="279" w:hRule="exact"/>
        </w:trPr>
        <w:tc>
          <w:tcPr>
            <w:tcW w:w="5679" w:type="dxa"/>
            <w:tcBorders>
              <w:top w:val="single" w:sz="4" w:space="0" w:color="807F83"/>
              <w:bottom w:val="single" w:sz="4" w:space="0" w:color="807F83"/>
            </w:tcBorders>
          </w:tcPr>
          <w:p>
            <w:pPr>
              <w:pStyle w:val="TableParagraph"/>
              <w:spacing w:before="64"/>
              <w:ind w:left="32"/>
              <w:rPr>
                <w:rFonts w:ascii="Arial"/>
                <w:sz w:val="17"/>
              </w:rPr>
            </w:pPr>
            <w:r>
              <w:rPr>
                <w:rFonts w:ascii="Arial"/>
                <w:color w:val="807F83"/>
                <w:w w:val="110"/>
                <w:sz w:val="17"/>
              </w:rPr>
              <w:t>Operating revenues:</w:t>
            </w:r>
          </w:p>
        </w:tc>
        <w:tc>
          <w:tcPr>
            <w:tcW w:w="1824" w:type="dxa"/>
            <w:tcBorders>
              <w:top w:val="single" w:sz="4" w:space="0" w:color="807F83"/>
              <w:bottom w:val="single" w:sz="4" w:space="0" w:color="807F83"/>
            </w:tcBorders>
          </w:tcPr>
          <w:p>
            <w:pPr/>
          </w:p>
        </w:tc>
        <w:tc>
          <w:tcPr>
            <w:tcW w:w="1600" w:type="dxa"/>
            <w:tcBorders>
              <w:top w:val="single" w:sz="4" w:space="0" w:color="807F83"/>
              <w:bottom w:val="single" w:sz="4" w:space="0" w:color="807F83"/>
            </w:tcBorders>
          </w:tcPr>
          <w:p>
            <w:pPr/>
          </w:p>
        </w:tc>
        <w:tc>
          <w:tcPr>
            <w:tcW w:w="1314" w:type="dxa"/>
            <w:tcBorders>
              <w:top w:val="single" w:sz="4" w:space="0" w:color="807F83"/>
              <w:bottom w:val="single" w:sz="4" w:space="0" w:color="807F83"/>
            </w:tcBorders>
          </w:tcPr>
          <w:p>
            <w:pPr/>
          </w:p>
        </w:tc>
      </w:tr>
      <w:tr>
        <w:trPr>
          <w:trHeight w:val="279" w:hRule="exact"/>
        </w:trPr>
        <w:tc>
          <w:tcPr>
            <w:tcW w:w="5679" w:type="dxa"/>
            <w:tcBorders>
              <w:top w:val="single" w:sz="4" w:space="0" w:color="807F83"/>
              <w:bottom w:val="single" w:sz="4" w:space="0" w:color="807F83"/>
            </w:tcBorders>
          </w:tcPr>
          <w:p>
            <w:pPr>
              <w:pStyle w:val="TableParagraph"/>
              <w:tabs>
                <w:tab w:pos="4125" w:val="left" w:leader="none"/>
                <w:tab w:pos="4899" w:val="left" w:leader="none"/>
              </w:tabs>
              <w:spacing w:before="64"/>
              <w:ind w:left="161"/>
              <w:rPr>
                <w:rFonts w:ascii="Arial"/>
                <w:sz w:val="17"/>
              </w:rPr>
            </w:pPr>
            <w:r>
              <w:rPr>
                <w:rFonts w:ascii="Arial"/>
                <w:color w:val="807F83"/>
                <w:spacing w:val="10"/>
                <w:w w:val="110"/>
                <w:sz w:val="17"/>
              </w:rPr>
              <w:t>Passenger</w:t>
            </w:r>
            <w:r>
              <w:rPr>
                <w:rFonts w:ascii="Arial"/>
                <w:color w:val="807F83"/>
                <w:spacing w:val="10"/>
                <w:w w:val="110"/>
                <w:position w:val="6"/>
                <w:sz w:val="10"/>
              </w:rPr>
              <w:t>(2)</w:t>
              <w:tab/>
            </w:r>
            <w:r>
              <w:rPr>
                <w:rFonts w:ascii="Arial"/>
                <w:color w:val="807F83"/>
                <w:w w:val="110"/>
                <w:sz w:val="17"/>
              </w:rPr>
              <w:t>$</w:t>
              <w:tab/>
            </w:r>
            <w:r>
              <w:rPr>
                <w:rFonts w:ascii="Arial"/>
                <w:color w:val="807F83"/>
                <w:w w:val="105"/>
                <w:sz w:val="17"/>
              </w:rPr>
              <w:t>7,</w:t>
            </w:r>
            <w:r>
              <w:rPr>
                <w:rFonts w:ascii="Arial"/>
                <w:color w:val="807F83"/>
                <w:spacing w:val="-30"/>
                <w:w w:val="105"/>
                <w:sz w:val="17"/>
              </w:rPr>
              <w:t> </w:t>
            </w:r>
            <w:r>
              <w:rPr>
                <w:rFonts w:ascii="Arial"/>
                <w:color w:val="807F83"/>
                <w:spacing w:val="9"/>
                <w:w w:val="105"/>
                <w:sz w:val="17"/>
              </w:rPr>
              <w:t>279</w:t>
            </w:r>
          </w:p>
        </w:tc>
        <w:tc>
          <w:tcPr>
            <w:tcW w:w="1824" w:type="dxa"/>
            <w:tcBorders>
              <w:top w:val="single" w:sz="4" w:space="0" w:color="807F83"/>
              <w:bottom w:val="single" w:sz="4" w:space="0" w:color="807F83"/>
            </w:tcBorders>
          </w:tcPr>
          <w:p>
            <w:pPr>
              <w:pStyle w:val="TableParagraph"/>
              <w:tabs>
                <w:tab w:pos="908" w:val="left" w:leader="none"/>
              </w:tabs>
              <w:spacing w:before="64"/>
              <w:ind w:left="153"/>
              <w:rPr>
                <w:rFonts w:ascii="Arial"/>
                <w:sz w:val="17"/>
              </w:rPr>
            </w:pPr>
            <w:r>
              <w:rPr>
                <w:rFonts w:ascii="Arial"/>
                <w:color w:val="807F83"/>
                <w:w w:val="115"/>
                <w:sz w:val="17"/>
              </w:rPr>
              <w:t>$</w:t>
              <w:tab/>
            </w:r>
            <w:r>
              <w:rPr>
                <w:rFonts w:ascii="Arial"/>
                <w:color w:val="807F83"/>
                <w:spacing w:val="3"/>
                <w:w w:val="115"/>
                <w:sz w:val="17"/>
              </w:rPr>
              <w:t>6,28</w:t>
            </w:r>
            <w:r>
              <w:rPr>
                <w:rFonts w:ascii="Arial"/>
                <w:color w:val="807F83"/>
                <w:spacing w:val="-34"/>
                <w:w w:val="115"/>
                <w:sz w:val="17"/>
              </w:rPr>
              <w:t> </w:t>
            </w:r>
            <w:r>
              <w:rPr>
                <w:rFonts w:ascii="Arial"/>
                <w:color w:val="807F83"/>
                <w:w w:val="115"/>
                <w:sz w:val="17"/>
              </w:rPr>
              <w:t>0</w:t>
            </w:r>
          </w:p>
        </w:tc>
        <w:tc>
          <w:tcPr>
            <w:tcW w:w="1600" w:type="dxa"/>
            <w:tcBorders>
              <w:top w:val="single" w:sz="4" w:space="0" w:color="807F83"/>
              <w:bottom w:val="single" w:sz="4" w:space="0" w:color="807F83"/>
            </w:tcBorders>
          </w:tcPr>
          <w:p>
            <w:pPr>
              <w:pStyle w:val="TableParagraph"/>
              <w:tabs>
                <w:tab w:pos="671" w:val="left" w:leader="none"/>
              </w:tabs>
              <w:spacing w:before="64"/>
              <w:rPr>
                <w:rFonts w:ascii="Arial"/>
                <w:sz w:val="17"/>
              </w:rPr>
            </w:pPr>
            <w:r>
              <w:rPr>
                <w:rFonts w:ascii="Arial"/>
                <w:color w:val="807F83"/>
                <w:sz w:val="17"/>
              </w:rPr>
              <w:t>$</w:t>
              <w:tab/>
              <w:t>5</w:t>
            </w:r>
            <w:r>
              <w:rPr>
                <w:rFonts w:ascii="Arial"/>
                <w:color w:val="807F83"/>
                <w:spacing w:val="-27"/>
                <w:sz w:val="17"/>
              </w:rPr>
              <w:t> </w:t>
            </w:r>
            <w:r>
              <w:rPr>
                <w:rFonts w:ascii="Arial"/>
                <w:color w:val="807F83"/>
                <w:sz w:val="17"/>
              </w:rPr>
              <w:t>,</w:t>
            </w:r>
            <w:r>
              <w:rPr>
                <w:rFonts w:ascii="Arial"/>
                <w:color w:val="807F83"/>
                <w:spacing w:val="-32"/>
                <w:sz w:val="17"/>
              </w:rPr>
              <w:t> </w:t>
            </w:r>
            <w:r>
              <w:rPr>
                <w:rFonts w:ascii="Arial"/>
                <w:color w:val="807F83"/>
                <w:spacing w:val="7"/>
                <w:sz w:val="17"/>
              </w:rPr>
              <w:t>741</w:t>
            </w:r>
          </w:p>
        </w:tc>
        <w:tc>
          <w:tcPr>
            <w:tcW w:w="1314" w:type="dxa"/>
            <w:tcBorders>
              <w:top w:val="single" w:sz="4" w:space="0" w:color="807F83"/>
              <w:bottom w:val="single" w:sz="4" w:space="0" w:color="807F83"/>
            </w:tcBorders>
          </w:tcPr>
          <w:p>
            <w:pPr>
              <w:pStyle w:val="TableParagraph"/>
              <w:tabs>
                <w:tab w:pos="686" w:val="left" w:leader="none"/>
              </w:tabs>
              <w:spacing w:before="64"/>
              <w:rPr>
                <w:rFonts w:ascii="Arial"/>
                <w:sz w:val="17"/>
              </w:rPr>
            </w:pPr>
            <w:r>
              <w:rPr>
                <w:rFonts w:ascii="Arial"/>
                <w:color w:val="807F83"/>
                <w:sz w:val="17"/>
              </w:rPr>
              <w:t>$</w:t>
              <w:tab/>
            </w:r>
            <w:r>
              <w:rPr>
                <w:rFonts w:ascii="Arial"/>
                <w:color w:val="807F83"/>
                <w:spacing w:val="6"/>
                <w:sz w:val="17"/>
              </w:rPr>
              <w:t>5,34</w:t>
            </w:r>
            <w:r>
              <w:rPr>
                <w:rFonts w:ascii="Arial"/>
                <w:color w:val="807F83"/>
                <w:spacing w:val="-16"/>
                <w:sz w:val="17"/>
              </w:rPr>
              <w:t> </w:t>
            </w:r>
            <w:r>
              <w:rPr>
                <w:rFonts w:ascii="Arial"/>
                <w:color w:val="807F83"/>
                <w:sz w:val="17"/>
              </w:rPr>
              <w:t>1</w:t>
            </w:r>
          </w:p>
        </w:tc>
      </w:tr>
      <w:tr>
        <w:trPr>
          <w:trHeight w:val="279" w:hRule="exact"/>
        </w:trPr>
        <w:tc>
          <w:tcPr>
            <w:tcW w:w="5679" w:type="dxa"/>
            <w:tcBorders>
              <w:top w:val="single" w:sz="4" w:space="0" w:color="807F83"/>
              <w:bottom w:val="single" w:sz="4" w:space="0" w:color="807F83"/>
            </w:tcBorders>
          </w:tcPr>
          <w:p>
            <w:pPr>
              <w:pStyle w:val="TableParagraph"/>
              <w:tabs>
                <w:tab w:pos="5385" w:val="right" w:leader="none"/>
              </w:tabs>
              <w:spacing w:before="64"/>
              <w:ind w:left="161"/>
              <w:rPr>
                <w:rFonts w:ascii="Arial"/>
                <w:sz w:val="17"/>
              </w:rPr>
            </w:pPr>
            <w:r>
              <w:rPr>
                <w:rFonts w:ascii="Arial"/>
                <w:color w:val="807F83"/>
                <w:spacing w:val="10"/>
                <w:w w:val="105"/>
                <w:sz w:val="17"/>
              </w:rPr>
              <w:t>Freight</w:t>
            </w:r>
            <w:r>
              <w:rPr>
                <w:color w:val="807F83"/>
                <w:spacing w:val="10"/>
                <w:w w:val="105"/>
                <w:sz w:val="17"/>
              </w:rPr>
              <w:tab/>
            </w:r>
            <w:r>
              <w:rPr>
                <w:rFonts w:ascii="Arial"/>
                <w:color w:val="807F83"/>
                <w:sz w:val="17"/>
              </w:rPr>
              <w:t>1 </w:t>
            </w:r>
            <w:r>
              <w:rPr>
                <w:rFonts w:ascii="Arial"/>
                <w:color w:val="807F83"/>
                <w:w w:val="105"/>
                <w:sz w:val="17"/>
              </w:rPr>
              <w:t>3</w:t>
            </w:r>
            <w:r>
              <w:rPr>
                <w:rFonts w:ascii="Arial"/>
                <w:color w:val="807F83"/>
                <w:spacing w:val="-35"/>
                <w:w w:val="105"/>
                <w:sz w:val="17"/>
              </w:rPr>
              <w:t> </w:t>
            </w:r>
            <w:r>
              <w:rPr>
                <w:rFonts w:ascii="Arial"/>
                <w:color w:val="807F83"/>
                <w:w w:val="105"/>
                <w:sz w:val="17"/>
              </w:rPr>
              <w:t>3</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90"/>
                <w:sz w:val="17"/>
              </w:rPr>
              <w:t>1 1 </w:t>
            </w:r>
            <w:r>
              <w:rPr>
                <w:rFonts w:ascii="Arial"/>
                <w:color w:val="807F83"/>
                <w:sz w:val="17"/>
              </w:rPr>
              <w:t>7</w:t>
            </w:r>
          </w:p>
        </w:tc>
        <w:tc>
          <w:tcPr>
            <w:tcW w:w="1600" w:type="dxa"/>
            <w:tcBorders>
              <w:top w:val="single" w:sz="4" w:space="0" w:color="807F83"/>
              <w:bottom w:val="single" w:sz="4" w:space="0" w:color="807F83"/>
            </w:tcBorders>
          </w:tcPr>
          <w:p>
            <w:pPr>
              <w:pStyle w:val="TableParagraph"/>
              <w:spacing w:before="64"/>
              <w:ind w:left="950"/>
              <w:rPr>
                <w:rFonts w:ascii="Arial"/>
                <w:sz w:val="17"/>
              </w:rPr>
            </w:pPr>
            <w:r>
              <w:rPr>
                <w:rFonts w:ascii="Arial"/>
                <w:color w:val="807F83"/>
                <w:w w:val="120"/>
                <w:sz w:val="17"/>
              </w:rPr>
              <w:t>94</w:t>
            </w:r>
          </w:p>
        </w:tc>
        <w:tc>
          <w:tcPr>
            <w:tcW w:w="1314" w:type="dxa"/>
            <w:tcBorders>
              <w:top w:val="single" w:sz="4" w:space="0" w:color="807F83"/>
              <w:bottom w:val="single" w:sz="4" w:space="0" w:color="807F83"/>
            </w:tcBorders>
          </w:tcPr>
          <w:p>
            <w:pPr>
              <w:pStyle w:val="TableParagraph"/>
              <w:spacing w:before="64"/>
              <w:ind w:right="139"/>
              <w:jc w:val="right"/>
              <w:rPr>
                <w:rFonts w:ascii="Arial"/>
                <w:sz w:val="17"/>
              </w:rPr>
            </w:pPr>
            <w:r>
              <w:rPr>
                <w:rFonts w:ascii="Arial"/>
                <w:color w:val="807F83"/>
                <w:w w:val="110"/>
                <w:sz w:val="17"/>
              </w:rPr>
              <w:t>85</w:t>
            </w:r>
          </w:p>
        </w:tc>
      </w:tr>
      <w:tr>
        <w:trPr>
          <w:trHeight w:val="279" w:hRule="exact"/>
        </w:trPr>
        <w:tc>
          <w:tcPr>
            <w:tcW w:w="5679" w:type="dxa"/>
            <w:tcBorders>
              <w:top w:val="single" w:sz="4" w:space="0" w:color="807F83"/>
              <w:bottom w:val="single" w:sz="6" w:space="0" w:color="000000"/>
            </w:tcBorders>
          </w:tcPr>
          <w:p>
            <w:pPr>
              <w:pStyle w:val="TableParagraph"/>
              <w:tabs>
                <w:tab w:pos="5387" w:val="right" w:leader="none"/>
              </w:tabs>
              <w:spacing w:before="64"/>
              <w:ind w:left="161"/>
              <w:rPr>
                <w:rFonts w:ascii="Arial"/>
                <w:sz w:val="17"/>
              </w:rPr>
            </w:pPr>
            <w:r>
              <w:rPr>
                <w:rFonts w:ascii="Arial"/>
                <w:color w:val="807F83"/>
                <w:spacing w:val="9"/>
                <w:w w:val="110"/>
                <w:sz w:val="17"/>
              </w:rPr>
              <w:t>Other</w:t>
            </w:r>
            <w:r>
              <w:rPr>
                <w:rFonts w:ascii="Arial"/>
                <w:color w:val="807F83"/>
                <w:spacing w:val="9"/>
                <w:w w:val="110"/>
                <w:position w:val="6"/>
                <w:sz w:val="10"/>
              </w:rPr>
              <w:t>(2)</w:t>
            </w:r>
            <w:r>
              <w:rPr>
                <w:color w:val="807F83"/>
                <w:spacing w:val="9"/>
                <w:w w:val="110"/>
                <w:sz w:val="17"/>
              </w:rPr>
              <w:tab/>
            </w:r>
            <w:r>
              <w:rPr>
                <w:rFonts w:ascii="Arial"/>
                <w:color w:val="807F83"/>
                <w:sz w:val="17"/>
              </w:rPr>
              <w:t>1</w:t>
            </w:r>
            <w:r>
              <w:rPr>
                <w:rFonts w:ascii="Arial"/>
                <w:color w:val="807F83"/>
                <w:spacing w:val="-22"/>
                <w:sz w:val="17"/>
              </w:rPr>
              <w:t> </w:t>
            </w:r>
            <w:r>
              <w:rPr>
                <w:rFonts w:ascii="Arial"/>
                <w:color w:val="807F83"/>
                <w:w w:val="110"/>
                <w:sz w:val="17"/>
              </w:rPr>
              <w:t>7</w:t>
            </w:r>
            <w:r>
              <w:rPr>
                <w:rFonts w:ascii="Arial"/>
                <w:color w:val="807F83"/>
                <w:spacing w:val="-35"/>
                <w:w w:val="110"/>
                <w:sz w:val="17"/>
              </w:rPr>
              <w:t> </w:t>
            </w:r>
            <w:r>
              <w:rPr>
                <w:rFonts w:ascii="Arial"/>
                <w:color w:val="807F83"/>
                <w:w w:val="110"/>
                <w:sz w:val="17"/>
              </w:rPr>
              <w:t>2</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w w:val="95"/>
                <w:sz w:val="17"/>
              </w:rPr>
              <w:t>1 </w:t>
            </w:r>
            <w:r>
              <w:rPr>
                <w:rFonts w:ascii="Arial"/>
                <w:color w:val="807F83"/>
                <w:sz w:val="17"/>
              </w:rPr>
              <w:t>3 3</w:t>
            </w:r>
          </w:p>
        </w:tc>
        <w:tc>
          <w:tcPr>
            <w:tcW w:w="1600" w:type="dxa"/>
            <w:tcBorders>
              <w:top w:val="single" w:sz="4" w:space="0" w:color="807F83"/>
              <w:bottom w:val="single" w:sz="6" w:space="0" w:color="000000"/>
            </w:tcBorders>
          </w:tcPr>
          <w:p>
            <w:pPr>
              <w:pStyle w:val="TableParagraph"/>
              <w:spacing w:before="64"/>
              <w:ind w:left="861"/>
              <w:rPr>
                <w:rFonts w:ascii="Arial"/>
                <w:sz w:val="17"/>
              </w:rPr>
            </w:pPr>
            <w:r>
              <w:rPr>
                <w:rFonts w:ascii="Arial"/>
                <w:color w:val="807F83"/>
                <w:sz w:val="17"/>
              </w:rPr>
              <w:t>102</w:t>
            </w:r>
          </w:p>
        </w:tc>
        <w:tc>
          <w:tcPr>
            <w:tcW w:w="1314" w:type="dxa"/>
            <w:tcBorders>
              <w:top w:val="single" w:sz="4" w:space="0" w:color="807F83"/>
              <w:bottom w:val="single" w:sz="6" w:space="0" w:color="000000"/>
            </w:tcBorders>
          </w:tcPr>
          <w:p>
            <w:pPr>
              <w:pStyle w:val="TableParagraph"/>
              <w:spacing w:before="64"/>
              <w:ind w:right="140"/>
              <w:jc w:val="right"/>
              <w:rPr>
                <w:rFonts w:ascii="Arial"/>
                <w:sz w:val="17"/>
              </w:rPr>
            </w:pPr>
            <w:r>
              <w:rPr>
                <w:rFonts w:ascii="Arial"/>
                <w:color w:val="807F83"/>
                <w:w w:val="115"/>
                <w:sz w:val="17"/>
              </w:rPr>
              <w:t>96</w:t>
            </w:r>
          </w:p>
        </w:tc>
      </w:tr>
      <w:tr>
        <w:trPr>
          <w:trHeight w:val="279" w:hRule="exact"/>
        </w:trPr>
        <w:tc>
          <w:tcPr>
            <w:tcW w:w="5679" w:type="dxa"/>
            <w:tcBorders>
              <w:top w:val="single" w:sz="6" w:space="0" w:color="000000"/>
              <w:bottom w:val="single" w:sz="4" w:space="0" w:color="807F83"/>
            </w:tcBorders>
          </w:tcPr>
          <w:p>
            <w:pPr>
              <w:pStyle w:val="TableParagraph"/>
              <w:tabs>
                <w:tab w:pos="4893" w:val="left" w:leader="none"/>
              </w:tabs>
              <w:spacing w:before="62"/>
              <w:ind w:left="32"/>
              <w:rPr>
                <w:rFonts w:ascii="Arial"/>
                <w:sz w:val="17"/>
              </w:rPr>
            </w:pPr>
            <w:r>
              <w:rPr>
                <w:rFonts w:ascii="Arial"/>
                <w:color w:val="807F83"/>
                <w:spacing w:val="6"/>
                <w:w w:val="110"/>
                <w:sz w:val="17"/>
              </w:rPr>
              <w:t>Total</w:t>
            </w:r>
            <w:r>
              <w:rPr>
                <w:rFonts w:ascii="Arial"/>
                <w:color w:val="807F83"/>
                <w:spacing w:val="43"/>
                <w:w w:val="110"/>
                <w:sz w:val="17"/>
              </w:rPr>
              <w:t> </w:t>
            </w:r>
            <w:r>
              <w:rPr>
                <w:rFonts w:ascii="Arial"/>
                <w:color w:val="807F83"/>
                <w:spacing w:val="11"/>
                <w:w w:val="110"/>
                <w:sz w:val="17"/>
              </w:rPr>
              <w:t>operating</w:t>
            </w:r>
            <w:r>
              <w:rPr>
                <w:rFonts w:ascii="Arial"/>
                <w:color w:val="807F83"/>
                <w:spacing w:val="43"/>
                <w:w w:val="110"/>
                <w:sz w:val="17"/>
              </w:rPr>
              <w:t> </w:t>
            </w:r>
            <w:r>
              <w:rPr>
                <w:rFonts w:ascii="Arial"/>
                <w:color w:val="807F83"/>
                <w:spacing w:val="9"/>
                <w:w w:val="110"/>
                <w:sz w:val="17"/>
              </w:rPr>
              <w:t>revenues</w:t>
              <w:tab/>
            </w:r>
            <w:r>
              <w:rPr>
                <w:rFonts w:ascii="Arial"/>
                <w:color w:val="807F83"/>
                <w:w w:val="110"/>
                <w:sz w:val="17"/>
              </w:rPr>
              <w:t>7,</w:t>
            </w:r>
            <w:r>
              <w:rPr>
                <w:rFonts w:ascii="Arial"/>
                <w:color w:val="807F83"/>
                <w:spacing w:val="-41"/>
                <w:w w:val="110"/>
                <w:sz w:val="17"/>
              </w:rPr>
              <w:t> </w:t>
            </w:r>
            <w:r>
              <w:rPr>
                <w:rFonts w:ascii="Arial"/>
                <w:color w:val="807F83"/>
                <w:spacing w:val="8"/>
                <w:w w:val="110"/>
                <w:sz w:val="17"/>
              </w:rPr>
              <w:t>584</w:t>
            </w:r>
          </w:p>
        </w:tc>
        <w:tc>
          <w:tcPr>
            <w:tcW w:w="1824" w:type="dxa"/>
            <w:tcBorders>
              <w:top w:val="single" w:sz="6" w:space="0" w:color="000000"/>
              <w:bottom w:val="single" w:sz="4" w:space="0" w:color="807F83"/>
            </w:tcBorders>
          </w:tcPr>
          <w:p>
            <w:pPr>
              <w:pStyle w:val="TableParagraph"/>
              <w:spacing w:before="62"/>
              <w:ind w:right="387"/>
              <w:jc w:val="right"/>
              <w:rPr>
                <w:rFonts w:ascii="Arial"/>
                <w:sz w:val="17"/>
              </w:rPr>
            </w:pPr>
            <w:r>
              <w:rPr>
                <w:rFonts w:ascii="Arial"/>
                <w:color w:val="807F83"/>
                <w:w w:val="110"/>
                <w:sz w:val="17"/>
              </w:rPr>
              <w:t>6,530</w:t>
            </w:r>
          </w:p>
        </w:tc>
        <w:tc>
          <w:tcPr>
            <w:tcW w:w="1600" w:type="dxa"/>
            <w:tcBorders>
              <w:top w:val="single" w:sz="6" w:space="0" w:color="000000"/>
              <w:bottom w:val="single" w:sz="4" w:space="0" w:color="807F83"/>
            </w:tcBorders>
          </w:tcPr>
          <w:p>
            <w:pPr>
              <w:pStyle w:val="TableParagraph"/>
              <w:spacing w:before="62"/>
              <w:ind w:left="719"/>
              <w:rPr>
                <w:rFonts w:ascii="Arial"/>
                <w:sz w:val="17"/>
              </w:rPr>
            </w:pPr>
            <w:r>
              <w:rPr>
                <w:rFonts w:ascii="Arial"/>
                <w:color w:val="807F83"/>
                <w:w w:val="110"/>
                <w:sz w:val="17"/>
              </w:rPr>
              <w:t>5,937</w:t>
            </w:r>
          </w:p>
        </w:tc>
        <w:tc>
          <w:tcPr>
            <w:tcW w:w="1314" w:type="dxa"/>
            <w:tcBorders>
              <w:top w:val="single" w:sz="6" w:space="0" w:color="000000"/>
              <w:bottom w:val="single" w:sz="4" w:space="0" w:color="807F83"/>
            </w:tcBorders>
          </w:tcPr>
          <w:p>
            <w:pPr>
              <w:pStyle w:val="TableParagraph"/>
              <w:spacing w:before="62"/>
              <w:ind w:right="139"/>
              <w:jc w:val="right"/>
              <w:rPr>
                <w:rFonts w:ascii="Arial"/>
                <w:sz w:val="17"/>
              </w:rPr>
            </w:pPr>
            <w:r>
              <w:rPr>
                <w:rFonts w:ascii="Arial"/>
                <w:color w:val="807F83"/>
                <w:w w:val="105"/>
                <w:sz w:val="17"/>
              </w:rPr>
              <w:t>5,522</w:t>
            </w:r>
          </w:p>
        </w:tc>
      </w:tr>
      <w:tr>
        <w:trPr>
          <w:trHeight w:val="279" w:hRule="exact"/>
        </w:trPr>
        <w:tc>
          <w:tcPr>
            <w:tcW w:w="5679" w:type="dxa"/>
            <w:tcBorders>
              <w:top w:val="single" w:sz="4" w:space="0" w:color="807F83"/>
              <w:bottom w:val="single" w:sz="6" w:space="0" w:color="000000"/>
            </w:tcBorders>
          </w:tcPr>
          <w:p>
            <w:pPr>
              <w:pStyle w:val="TableParagraph"/>
              <w:tabs>
                <w:tab w:pos="4889" w:val="left" w:leader="none"/>
              </w:tabs>
              <w:spacing w:before="64"/>
              <w:ind w:left="32"/>
              <w:rPr>
                <w:rFonts w:ascii="Arial"/>
                <w:sz w:val="17"/>
              </w:rPr>
            </w:pPr>
            <w:r>
              <w:rPr>
                <w:rFonts w:ascii="Arial"/>
                <w:color w:val="807F83"/>
                <w:spacing w:val="11"/>
                <w:w w:val="110"/>
                <w:sz w:val="17"/>
              </w:rPr>
              <w:t>Operating</w:t>
            </w:r>
            <w:r>
              <w:rPr>
                <w:rFonts w:ascii="Arial"/>
                <w:color w:val="807F83"/>
                <w:spacing w:val="37"/>
                <w:w w:val="110"/>
                <w:sz w:val="17"/>
              </w:rPr>
              <w:t> </w:t>
            </w:r>
            <w:r>
              <w:rPr>
                <w:rFonts w:ascii="Arial"/>
                <w:color w:val="807F83"/>
                <w:spacing w:val="10"/>
                <w:w w:val="110"/>
                <w:sz w:val="17"/>
              </w:rPr>
              <w:t>expenses</w:t>
              <w:tab/>
            </w:r>
            <w:r>
              <w:rPr>
                <w:rFonts w:ascii="Arial"/>
                <w:color w:val="807F83"/>
                <w:spacing w:val="6"/>
                <w:w w:val="110"/>
                <w:sz w:val="17"/>
              </w:rPr>
              <w:t>6,764</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spacing w:val="6"/>
                <w:w w:val="110"/>
                <w:sz w:val="17"/>
              </w:rPr>
              <w:t>5, </w:t>
            </w:r>
            <w:r>
              <w:rPr>
                <w:rFonts w:ascii="Arial"/>
                <w:color w:val="807F83"/>
                <w:spacing w:val="12"/>
                <w:w w:val="110"/>
                <w:sz w:val="17"/>
              </w:rPr>
              <w:t>976</w:t>
            </w:r>
          </w:p>
        </w:tc>
        <w:tc>
          <w:tcPr>
            <w:tcW w:w="1600" w:type="dxa"/>
            <w:tcBorders>
              <w:top w:val="single" w:sz="4" w:space="0" w:color="807F83"/>
              <w:bottom w:val="single" w:sz="6" w:space="0" w:color="000000"/>
            </w:tcBorders>
          </w:tcPr>
          <w:p>
            <w:pPr>
              <w:pStyle w:val="TableParagraph"/>
              <w:spacing w:before="64"/>
              <w:ind w:left="696"/>
              <w:rPr>
                <w:rFonts w:ascii="Arial"/>
                <w:sz w:val="17"/>
              </w:rPr>
            </w:pPr>
            <w:r>
              <w:rPr>
                <w:rFonts w:ascii="Arial"/>
                <w:color w:val="807F83"/>
                <w:w w:val="110"/>
                <w:sz w:val="17"/>
              </w:rPr>
              <w:t>5,454</w:t>
            </w:r>
          </w:p>
        </w:tc>
        <w:tc>
          <w:tcPr>
            <w:tcW w:w="1314" w:type="dxa"/>
            <w:tcBorders>
              <w:top w:val="single" w:sz="4" w:space="0" w:color="807F83"/>
              <w:bottom w:val="single" w:sz="6" w:space="0" w:color="000000"/>
            </w:tcBorders>
          </w:tcPr>
          <w:p>
            <w:pPr>
              <w:pStyle w:val="TableParagraph"/>
              <w:spacing w:before="64"/>
              <w:ind w:right="139"/>
              <w:jc w:val="right"/>
              <w:rPr>
                <w:rFonts w:ascii="Arial"/>
                <w:sz w:val="17"/>
              </w:rPr>
            </w:pPr>
            <w:r>
              <w:rPr>
                <w:rFonts w:ascii="Arial"/>
                <w:color w:val="807F83"/>
                <w:sz w:val="17"/>
              </w:rPr>
              <w:t>5,105</w:t>
            </w:r>
          </w:p>
        </w:tc>
      </w:tr>
      <w:tr>
        <w:trPr>
          <w:trHeight w:val="279" w:hRule="exact"/>
        </w:trPr>
        <w:tc>
          <w:tcPr>
            <w:tcW w:w="5679" w:type="dxa"/>
            <w:tcBorders>
              <w:top w:val="single" w:sz="6" w:space="0" w:color="000000"/>
              <w:bottom w:val="single" w:sz="4" w:space="0" w:color="807F83"/>
            </w:tcBorders>
          </w:tcPr>
          <w:p>
            <w:pPr>
              <w:pStyle w:val="TableParagraph"/>
              <w:tabs>
                <w:tab w:pos="5398" w:val="right" w:leader="none"/>
              </w:tabs>
              <w:spacing w:before="62"/>
              <w:ind w:left="32"/>
              <w:rPr>
                <w:rFonts w:ascii="Arial"/>
                <w:sz w:val="17"/>
              </w:rPr>
            </w:pPr>
            <w:r>
              <w:rPr>
                <w:rFonts w:ascii="Arial"/>
                <w:color w:val="807F83"/>
                <w:spacing w:val="11"/>
                <w:w w:val="115"/>
                <w:sz w:val="17"/>
              </w:rPr>
              <w:t>Operating</w:t>
            </w:r>
            <w:r>
              <w:rPr>
                <w:rFonts w:ascii="Arial"/>
                <w:color w:val="807F83"/>
                <w:spacing w:val="23"/>
                <w:w w:val="115"/>
                <w:sz w:val="17"/>
              </w:rPr>
              <w:t> </w:t>
            </w:r>
            <w:r>
              <w:rPr>
                <w:rFonts w:ascii="Arial"/>
                <w:color w:val="807F83"/>
                <w:spacing w:val="10"/>
                <w:w w:val="115"/>
                <w:sz w:val="17"/>
              </w:rPr>
              <w:t>income</w:t>
            </w:r>
            <w:r>
              <w:rPr>
                <w:color w:val="807F83"/>
                <w:spacing w:val="10"/>
                <w:w w:val="115"/>
                <w:sz w:val="17"/>
              </w:rPr>
              <w:tab/>
            </w:r>
            <w:r>
              <w:rPr>
                <w:rFonts w:ascii="Arial"/>
                <w:color w:val="807F83"/>
                <w:spacing w:val="8"/>
                <w:w w:val="115"/>
                <w:sz w:val="17"/>
              </w:rPr>
              <w:t>820</w:t>
            </w:r>
          </w:p>
        </w:tc>
        <w:tc>
          <w:tcPr>
            <w:tcW w:w="1824" w:type="dxa"/>
            <w:tcBorders>
              <w:top w:val="single" w:sz="6" w:space="0" w:color="000000"/>
              <w:bottom w:val="single" w:sz="4" w:space="0" w:color="807F83"/>
            </w:tcBorders>
          </w:tcPr>
          <w:p>
            <w:pPr>
              <w:pStyle w:val="TableParagraph"/>
              <w:spacing w:before="62"/>
              <w:ind w:right="387"/>
              <w:jc w:val="right"/>
              <w:rPr>
                <w:rFonts w:ascii="Arial"/>
                <w:sz w:val="17"/>
              </w:rPr>
            </w:pPr>
            <w:r>
              <w:rPr>
                <w:rFonts w:ascii="Arial"/>
                <w:color w:val="807F83"/>
                <w:w w:val="110"/>
                <w:sz w:val="17"/>
              </w:rPr>
              <w:t>554</w:t>
            </w:r>
          </w:p>
        </w:tc>
        <w:tc>
          <w:tcPr>
            <w:tcW w:w="1600" w:type="dxa"/>
            <w:tcBorders>
              <w:top w:val="single" w:sz="6" w:space="0" w:color="000000"/>
              <w:bottom w:val="single" w:sz="4" w:space="0" w:color="807F83"/>
            </w:tcBorders>
          </w:tcPr>
          <w:p>
            <w:pPr>
              <w:pStyle w:val="TableParagraph"/>
              <w:spacing w:before="62"/>
              <w:ind w:left="849"/>
              <w:rPr>
                <w:rFonts w:ascii="Arial"/>
                <w:sz w:val="17"/>
              </w:rPr>
            </w:pPr>
            <w:r>
              <w:rPr>
                <w:rFonts w:ascii="Arial"/>
                <w:color w:val="807F83"/>
                <w:w w:val="115"/>
                <w:sz w:val="17"/>
              </w:rPr>
              <w:t>483</w:t>
            </w:r>
          </w:p>
        </w:tc>
        <w:tc>
          <w:tcPr>
            <w:tcW w:w="1314" w:type="dxa"/>
            <w:tcBorders>
              <w:top w:val="single" w:sz="6" w:space="0" w:color="000000"/>
              <w:bottom w:val="single" w:sz="4" w:space="0" w:color="807F83"/>
            </w:tcBorders>
          </w:tcPr>
          <w:p>
            <w:pPr>
              <w:pStyle w:val="TableParagraph"/>
              <w:spacing w:before="62"/>
              <w:ind w:right="131"/>
              <w:jc w:val="right"/>
              <w:rPr>
                <w:rFonts w:ascii="Arial"/>
                <w:sz w:val="17"/>
              </w:rPr>
            </w:pPr>
            <w:r>
              <w:rPr>
                <w:rFonts w:ascii="Arial"/>
                <w:color w:val="807F83"/>
                <w:w w:val="110"/>
                <w:sz w:val="17"/>
              </w:rPr>
              <w:t>4 </w:t>
            </w:r>
            <w:r>
              <w:rPr>
                <w:rFonts w:ascii="Arial"/>
                <w:color w:val="807F83"/>
                <w:w w:val="95"/>
                <w:sz w:val="17"/>
              </w:rPr>
              <w:t>1 </w:t>
            </w:r>
            <w:r>
              <w:rPr>
                <w:rFonts w:ascii="Arial"/>
                <w:color w:val="807F83"/>
                <w:w w:val="110"/>
                <w:sz w:val="17"/>
              </w:rPr>
              <w:t>7</w:t>
            </w:r>
          </w:p>
        </w:tc>
      </w:tr>
      <w:tr>
        <w:trPr>
          <w:trHeight w:val="279" w:hRule="exact"/>
        </w:trPr>
        <w:tc>
          <w:tcPr>
            <w:tcW w:w="5679" w:type="dxa"/>
            <w:tcBorders>
              <w:top w:val="single" w:sz="4" w:space="0" w:color="807F83"/>
              <w:bottom w:val="single" w:sz="6" w:space="0" w:color="000000"/>
            </w:tcBorders>
          </w:tcPr>
          <w:p>
            <w:pPr>
              <w:pStyle w:val="TableParagraph"/>
              <w:tabs>
                <w:tab w:pos="5072" w:val="left" w:leader="none"/>
              </w:tabs>
              <w:spacing w:before="64"/>
              <w:ind w:left="32"/>
              <w:rPr>
                <w:rFonts w:ascii="Arial"/>
                <w:sz w:val="17"/>
              </w:rPr>
            </w:pPr>
            <w:r>
              <w:rPr>
                <w:rFonts w:ascii="Arial"/>
                <w:color w:val="807F83"/>
                <w:spacing w:val="10"/>
                <w:w w:val="115"/>
                <w:sz w:val="17"/>
              </w:rPr>
              <w:t>Other expenses</w:t>
            </w:r>
            <w:r>
              <w:rPr>
                <w:rFonts w:ascii="Arial"/>
                <w:color w:val="807F83"/>
                <w:spacing w:val="17"/>
                <w:w w:val="115"/>
                <w:sz w:val="17"/>
              </w:rPr>
              <w:t> </w:t>
            </w:r>
            <w:r>
              <w:rPr>
                <w:rFonts w:ascii="Arial"/>
                <w:color w:val="807F83"/>
                <w:spacing w:val="10"/>
                <w:w w:val="115"/>
                <w:sz w:val="17"/>
              </w:rPr>
              <w:t>(income),</w:t>
            </w:r>
            <w:r>
              <w:rPr>
                <w:rFonts w:ascii="Arial"/>
                <w:color w:val="807F83"/>
                <w:spacing w:val="13"/>
                <w:w w:val="115"/>
                <w:sz w:val="17"/>
              </w:rPr>
              <w:t> </w:t>
            </w:r>
            <w:r>
              <w:rPr>
                <w:rFonts w:ascii="Arial"/>
                <w:color w:val="807F83"/>
                <w:spacing w:val="8"/>
                <w:w w:val="115"/>
                <w:sz w:val="17"/>
              </w:rPr>
              <w:t>net</w:t>
              <w:tab/>
            </w:r>
            <w:r>
              <w:rPr>
                <w:rFonts w:ascii="Arial"/>
                <w:color w:val="807F83"/>
                <w:spacing w:val="9"/>
                <w:w w:val="115"/>
                <w:sz w:val="17"/>
              </w:rPr>
              <w:t>(54)</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w w:val="115"/>
                <w:sz w:val="17"/>
              </w:rPr>
              <w:t>6 5</w:t>
            </w:r>
          </w:p>
        </w:tc>
        <w:tc>
          <w:tcPr>
            <w:tcW w:w="1600" w:type="dxa"/>
            <w:tcBorders>
              <w:top w:val="single" w:sz="4" w:space="0" w:color="807F83"/>
              <w:bottom w:val="single" w:sz="6" w:space="0" w:color="000000"/>
            </w:tcBorders>
          </w:tcPr>
          <w:p>
            <w:pPr>
              <w:pStyle w:val="TableParagraph"/>
              <w:spacing w:before="64"/>
              <w:ind w:right="360"/>
              <w:jc w:val="right"/>
              <w:rPr>
                <w:rFonts w:ascii="Arial"/>
                <w:sz w:val="17"/>
              </w:rPr>
            </w:pPr>
            <w:r>
              <w:rPr>
                <w:rFonts w:ascii="Arial"/>
                <w:color w:val="807F83"/>
                <w:w w:val="115"/>
                <w:sz w:val="17"/>
              </w:rPr>
              <w:t>(225)</w:t>
            </w:r>
          </w:p>
        </w:tc>
        <w:tc>
          <w:tcPr>
            <w:tcW w:w="1314" w:type="dxa"/>
            <w:tcBorders>
              <w:top w:val="single" w:sz="4" w:space="0" w:color="807F83"/>
              <w:bottom w:val="single" w:sz="6" w:space="0" w:color="000000"/>
            </w:tcBorders>
          </w:tcPr>
          <w:p>
            <w:pPr>
              <w:pStyle w:val="TableParagraph"/>
              <w:spacing w:before="64"/>
              <w:ind w:right="140"/>
              <w:jc w:val="right"/>
              <w:rPr>
                <w:rFonts w:ascii="Arial"/>
                <w:sz w:val="17"/>
              </w:rPr>
            </w:pPr>
            <w:r>
              <w:rPr>
                <w:rFonts w:ascii="Arial"/>
                <w:color w:val="807F83"/>
                <w:w w:val="110"/>
                <w:sz w:val="17"/>
              </w:rPr>
              <w:t>24</w:t>
            </w:r>
          </w:p>
        </w:tc>
      </w:tr>
      <w:tr>
        <w:trPr>
          <w:trHeight w:val="279" w:hRule="exact"/>
        </w:trPr>
        <w:tc>
          <w:tcPr>
            <w:tcW w:w="5679" w:type="dxa"/>
            <w:tcBorders>
              <w:top w:val="single" w:sz="6" w:space="0" w:color="000000"/>
              <w:bottom w:val="single" w:sz="4" w:space="0" w:color="807F83"/>
            </w:tcBorders>
          </w:tcPr>
          <w:p>
            <w:pPr>
              <w:pStyle w:val="TableParagraph"/>
              <w:tabs>
                <w:tab w:pos="5392" w:val="right" w:leader="none"/>
              </w:tabs>
              <w:spacing w:before="62"/>
              <w:ind w:left="32"/>
              <w:rPr>
                <w:rFonts w:ascii="Arial"/>
                <w:sz w:val="17"/>
              </w:rPr>
            </w:pPr>
            <w:r>
              <w:rPr>
                <w:rFonts w:ascii="Arial"/>
                <w:color w:val="807F83"/>
                <w:spacing w:val="10"/>
                <w:w w:val="115"/>
                <w:sz w:val="17"/>
              </w:rPr>
              <w:t>Income </w:t>
            </w:r>
            <w:r>
              <w:rPr>
                <w:rFonts w:ascii="Arial"/>
                <w:color w:val="807F83"/>
                <w:spacing w:val="9"/>
                <w:w w:val="115"/>
                <w:sz w:val="17"/>
              </w:rPr>
              <w:t>before</w:t>
            </w:r>
            <w:r>
              <w:rPr>
                <w:rFonts w:ascii="Arial"/>
                <w:color w:val="807F83"/>
                <w:spacing w:val="34"/>
                <w:w w:val="115"/>
                <w:sz w:val="17"/>
              </w:rPr>
              <w:t> </w:t>
            </w:r>
            <w:r>
              <w:rPr>
                <w:rFonts w:ascii="Arial"/>
                <w:color w:val="807F83"/>
                <w:spacing w:val="10"/>
                <w:w w:val="115"/>
                <w:sz w:val="17"/>
              </w:rPr>
              <w:t>income</w:t>
            </w:r>
            <w:r>
              <w:rPr>
                <w:rFonts w:ascii="Arial"/>
                <w:color w:val="807F83"/>
                <w:spacing w:val="22"/>
                <w:w w:val="115"/>
                <w:sz w:val="17"/>
              </w:rPr>
              <w:t> </w:t>
            </w:r>
            <w:r>
              <w:rPr>
                <w:rFonts w:ascii="Arial"/>
                <w:color w:val="807F83"/>
                <w:spacing w:val="9"/>
                <w:w w:val="115"/>
                <w:sz w:val="17"/>
              </w:rPr>
              <w:t>taxes</w:t>
            </w:r>
            <w:r>
              <w:rPr>
                <w:color w:val="807F83"/>
                <w:spacing w:val="9"/>
                <w:w w:val="115"/>
                <w:sz w:val="17"/>
              </w:rPr>
              <w:tab/>
            </w:r>
            <w:r>
              <w:rPr>
                <w:rFonts w:ascii="Arial"/>
                <w:color w:val="807F83"/>
                <w:spacing w:val="7"/>
                <w:w w:val="115"/>
                <w:sz w:val="17"/>
              </w:rPr>
              <w:t>874</w:t>
            </w:r>
          </w:p>
        </w:tc>
        <w:tc>
          <w:tcPr>
            <w:tcW w:w="1824" w:type="dxa"/>
            <w:tcBorders>
              <w:top w:val="single" w:sz="6" w:space="0" w:color="000000"/>
              <w:bottom w:val="single" w:sz="4" w:space="0" w:color="807F83"/>
            </w:tcBorders>
          </w:tcPr>
          <w:p>
            <w:pPr>
              <w:pStyle w:val="TableParagraph"/>
              <w:spacing w:before="62"/>
              <w:ind w:right="387"/>
              <w:jc w:val="right"/>
              <w:rPr>
                <w:rFonts w:ascii="Arial"/>
                <w:sz w:val="17"/>
              </w:rPr>
            </w:pPr>
            <w:r>
              <w:rPr>
                <w:rFonts w:ascii="Arial"/>
                <w:color w:val="807F83"/>
                <w:w w:val="115"/>
                <w:sz w:val="17"/>
              </w:rPr>
              <w:t>489</w:t>
            </w:r>
          </w:p>
        </w:tc>
        <w:tc>
          <w:tcPr>
            <w:tcW w:w="1600" w:type="dxa"/>
            <w:tcBorders>
              <w:top w:val="single" w:sz="6" w:space="0" w:color="000000"/>
              <w:bottom w:val="single" w:sz="4" w:space="0" w:color="807F83"/>
            </w:tcBorders>
          </w:tcPr>
          <w:p>
            <w:pPr>
              <w:pStyle w:val="TableParagraph"/>
              <w:spacing w:before="62"/>
              <w:ind w:left="847"/>
              <w:rPr>
                <w:rFonts w:ascii="Arial"/>
                <w:sz w:val="17"/>
              </w:rPr>
            </w:pPr>
            <w:r>
              <w:rPr>
                <w:rFonts w:ascii="Arial"/>
                <w:color w:val="807F83"/>
                <w:w w:val="115"/>
                <w:sz w:val="17"/>
              </w:rPr>
              <w:t>708</w:t>
            </w:r>
          </w:p>
        </w:tc>
        <w:tc>
          <w:tcPr>
            <w:tcW w:w="1314" w:type="dxa"/>
            <w:tcBorders>
              <w:top w:val="single" w:sz="6" w:space="0" w:color="000000"/>
              <w:bottom w:val="single" w:sz="4" w:space="0" w:color="807F83"/>
            </w:tcBorders>
          </w:tcPr>
          <w:p>
            <w:pPr>
              <w:pStyle w:val="TableParagraph"/>
              <w:spacing w:before="62"/>
              <w:ind w:right="140"/>
              <w:jc w:val="right"/>
              <w:rPr>
                <w:rFonts w:ascii="Arial"/>
                <w:sz w:val="17"/>
              </w:rPr>
            </w:pPr>
            <w:r>
              <w:rPr>
                <w:rFonts w:ascii="Arial"/>
                <w:color w:val="807F83"/>
                <w:w w:val="110"/>
                <w:sz w:val="17"/>
              </w:rPr>
              <w:t>393</w:t>
            </w:r>
          </w:p>
        </w:tc>
      </w:tr>
      <w:tr>
        <w:trPr>
          <w:trHeight w:val="279" w:hRule="exact"/>
        </w:trPr>
        <w:tc>
          <w:tcPr>
            <w:tcW w:w="5679" w:type="dxa"/>
            <w:tcBorders>
              <w:top w:val="single" w:sz="4" w:space="0" w:color="807F83"/>
              <w:bottom w:val="single" w:sz="6" w:space="0" w:color="000000"/>
            </w:tcBorders>
          </w:tcPr>
          <w:p>
            <w:pPr>
              <w:pStyle w:val="TableParagraph"/>
              <w:tabs>
                <w:tab w:pos="5393" w:val="right" w:leader="none"/>
              </w:tabs>
              <w:spacing w:before="64"/>
              <w:ind w:left="32"/>
              <w:rPr>
                <w:rFonts w:ascii="Arial"/>
                <w:sz w:val="17"/>
              </w:rPr>
            </w:pPr>
            <w:r>
              <w:rPr>
                <w:rFonts w:ascii="Arial"/>
                <w:color w:val="807F83"/>
                <w:spacing w:val="10"/>
                <w:w w:val="115"/>
                <w:sz w:val="17"/>
              </w:rPr>
              <w:t>Provision </w:t>
            </w:r>
            <w:r>
              <w:rPr>
                <w:rFonts w:ascii="Arial"/>
                <w:color w:val="807F83"/>
                <w:spacing w:val="8"/>
                <w:w w:val="115"/>
                <w:sz w:val="17"/>
              </w:rPr>
              <w:t>for</w:t>
            </w:r>
            <w:r>
              <w:rPr>
                <w:rFonts w:ascii="Arial"/>
                <w:color w:val="807F83"/>
                <w:spacing w:val="33"/>
                <w:w w:val="115"/>
                <w:sz w:val="17"/>
              </w:rPr>
              <w:t> </w:t>
            </w:r>
            <w:r>
              <w:rPr>
                <w:rFonts w:ascii="Arial"/>
                <w:color w:val="807F83"/>
                <w:spacing w:val="10"/>
                <w:w w:val="115"/>
                <w:sz w:val="17"/>
              </w:rPr>
              <w:t>income</w:t>
            </w:r>
            <w:r>
              <w:rPr>
                <w:rFonts w:ascii="Arial"/>
                <w:color w:val="807F83"/>
                <w:spacing w:val="22"/>
                <w:w w:val="115"/>
                <w:sz w:val="17"/>
              </w:rPr>
              <w:t> </w:t>
            </w:r>
            <w:r>
              <w:rPr>
                <w:rFonts w:ascii="Arial"/>
                <w:color w:val="807F83"/>
                <w:spacing w:val="9"/>
                <w:w w:val="115"/>
                <w:sz w:val="17"/>
              </w:rPr>
              <w:t>taxes</w:t>
            </w:r>
            <w:r>
              <w:rPr>
                <w:color w:val="807F83"/>
                <w:spacing w:val="9"/>
                <w:w w:val="115"/>
                <w:sz w:val="17"/>
              </w:rPr>
              <w:tab/>
            </w:r>
            <w:r>
              <w:rPr>
                <w:rFonts w:ascii="Arial"/>
                <w:color w:val="807F83"/>
                <w:spacing w:val="12"/>
                <w:w w:val="115"/>
                <w:sz w:val="17"/>
              </w:rPr>
              <w:t>326</w:t>
            </w:r>
          </w:p>
        </w:tc>
        <w:tc>
          <w:tcPr>
            <w:tcW w:w="1824" w:type="dxa"/>
            <w:tcBorders>
              <w:top w:val="single" w:sz="4" w:space="0" w:color="807F83"/>
              <w:bottom w:val="single" w:sz="6" w:space="0" w:color="000000"/>
            </w:tcBorders>
          </w:tcPr>
          <w:p>
            <w:pPr>
              <w:pStyle w:val="TableParagraph"/>
              <w:spacing w:before="64"/>
              <w:ind w:right="387"/>
              <w:jc w:val="right"/>
              <w:rPr>
                <w:rFonts w:ascii="Arial"/>
                <w:sz w:val="17"/>
              </w:rPr>
            </w:pPr>
            <w:r>
              <w:rPr>
                <w:rFonts w:ascii="Arial"/>
                <w:color w:val="807F83"/>
                <w:w w:val="95"/>
                <w:sz w:val="17"/>
              </w:rPr>
              <w:t>1 </w:t>
            </w:r>
            <w:r>
              <w:rPr>
                <w:rFonts w:ascii="Arial"/>
                <w:color w:val="807F83"/>
                <w:sz w:val="17"/>
              </w:rPr>
              <w:t>76</w:t>
            </w:r>
          </w:p>
        </w:tc>
        <w:tc>
          <w:tcPr>
            <w:tcW w:w="1600" w:type="dxa"/>
            <w:tcBorders>
              <w:top w:val="single" w:sz="4" w:space="0" w:color="807F83"/>
              <w:bottom w:val="single" w:sz="6" w:space="0" w:color="000000"/>
            </w:tcBorders>
          </w:tcPr>
          <w:p>
            <w:pPr>
              <w:pStyle w:val="TableParagraph"/>
              <w:spacing w:before="64"/>
              <w:ind w:left="852"/>
              <w:rPr>
                <w:rFonts w:ascii="Arial"/>
                <w:sz w:val="17"/>
              </w:rPr>
            </w:pPr>
            <w:r>
              <w:rPr>
                <w:rFonts w:ascii="Arial"/>
                <w:color w:val="807F83"/>
                <w:w w:val="115"/>
                <w:sz w:val="17"/>
              </w:rPr>
              <w:t>266</w:t>
            </w:r>
          </w:p>
        </w:tc>
        <w:tc>
          <w:tcPr>
            <w:tcW w:w="1314" w:type="dxa"/>
            <w:tcBorders>
              <w:top w:val="single" w:sz="4" w:space="0" w:color="807F83"/>
              <w:bottom w:val="single" w:sz="6" w:space="0" w:color="000000"/>
            </w:tcBorders>
          </w:tcPr>
          <w:p>
            <w:pPr>
              <w:pStyle w:val="TableParagraph"/>
              <w:spacing w:before="64"/>
              <w:ind w:right="139"/>
              <w:jc w:val="right"/>
              <w:rPr>
                <w:rFonts w:ascii="Arial"/>
                <w:sz w:val="17"/>
              </w:rPr>
            </w:pPr>
            <w:r>
              <w:rPr>
                <w:rFonts w:ascii="Arial"/>
                <w:color w:val="807F83"/>
                <w:w w:val="95"/>
                <w:sz w:val="17"/>
              </w:rPr>
              <w:t>1 52</w:t>
            </w:r>
          </w:p>
        </w:tc>
      </w:tr>
      <w:tr>
        <w:trPr>
          <w:trHeight w:val="292" w:hRule="exact"/>
        </w:trPr>
        <w:tc>
          <w:tcPr>
            <w:tcW w:w="5679" w:type="dxa"/>
            <w:tcBorders>
              <w:top w:val="single" w:sz="6" w:space="0" w:color="000000"/>
              <w:bottom w:val="single" w:sz="11" w:space="0" w:color="000000"/>
            </w:tcBorders>
          </w:tcPr>
          <w:p>
            <w:pPr>
              <w:pStyle w:val="TableParagraph"/>
              <w:tabs>
                <w:tab w:pos="4131" w:val="left" w:leader="none"/>
                <w:tab w:pos="5398" w:val="right" w:leader="none"/>
              </w:tabs>
              <w:spacing w:before="62"/>
              <w:ind w:left="161"/>
              <w:rPr>
                <w:rFonts w:ascii="Arial"/>
                <w:sz w:val="17"/>
              </w:rPr>
            </w:pPr>
            <w:r>
              <w:rPr>
                <w:rFonts w:ascii="Arial"/>
                <w:color w:val="807F83"/>
                <w:spacing w:val="8"/>
                <w:w w:val="115"/>
                <w:sz w:val="17"/>
              </w:rPr>
              <w:t>Net</w:t>
            </w:r>
            <w:r>
              <w:rPr>
                <w:rFonts w:ascii="Arial"/>
                <w:color w:val="807F83"/>
                <w:spacing w:val="19"/>
                <w:w w:val="115"/>
                <w:sz w:val="17"/>
              </w:rPr>
              <w:t> </w:t>
            </w:r>
            <w:r>
              <w:rPr>
                <w:rFonts w:ascii="Arial"/>
                <w:color w:val="807F83"/>
                <w:spacing w:val="10"/>
                <w:w w:val="115"/>
                <w:sz w:val="17"/>
              </w:rPr>
              <w:t>income</w:t>
              <w:tab/>
            </w:r>
            <w:r>
              <w:rPr>
                <w:rFonts w:ascii="Arial"/>
                <w:color w:val="807F83"/>
                <w:w w:val="115"/>
                <w:sz w:val="17"/>
              </w:rPr>
              <w:t>$</w:t>
            </w:r>
            <w:r>
              <w:rPr>
                <w:color w:val="807F83"/>
                <w:w w:val="115"/>
                <w:sz w:val="17"/>
              </w:rPr>
              <w:tab/>
            </w:r>
            <w:r>
              <w:rPr>
                <w:rFonts w:ascii="Arial"/>
                <w:color w:val="807F83"/>
                <w:spacing w:val="8"/>
                <w:w w:val="115"/>
                <w:sz w:val="17"/>
              </w:rPr>
              <w:t>548</w:t>
            </w:r>
          </w:p>
        </w:tc>
        <w:tc>
          <w:tcPr>
            <w:tcW w:w="1824" w:type="dxa"/>
            <w:tcBorders>
              <w:top w:val="single" w:sz="6" w:space="0" w:color="000000"/>
              <w:bottom w:val="single" w:sz="11" w:space="0" w:color="000000"/>
            </w:tcBorders>
          </w:tcPr>
          <w:p>
            <w:pPr>
              <w:pStyle w:val="TableParagraph"/>
              <w:tabs>
                <w:tab w:pos="1086" w:val="left" w:leader="none"/>
              </w:tabs>
              <w:spacing w:before="62"/>
              <w:ind w:left="133"/>
              <w:rPr>
                <w:rFonts w:ascii="Arial"/>
                <w:sz w:val="17"/>
              </w:rPr>
            </w:pPr>
            <w:r>
              <w:rPr>
                <w:rFonts w:ascii="Arial"/>
                <w:color w:val="807F83"/>
                <w:w w:val="105"/>
                <w:sz w:val="17"/>
              </w:rPr>
              <w:t>$</w:t>
              <w:tab/>
              <w:t>3</w:t>
            </w:r>
            <w:r>
              <w:rPr>
                <w:rFonts w:ascii="Arial"/>
                <w:color w:val="807F83"/>
                <w:spacing w:val="-38"/>
                <w:w w:val="105"/>
                <w:sz w:val="17"/>
              </w:rPr>
              <w:t> </w:t>
            </w:r>
            <w:r>
              <w:rPr>
                <w:rFonts w:ascii="Arial"/>
                <w:color w:val="807F83"/>
                <w:w w:val="95"/>
                <w:sz w:val="17"/>
              </w:rPr>
              <w:t>1 </w:t>
            </w:r>
            <w:r>
              <w:rPr>
                <w:rFonts w:ascii="Arial"/>
                <w:color w:val="807F83"/>
                <w:w w:val="105"/>
                <w:sz w:val="17"/>
              </w:rPr>
              <w:t>3</w:t>
            </w:r>
          </w:p>
        </w:tc>
        <w:tc>
          <w:tcPr>
            <w:tcW w:w="1600" w:type="dxa"/>
            <w:tcBorders>
              <w:top w:val="single" w:sz="6" w:space="0" w:color="000000"/>
              <w:bottom w:val="single" w:sz="11" w:space="0" w:color="000000"/>
            </w:tcBorders>
          </w:tcPr>
          <w:p>
            <w:pPr>
              <w:pStyle w:val="TableParagraph"/>
              <w:tabs>
                <w:tab w:pos="844" w:val="left" w:leader="none"/>
              </w:tabs>
              <w:spacing w:before="61"/>
              <w:rPr>
                <w:rFonts w:ascii="Arial"/>
                <w:sz w:val="17"/>
              </w:rPr>
            </w:pPr>
            <w:r>
              <w:rPr>
                <w:rFonts w:ascii="Arial"/>
                <w:color w:val="807F83"/>
                <w:w w:val="115"/>
                <w:sz w:val="17"/>
              </w:rPr>
              <w:t>$</w:t>
              <w:tab/>
              <w:t>442</w:t>
            </w:r>
          </w:p>
        </w:tc>
        <w:tc>
          <w:tcPr>
            <w:tcW w:w="1314" w:type="dxa"/>
            <w:tcBorders>
              <w:top w:val="single" w:sz="6" w:space="0" w:color="000000"/>
              <w:bottom w:val="single" w:sz="11" w:space="0" w:color="000000"/>
            </w:tcBorders>
          </w:tcPr>
          <w:p>
            <w:pPr>
              <w:pStyle w:val="TableParagraph"/>
              <w:tabs>
                <w:tab w:pos="849" w:val="left" w:leader="none"/>
              </w:tabs>
              <w:spacing w:before="61"/>
              <w:rPr>
                <w:rFonts w:ascii="Arial"/>
                <w:sz w:val="17"/>
              </w:rPr>
            </w:pPr>
            <w:r>
              <w:rPr>
                <w:rFonts w:ascii="Arial"/>
                <w:color w:val="807F83"/>
                <w:w w:val="105"/>
                <w:sz w:val="17"/>
              </w:rPr>
              <w:t>$</w:t>
              <w:tab/>
              <w:t>24</w:t>
            </w:r>
            <w:r>
              <w:rPr>
                <w:rFonts w:ascii="Arial"/>
                <w:color w:val="807F83"/>
                <w:spacing w:val="-19"/>
                <w:w w:val="105"/>
                <w:sz w:val="17"/>
              </w:rPr>
              <w:t> </w:t>
            </w:r>
            <w:r>
              <w:rPr>
                <w:rFonts w:ascii="Arial"/>
                <w:color w:val="807F83"/>
                <w:w w:val="95"/>
                <w:sz w:val="17"/>
              </w:rPr>
              <w:t>1</w:t>
            </w:r>
          </w:p>
        </w:tc>
      </w:tr>
      <w:tr>
        <w:trPr>
          <w:trHeight w:val="266" w:hRule="exact"/>
        </w:trPr>
        <w:tc>
          <w:tcPr>
            <w:tcW w:w="5679" w:type="dxa"/>
            <w:tcBorders>
              <w:top w:val="single" w:sz="11" w:space="0" w:color="000000"/>
              <w:bottom w:val="single" w:sz="4" w:space="0" w:color="807F83"/>
            </w:tcBorders>
          </w:tcPr>
          <w:p>
            <w:pPr>
              <w:pStyle w:val="TableParagraph"/>
              <w:tabs>
                <w:tab w:pos="4131" w:val="left" w:leader="none"/>
                <w:tab w:pos="5114" w:val="left" w:leader="none"/>
              </w:tabs>
              <w:spacing w:before="56"/>
              <w:ind w:left="32"/>
              <w:rPr>
                <w:rFonts w:ascii="Arial"/>
                <w:sz w:val="17"/>
              </w:rPr>
            </w:pPr>
            <w:r>
              <w:rPr>
                <w:rFonts w:ascii="Arial"/>
                <w:color w:val="807F83"/>
                <w:spacing w:val="8"/>
                <w:w w:val="115"/>
                <w:sz w:val="17"/>
              </w:rPr>
              <w:t>Net </w:t>
            </w:r>
            <w:r>
              <w:rPr>
                <w:rFonts w:ascii="Arial"/>
                <w:color w:val="807F83"/>
                <w:spacing w:val="10"/>
                <w:w w:val="115"/>
                <w:sz w:val="17"/>
              </w:rPr>
              <w:t>income </w:t>
            </w:r>
            <w:r>
              <w:rPr>
                <w:rFonts w:ascii="Arial"/>
                <w:color w:val="807F83"/>
                <w:spacing w:val="8"/>
                <w:w w:val="115"/>
                <w:sz w:val="17"/>
              </w:rPr>
              <w:t>per</w:t>
            </w:r>
            <w:r>
              <w:rPr>
                <w:rFonts w:ascii="Arial"/>
                <w:color w:val="807F83"/>
                <w:spacing w:val="16"/>
                <w:w w:val="115"/>
                <w:sz w:val="17"/>
              </w:rPr>
              <w:t> </w:t>
            </w:r>
            <w:r>
              <w:rPr>
                <w:rFonts w:ascii="Arial"/>
                <w:color w:val="807F83"/>
                <w:spacing w:val="9"/>
                <w:w w:val="115"/>
                <w:sz w:val="17"/>
              </w:rPr>
              <w:t>share,</w:t>
            </w:r>
            <w:r>
              <w:rPr>
                <w:rFonts w:ascii="Arial"/>
                <w:color w:val="807F83"/>
                <w:spacing w:val="11"/>
                <w:w w:val="115"/>
                <w:sz w:val="17"/>
              </w:rPr>
              <w:t> </w:t>
            </w:r>
            <w:r>
              <w:rPr>
                <w:rFonts w:ascii="Arial"/>
                <w:color w:val="807F83"/>
                <w:spacing w:val="10"/>
                <w:w w:val="115"/>
                <w:sz w:val="17"/>
              </w:rPr>
              <w:t>basic</w:t>
              <w:tab/>
            </w:r>
            <w:r>
              <w:rPr>
                <w:rFonts w:ascii="Arial"/>
                <w:color w:val="807F83"/>
                <w:w w:val="115"/>
                <w:sz w:val="17"/>
              </w:rPr>
              <w:t>$</w:t>
              <w:tab/>
            </w:r>
            <w:r>
              <w:rPr>
                <w:rFonts w:ascii="Arial"/>
                <w:color w:val="807F83"/>
                <w:spacing w:val="6"/>
                <w:w w:val="115"/>
                <w:sz w:val="17"/>
              </w:rPr>
              <w:t>.70</w:t>
            </w:r>
          </w:p>
        </w:tc>
        <w:tc>
          <w:tcPr>
            <w:tcW w:w="1824" w:type="dxa"/>
            <w:tcBorders>
              <w:top w:val="single" w:sz="11" w:space="0" w:color="000000"/>
              <w:bottom w:val="single" w:sz="4" w:space="0" w:color="807F83"/>
            </w:tcBorders>
          </w:tcPr>
          <w:p>
            <w:pPr>
              <w:pStyle w:val="TableParagraph"/>
              <w:tabs>
                <w:tab w:pos="1129" w:val="left" w:leader="none"/>
              </w:tabs>
              <w:spacing w:before="56"/>
              <w:ind w:left="133"/>
              <w:rPr>
                <w:rFonts w:ascii="Arial"/>
                <w:sz w:val="17"/>
              </w:rPr>
            </w:pPr>
            <w:r>
              <w:rPr>
                <w:rFonts w:ascii="Arial"/>
                <w:color w:val="807F83"/>
                <w:w w:val="110"/>
                <w:sz w:val="17"/>
              </w:rPr>
              <w:t>$</w:t>
              <w:tab/>
              <w:t>.</w:t>
            </w:r>
            <w:r>
              <w:rPr>
                <w:rFonts w:ascii="Arial"/>
                <w:color w:val="807F83"/>
                <w:spacing w:val="-21"/>
                <w:w w:val="110"/>
                <w:sz w:val="17"/>
              </w:rPr>
              <w:t> </w:t>
            </w:r>
            <w:r>
              <w:rPr>
                <w:rFonts w:ascii="Arial"/>
                <w:color w:val="807F83"/>
                <w:spacing w:val="6"/>
                <w:w w:val="110"/>
                <w:sz w:val="17"/>
              </w:rPr>
              <w:t>40</w:t>
            </w:r>
          </w:p>
        </w:tc>
        <w:tc>
          <w:tcPr>
            <w:tcW w:w="1600" w:type="dxa"/>
            <w:tcBorders>
              <w:top w:val="single" w:sz="11" w:space="0" w:color="000000"/>
              <w:bottom w:val="single" w:sz="4" w:space="0" w:color="807F83"/>
            </w:tcBorders>
          </w:tcPr>
          <w:p>
            <w:pPr>
              <w:pStyle w:val="TableParagraph"/>
              <w:tabs>
                <w:tab w:pos="918" w:val="left" w:leader="none"/>
              </w:tabs>
              <w:spacing w:before="42"/>
              <w:rPr>
                <w:rFonts w:ascii="Arial"/>
                <w:sz w:val="17"/>
              </w:rPr>
            </w:pPr>
            <w:r>
              <w:rPr>
                <w:rFonts w:ascii="Arial"/>
                <w:color w:val="807F83"/>
                <w:w w:val="110"/>
                <w:sz w:val="17"/>
              </w:rPr>
              <w:t>$</w:t>
              <w:tab/>
              <w:t>.56</w:t>
            </w:r>
          </w:p>
        </w:tc>
        <w:tc>
          <w:tcPr>
            <w:tcW w:w="1314" w:type="dxa"/>
            <w:tcBorders>
              <w:top w:val="single" w:sz="11" w:space="0" w:color="000000"/>
              <w:bottom w:val="single" w:sz="4" w:space="0" w:color="807F83"/>
            </w:tcBorders>
          </w:tcPr>
          <w:p>
            <w:pPr>
              <w:pStyle w:val="TableParagraph"/>
              <w:tabs>
                <w:tab w:pos="901" w:val="left" w:leader="none"/>
              </w:tabs>
              <w:spacing w:before="42"/>
              <w:rPr>
                <w:rFonts w:ascii="Arial"/>
                <w:sz w:val="17"/>
              </w:rPr>
            </w:pPr>
            <w:r>
              <w:rPr>
                <w:rFonts w:ascii="Arial"/>
                <w:color w:val="807F83"/>
                <w:sz w:val="17"/>
              </w:rPr>
              <w:t>$</w:t>
              <w:tab/>
            </w:r>
            <w:r>
              <w:rPr>
                <w:rFonts w:ascii="Arial"/>
                <w:color w:val="807F83"/>
                <w:spacing w:val="5"/>
                <w:sz w:val="17"/>
              </w:rPr>
              <w:t>.3</w:t>
            </w:r>
            <w:r>
              <w:rPr>
                <w:rFonts w:ascii="Arial"/>
                <w:color w:val="807F83"/>
                <w:spacing w:val="-22"/>
                <w:sz w:val="17"/>
              </w:rPr>
              <w:t> </w:t>
            </w:r>
            <w:r>
              <w:rPr>
                <w:rFonts w:ascii="Arial"/>
                <w:color w:val="807F83"/>
                <w:w w:val="95"/>
                <w:sz w:val="17"/>
              </w:rPr>
              <w:t>1</w:t>
            </w:r>
          </w:p>
        </w:tc>
      </w:tr>
      <w:tr>
        <w:trPr>
          <w:trHeight w:val="279" w:hRule="exact"/>
        </w:trPr>
        <w:tc>
          <w:tcPr>
            <w:tcW w:w="5679" w:type="dxa"/>
            <w:tcBorders>
              <w:top w:val="single" w:sz="4" w:space="0" w:color="807F83"/>
              <w:bottom w:val="single" w:sz="4" w:space="0" w:color="807F83"/>
            </w:tcBorders>
          </w:tcPr>
          <w:p>
            <w:pPr>
              <w:pStyle w:val="TableParagraph"/>
              <w:tabs>
                <w:tab w:pos="4131" w:val="left" w:leader="none"/>
                <w:tab w:pos="5112" w:val="left" w:leader="none"/>
              </w:tabs>
              <w:spacing w:before="64"/>
              <w:ind w:left="32"/>
              <w:rPr>
                <w:rFonts w:ascii="Arial"/>
                <w:sz w:val="17"/>
              </w:rPr>
            </w:pPr>
            <w:r>
              <w:rPr>
                <w:rFonts w:ascii="Arial"/>
                <w:color w:val="807F83"/>
                <w:spacing w:val="8"/>
                <w:w w:val="115"/>
                <w:sz w:val="17"/>
              </w:rPr>
              <w:t>Net </w:t>
            </w:r>
            <w:r>
              <w:rPr>
                <w:rFonts w:ascii="Arial"/>
                <w:color w:val="807F83"/>
                <w:spacing w:val="10"/>
                <w:w w:val="115"/>
                <w:sz w:val="17"/>
              </w:rPr>
              <w:t>income </w:t>
            </w:r>
            <w:r>
              <w:rPr>
                <w:rFonts w:ascii="Arial"/>
                <w:color w:val="807F83"/>
                <w:spacing w:val="8"/>
                <w:w w:val="115"/>
                <w:sz w:val="17"/>
              </w:rPr>
              <w:t>per</w:t>
            </w:r>
            <w:r>
              <w:rPr>
                <w:rFonts w:ascii="Arial"/>
                <w:color w:val="807F83"/>
                <w:spacing w:val="36"/>
                <w:w w:val="115"/>
                <w:sz w:val="17"/>
              </w:rPr>
              <w:t> </w:t>
            </w:r>
            <w:r>
              <w:rPr>
                <w:rFonts w:ascii="Arial"/>
                <w:color w:val="807F83"/>
                <w:spacing w:val="9"/>
                <w:w w:val="115"/>
                <w:sz w:val="17"/>
              </w:rPr>
              <w:t>share,</w:t>
            </w:r>
            <w:r>
              <w:rPr>
                <w:rFonts w:ascii="Arial"/>
                <w:color w:val="807F83"/>
                <w:spacing w:val="18"/>
                <w:w w:val="115"/>
                <w:sz w:val="17"/>
              </w:rPr>
              <w:t> </w:t>
            </w:r>
            <w:r>
              <w:rPr>
                <w:rFonts w:ascii="Arial"/>
                <w:color w:val="807F83"/>
                <w:spacing w:val="10"/>
                <w:w w:val="115"/>
                <w:sz w:val="17"/>
              </w:rPr>
              <w:t>diluted</w:t>
              <w:tab/>
            </w:r>
            <w:r>
              <w:rPr>
                <w:rFonts w:ascii="Arial"/>
                <w:color w:val="807F83"/>
                <w:w w:val="115"/>
                <w:sz w:val="17"/>
              </w:rPr>
              <w:t>$</w:t>
              <w:tab/>
            </w:r>
            <w:r>
              <w:rPr>
                <w:rFonts w:ascii="Arial"/>
                <w:color w:val="807F83"/>
                <w:w w:val="110"/>
                <w:sz w:val="17"/>
              </w:rPr>
              <w:t>.</w:t>
            </w:r>
            <w:r>
              <w:rPr>
                <w:rFonts w:ascii="Arial"/>
                <w:color w:val="807F83"/>
                <w:spacing w:val="-42"/>
                <w:w w:val="110"/>
                <w:sz w:val="17"/>
              </w:rPr>
              <w:t> </w:t>
            </w:r>
            <w:r>
              <w:rPr>
                <w:rFonts w:ascii="Arial"/>
                <w:color w:val="807F83"/>
                <w:spacing w:val="6"/>
                <w:w w:val="110"/>
                <w:sz w:val="17"/>
              </w:rPr>
              <w:t>67</w:t>
            </w:r>
          </w:p>
        </w:tc>
        <w:tc>
          <w:tcPr>
            <w:tcW w:w="1824" w:type="dxa"/>
            <w:tcBorders>
              <w:top w:val="single" w:sz="4" w:space="0" w:color="807F83"/>
              <w:bottom w:val="single" w:sz="4" w:space="0" w:color="807F83"/>
            </w:tcBorders>
          </w:tcPr>
          <w:p>
            <w:pPr>
              <w:pStyle w:val="TableParagraph"/>
              <w:tabs>
                <w:tab w:pos="1136" w:val="left" w:leader="none"/>
              </w:tabs>
              <w:spacing w:before="64"/>
              <w:ind w:left="133"/>
              <w:rPr>
                <w:rFonts w:ascii="Arial"/>
                <w:sz w:val="17"/>
              </w:rPr>
            </w:pPr>
            <w:r>
              <w:rPr>
                <w:rFonts w:ascii="Arial"/>
                <w:color w:val="807F83"/>
                <w:w w:val="105"/>
                <w:sz w:val="17"/>
              </w:rPr>
              <w:t>$</w:t>
              <w:tab/>
              <w:t>.</w:t>
            </w:r>
            <w:r>
              <w:rPr>
                <w:rFonts w:ascii="Arial"/>
                <w:color w:val="807F83"/>
                <w:spacing w:val="-24"/>
                <w:w w:val="105"/>
                <w:sz w:val="17"/>
              </w:rPr>
              <w:t> </w:t>
            </w:r>
            <w:r>
              <w:rPr>
                <w:rFonts w:ascii="Arial"/>
                <w:color w:val="807F83"/>
                <w:spacing w:val="11"/>
                <w:w w:val="105"/>
                <w:sz w:val="17"/>
              </w:rPr>
              <w:t>38</w:t>
            </w:r>
          </w:p>
        </w:tc>
        <w:tc>
          <w:tcPr>
            <w:tcW w:w="1600" w:type="dxa"/>
            <w:tcBorders>
              <w:top w:val="single" w:sz="4" w:space="0" w:color="807F83"/>
              <w:bottom w:val="single" w:sz="4" w:space="0" w:color="807F83"/>
            </w:tcBorders>
          </w:tcPr>
          <w:p>
            <w:pPr>
              <w:pStyle w:val="TableParagraph"/>
              <w:tabs>
                <w:tab w:pos="914" w:val="left" w:leader="none"/>
              </w:tabs>
              <w:spacing w:before="64"/>
              <w:rPr>
                <w:rFonts w:ascii="Arial"/>
                <w:sz w:val="17"/>
              </w:rPr>
            </w:pPr>
            <w:r>
              <w:rPr>
                <w:rFonts w:ascii="Arial"/>
                <w:color w:val="807F83"/>
                <w:w w:val="110"/>
                <w:sz w:val="17"/>
              </w:rPr>
              <w:t>$</w:t>
              <w:tab/>
              <w:t>.54</w:t>
            </w:r>
          </w:p>
        </w:tc>
        <w:tc>
          <w:tcPr>
            <w:tcW w:w="1314" w:type="dxa"/>
            <w:tcBorders>
              <w:top w:val="single" w:sz="4" w:space="0" w:color="807F83"/>
              <w:bottom w:val="single" w:sz="4" w:space="0" w:color="807F83"/>
            </w:tcBorders>
          </w:tcPr>
          <w:p>
            <w:pPr>
              <w:pStyle w:val="TableParagraph"/>
              <w:tabs>
                <w:tab w:pos="902" w:val="left" w:leader="none"/>
              </w:tabs>
              <w:spacing w:before="64"/>
              <w:rPr>
                <w:rFonts w:ascii="Arial"/>
                <w:sz w:val="17"/>
              </w:rPr>
            </w:pPr>
            <w:r>
              <w:rPr>
                <w:rFonts w:ascii="Arial"/>
                <w:color w:val="807F83"/>
                <w:w w:val="115"/>
                <w:sz w:val="17"/>
              </w:rPr>
              <w:t>$</w:t>
              <w:tab/>
              <w:t>.30</w:t>
            </w:r>
          </w:p>
        </w:tc>
      </w:tr>
      <w:tr>
        <w:trPr>
          <w:trHeight w:val="279" w:hRule="exact"/>
        </w:trPr>
        <w:tc>
          <w:tcPr>
            <w:tcW w:w="5679" w:type="dxa"/>
            <w:tcBorders>
              <w:top w:val="single" w:sz="4" w:space="0" w:color="807F83"/>
              <w:bottom w:val="single" w:sz="4" w:space="0" w:color="807F83"/>
            </w:tcBorders>
          </w:tcPr>
          <w:p>
            <w:pPr>
              <w:pStyle w:val="TableParagraph"/>
              <w:tabs>
                <w:tab w:pos="4131" w:val="left" w:leader="none"/>
                <w:tab w:pos="4787" w:val="left" w:leader="none"/>
              </w:tabs>
              <w:spacing w:before="64"/>
              <w:ind w:left="32"/>
              <w:rPr>
                <w:rFonts w:ascii="Arial"/>
                <w:sz w:val="17"/>
              </w:rPr>
            </w:pPr>
            <w:r>
              <w:rPr>
                <w:rFonts w:ascii="Arial"/>
                <w:color w:val="807F83"/>
                <w:spacing w:val="9"/>
                <w:w w:val="110"/>
                <w:sz w:val="17"/>
              </w:rPr>
              <w:t>Cash </w:t>
            </w:r>
            <w:r>
              <w:rPr>
                <w:rFonts w:ascii="Arial"/>
                <w:color w:val="807F83"/>
                <w:spacing w:val="11"/>
                <w:w w:val="110"/>
                <w:sz w:val="17"/>
              </w:rPr>
              <w:t>dividends </w:t>
            </w:r>
            <w:r>
              <w:rPr>
                <w:rFonts w:ascii="Arial"/>
                <w:color w:val="807F83"/>
                <w:spacing w:val="8"/>
                <w:w w:val="110"/>
                <w:sz w:val="17"/>
              </w:rPr>
              <w:t>per </w:t>
            </w:r>
            <w:r>
              <w:rPr>
                <w:rFonts w:ascii="Arial"/>
                <w:color w:val="807F83"/>
                <w:spacing w:val="24"/>
                <w:w w:val="110"/>
                <w:sz w:val="17"/>
              </w:rPr>
              <w:t> </w:t>
            </w:r>
            <w:r>
              <w:rPr>
                <w:rFonts w:ascii="Arial"/>
                <w:color w:val="807F83"/>
                <w:spacing w:val="10"/>
                <w:w w:val="110"/>
                <w:sz w:val="17"/>
              </w:rPr>
              <w:t>common</w:t>
            </w:r>
            <w:r>
              <w:rPr>
                <w:rFonts w:ascii="Arial"/>
                <w:color w:val="807F83"/>
                <w:spacing w:val="34"/>
                <w:w w:val="110"/>
                <w:sz w:val="17"/>
              </w:rPr>
              <w:t> </w:t>
            </w:r>
            <w:r>
              <w:rPr>
                <w:rFonts w:ascii="Arial"/>
                <w:color w:val="807F83"/>
                <w:spacing w:val="9"/>
                <w:w w:val="110"/>
                <w:sz w:val="17"/>
              </w:rPr>
              <w:t>share</w:t>
              <w:tab/>
            </w:r>
            <w:r>
              <w:rPr>
                <w:rFonts w:ascii="Arial"/>
                <w:color w:val="807F83"/>
                <w:w w:val="110"/>
                <w:sz w:val="17"/>
              </w:rPr>
              <w:t>$</w:t>
              <w:tab/>
              <w:t>. 0 </w:t>
            </w:r>
            <w:r>
              <w:rPr>
                <w:rFonts w:ascii="Arial"/>
                <w:color w:val="807F83"/>
                <w:sz w:val="17"/>
              </w:rPr>
              <w:t>1</w:t>
            </w:r>
            <w:r>
              <w:rPr>
                <w:rFonts w:ascii="Arial"/>
                <w:color w:val="807F83"/>
                <w:spacing w:val="-19"/>
                <w:sz w:val="17"/>
              </w:rPr>
              <w:t> </w:t>
            </w:r>
            <w:r>
              <w:rPr>
                <w:rFonts w:ascii="Arial"/>
                <w:color w:val="807F83"/>
                <w:spacing w:val="9"/>
                <w:w w:val="110"/>
                <w:sz w:val="17"/>
              </w:rPr>
              <w:t>80</w:t>
            </w:r>
          </w:p>
        </w:tc>
        <w:tc>
          <w:tcPr>
            <w:tcW w:w="1824" w:type="dxa"/>
            <w:tcBorders>
              <w:top w:val="single" w:sz="4" w:space="0" w:color="807F83"/>
              <w:bottom w:val="single" w:sz="4" w:space="0" w:color="807F83"/>
            </w:tcBorders>
          </w:tcPr>
          <w:p>
            <w:pPr>
              <w:pStyle w:val="TableParagraph"/>
              <w:tabs>
                <w:tab w:pos="870" w:val="left" w:leader="none"/>
              </w:tabs>
              <w:spacing w:before="64"/>
              <w:ind w:left="133"/>
              <w:rPr>
                <w:rFonts w:ascii="Arial"/>
                <w:sz w:val="17"/>
              </w:rPr>
            </w:pPr>
            <w:r>
              <w:rPr>
                <w:rFonts w:ascii="Arial"/>
                <w:color w:val="807F83"/>
                <w:w w:val="110"/>
                <w:sz w:val="17"/>
              </w:rPr>
              <w:t>$</w:t>
              <w:tab/>
              <w:t>.</w:t>
            </w:r>
            <w:r>
              <w:rPr>
                <w:rFonts w:ascii="Arial"/>
                <w:color w:val="807F83"/>
                <w:spacing w:val="-41"/>
                <w:w w:val="110"/>
                <w:sz w:val="17"/>
              </w:rPr>
              <w:t> </w:t>
            </w:r>
            <w:r>
              <w:rPr>
                <w:rFonts w:ascii="Arial"/>
                <w:color w:val="807F83"/>
                <w:w w:val="110"/>
                <w:sz w:val="17"/>
              </w:rPr>
              <w:t>0 </w:t>
            </w:r>
            <w:r>
              <w:rPr>
                <w:rFonts w:ascii="Arial"/>
                <w:color w:val="807F83"/>
                <w:w w:val="95"/>
                <w:sz w:val="17"/>
              </w:rPr>
              <w:t>1 </w:t>
            </w:r>
            <w:r>
              <w:rPr>
                <w:rFonts w:ascii="Arial"/>
                <w:color w:val="807F83"/>
                <w:w w:val="110"/>
                <w:sz w:val="17"/>
              </w:rPr>
              <w:t>80</w:t>
            </w:r>
          </w:p>
        </w:tc>
        <w:tc>
          <w:tcPr>
            <w:tcW w:w="1600" w:type="dxa"/>
            <w:tcBorders>
              <w:top w:val="single" w:sz="4" w:space="0" w:color="807F83"/>
              <w:bottom w:val="single" w:sz="4" w:space="0" w:color="807F83"/>
            </w:tcBorders>
          </w:tcPr>
          <w:p>
            <w:pPr>
              <w:pStyle w:val="TableParagraph"/>
              <w:tabs>
                <w:tab w:pos="638" w:val="left" w:leader="none"/>
              </w:tabs>
              <w:spacing w:before="64"/>
              <w:rPr>
                <w:rFonts w:ascii="Arial"/>
                <w:sz w:val="17"/>
              </w:rPr>
            </w:pPr>
            <w:r>
              <w:rPr>
                <w:rFonts w:ascii="Arial"/>
                <w:color w:val="807F83"/>
                <w:w w:val="110"/>
                <w:sz w:val="17"/>
              </w:rPr>
              <w:t>$</w:t>
              <w:tab/>
              <w:t>.</w:t>
            </w:r>
            <w:r>
              <w:rPr>
                <w:rFonts w:ascii="Arial"/>
                <w:color w:val="807F83"/>
                <w:spacing w:val="-34"/>
                <w:w w:val="110"/>
                <w:sz w:val="17"/>
              </w:rPr>
              <w:t> </w:t>
            </w:r>
            <w:r>
              <w:rPr>
                <w:rFonts w:ascii="Arial"/>
                <w:color w:val="807F83"/>
                <w:w w:val="110"/>
                <w:sz w:val="17"/>
              </w:rPr>
              <w:t>0</w:t>
            </w:r>
            <w:r>
              <w:rPr>
                <w:rFonts w:ascii="Arial"/>
                <w:color w:val="807F83"/>
                <w:spacing w:val="-25"/>
                <w:w w:val="110"/>
                <w:sz w:val="17"/>
              </w:rPr>
              <w:t> </w:t>
            </w:r>
            <w:r>
              <w:rPr>
                <w:rFonts w:ascii="Arial"/>
                <w:color w:val="807F83"/>
                <w:w w:val="95"/>
                <w:sz w:val="17"/>
              </w:rPr>
              <w:t>1</w:t>
            </w:r>
            <w:r>
              <w:rPr>
                <w:rFonts w:ascii="Arial"/>
                <w:color w:val="807F83"/>
                <w:spacing w:val="-13"/>
                <w:w w:val="95"/>
                <w:sz w:val="17"/>
              </w:rPr>
              <w:t> </w:t>
            </w:r>
            <w:r>
              <w:rPr>
                <w:rFonts w:ascii="Arial"/>
                <w:color w:val="807F83"/>
                <w:spacing w:val="-5"/>
                <w:w w:val="110"/>
                <w:sz w:val="17"/>
              </w:rPr>
              <w:t>80</w:t>
            </w:r>
          </w:p>
        </w:tc>
        <w:tc>
          <w:tcPr>
            <w:tcW w:w="1314" w:type="dxa"/>
            <w:tcBorders>
              <w:top w:val="single" w:sz="4" w:space="0" w:color="807F83"/>
              <w:bottom w:val="single" w:sz="4" w:space="0" w:color="807F83"/>
            </w:tcBorders>
          </w:tcPr>
          <w:p>
            <w:pPr>
              <w:pStyle w:val="TableParagraph"/>
              <w:tabs>
                <w:tab w:pos="640" w:val="left" w:leader="none"/>
              </w:tabs>
              <w:spacing w:before="64"/>
              <w:rPr>
                <w:rFonts w:ascii="Arial"/>
                <w:sz w:val="17"/>
              </w:rPr>
            </w:pPr>
            <w:r>
              <w:rPr>
                <w:rFonts w:ascii="Arial"/>
                <w:color w:val="807F83"/>
                <w:w w:val="110"/>
                <w:sz w:val="17"/>
              </w:rPr>
              <w:t>$</w:t>
              <w:tab/>
              <w:t>.</w:t>
            </w:r>
            <w:r>
              <w:rPr>
                <w:rFonts w:ascii="Arial"/>
                <w:color w:val="807F83"/>
                <w:spacing w:val="-31"/>
                <w:w w:val="110"/>
                <w:sz w:val="17"/>
              </w:rPr>
              <w:t> </w:t>
            </w:r>
            <w:r>
              <w:rPr>
                <w:rFonts w:ascii="Arial"/>
                <w:color w:val="807F83"/>
                <w:w w:val="110"/>
                <w:sz w:val="17"/>
              </w:rPr>
              <w:t>0</w:t>
            </w:r>
            <w:r>
              <w:rPr>
                <w:rFonts w:ascii="Arial"/>
                <w:color w:val="807F83"/>
                <w:spacing w:val="-21"/>
                <w:w w:val="110"/>
                <w:sz w:val="17"/>
              </w:rPr>
              <w:t> </w:t>
            </w:r>
            <w:r>
              <w:rPr>
                <w:rFonts w:ascii="Arial"/>
                <w:color w:val="807F83"/>
                <w:w w:val="95"/>
                <w:sz w:val="17"/>
              </w:rPr>
              <w:t>1</w:t>
            </w:r>
            <w:r>
              <w:rPr>
                <w:rFonts w:ascii="Arial"/>
                <w:color w:val="807F83"/>
                <w:spacing w:val="-24"/>
                <w:w w:val="95"/>
                <w:sz w:val="17"/>
              </w:rPr>
              <w:t> </w:t>
            </w:r>
            <w:r>
              <w:rPr>
                <w:rFonts w:ascii="Arial"/>
                <w:color w:val="807F83"/>
                <w:w w:val="110"/>
                <w:sz w:val="17"/>
              </w:rPr>
              <w:t>80</w:t>
            </w:r>
          </w:p>
        </w:tc>
      </w:tr>
      <w:tr>
        <w:trPr>
          <w:trHeight w:val="279" w:hRule="exact"/>
        </w:trPr>
        <w:tc>
          <w:tcPr>
            <w:tcW w:w="5679" w:type="dxa"/>
            <w:tcBorders>
              <w:top w:val="single" w:sz="4" w:space="0" w:color="807F83"/>
              <w:bottom w:val="single" w:sz="4" w:space="0" w:color="807F83"/>
            </w:tcBorders>
          </w:tcPr>
          <w:p>
            <w:pPr>
              <w:pStyle w:val="TableParagraph"/>
              <w:tabs>
                <w:tab w:pos="4131" w:val="left" w:leader="none"/>
                <w:tab w:pos="4793" w:val="left" w:leader="none"/>
              </w:tabs>
              <w:spacing w:before="64"/>
              <w:ind w:left="32"/>
              <w:rPr>
                <w:rFonts w:ascii="Arial"/>
                <w:sz w:val="17"/>
              </w:rPr>
            </w:pPr>
            <w:r>
              <w:rPr>
                <w:rFonts w:ascii="Arial"/>
                <w:color w:val="807F83"/>
                <w:spacing w:val="6"/>
                <w:w w:val="105"/>
                <w:sz w:val="17"/>
              </w:rPr>
              <w:t>Total</w:t>
            </w:r>
            <w:r>
              <w:rPr>
                <w:rFonts w:ascii="Arial"/>
                <w:color w:val="807F83"/>
                <w:spacing w:val="47"/>
                <w:w w:val="105"/>
                <w:sz w:val="17"/>
              </w:rPr>
              <w:t> </w:t>
            </w:r>
            <w:r>
              <w:rPr>
                <w:rFonts w:ascii="Arial"/>
                <w:color w:val="807F83"/>
                <w:spacing w:val="10"/>
                <w:w w:val="105"/>
                <w:sz w:val="17"/>
              </w:rPr>
              <w:t>assets</w:t>
              <w:tab/>
            </w:r>
            <w:r>
              <w:rPr>
                <w:rFonts w:ascii="Arial"/>
                <w:color w:val="807F83"/>
                <w:w w:val="105"/>
                <w:sz w:val="17"/>
              </w:rPr>
              <w:t>$</w:t>
              <w:tab/>
            </w:r>
            <w:r>
              <w:rPr>
                <w:rFonts w:ascii="Arial"/>
                <w:color w:val="807F83"/>
                <w:spacing w:val="8"/>
                <w:sz w:val="17"/>
              </w:rPr>
              <w:t>14,</w:t>
            </w:r>
            <w:r>
              <w:rPr>
                <w:rFonts w:ascii="Arial"/>
                <w:color w:val="807F83"/>
                <w:spacing w:val="-40"/>
                <w:sz w:val="17"/>
              </w:rPr>
              <w:t> </w:t>
            </w:r>
            <w:r>
              <w:rPr>
                <w:rFonts w:ascii="Arial"/>
                <w:color w:val="807F83"/>
                <w:sz w:val="17"/>
              </w:rPr>
              <w:t>2</w:t>
            </w:r>
            <w:r>
              <w:rPr>
                <w:rFonts w:ascii="Arial"/>
                <w:color w:val="807F83"/>
                <w:spacing w:val="-30"/>
                <w:sz w:val="17"/>
              </w:rPr>
              <w:t> </w:t>
            </w:r>
            <w:r>
              <w:rPr>
                <w:rFonts w:ascii="Arial"/>
                <w:color w:val="807F83"/>
                <w:sz w:val="17"/>
              </w:rPr>
              <w:t>1</w:t>
            </w:r>
            <w:r>
              <w:rPr>
                <w:rFonts w:ascii="Arial"/>
                <w:color w:val="807F83"/>
                <w:spacing w:val="-30"/>
                <w:sz w:val="17"/>
              </w:rPr>
              <w:t> </w:t>
            </w:r>
            <w:r>
              <w:rPr>
                <w:rFonts w:ascii="Arial"/>
                <w:color w:val="807F83"/>
                <w:sz w:val="17"/>
              </w:rPr>
              <w:t>8</w:t>
            </w:r>
          </w:p>
        </w:tc>
        <w:tc>
          <w:tcPr>
            <w:tcW w:w="1824" w:type="dxa"/>
            <w:tcBorders>
              <w:top w:val="single" w:sz="4" w:space="0" w:color="807F83"/>
              <w:bottom w:val="single" w:sz="4" w:space="0" w:color="807F83"/>
            </w:tcBorders>
          </w:tcPr>
          <w:p>
            <w:pPr>
              <w:pStyle w:val="TableParagraph"/>
              <w:tabs>
                <w:tab w:pos="863" w:val="left" w:leader="none"/>
              </w:tabs>
              <w:spacing w:before="64"/>
              <w:ind w:left="133"/>
              <w:rPr>
                <w:rFonts w:ascii="Arial"/>
                <w:sz w:val="17"/>
              </w:rPr>
            </w:pPr>
            <w:r>
              <w:rPr>
                <w:rFonts w:ascii="Arial"/>
                <w:color w:val="807F83"/>
                <w:sz w:val="17"/>
              </w:rPr>
              <w:t>$</w:t>
              <w:tab/>
            </w:r>
            <w:r>
              <w:rPr>
                <w:rFonts w:ascii="Arial"/>
                <w:color w:val="807F83"/>
                <w:w w:val="95"/>
                <w:sz w:val="17"/>
              </w:rPr>
              <w:t>1</w:t>
            </w:r>
            <w:r>
              <w:rPr>
                <w:rFonts w:ascii="Arial"/>
                <w:color w:val="807F83"/>
                <w:spacing w:val="-23"/>
                <w:w w:val="95"/>
                <w:sz w:val="17"/>
              </w:rPr>
              <w:t> </w:t>
            </w:r>
            <w:r>
              <w:rPr>
                <w:rFonts w:ascii="Arial"/>
                <w:color w:val="807F83"/>
                <w:spacing w:val="5"/>
                <w:w w:val="95"/>
                <w:sz w:val="17"/>
              </w:rPr>
              <w:t>1,3</w:t>
            </w:r>
            <w:r>
              <w:rPr>
                <w:rFonts w:ascii="Arial"/>
                <w:color w:val="807F83"/>
                <w:spacing w:val="-28"/>
                <w:w w:val="95"/>
                <w:sz w:val="17"/>
              </w:rPr>
              <w:t> </w:t>
            </w:r>
            <w:r>
              <w:rPr>
                <w:rFonts w:ascii="Arial"/>
                <w:color w:val="807F83"/>
                <w:spacing w:val="10"/>
                <w:w w:val="95"/>
                <w:sz w:val="17"/>
              </w:rPr>
              <w:t>37</w:t>
            </w:r>
          </w:p>
        </w:tc>
        <w:tc>
          <w:tcPr>
            <w:tcW w:w="1600" w:type="dxa"/>
            <w:tcBorders>
              <w:top w:val="single" w:sz="4" w:space="0" w:color="807F83"/>
              <w:bottom w:val="single" w:sz="4" w:space="0" w:color="807F83"/>
            </w:tcBorders>
          </w:tcPr>
          <w:p>
            <w:pPr>
              <w:pStyle w:val="TableParagraph"/>
              <w:tabs>
                <w:tab w:pos="705" w:val="left" w:leader="none"/>
              </w:tabs>
              <w:spacing w:before="64"/>
              <w:rPr>
                <w:rFonts w:ascii="Arial"/>
                <w:sz w:val="17"/>
              </w:rPr>
            </w:pPr>
            <w:r>
              <w:rPr>
                <w:rFonts w:ascii="Arial"/>
                <w:color w:val="807F83"/>
                <w:w w:val="110"/>
                <w:sz w:val="17"/>
              </w:rPr>
              <w:t>$</w:t>
              <w:tab/>
              <w:t>9,878</w:t>
            </w:r>
          </w:p>
        </w:tc>
        <w:tc>
          <w:tcPr>
            <w:tcW w:w="1314" w:type="dxa"/>
            <w:tcBorders>
              <w:top w:val="single" w:sz="4" w:space="0" w:color="807F83"/>
              <w:bottom w:val="single" w:sz="4" w:space="0" w:color="807F83"/>
            </w:tcBorders>
          </w:tcPr>
          <w:p>
            <w:pPr>
              <w:pStyle w:val="TableParagraph"/>
              <w:tabs>
                <w:tab w:pos="695" w:val="left" w:leader="none"/>
              </w:tabs>
              <w:spacing w:before="64"/>
              <w:rPr>
                <w:rFonts w:ascii="Arial"/>
                <w:sz w:val="17"/>
              </w:rPr>
            </w:pPr>
            <w:r>
              <w:rPr>
                <w:rFonts w:ascii="Arial"/>
                <w:color w:val="807F83"/>
                <w:w w:val="115"/>
                <w:sz w:val="17"/>
              </w:rPr>
              <w:t>$</w:t>
              <w:tab/>
              <w:t>8,954</w:t>
            </w:r>
          </w:p>
        </w:tc>
      </w:tr>
      <w:tr>
        <w:trPr>
          <w:trHeight w:val="279" w:hRule="exact"/>
        </w:trPr>
        <w:tc>
          <w:tcPr>
            <w:tcW w:w="5679" w:type="dxa"/>
            <w:tcBorders>
              <w:top w:val="single" w:sz="4" w:space="0" w:color="807F83"/>
              <w:bottom w:val="single" w:sz="4" w:space="0" w:color="807F83"/>
            </w:tcBorders>
          </w:tcPr>
          <w:p>
            <w:pPr>
              <w:pStyle w:val="TableParagraph"/>
              <w:tabs>
                <w:tab w:pos="4132" w:val="left" w:leader="none"/>
                <w:tab w:pos="4914" w:val="left" w:leader="none"/>
              </w:tabs>
              <w:spacing w:before="64"/>
              <w:ind w:left="32"/>
              <w:rPr>
                <w:rFonts w:ascii="Arial"/>
                <w:sz w:val="17"/>
              </w:rPr>
            </w:pPr>
            <w:r>
              <w:rPr>
                <w:rFonts w:ascii="Arial"/>
                <w:color w:val="807F83"/>
                <w:spacing w:val="11"/>
                <w:w w:val="110"/>
                <w:sz w:val="17"/>
              </w:rPr>
              <w:t>Long-term  </w:t>
            </w:r>
            <w:r>
              <w:rPr>
                <w:rFonts w:ascii="Arial"/>
                <w:color w:val="807F83"/>
                <w:spacing w:val="9"/>
                <w:w w:val="110"/>
                <w:sz w:val="17"/>
              </w:rPr>
              <w:t>debt  less</w:t>
            </w:r>
            <w:r>
              <w:rPr>
                <w:rFonts w:ascii="Arial"/>
                <w:color w:val="807F83"/>
                <w:spacing w:val="14"/>
                <w:w w:val="110"/>
                <w:sz w:val="17"/>
              </w:rPr>
              <w:t> </w:t>
            </w:r>
            <w:r>
              <w:rPr>
                <w:rFonts w:ascii="Arial"/>
                <w:color w:val="807F83"/>
                <w:spacing w:val="10"/>
                <w:w w:val="110"/>
                <w:sz w:val="17"/>
              </w:rPr>
              <w:t>current</w:t>
            </w:r>
            <w:r>
              <w:rPr>
                <w:rFonts w:ascii="Arial"/>
                <w:color w:val="807F83"/>
                <w:spacing w:val="52"/>
                <w:w w:val="110"/>
                <w:sz w:val="17"/>
              </w:rPr>
              <w:t> </w:t>
            </w:r>
            <w:r>
              <w:rPr>
                <w:rFonts w:ascii="Arial"/>
                <w:color w:val="807F83"/>
                <w:spacing w:val="11"/>
                <w:w w:val="110"/>
                <w:sz w:val="17"/>
              </w:rPr>
              <w:t>maturities</w:t>
              <w:tab/>
            </w:r>
            <w:r>
              <w:rPr>
                <w:rFonts w:ascii="Arial"/>
                <w:color w:val="807F83"/>
                <w:w w:val="110"/>
                <w:sz w:val="17"/>
              </w:rPr>
              <w:t>$</w:t>
              <w:tab/>
            </w:r>
            <w:r>
              <w:rPr>
                <w:rFonts w:ascii="Arial"/>
                <w:color w:val="807F83"/>
                <w:sz w:val="17"/>
              </w:rPr>
              <w:t>1</w:t>
            </w:r>
            <w:r>
              <w:rPr>
                <w:rFonts w:ascii="Arial"/>
                <w:color w:val="807F83"/>
                <w:spacing w:val="-40"/>
                <w:sz w:val="17"/>
              </w:rPr>
              <w:t> </w:t>
            </w:r>
            <w:r>
              <w:rPr>
                <w:rFonts w:ascii="Arial"/>
                <w:color w:val="807F83"/>
                <w:w w:val="105"/>
                <w:sz w:val="17"/>
              </w:rPr>
              <w:t>,</w:t>
            </w:r>
            <w:r>
              <w:rPr>
                <w:rFonts w:ascii="Arial"/>
                <w:color w:val="807F83"/>
                <w:spacing w:val="-42"/>
                <w:w w:val="105"/>
                <w:sz w:val="17"/>
              </w:rPr>
              <w:t> </w:t>
            </w:r>
            <w:r>
              <w:rPr>
                <w:rFonts w:ascii="Arial"/>
                <w:color w:val="807F83"/>
                <w:spacing w:val="8"/>
                <w:w w:val="105"/>
                <w:sz w:val="17"/>
              </w:rPr>
              <w:t>394</w:t>
            </w:r>
          </w:p>
        </w:tc>
        <w:tc>
          <w:tcPr>
            <w:tcW w:w="1824" w:type="dxa"/>
            <w:tcBorders>
              <w:top w:val="single" w:sz="4" w:space="0" w:color="807F83"/>
              <w:bottom w:val="single" w:sz="4" w:space="0" w:color="807F83"/>
            </w:tcBorders>
          </w:tcPr>
          <w:p>
            <w:pPr>
              <w:pStyle w:val="TableParagraph"/>
              <w:tabs>
                <w:tab w:pos="955" w:val="left" w:leader="none"/>
              </w:tabs>
              <w:spacing w:before="64"/>
              <w:ind w:left="133"/>
              <w:rPr>
                <w:rFonts w:ascii="Arial"/>
                <w:sz w:val="17"/>
              </w:rPr>
            </w:pPr>
            <w:r>
              <w:rPr>
                <w:rFonts w:ascii="Arial"/>
                <w:color w:val="807F83"/>
                <w:w w:val="105"/>
                <w:sz w:val="17"/>
              </w:rPr>
              <w:t>$</w:t>
              <w:tab/>
            </w:r>
            <w:r>
              <w:rPr>
                <w:rFonts w:ascii="Arial"/>
                <w:color w:val="807F83"/>
                <w:spacing w:val="6"/>
                <w:w w:val="105"/>
                <w:sz w:val="17"/>
              </w:rPr>
              <w:t>1,700</w:t>
            </w:r>
          </w:p>
        </w:tc>
        <w:tc>
          <w:tcPr>
            <w:tcW w:w="1600" w:type="dxa"/>
            <w:tcBorders>
              <w:top w:val="single" w:sz="4" w:space="0" w:color="807F83"/>
              <w:bottom w:val="single" w:sz="4" w:space="0" w:color="807F83"/>
            </w:tcBorders>
          </w:tcPr>
          <w:p>
            <w:pPr>
              <w:pStyle w:val="TableParagraph"/>
              <w:tabs>
                <w:tab w:pos="730" w:val="left" w:leader="none"/>
              </w:tabs>
              <w:spacing w:before="64"/>
              <w:rPr>
                <w:rFonts w:ascii="Arial"/>
                <w:sz w:val="17"/>
              </w:rPr>
            </w:pPr>
            <w:r>
              <w:rPr>
                <w:rFonts w:ascii="Arial"/>
                <w:color w:val="807F83"/>
                <w:w w:val="105"/>
                <w:sz w:val="17"/>
              </w:rPr>
              <w:t>$</w:t>
              <w:tab/>
            </w:r>
            <w:r>
              <w:rPr>
                <w:rFonts w:ascii="Arial"/>
                <w:color w:val="807F83"/>
                <w:spacing w:val="5"/>
                <w:w w:val="105"/>
                <w:sz w:val="17"/>
              </w:rPr>
              <w:t>1,332</w:t>
            </w:r>
          </w:p>
        </w:tc>
        <w:tc>
          <w:tcPr>
            <w:tcW w:w="1314" w:type="dxa"/>
            <w:tcBorders>
              <w:top w:val="single" w:sz="4" w:space="0" w:color="807F83"/>
              <w:bottom w:val="single" w:sz="4" w:space="0" w:color="807F83"/>
            </w:tcBorders>
          </w:tcPr>
          <w:p>
            <w:pPr>
              <w:pStyle w:val="TableParagraph"/>
              <w:tabs>
                <w:tab w:pos="722" w:val="left" w:leader="none"/>
              </w:tabs>
              <w:spacing w:before="64"/>
              <w:rPr>
                <w:rFonts w:ascii="Arial"/>
                <w:sz w:val="17"/>
              </w:rPr>
            </w:pPr>
            <w:r>
              <w:rPr>
                <w:rFonts w:ascii="Arial"/>
                <w:color w:val="807F83"/>
                <w:sz w:val="17"/>
              </w:rPr>
              <w:t>$</w:t>
              <w:tab/>
              <w:t>1</w:t>
            </w:r>
            <w:r>
              <w:rPr>
                <w:rFonts w:ascii="Arial"/>
                <w:color w:val="807F83"/>
                <w:spacing w:val="-37"/>
                <w:sz w:val="17"/>
              </w:rPr>
              <w:t> </w:t>
            </w:r>
            <w:r>
              <w:rPr>
                <w:rFonts w:ascii="Arial"/>
                <w:color w:val="807F83"/>
                <w:sz w:val="17"/>
              </w:rPr>
              <w:t>,</w:t>
            </w:r>
            <w:r>
              <w:rPr>
                <w:rFonts w:ascii="Arial"/>
                <w:color w:val="807F83"/>
                <w:spacing w:val="-37"/>
                <w:sz w:val="17"/>
              </w:rPr>
              <w:t> </w:t>
            </w:r>
            <w:r>
              <w:rPr>
                <w:rFonts w:ascii="Arial"/>
                <w:color w:val="807F83"/>
                <w:sz w:val="17"/>
              </w:rPr>
              <w:t>553</w:t>
            </w:r>
          </w:p>
        </w:tc>
      </w:tr>
      <w:tr>
        <w:trPr>
          <w:trHeight w:val="279" w:hRule="exact"/>
        </w:trPr>
        <w:tc>
          <w:tcPr>
            <w:tcW w:w="5679" w:type="dxa"/>
            <w:tcBorders>
              <w:top w:val="single" w:sz="4" w:space="0" w:color="807F83"/>
              <w:bottom w:val="single" w:sz="4" w:space="0" w:color="807F83"/>
            </w:tcBorders>
          </w:tcPr>
          <w:p>
            <w:pPr>
              <w:pStyle w:val="TableParagraph"/>
              <w:tabs>
                <w:tab w:pos="4132" w:val="left" w:leader="none"/>
                <w:tab w:pos="4887" w:val="left" w:leader="none"/>
              </w:tabs>
              <w:spacing w:before="64"/>
              <w:ind w:left="32"/>
              <w:rPr>
                <w:rFonts w:ascii="Arial" w:hAnsi="Arial"/>
                <w:sz w:val="17"/>
              </w:rPr>
            </w:pPr>
            <w:r>
              <w:rPr>
                <w:rFonts w:ascii="Arial" w:hAnsi="Arial"/>
                <w:color w:val="807F83"/>
                <w:spacing w:val="11"/>
                <w:w w:val="115"/>
                <w:sz w:val="17"/>
              </w:rPr>
              <w:t>Stockholders’</w:t>
            </w:r>
            <w:r>
              <w:rPr>
                <w:rFonts w:ascii="Arial" w:hAnsi="Arial"/>
                <w:color w:val="807F83"/>
                <w:spacing w:val="23"/>
                <w:w w:val="115"/>
                <w:sz w:val="17"/>
              </w:rPr>
              <w:t> </w:t>
            </w:r>
            <w:r>
              <w:rPr>
                <w:rFonts w:ascii="Arial" w:hAnsi="Arial"/>
                <w:color w:val="807F83"/>
                <w:spacing w:val="10"/>
                <w:w w:val="115"/>
                <w:sz w:val="17"/>
              </w:rPr>
              <w:t>equity</w:t>
              <w:tab/>
            </w:r>
            <w:r>
              <w:rPr>
                <w:rFonts w:ascii="Arial" w:hAnsi="Arial"/>
                <w:color w:val="807F83"/>
                <w:w w:val="115"/>
                <w:sz w:val="17"/>
              </w:rPr>
              <w:t>$</w:t>
              <w:tab/>
            </w:r>
            <w:r>
              <w:rPr>
                <w:rFonts w:ascii="Arial" w:hAnsi="Arial"/>
                <w:color w:val="807F83"/>
                <w:spacing w:val="7"/>
                <w:w w:val="115"/>
                <w:sz w:val="17"/>
              </w:rPr>
              <w:t>6,675</w:t>
            </w:r>
          </w:p>
        </w:tc>
        <w:tc>
          <w:tcPr>
            <w:tcW w:w="1824" w:type="dxa"/>
            <w:tcBorders>
              <w:top w:val="single" w:sz="4" w:space="0" w:color="807F83"/>
              <w:bottom w:val="single" w:sz="4" w:space="0" w:color="807F83"/>
            </w:tcBorders>
          </w:tcPr>
          <w:p>
            <w:pPr>
              <w:pStyle w:val="TableParagraph"/>
              <w:tabs>
                <w:tab w:pos="944" w:val="left" w:leader="none"/>
              </w:tabs>
              <w:spacing w:before="64"/>
              <w:ind w:left="133"/>
              <w:rPr>
                <w:rFonts w:ascii="Arial"/>
                <w:sz w:val="17"/>
              </w:rPr>
            </w:pPr>
            <w:r>
              <w:rPr>
                <w:rFonts w:ascii="Arial"/>
                <w:color w:val="807F83"/>
                <w:w w:val="110"/>
                <w:sz w:val="17"/>
              </w:rPr>
              <w:t>$</w:t>
              <w:tab/>
            </w:r>
            <w:r>
              <w:rPr>
                <w:rFonts w:ascii="Arial"/>
                <w:color w:val="807F83"/>
                <w:spacing w:val="4"/>
                <w:w w:val="110"/>
                <w:sz w:val="17"/>
              </w:rPr>
              <w:t>5,524</w:t>
            </w:r>
          </w:p>
        </w:tc>
        <w:tc>
          <w:tcPr>
            <w:tcW w:w="1600" w:type="dxa"/>
            <w:tcBorders>
              <w:top w:val="single" w:sz="4" w:space="0" w:color="807F83"/>
              <w:bottom w:val="single" w:sz="4" w:space="0" w:color="807F83"/>
            </w:tcBorders>
          </w:tcPr>
          <w:p>
            <w:pPr>
              <w:pStyle w:val="TableParagraph"/>
              <w:tabs>
                <w:tab w:pos="722" w:val="left" w:leader="none"/>
              </w:tabs>
              <w:spacing w:before="64"/>
              <w:rPr>
                <w:rFonts w:ascii="Arial"/>
                <w:sz w:val="17"/>
              </w:rPr>
            </w:pPr>
            <w:r>
              <w:rPr>
                <w:rFonts w:ascii="Arial"/>
                <w:color w:val="807F83"/>
                <w:w w:val="110"/>
                <w:sz w:val="17"/>
              </w:rPr>
              <w:t>$</w:t>
              <w:tab/>
            </w:r>
            <w:r>
              <w:rPr>
                <w:rFonts w:ascii="Arial"/>
                <w:color w:val="807F83"/>
                <w:spacing w:val="-5"/>
                <w:w w:val="110"/>
                <w:sz w:val="17"/>
              </w:rPr>
              <w:t>5,052</w:t>
            </w:r>
          </w:p>
        </w:tc>
        <w:tc>
          <w:tcPr>
            <w:tcW w:w="1314" w:type="dxa"/>
            <w:tcBorders>
              <w:top w:val="single" w:sz="4" w:space="0" w:color="807F83"/>
              <w:bottom w:val="single" w:sz="4" w:space="0" w:color="807F83"/>
            </w:tcBorders>
          </w:tcPr>
          <w:p>
            <w:pPr>
              <w:pStyle w:val="TableParagraph"/>
              <w:tabs>
                <w:tab w:pos="698" w:val="left" w:leader="none"/>
              </w:tabs>
              <w:spacing w:before="64"/>
              <w:rPr>
                <w:rFonts w:ascii="Arial"/>
                <w:sz w:val="17"/>
              </w:rPr>
            </w:pPr>
            <w:r>
              <w:rPr>
                <w:rFonts w:ascii="Arial"/>
                <w:color w:val="807F83"/>
                <w:w w:val="115"/>
                <w:sz w:val="17"/>
              </w:rPr>
              <w:t>$</w:t>
              <w:tab/>
              <w:t>4,422</w:t>
            </w:r>
          </w:p>
        </w:tc>
      </w:tr>
      <w:tr>
        <w:trPr>
          <w:trHeight w:val="837" w:hRule="exact"/>
        </w:trPr>
        <w:tc>
          <w:tcPr>
            <w:tcW w:w="5679" w:type="dxa"/>
            <w:tcBorders>
              <w:top w:val="single" w:sz="4" w:space="0" w:color="807F83"/>
              <w:bottom w:val="single" w:sz="4" w:space="0" w:color="807F83"/>
            </w:tcBorders>
          </w:tcPr>
          <w:p>
            <w:pPr>
              <w:pStyle w:val="TableParagraph"/>
              <w:rPr>
                <w:rFonts w:ascii="Tahoma"/>
                <w:sz w:val="18"/>
              </w:rPr>
            </w:pPr>
          </w:p>
          <w:p>
            <w:pPr>
              <w:pStyle w:val="TableParagraph"/>
              <w:spacing w:before="126"/>
              <w:ind w:left="32"/>
              <w:rPr>
                <w:rFonts w:ascii="Arial"/>
                <w:sz w:val="17"/>
              </w:rPr>
            </w:pPr>
            <w:r>
              <w:rPr>
                <w:rFonts w:ascii="Arial"/>
                <w:color w:val="807F83"/>
                <w:w w:val="105"/>
                <w:sz w:val="17"/>
              </w:rPr>
              <w:t>CONSOLIDATED  FINANCIAL  RATIOS</w:t>
            </w:r>
          </w:p>
          <w:p>
            <w:pPr>
              <w:pStyle w:val="TableParagraph"/>
              <w:tabs>
                <w:tab w:pos="5117" w:val="left" w:leader="none"/>
              </w:tabs>
              <w:spacing w:before="83"/>
              <w:ind w:left="32"/>
              <w:rPr>
                <w:rFonts w:ascii="Arial"/>
                <w:sz w:val="17"/>
              </w:rPr>
            </w:pPr>
            <w:r>
              <w:rPr>
                <w:rFonts w:ascii="Arial"/>
                <w:color w:val="807F83"/>
                <w:spacing w:val="10"/>
                <w:w w:val="115"/>
                <w:sz w:val="17"/>
              </w:rPr>
              <w:t>Return </w:t>
            </w:r>
            <w:r>
              <w:rPr>
                <w:rFonts w:ascii="Arial"/>
                <w:color w:val="807F83"/>
                <w:spacing w:val="6"/>
                <w:w w:val="115"/>
                <w:sz w:val="17"/>
              </w:rPr>
              <w:t>on </w:t>
            </w:r>
            <w:r>
              <w:rPr>
                <w:rFonts w:ascii="Arial"/>
                <w:color w:val="807F83"/>
                <w:spacing w:val="9"/>
                <w:w w:val="115"/>
                <w:sz w:val="17"/>
              </w:rPr>
              <w:t>average</w:t>
            </w:r>
            <w:r>
              <w:rPr>
                <w:rFonts w:ascii="Arial"/>
                <w:color w:val="807F83"/>
                <w:spacing w:val="23"/>
                <w:w w:val="115"/>
                <w:sz w:val="17"/>
              </w:rPr>
              <w:t> </w:t>
            </w:r>
            <w:r>
              <w:rPr>
                <w:rFonts w:ascii="Arial"/>
                <w:color w:val="807F83"/>
                <w:spacing w:val="10"/>
                <w:w w:val="115"/>
                <w:sz w:val="17"/>
              </w:rPr>
              <w:t>total</w:t>
            </w:r>
            <w:r>
              <w:rPr>
                <w:rFonts w:ascii="Arial"/>
                <w:color w:val="807F83"/>
                <w:spacing w:val="13"/>
                <w:w w:val="115"/>
                <w:sz w:val="17"/>
              </w:rPr>
              <w:t> </w:t>
            </w:r>
            <w:r>
              <w:rPr>
                <w:rFonts w:ascii="Arial"/>
                <w:color w:val="807F83"/>
                <w:spacing w:val="10"/>
                <w:w w:val="115"/>
                <w:sz w:val="17"/>
              </w:rPr>
              <w:t>assets</w:t>
            </w:r>
            <w:r>
              <w:rPr>
                <w:rFonts w:ascii="Arial"/>
                <w:color w:val="807F83"/>
                <w:spacing w:val="10"/>
                <w:w w:val="115"/>
                <w:position w:val="6"/>
                <w:sz w:val="10"/>
              </w:rPr>
              <w:t>(6)</w:t>
              <w:tab/>
            </w:r>
            <w:r>
              <w:rPr>
                <w:rFonts w:ascii="Arial"/>
                <w:color w:val="807F83"/>
                <w:spacing w:val="6"/>
                <w:w w:val="115"/>
                <w:sz w:val="17"/>
              </w:rPr>
              <w:t>4.3%</w:t>
            </w:r>
          </w:p>
        </w:tc>
        <w:tc>
          <w:tcPr>
            <w:tcW w:w="182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right="253"/>
              <w:jc w:val="right"/>
              <w:rPr>
                <w:rFonts w:ascii="Arial"/>
                <w:sz w:val="17"/>
              </w:rPr>
            </w:pPr>
            <w:r>
              <w:rPr>
                <w:rFonts w:ascii="Arial"/>
                <w:color w:val="807F83"/>
                <w:w w:val="105"/>
                <w:sz w:val="17"/>
              </w:rPr>
              <w:t>3.0%</w:t>
            </w:r>
          </w:p>
        </w:tc>
        <w:tc>
          <w:tcPr>
            <w:tcW w:w="1600"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right="315"/>
              <w:jc w:val="right"/>
              <w:rPr>
                <w:rFonts w:ascii="Arial"/>
                <w:sz w:val="17"/>
              </w:rPr>
            </w:pPr>
            <w:r>
              <w:rPr>
                <w:rFonts w:ascii="Arial"/>
                <w:color w:val="807F83"/>
                <w:w w:val="105"/>
                <w:sz w:val="17"/>
              </w:rPr>
              <w:t>4.7%</w:t>
            </w:r>
          </w:p>
        </w:tc>
        <w:tc>
          <w:tcPr>
            <w:tcW w:w="131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right="21"/>
              <w:jc w:val="right"/>
              <w:rPr>
                <w:rFonts w:ascii="Arial"/>
                <w:sz w:val="17"/>
              </w:rPr>
            </w:pPr>
            <w:r>
              <w:rPr>
                <w:rFonts w:ascii="Arial"/>
                <w:color w:val="807F83"/>
                <w:sz w:val="17"/>
              </w:rPr>
              <w:t>2.7%</w:t>
            </w:r>
          </w:p>
        </w:tc>
      </w:tr>
      <w:tr>
        <w:trPr>
          <w:trHeight w:val="279" w:hRule="exact"/>
        </w:trPr>
        <w:tc>
          <w:tcPr>
            <w:tcW w:w="5679" w:type="dxa"/>
            <w:tcBorders>
              <w:top w:val="single" w:sz="4" w:space="0" w:color="807F83"/>
              <w:bottom w:val="single" w:sz="4" w:space="0" w:color="807F83"/>
            </w:tcBorders>
          </w:tcPr>
          <w:p>
            <w:pPr>
              <w:pStyle w:val="TableParagraph"/>
              <w:tabs>
                <w:tab w:pos="5122" w:val="left" w:leader="none"/>
              </w:tabs>
              <w:spacing w:before="64"/>
              <w:ind w:left="32"/>
              <w:rPr>
                <w:rFonts w:ascii="Arial" w:hAnsi="Arial"/>
                <w:sz w:val="17"/>
              </w:rPr>
            </w:pPr>
            <w:r>
              <w:rPr>
                <w:rFonts w:ascii="Arial" w:hAnsi="Arial"/>
                <w:color w:val="807F83"/>
                <w:spacing w:val="10"/>
                <w:w w:val="115"/>
                <w:sz w:val="17"/>
              </w:rPr>
              <w:t>Return </w:t>
            </w:r>
            <w:r>
              <w:rPr>
                <w:rFonts w:ascii="Arial" w:hAnsi="Arial"/>
                <w:color w:val="807F83"/>
                <w:spacing w:val="6"/>
                <w:w w:val="115"/>
                <w:sz w:val="17"/>
              </w:rPr>
              <w:t>on </w:t>
            </w:r>
            <w:r>
              <w:rPr>
                <w:rFonts w:ascii="Arial" w:hAnsi="Arial"/>
                <w:color w:val="807F83"/>
                <w:spacing w:val="9"/>
                <w:w w:val="115"/>
                <w:sz w:val="17"/>
              </w:rPr>
              <w:t>average</w:t>
            </w:r>
            <w:r>
              <w:rPr>
                <w:rFonts w:ascii="Arial" w:hAnsi="Arial"/>
                <w:color w:val="807F83"/>
                <w:spacing w:val="39"/>
                <w:w w:val="115"/>
                <w:sz w:val="17"/>
              </w:rPr>
              <w:t> </w:t>
            </w:r>
            <w:r>
              <w:rPr>
                <w:rFonts w:ascii="Arial" w:hAnsi="Arial"/>
                <w:color w:val="807F83"/>
                <w:spacing w:val="11"/>
                <w:w w:val="115"/>
                <w:sz w:val="17"/>
              </w:rPr>
              <w:t>stockholders’</w:t>
            </w:r>
            <w:r>
              <w:rPr>
                <w:rFonts w:ascii="Arial" w:hAnsi="Arial"/>
                <w:color w:val="807F83"/>
                <w:spacing w:val="18"/>
                <w:w w:val="115"/>
                <w:sz w:val="17"/>
              </w:rPr>
              <w:t> </w:t>
            </w:r>
            <w:r>
              <w:rPr>
                <w:rFonts w:ascii="Arial" w:hAnsi="Arial"/>
                <w:color w:val="807F83"/>
                <w:spacing w:val="10"/>
                <w:w w:val="115"/>
                <w:sz w:val="17"/>
              </w:rPr>
              <w:t>equity</w:t>
            </w:r>
            <w:r>
              <w:rPr>
                <w:rFonts w:ascii="Arial" w:hAnsi="Arial"/>
                <w:color w:val="807F83"/>
                <w:spacing w:val="10"/>
                <w:w w:val="115"/>
                <w:position w:val="6"/>
                <w:sz w:val="10"/>
              </w:rPr>
              <w:t>(6)</w:t>
              <w:tab/>
            </w:r>
            <w:r>
              <w:rPr>
                <w:rFonts w:ascii="Arial" w:hAnsi="Arial"/>
                <w:color w:val="807F83"/>
                <w:w w:val="115"/>
                <w:sz w:val="17"/>
              </w:rPr>
              <w:t>9.0%</w:t>
            </w:r>
          </w:p>
        </w:tc>
        <w:tc>
          <w:tcPr>
            <w:tcW w:w="1824" w:type="dxa"/>
            <w:tcBorders>
              <w:top w:val="single" w:sz="4" w:space="0" w:color="807F83"/>
              <w:bottom w:val="single" w:sz="4" w:space="0" w:color="807F83"/>
            </w:tcBorders>
          </w:tcPr>
          <w:p>
            <w:pPr>
              <w:pStyle w:val="TableParagraph"/>
              <w:spacing w:before="64"/>
              <w:ind w:right="252"/>
              <w:jc w:val="right"/>
              <w:rPr>
                <w:rFonts w:ascii="Arial"/>
                <w:sz w:val="17"/>
              </w:rPr>
            </w:pPr>
            <w:r>
              <w:rPr>
                <w:rFonts w:ascii="Arial"/>
                <w:color w:val="807F83"/>
                <w:sz w:val="17"/>
              </w:rPr>
              <w:t>5.9%</w:t>
            </w:r>
          </w:p>
        </w:tc>
        <w:tc>
          <w:tcPr>
            <w:tcW w:w="1600" w:type="dxa"/>
            <w:tcBorders>
              <w:top w:val="single" w:sz="4" w:space="0" w:color="807F83"/>
              <w:bottom w:val="single" w:sz="4" w:space="0" w:color="807F83"/>
            </w:tcBorders>
          </w:tcPr>
          <w:p>
            <w:pPr>
              <w:pStyle w:val="TableParagraph"/>
              <w:spacing w:before="64"/>
              <w:ind w:right="307"/>
              <w:jc w:val="right"/>
              <w:rPr>
                <w:rFonts w:ascii="Arial"/>
                <w:sz w:val="17"/>
              </w:rPr>
            </w:pPr>
            <w:r>
              <w:rPr>
                <w:rFonts w:ascii="Arial"/>
                <w:color w:val="807F83"/>
                <w:sz w:val="17"/>
              </w:rPr>
              <w:t>9.3%</w:t>
            </w:r>
          </w:p>
        </w:tc>
        <w:tc>
          <w:tcPr>
            <w:tcW w:w="1314" w:type="dxa"/>
            <w:tcBorders>
              <w:top w:val="single" w:sz="4" w:space="0" w:color="807F83"/>
              <w:bottom w:val="single" w:sz="4" w:space="0" w:color="807F83"/>
            </w:tcBorders>
          </w:tcPr>
          <w:p>
            <w:pPr>
              <w:pStyle w:val="TableParagraph"/>
              <w:spacing w:before="64"/>
              <w:ind w:right="20"/>
              <w:jc w:val="right"/>
              <w:rPr>
                <w:rFonts w:ascii="Arial"/>
                <w:sz w:val="17"/>
              </w:rPr>
            </w:pPr>
            <w:r>
              <w:rPr>
                <w:rFonts w:ascii="Arial"/>
                <w:color w:val="807F83"/>
                <w:sz w:val="17"/>
              </w:rPr>
              <w:t>5.7%</w:t>
            </w:r>
          </w:p>
        </w:tc>
      </w:tr>
      <w:tr>
        <w:trPr>
          <w:trHeight w:val="279" w:hRule="exact"/>
        </w:trPr>
        <w:tc>
          <w:tcPr>
            <w:tcW w:w="5679" w:type="dxa"/>
            <w:tcBorders>
              <w:top w:val="single" w:sz="4" w:space="0" w:color="807F83"/>
              <w:bottom w:val="single" w:sz="4" w:space="0" w:color="807F83"/>
            </w:tcBorders>
          </w:tcPr>
          <w:p>
            <w:pPr>
              <w:pStyle w:val="TableParagraph"/>
              <w:tabs>
                <w:tab w:pos="5075" w:val="left" w:leader="none"/>
              </w:tabs>
              <w:spacing w:before="64"/>
              <w:ind w:left="32"/>
              <w:rPr>
                <w:rFonts w:ascii="Arial"/>
                <w:sz w:val="17"/>
              </w:rPr>
            </w:pPr>
            <w:r>
              <w:rPr>
                <w:rFonts w:ascii="Arial"/>
                <w:color w:val="807F83"/>
                <w:spacing w:val="11"/>
                <w:w w:val="110"/>
                <w:sz w:val="17"/>
              </w:rPr>
              <w:t>Operating</w:t>
            </w:r>
            <w:r>
              <w:rPr>
                <w:rFonts w:ascii="Arial"/>
                <w:color w:val="807F83"/>
                <w:spacing w:val="50"/>
                <w:w w:val="110"/>
                <w:sz w:val="17"/>
              </w:rPr>
              <w:t> </w:t>
            </w:r>
            <w:r>
              <w:rPr>
                <w:rFonts w:ascii="Arial"/>
                <w:color w:val="807F83"/>
                <w:spacing w:val="10"/>
                <w:w w:val="110"/>
                <w:sz w:val="17"/>
              </w:rPr>
              <w:t>margin</w:t>
              <w:tab/>
            </w:r>
            <w:r>
              <w:rPr>
                <w:rFonts w:ascii="Arial"/>
                <w:color w:val="807F83"/>
                <w:spacing w:val="-3"/>
                <w:w w:val="110"/>
                <w:sz w:val="17"/>
              </w:rPr>
              <w:t>10.8%</w:t>
            </w:r>
          </w:p>
        </w:tc>
        <w:tc>
          <w:tcPr>
            <w:tcW w:w="1824" w:type="dxa"/>
            <w:tcBorders>
              <w:top w:val="single" w:sz="4" w:space="0" w:color="807F83"/>
              <w:bottom w:val="single" w:sz="4" w:space="0" w:color="807F83"/>
            </w:tcBorders>
          </w:tcPr>
          <w:p>
            <w:pPr>
              <w:pStyle w:val="TableParagraph"/>
              <w:spacing w:before="64"/>
              <w:ind w:right="250"/>
              <w:jc w:val="right"/>
              <w:rPr>
                <w:rFonts w:ascii="Arial"/>
                <w:sz w:val="17"/>
              </w:rPr>
            </w:pPr>
            <w:r>
              <w:rPr>
                <w:rFonts w:ascii="Arial"/>
                <w:color w:val="807F83"/>
                <w:sz w:val="17"/>
              </w:rPr>
              <w:t>8.5%</w:t>
            </w:r>
          </w:p>
        </w:tc>
        <w:tc>
          <w:tcPr>
            <w:tcW w:w="1600" w:type="dxa"/>
            <w:tcBorders>
              <w:top w:val="single" w:sz="4" w:space="0" w:color="807F83"/>
              <w:bottom w:val="single" w:sz="4" w:space="0" w:color="807F83"/>
            </w:tcBorders>
          </w:tcPr>
          <w:p>
            <w:pPr>
              <w:pStyle w:val="TableParagraph"/>
              <w:spacing w:before="64"/>
              <w:ind w:right="323"/>
              <w:jc w:val="right"/>
              <w:rPr>
                <w:rFonts w:ascii="Arial"/>
                <w:sz w:val="17"/>
              </w:rPr>
            </w:pPr>
            <w:r>
              <w:rPr>
                <w:rFonts w:ascii="Arial"/>
                <w:color w:val="807F83"/>
                <w:w w:val="90"/>
                <w:sz w:val="17"/>
              </w:rPr>
              <w:t>8.1%</w:t>
            </w:r>
          </w:p>
        </w:tc>
        <w:tc>
          <w:tcPr>
            <w:tcW w:w="1314" w:type="dxa"/>
            <w:tcBorders>
              <w:top w:val="single" w:sz="4" w:space="0" w:color="807F83"/>
              <w:bottom w:val="single" w:sz="4" w:space="0" w:color="807F83"/>
            </w:tcBorders>
          </w:tcPr>
          <w:p>
            <w:pPr>
              <w:pStyle w:val="TableParagraph"/>
              <w:spacing w:before="64"/>
              <w:ind w:right="25"/>
              <w:jc w:val="right"/>
              <w:rPr>
                <w:rFonts w:ascii="Arial"/>
                <w:sz w:val="17"/>
              </w:rPr>
            </w:pPr>
            <w:r>
              <w:rPr>
                <w:rFonts w:ascii="Arial"/>
                <w:color w:val="807F83"/>
                <w:sz w:val="17"/>
              </w:rPr>
              <w:t>7.6%</w:t>
            </w:r>
          </w:p>
        </w:tc>
      </w:tr>
      <w:tr>
        <w:trPr>
          <w:trHeight w:val="279" w:hRule="exact"/>
        </w:trPr>
        <w:tc>
          <w:tcPr>
            <w:tcW w:w="5679" w:type="dxa"/>
            <w:tcBorders>
              <w:top w:val="single" w:sz="4" w:space="0" w:color="807F83"/>
              <w:bottom w:val="single" w:sz="4" w:space="0" w:color="807F83"/>
            </w:tcBorders>
          </w:tcPr>
          <w:p>
            <w:pPr>
              <w:pStyle w:val="TableParagraph"/>
              <w:tabs>
                <w:tab w:pos="5134" w:val="left" w:leader="none"/>
              </w:tabs>
              <w:spacing w:before="64"/>
              <w:ind w:left="32"/>
              <w:rPr>
                <w:rFonts w:ascii="Arial"/>
                <w:sz w:val="17"/>
              </w:rPr>
            </w:pPr>
            <w:r>
              <w:rPr>
                <w:rFonts w:ascii="Arial"/>
                <w:color w:val="807F83"/>
                <w:spacing w:val="8"/>
                <w:w w:val="110"/>
                <w:sz w:val="17"/>
              </w:rPr>
              <w:t>Net</w:t>
            </w:r>
            <w:r>
              <w:rPr>
                <w:rFonts w:ascii="Arial"/>
                <w:color w:val="807F83"/>
                <w:spacing w:val="51"/>
                <w:w w:val="110"/>
                <w:sz w:val="17"/>
              </w:rPr>
              <w:t> </w:t>
            </w:r>
            <w:r>
              <w:rPr>
                <w:rFonts w:ascii="Arial"/>
                <w:color w:val="807F83"/>
                <w:spacing w:val="9"/>
                <w:w w:val="110"/>
                <w:sz w:val="17"/>
              </w:rPr>
              <w:t>margin</w:t>
            </w:r>
            <w:r>
              <w:rPr>
                <w:rFonts w:ascii="Arial"/>
                <w:color w:val="807F83"/>
                <w:spacing w:val="9"/>
                <w:w w:val="110"/>
                <w:position w:val="6"/>
                <w:sz w:val="10"/>
              </w:rPr>
              <w:t>(6)</w:t>
              <w:tab/>
            </w:r>
            <w:r>
              <w:rPr>
                <w:rFonts w:ascii="Arial"/>
                <w:color w:val="807F83"/>
                <w:sz w:val="17"/>
              </w:rPr>
              <w:t>7.</w:t>
            </w:r>
            <w:r>
              <w:rPr>
                <w:rFonts w:ascii="Arial"/>
                <w:color w:val="807F83"/>
                <w:spacing w:val="-38"/>
                <w:sz w:val="17"/>
              </w:rPr>
              <w:t> </w:t>
            </w:r>
            <w:r>
              <w:rPr>
                <w:rFonts w:ascii="Arial"/>
                <w:color w:val="807F83"/>
                <w:spacing w:val="6"/>
                <w:sz w:val="17"/>
              </w:rPr>
              <w:t>2%</w:t>
            </w:r>
          </w:p>
        </w:tc>
        <w:tc>
          <w:tcPr>
            <w:tcW w:w="1824" w:type="dxa"/>
            <w:tcBorders>
              <w:top w:val="single" w:sz="4" w:space="0" w:color="807F83"/>
              <w:bottom w:val="single" w:sz="4" w:space="0" w:color="807F83"/>
            </w:tcBorders>
          </w:tcPr>
          <w:p>
            <w:pPr>
              <w:pStyle w:val="TableParagraph"/>
              <w:spacing w:before="64"/>
              <w:ind w:right="249"/>
              <w:jc w:val="right"/>
              <w:rPr>
                <w:rFonts w:ascii="Arial"/>
                <w:sz w:val="17"/>
              </w:rPr>
            </w:pPr>
            <w:r>
              <w:rPr>
                <w:rFonts w:ascii="Arial"/>
                <w:color w:val="807F83"/>
                <w:sz w:val="17"/>
              </w:rPr>
              <w:t>4.8%</w:t>
            </w:r>
          </w:p>
        </w:tc>
        <w:tc>
          <w:tcPr>
            <w:tcW w:w="1600" w:type="dxa"/>
            <w:tcBorders>
              <w:top w:val="single" w:sz="4" w:space="0" w:color="807F83"/>
              <w:bottom w:val="single" w:sz="4" w:space="0" w:color="807F83"/>
            </w:tcBorders>
          </w:tcPr>
          <w:p>
            <w:pPr>
              <w:pStyle w:val="TableParagraph"/>
              <w:spacing w:before="64"/>
              <w:ind w:right="309"/>
              <w:jc w:val="right"/>
              <w:rPr>
                <w:rFonts w:ascii="Arial"/>
                <w:sz w:val="17"/>
              </w:rPr>
            </w:pPr>
            <w:r>
              <w:rPr>
                <w:rFonts w:ascii="Arial"/>
                <w:color w:val="807F83"/>
                <w:sz w:val="17"/>
              </w:rPr>
              <w:t>7.4%</w:t>
            </w:r>
          </w:p>
        </w:tc>
        <w:tc>
          <w:tcPr>
            <w:tcW w:w="1314" w:type="dxa"/>
            <w:tcBorders>
              <w:top w:val="single" w:sz="4" w:space="0" w:color="807F83"/>
              <w:bottom w:val="single" w:sz="4" w:space="0" w:color="807F83"/>
            </w:tcBorders>
          </w:tcPr>
          <w:p>
            <w:pPr>
              <w:pStyle w:val="TableParagraph"/>
              <w:spacing w:before="64"/>
              <w:ind w:right="11"/>
              <w:jc w:val="right"/>
              <w:rPr>
                <w:rFonts w:ascii="Arial"/>
                <w:sz w:val="17"/>
              </w:rPr>
            </w:pPr>
            <w:r>
              <w:rPr>
                <w:rFonts w:ascii="Arial"/>
                <w:color w:val="807F83"/>
                <w:w w:val="105"/>
                <w:sz w:val="17"/>
              </w:rPr>
              <w:t>4.4%</w:t>
            </w:r>
          </w:p>
        </w:tc>
      </w:tr>
      <w:tr>
        <w:trPr>
          <w:trHeight w:val="837" w:hRule="exact"/>
        </w:trPr>
        <w:tc>
          <w:tcPr>
            <w:tcW w:w="5679" w:type="dxa"/>
            <w:tcBorders>
              <w:top w:val="single" w:sz="4" w:space="0" w:color="807F83"/>
              <w:bottom w:val="single" w:sz="4" w:space="0" w:color="807F83"/>
            </w:tcBorders>
          </w:tcPr>
          <w:p>
            <w:pPr>
              <w:pStyle w:val="TableParagraph"/>
              <w:rPr>
                <w:rFonts w:ascii="Tahoma"/>
                <w:sz w:val="18"/>
              </w:rPr>
            </w:pPr>
          </w:p>
          <w:p>
            <w:pPr>
              <w:pStyle w:val="TableParagraph"/>
              <w:spacing w:before="126"/>
              <w:ind w:left="32"/>
              <w:rPr>
                <w:rFonts w:ascii="Arial"/>
                <w:sz w:val="17"/>
              </w:rPr>
            </w:pPr>
            <w:r>
              <w:rPr>
                <w:rFonts w:ascii="Arial"/>
                <w:color w:val="807F83"/>
                <w:w w:val="105"/>
                <w:sz w:val="17"/>
              </w:rPr>
              <w:t>CONSOLIDATED  OPERATING STATISTICS</w:t>
            </w:r>
          </w:p>
          <w:p>
            <w:pPr>
              <w:pStyle w:val="TableParagraph"/>
              <w:tabs>
                <w:tab w:pos="4316" w:val="left" w:leader="none"/>
              </w:tabs>
              <w:spacing w:before="83"/>
              <w:ind w:left="32"/>
              <w:rPr>
                <w:rFonts w:ascii="Arial"/>
                <w:sz w:val="17"/>
              </w:rPr>
            </w:pPr>
            <w:r>
              <w:rPr>
                <w:rFonts w:ascii="Arial"/>
                <w:color w:val="807F83"/>
                <w:spacing w:val="9"/>
                <w:w w:val="110"/>
                <w:sz w:val="17"/>
              </w:rPr>
              <w:t>Revenue</w:t>
            </w:r>
            <w:r>
              <w:rPr>
                <w:rFonts w:ascii="Arial"/>
                <w:color w:val="807F83"/>
                <w:spacing w:val="25"/>
                <w:w w:val="110"/>
                <w:sz w:val="17"/>
              </w:rPr>
              <w:t> </w:t>
            </w:r>
            <w:r>
              <w:rPr>
                <w:rFonts w:ascii="Arial"/>
                <w:color w:val="807F83"/>
                <w:spacing w:val="11"/>
                <w:w w:val="110"/>
                <w:sz w:val="17"/>
              </w:rPr>
              <w:t>passengers</w:t>
            </w:r>
            <w:r>
              <w:rPr>
                <w:rFonts w:ascii="Arial"/>
                <w:color w:val="807F83"/>
                <w:spacing w:val="25"/>
                <w:w w:val="110"/>
                <w:sz w:val="17"/>
              </w:rPr>
              <w:t> </w:t>
            </w:r>
            <w:r>
              <w:rPr>
                <w:rFonts w:ascii="Arial"/>
                <w:color w:val="807F83"/>
                <w:spacing w:val="11"/>
                <w:w w:val="110"/>
                <w:sz w:val="17"/>
              </w:rPr>
              <w:t>carried</w:t>
              <w:tab/>
            </w:r>
            <w:r>
              <w:rPr>
                <w:rFonts w:ascii="Arial"/>
                <w:color w:val="807F83"/>
                <w:spacing w:val="6"/>
                <w:w w:val="110"/>
                <w:sz w:val="17"/>
              </w:rPr>
              <w:t>77,</w:t>
            </w:r>
            <w:r>
              <w:rPr>
                <w:rFonts w:ascii="Arial"/>
                <w:color w:val="807F83"/>
                <w:spacing w:val="-36"/>
                <w:w w:val="110"/>
                <w:sz w:val="17"/>
              </w:rPr>
              <w:t> </w:t>
            </w:r>
            <w:r>
              <w:rPr>
                <w:rFonts w:ascii="Arial"/>
                <w:color w:val="807F83"/>
                <w:w w:val="110"/>
                <w:sz w:val="17"/>
              </w:rPr>
              <w:t>6</w:t>
            </w:r>
            <w:r>
              <w:rPr>
                <w:rFonts w:ascii="Arial"/>
                <w:color w:val="807F83"/>
                <w:spacing w:val="-31"/>
                <w:w w:val="110"/>
                <w:sz w:val="17"/>
              </w:rPr>
              <w:t> </w:t>
            </w:r>
            <w:r>
              <w:rPr>
                <w:rFonts w:ascii="Arial"/>
                <w:color w:val="807F83"/>
                <w:w w:val="110"/>
                <w:sz w:val="17"/>
              </w:rPr>
              <w:t>9</w:t>
            </w:r>
            <w:r>
              <w:rPr>
                <w:rFonts w:ascii="Arial"/>
                <w:color w:val="807F83"/>
                <w:spacing w:val="-31"/>
                <w:w w:val="110"/>
                <w:sz w:val="17"/>
              </w:rPr>
              <w:t> </w:t>
            </w:r>
            <w:r>
              <w:rPr>
                <w:rFonts w:ascii="Arial"/>
                <w:color w:val="807F83"/>
                <w:w w:val="110"/>
                <w:sz w:val="17"/>
              </w:rPr>
              <w:t>3</w:t>
            </w:r>
            <w:r>
              <w:rPr>
                <w:rFonts w:ascii="Arial"/>
                <w:color w:val="807F83"/>
                <w:spacing w:val="-37"/>
                <w:w w:val="110"/>
                <w:sz w:val="17"/>
              </w:rPr>
              <w:t> </w:t>
            </w:r>
            <w:r>
              <w:rPr>
                <w:rFonts w:ascii="Arial"/>
                <w:color w:val="807F83"/>
                <w:w w:val="110"/>
                <w:sz w:val="17"/>
              </w:rPr>
              <w:t>,</w:t>
            </w:r>
            <w:r>
              <w:rPr>
                <w:rFonts w:ascii="Arial"/>
                <w:color w:val="807F83"/>
                <w:spacing w:val="-37"/>
                <w:w w:val="110"/>
                <w:sz w:val="17"/>
              </w:rPr>
              <w:t> </w:t>
            </w:r>
            <w:r>
              <w:rPr>
                <w:rFonts w:ascii="Arial"/>
                <w:color w:val="807F83"/>
                <w:spacing w:val="10"/>
                <w:w w:val="110"/>
                <w:sz w:val="17"/>
              </w:rPr>
              <w:t>875</w:t>
            </w:r>
          </w:p>
        </w:tc>
        <w:tc>
          <w:tcPr>
            <w:tcW w:w="182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left="385"/>
              <w:rPr>
                <w:rFonts w:ascii="Arial"/>
                <w:sz w:val="17"/>
              </w:rPr>
            </w:pPr>
            <w:r>
              <w:rPr>
                <w:rFonts w:ascii="Arial"/>
                <w:color w:val="807F83"/>
                <w:w w:val="110"/>
                <w:sz w:val="17"/>
              </w:rPr>
              <w:t>70, 902,773</w:t>
            </w:r>
          </w:p>
        </w:tc>
        <w:tc>
          <w:tcPr>
            <w:tcW w:w="1600"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left="240"/>
              <w:rPr>
                <w:rFonts w:ascii="Arial"/>
                <w:sz w:val="17"/>
              </w:rPr>
            </w:pPr>
            <w:r>
              <w:rPr>
                <w:rFonts w:ascii="Arial"/>
                <w:color w:val="807F83"/>
                <w:w w:val="110"/>
                <w:sz w:val="17"/>
              </w:rPr>
              <w:t>65,673,945</w:t>
            </w:r>
          </w:p>
        </w:tc>
        <w:tc>
          <w:tcPr>
            <w:tcW w:w="1314" w:type="dxa"/>
            <w:tcBorders>
              <w:top w:val="single" w:sz="4" w:space="0" w:color="807F83"/>
              <w:bottom w:val="single" w:sz="4" w:space="0" w:color="807F83"/>
            </w:tcBorders>
          </w:tcPr>
          <w:p>
            <w:pPr>
              <w:pStyle w:val="TableParagraph"/>
              <w:rPr>
                <w:rFonts w:ascii="Tahoma"/>
                <w:sz w:val="18"/>
              </w:rPr>
            </w:pPr>
          </w:p>
          <w:p>
            <w:pPr>
              <w:pStyle w:val="TableParagraph"/>
              <w:rPr>
                <w:rFonts w:ascii="Tahoma"/>
                <w:sz w:val="18"/>
              </w:rPr>
            </w:pPr>
          </w:p>
          <w:p>
            <w:pPr>
              <w:pStyle w:val="TableParagraph"/>
              <w:spacing w:before="6"/>
              <w:rPr>
                <w:rFonts w:ascii="Tahoma"/>
                <w:sz w:val="15"/>
              </w:rPr>
            </w:pPr>
          </w:p>
          <w:p>
            <w:pPr>
              <w:pStyle w:val="TableParagraph"/>
              <w:spacing w:before="1"/>
              <w:ind w:left="211"/>
              <w:rPr>
                <w:rFonts w:ascii="Arial"/>
                <w:sz w:val="17"/>
              </w:rPr>
            </w:pPr>
            <w:r>
              <w:rPr>
                <w:rFonts w:ascii="Arial"/>
                <w:color w:val="807F83"/>
                <w:w w:val="115"/>
                <w:sz w:val="17"/>
              </w:rPr>
              <w:t>63,045,988</w:t>
            </w:r>
          </w:p>
        </w:tc>
      </w:tr>
      <w:tr>
        <w:trPr>
          <w:trHeight w:val="279" w:hRule="exact"/>
        </w:trPr>
        <w:tc>
          <w:tcPr>
            <w:tcW w:w="5679" w:type="dxa"/>
            <w:tcBorders>
              <w:top w:val="single" w:sz="4" w:space="0" w:color="807F83"/>
              <w:bottom w:val="single" w:sz="4" w:space="0" w:color="807F83"/>
            </w:tcBorders>
          </w:tcPr>
          <w:p>
            <w:pPr>
              <w:pStyle w:val="TableParagraph"/>
              <w:tabs>
                <w:tab w:pos="4317" w:val="left" w:leader="none"/>
              </w:tabs>
              <w:spacing w:before="64"/>
              <w:ind w:left="32"/>
              <w:rPr>
                <w:rFonts w:ascii="Arial"/>
                <w:sz w:val="17"/>
              </w:rPr>
            </w:pPr>
            <w:r>
              <w:rPr>
                <w:rFonts w:ascii="Arial"/>
                <w:color w:val="807F83"/>
                <w:spacing w:val="11"/>
                <w:w w:val="110"/>
                <w:sz w:val="17"/>
              </w:rPr>
              <w:t>Enplaned</w:t>
            </w:r>
            <w:r>
              <w:rPr>
                <w:rFonts w:ascii="Arial"/>
                <w:color w:val="807F83"/>
                <w:spacing w:val="24"/>
                <w:w w:val="110"/>
                <w:sz w:val="17"/>
              </w:rPr>
              <w:t> </w:t>
            </w:r>
            <w:r>
              <w:rPr>
                <w:rFonts w:ascii="Arial"/>
                <w:color w:val="807F83"/>
                <w:spacing w:val="11"/>
                <w:w w:val="110"/>
                <w:sz w:val="17"/>
              </w:rPr>
              <w:t>passengers</w:t>
              <w:tab/>
            </w:r>
            <w:r>
              <w:rPr>
                <w:rFonts w:ascii="Arial"/>
                <w:color w:val="807F83"/>
                <w:spacing w:val="8"/>
                <w:w w:val="110"/>
                <w:sz w:val="17"/>
              </w:rPr>
              <w:t>88,</w:t>
            </w:r>
            <w:r>
              <w:rPr>
                <w:rFonts w:ascii="Arial"/>
                <w:color w:val="807F83"/>
                <w:spacing w:val="-30"/>
                <w:w w:val="110"/>
                <w:sz w:val="17"/>
              </w:rPr>
              <w:t> </w:t>
            </w:r>
            <w:r>
              <w:rPr>
                <w:rFonts w:ascii="Arial"/>
                <w:color w:val="807F83"/>
                <w:spacing w:val="10"/>
                <w:w w:val="110"/>
                <w:sz w:val="17"/>
              </w:rPr>
              <w:t>37</w:t>
            </w:r>
            <w:r>
              <w:rPr>
                <w:rFonts w:ascii="Arial"/>
                <w:color w:val="807F83"/>
                <w:spacing w:val="-14"/>
                <w:w w:val="110"/>
                <w:sz w:val="17"/>
              </w:rPr>
              <w:t> </w:t>
            </w:r>
            <w:r>
              <w:rPr>
                <w:rFonts w:ascii="Arial"/>
                <w:color w:val="807F83"/>
                <w:spacing w:val="5"/>
                <w:w w:val="110"/>
                <w:sz w:val="17"/>
              </w:rPr>
              <w:t>9,</w:t>
            </w:r>
            <w:r>
              <w:rPr>
                <w:rFonts w:ascii="Arial"/>
                <w:color w:val="807F83"/>
                <w:spacing w:val="-30"/>
                <w:w w:val="110"/>
                <w:sz w:val="17"/>
              </w:rPr>
              <w:t> </w:t>
            </w:r>
            <w:r>
              <w:rPr>
                <w:rFonts w:ascii="Arial"/>
                <w:color w:val="807F83"/>
                <w:spacing w:val="3"/>
                <w:w w:val="110"/>
                <w:sz w:val="17"/>
              </w:rPr>
              <w:t>900</w:t>
            </w:r>
          </w:p>
        </w:tc>
        <w:tc>
          <w:tcPr>
            <w:tcW w:w="1824" w:type="dxa"/>
            <w:tcBorders>
              <w:top w:val="single" w:sz="4" w:space="0" w:color="807F83"/>
              <w:bottom w:val="single" w:sz="4" w:space="0" w:color="807F83"/>
            </w:tcBorders>
          </w:tcPr>
          <w:p>
            <w:pPr>
              <w:pStyle w:val="TableParagraph"/>
              <w:spacing w:before="64"/>
              <w:ind w:left="387"/>
              <w:rPr>
                <w:rFonts w:ascii="Arial"/>
                <w:sz w:val="17"/>
              </w:rPr>
            </w:pPr>
            <w:r>
              <w:rPr>
                <w:rFonts w:ascii="Arial"/>
                <w:color w:val="807F83"/>
                <w:w w:val="105"/>
                <w:sz w:val="17"/>
              </w:rPr>
              <w:t>8 </w:t>
            </w:r>
            <w:r>
              <w:rPr>
                <w:rFonts w:ascii="Arial"/>
                <w:color w:val="807F83"/>
                <w:sz w:val="17"/>
              </w:rPr>
              <w:t>1 </w:t>
            </w:r>
            <w:r>
              <w:rPr>
                <w:rFonts w:ascii="Arial"/>
                <w:color w:val="807F83"/>
                <w:w w:val="105"/>
                <w:sz w:val="17"/>
              </w:rPr>
              <w:t>, 066,038</w:t>
            </w:r>
          </w:p>
        </w:tc>
        <w:tc>
          <w:tcPr>
            <w:tcW w:w="1600" w:type="dxa"/>
            <w:tcBorders>
              <w:top w:val="single" w:sz="4" w:space="0" w:color="807F83"/>
              <w:bottom w:val="single" w:sz="4" w:space="0" w:color="807F83"/>
            </w:tcBorders>
          </w:tcPr>
          <w:p>
            <w:pPr>
              <w:pStyle w:val="TableParagraph"/>
              <w:spacing w:before="64"/>
              <w:ind w:left="234"/>
              <w:rPr>
                <w:rFonts w:ascii="Arial"/>
                <w:sz w:val="17"/>
              </w:rPr>
            </w:pPr>
            <w:r>
              <w:rPr>
                <w:rFonts w:ascii="Arial"/>
                <w:color w:val="807F83"/>
                <w:w w:val="105"/>
                <w:sz w:val="17"/>
              </w:rPr>
              <w:t>74,719,340</w:t>
            </w:r>
          </w:p>
        </w:tc>
        <w:tc>
          <w:tcPr>
            <w:tcW w:w="1314" w:type="dxa"/>
            <w:tcBorders>
              <w:top w:val="single" w:sz="4" w:space="0" w:color="807F83"/>
              <w:bottom w:val="single" w:sz="4" w:space="0" w:color="807F83"/>
            </w:tcBorders>
          </w:tcPr>
          <w:p>
            <w:pPr>
              <w:pStyle w:val="TableParagraph"/>
              <w:spacing w:before="64"/>
              <w:ind w:left="211"/>
              <w:rPr>
                <w:rFonts w:ascii="Arial"/>
                <w:sz w:val="17"/>
              </w:rPr>
            </w:pPr>
            <w:r>
              <w:rPr>
                <w:rFonts w:ascii="Arial"/>
                <w:color w:val="807F83"/>
                <w:sz w:val="17"/>
              </w:rPr>
              <w:t>72,462 ,1 23</w:t>
            </w:r>
          </w:p>
        </w:tc>
      </w:tr>
      <w:tr>
        <w:trPr>
          <w:trHeight w:val="279" w:hRule="exact"/>
        </w:trPr>
        <w:tc>
          <w:tcPr>
            <w:tcW w:w="5679" w:type="dxa"/>
            <w:tcBorders>
              <w:top w:val="single" w:sz="4" w:space="0" w:color="807F83"/>
              <w:bottom w:val="single" w:sz="4" w:space="0" w:color="807F83"/>
            </w:tcBorders>
          </w:tcPr>
          <w:p>
            <w:pPr>
              <w:pStyle w:val="TableParagraph"/>
              <w:tabs>
                <w:tab w:pos="4316" w:val="left" w:leader="none"/>
              </w:tabs>
              <w:spacing w:before="64"/>
              <w:ind w:left="32"/>
              <w:rPr>
                <w:rFonts w:ascii="Arial"/>
                <w:sz w:val="17"/>
              </w:rPr>
            </w:pPr>
            <w:r>
              <w:rPr>
                <w:rFonts w:ascii="Arial"/>
                <w:color w:val="807F83"/>
                <w:spacing w:val="9"/>
                <w:w w:val="110"/>
                <w:sz w:val="17"/>
              </w:rPr>
              <w:t>RPMs</w:t>
            </w:r>
            <w:r>
              <w:rPr>
                <w:rFonts w:ascii="Arial"/>
                <w:color w:val="807F83"/>
                <w:spacing w:val="39"/>
                <w:w w:val="110"/>
                <w:sz w:val="17"/>
              </w:rPr>
              <w:t> </w:t>
            </w:r>
            <w:r>
              <w:rPr>
                <w:rFonts w:ascii="Arial"/>
                <w:color w:val="807F83"/>
                <w:spacing w:val="10"/>
                <w:w w:val="110"/>
                <w:sz w:val="17"/>
              </w:rPr>
              <w:t>(000s)</w:t>
              <w:tab/>
            </w:r>
            <w:r>
              <w:rPr>
                <w:rFonts w:ascii="Arial"/>
                <w:color w:val="807F83"/>
                <w:spacing w:val="3"/>
                <w:w w:val="110"/>
                <w:sz w:val="17"/>
              </w:rPr>
              <w:t>60</w:t>
            </w:r>
            <w:r>
              <w:rPr>
                <w:rFonts w:ascii="Arial"/>
                <w:color w:val="807F83"/>
                <w:spacing w:val="-33"/>
                <w:w w:val="110"/>
                <w:sz w:val="17"/>
              </w:rPr>
              <w:t> </w:t>
            </w:r>
            <w:r>
              <w:rPr>
                <w:rFonts w:ascii="Arial"/>
                <w:color w:val="807F83"/>
                <w:spacing w:val="7"/>
                <w:w w:val="110"/>
                <w:sz w:val="17"/>
              </w:rPr>
              <w:t>,22</w:t>
            </w:r>
            <w:r>
              <w:rPr>
                <w:rFonts w:ascii="Arial"/>
                <w:color w:val="807F83"/>
                <w:spacing w:val="-21"/>
                <w:w w:val="110"/>
                <w:sz w:val="17"/>
              </w:rPr>
              <w:t> </w:t>
            </w:r>
            <w:r>
              <w:rPr>
                <w:rFonts w:ascii="Arial"/>
                <w:color w:val="807F83"/>
                <w:w w:val="110"/>
                <w:sz w:val="17"/>
              </w:rPr>
              <w:t>3</w:t>
            </w:r>
            <w:r>
              <w:rPr>
                <w:rFonts w:ascii="Arial"/>
                <w:color w:val="807F83"/>
                <w:spacing w:val="-21"/>
                <w:w w:val="110"/>
                <w:sz w:val="17"/>
              </w:rPr>
              <w:t> </w:t>
            </w:r>
            <w:r>
              <w:rPr>
                <w:rFonts w:ascii="Arial"/>
                <w:color w:val="807F83"/>
                <w:spacing w:val="8"/>
                <w:w w:val="110"/>
                <w:sz w:val="17"/>
              </w:rPr>
              <w:t>,100</w:t>
            </w:r>
          </w:p>
        </w:tc>
        <w:tc>
          <w:tcPr>
            <w:tcW w:w="1824" w:type="dxa"/>
            <w:tcBorders>
              <w:top w:val="single" w:sz="4" w:space="0" w:color="807F83"/>
              <w:bottom w:val="single" w:sz="4" w:space="0" w:color="807F83"/>
            </w:tcBorders>
          </w:tcPr>
          <w:p>
            <w:pPr>
              <w:pStyle w:val="TableParagraph"/>
              <w:spacing w:before="64"/>
              <w:ind w:left="393"/>
              <w:rPr>
                <w:rFonts w:ascii="Arial"/>
                <w:sz w:val="17"/>
              </w:rPr>
            </w:pPr>
            <w:r>
              <w:rPr>
                <w:rFonts w:ascii="Arial"/>
                <w:color w:val="807F83"/>
                <w:sz w:val="17"/>
              </w:rPr>
              <w:t>53,4 1 8 , 353</w:t>
            </w:r>
          </w:p>
        </w:tc>
        <w:tc>
          <w:tcPr>
            <w:tcW w:w="1600" w:type="dxa"/>
            <w:tcBorders>
              <w:top w:val="single" w:sz="4" w:space="0" w:color="807F83"/>
              <w:bottom w:val="single" w:sz="4" w:space="0" w:color="807F83"/>
            </w:tcBorders>
          </w:tcPr>
          <w:p>
            <w:pPr>
              <w:pStyle w:val="TableParagraph"/>
              <w:spacing w:before="64"/>
              <w:ind w:left="232"/>
              <w:rPr>
                <w:rFonts w:ascii="Arial"/>
                <w:sz w:val="17"/>
              </w:rPr>
            </w:pPr>
            <w:r>
              <w:rPr>
                <w:rFonts w:ascii="Arial"/>
                <w:color w:val="807F83"/>
                <w:w w:val="115"/>
                <w:sz w:val="17"/>
              </w:rPr>
              <w:t>47,943,066</w:t>
            </w:r>
          </w:p>
        </w:tc>
        <w:tc>
          <w:tcPr>
            <w:tcW w:w="1314" w:type="dxa"/>
            <w:tcBorders>
              <w:top w:val="single" w:sz="4" w:space="0" w:color="807F83"/>
              <w:bottom w:val="single" w:sz="4" w:space="0" w:color="807F83"/>
            </w:tcBorders>
          </w:tcPr>
          <w:p>
            <w:pPr>
              <w:pStyle w:val="TableParagraph"/>
              <w:spacing w:before="64"/>
              <w:ind w:left="215"/>
              <w:rPr>
                <w:rFonts w:ascii="Arial"/>
                <w:sz w:val="17"/>
              </w:rPr>
            </w:pPr>
            <w:r>
              <w:rPr>
                <w:rFonts w:ascii="Arial"/>
                <w:color w:val="807F83"/>
                <w:w w:val="105"/>
                <w:sz w:val="17"/>
              </w:rPr>
              <w:t>45,391,903</w:t>
            </w:r>
          </w:p>
        </w:tc>
      </w:tr>
      <w:tr>
        <w:trPr>
          <w:trHeight w:val="279" w:hRule="exact"/>
        </w:trPr>
        <w:tc>
          <w:tcPr>
            <w:tcW w:w="5679" w:type="dxa"/>
            <w:tcBorders>
              <w:top w:val="single" w:sz="4" w:space="0" w:color="807F83"/>
              <w:bottom w:val="single" w:sz="4" w:space="0" w:color="807F83"/>
            </w:tcBorders>
          </w:tcPr>
          <w:p>
            <w:pPr>
              <w:pStyle w:val="TableParagraph"/>
              <w:tabs>
                <w:tab w:pos="4331" w:val="left" w:leader="none"/>
              </w:tabs>
              <w:spacing w:before="64"/>
              <w:ind w:left="32"/>
              <w:rPr>
                <w:rFonts w:ascii="Arial"/>
                <w:sz w:val="17"/>
              </w:rPr>
            </w:pPr>
            <w:r>
              <w:rPr>
                <w:rFonts w:ascii="Arial"/>
                <w:color w:val="807F83"/>
                <w:spacing w:val="9"/>
                <w:w w:val="110"/>
                <w:sz w:val="17"/>
              </w:rPr>
              <w:t>ASMs</w:t>
            </w:r>
            <w:r>
              <w:rPr>
                <w:rFonts w:ascii="Arial"/>
                <w:color w:val="807F83"/>
                <w:spacing w:val="46"/>
                <w:w w:val="110"/>
                <w:sz w:val="17"/>
              </w:rPr>
              <w:t> </w:t>
            </w:r>
            <w:r>
              <w:rPr>
                <w:rFonts w:ascii="Arial"/>
                <w:color w:val="807F83"/>
                <w:spacing w:val="10"/>
                <w:w w:val="110"/>
                <w:sz w:val="17"/>
              </w:rPr>
              <w:t>(000s)</w:t>
              <w:tab/>
            </w:r>
            <w:r>
              <w:rPr>
                <w:rFonts w:ascii="Arial"/>
                <w:color w:val="807F83"/>
                <w:w w:val="110"/>
                <w:sz w:val="17"/>
              </w:rPr>
              <w:t>8</w:t>
            </w:r>
            <w:r>
              <w:rPr>
                <w:rFonts w:ascii="Arial"/>
                <w:color w:val="807F83"/>
                <w:spacing w:val="-33"/>
                <w:w w:val="110"/>
                <w:sz w:val="17"/>
              </w:rPr>
              <w:t> </w:t>
            </w:r>
            <w:r>
              <w:rPr>
                <w:rFonts w:ascii="Arial"/>
                <w:color w:val="807F83"/>
                <w:w w:val="110"/>
                <w:sz w:val="17"/>
              </w:rPr>
              <w:t>5</w:t>
            </w:r>
            <w:r>
              <w:rPr>
                <w:rFonts w:ascii="Arial"/>
                <w:color w:val="807F83"/>
                <w:spacing w:val="-38"/>
                <w:w w:val="110"/>
                <w:sz w:val="17"/>
              </w:rPr>
              <w:t> </w:t>
            </w:r>
            <w:r>
              <w:rPr>
                <w:rFonts w:ascii="Arial"/>
                <w:color w:val="807F83"/>
                <w:w w:val="110"/>
                <w:sz w:val="17"/>
              </w:rPr>
              <w:t>,</w:t>
            </w:r>
            <w:r>
              <w:rPr>
                <w:rFonts w:ascii="Arial"/>
                <w:color w:val="807F83"/>
                <w:spacing w:val="-43"/>
                <w:w w:val="110"/>
                <w:sz w:val="17"/>
              </w:rPr>
              <w:t> </w:t>
            </w:r>
            <w:r>
              <w:rPr>
                <w:rFonts w:ascii="Arial"/>
                <w:color w:val="807F83"/>
                <w:sz w:val="17"/>
              </w:rPr>
              <w:t>1</w:t>
            </w:r>
            <w:r>
              <w:rPr>
                <w:rFonts w:ascii="Arial"/>
                <w:color w:val="807F83"/>
                <w:spacing w:val="-25"/>
                <w:sz w:val="17"/>
              </w:rPr>
              <w:t> </w:t>
            </w:r>
            <w:r>
              <w:rPr>
                <w:rFonts w:ascii="Arial"/>
                <w:color w:val="807F83"/>
                <w:w w:val="110"/>
                <w:sz w:val="17"/>
              </w:rPr>
              <w:t>7</w:t>
            </w:r>
            <w:r>
              <w:rPr>
                <w:rFonts w:ascii="Arial"/>
                <w:color w:val="807F83"/>
                <w:spacing w:val="-36"/>
                <w:w w:val="110"/>
                <w:sz w:val="17"/>
              </w:rPr>
              <w:t> </w:t>
            </w:r>
            <w:r>
              <w:rPr>
                <w:rFonts w:ascii="Arial"/>
                <w:color w:val="807F83"/>
                <w:w w:val="110"/>
                <w:sz w:val="17"/>
              </w:rPr>
              <w:t>2</w:t>
            </w:r>
            <w:r>
              <w:rPr>
                <w:rFonts w:ascii="Arial"/>
                <w:color w:val="807F83"/>
                <w:spacing w:val="-34"/>
                <w:w w:val="110"/>
                <w:sz w:val="17"/>
              </w:rPr>
              <w:t> </w:t>
            </w:r>
            <w:r>
              <w:rPr>
                <w:rFonts w:ascii="Arial"/>
                <w:color w:val="807F83"/>
                <w:w w:val="110"/>
                <w:sz w:val="17"/>
              </w:rPr>
              <w:t>,</w:t>
            </w:r>
            <w:r>
              <w:rPr>
                <w:rFonts w:ascii="Arial"/>
                <w:color w:val="807F83"/>
                <w:spacing w:val="-39"/>
                <w:w w:val="110"/>
                <w:sz w:val="17"/>
              </w:rPr>
              <w:t> </w:t>
            </w:r>
            <w:r>
              <w:rPr>
                <w:rFonts w:ascii="Arial"/>
                <w:color w:val="807F83"/>
                <w:spacing w:val="7"/>
                <w:w w:val="110"/>
                <w:sz w:val="17"/>
              </w:rPr>
              <w:t>795</w:t>
            </w:r>
          </w:p>
        </w:tc>
        <w:tc>
          <w:tcPr>
            <w:tcW w:w="1824" w:type="dxa"/>
            <w:tcBorders>
              <w:top w:val="single" w:sz="4" w:space="0" w:color="807F83"/>
              <w:bottom w:val="single" w:sz="4" w:space="0" w:color="807F83"/>
            </w:tcBorders>
          </w:tcPr>
          <w:p>
            <w:pPr>
              <w:pStyle w:val="TableParagraph"/>
              <w:spacing w:before="64"/>
              <w:ind w:left="394"/>
              <w:rPr>
                <w:rFonts w:ascii="Arial"/>
                <w:sz w:val="17"/>
              </w:rPr>
            </w:pPr>
            <w:r>
              <w:rPr>
                <w:rFonts w:ascii="Arial"/>
                <w:color w:val="807F83"/>
                <w:sz w:val="17"/>
              </w:rPr>
              <w:t>76, 861 , 296</w:t>
            </w:r>
          </w:p>
        </w:tc>
        <w:tc>
          <w:tcPr>
            <w:tcW w:w="1600" w:type="dxa"/>
            <w:tcBorders>
              <w:top w:val="single" w:sz="4" w:space="0" w:color="807F83"/>
              <w:bottom w:val="single" w:sz="4" w:space="0" w:color="807F83"/>
            </w:tcBorders>
          </w:tcPr>
          <w:p>
            <w:pPr>
              <w:pStyle w:val="TableParagraph"/>
              <w:spacing w:before="64"/>
              <w:ind w:left="258"/>
              <w:rPr>
                <w:rFonts w:ascii="Arial"/>
                <w:sz w:val="17"/>
              </w:rPr>
            </w:pPr>
            <w:r>
              <w:rPr>
                <w:rFonts w:ascii="Arial"/>
                <w:color w:val="807F83"/>
                <w:w w:val="105"/>
                <w:sz w:val="17"/>
              </w:rPr>
              <w:t>71,790,425</w:t>
            </w:r>
          </w:p>
        </w:tc>
        <w:tc>
          <w:tcPr>
            <w:tcW w:w="1314" w:type="dxa"/>
            <w:tcBorders>
              <w:top w:val="single" w:sz="4" w:space="0" w:color="807F83"/>
              <w:bottom w:val="single" w:sz="4" w:space="0" w:color="807F83"/>
            </w:tcBorders>
          </w:tcPr>
          <w:p>
            <w:pPr>
              <w:pStyle w:val="TableParagraph"/>
              <w:spacing w:before="64"/>
              <w:ind w:left="218"/>
              <w:rPr>
                <w:rFonts w:ascii="Arial"/>
                <w:sz w:val="17"/>
              </w:rPr>
            </w:pPr>
            <w:r>
              <w:rPr>
                <w:rFonts w:ascii="Arial"/>
                <w:color w:val="807F83"/>
                <w:w w:val="110"/>
                <w:sz w:val="17"/>
              </w:rPr>
              <w:t>68,886,546</w:t>
            </w:r>
          </w:p>
        </w:tc>
      </w:tr>
      <w:tr>
        <w:trPr>
          <w:trHeight w:val="279" w:hRule="exact"/>
        </w:trPr>
        <w:tc>
          <w:tcPr>
            <w:tcW w:w="5679" w:type="dxa"/>
            <w:tcBorders>
              <w:top w:val="single" w:sz="4" w:space="0" w:color="807F83"/>
              <w:bottom w:val="single" w:sz="4" w:space="0" w:color="807F83"/>
            </w:tcBorders>
          </w:tcPr>
          <w:p>
            <w:pPr>
              <w:pStyle w:val="TableParagraph"/>
              <w:tabs>
                <w:tab w:pos="5043" w:val="left" w:leader="none"/>
              </w:tabs>
              <w:spacing w:before="64"/>
              <w:ind w:left="32"/>
              <w:rPr>
                <w:rFonts w:ascii="Arial"/>
                <w:sz w:val="17"/>
              </w:rPr>
            </w:pPr>
            <w:r>
              <w:rPr>
                <w:rFonts w:ascii="Arial"/>
                <w:color w:val="807F83"/>
                <w:spacing w:val="11"/>
                <w:w w:val="115"/>
                <w:sz w:val="17"/>
              </w:rPr>
              <w:t>Passenger</w:t>
            </w:r>
            <w:r>
              <w:rPr>
                <w:rFonts w:ascii="Arial"/>
                <w:color w:val="807F83"/>
                <w:spacing w:val="8"/>
                <w:w w:val="115"/>
                <w:sz w:val="17"/>
              </w:rPr>
              <w:t> </w:t>
            </w:r>
            <w:r>
              <w:rPr>
                <w:rFonts w:ascii="Arial"/>
                <w:color w:val="807F83"/>
                <w:spacing w:val="9"/>
                <w:w w:val="115"/>
                <w:sz w:val="17"/>
              </w:rPr>
              <w:t>load</w:t>
            </w:r>
            <w:r>
              <w:rPr>
                <w:rFonts w:ascii="Arial"/>
                <w:color w:val="807F83"/>
                <w:spacing w:val="8"/>
                <w:w w:val="115"/>
                <w:sz w:val="17"/>
              </w:rPr>
              <w:t> </w:t>
            </w:r>
            <w:r>
              <w:rPr>
                <w:rFonts w:ascii="Arial"/>
                <w:color w:val="807F83"/>
                <w:spacing w:val="10"/>
                <w:w w:val="115"/>
                <w:sz w:val="17"/>
              </w:rPr>
              <w:t>factor</w:t>
              <w:tab/>
            </w:r>
            <w:r>
              <w:rPr>
                <w:rFonts w:ascii="Arial"/>
                <w:color w:val="807F83"/>
                <w:spacing w:val="-3"/>
                <w:w w:val="115"/>
                <w:sz w:val="17"/>
              </w:rPr>
              <w:t>70.7%</w:t>
            </w:r>
          </w:p>
        </w:tc>
        <w:tc>
          <w:tcPr>
            <w:tcW w:w="1824" w:type="dxa"/>
            <w:tcBorders>
              <w:top w:val="single" w:sz="4" w:space="0" w:color="807F83"/>
              <w:bottom w:val="single" w:sz="4" w:space="0" w:color="807F83"/>
            </w:tcBorders>
          </w:tcPr>
          <w:p>
            <w:pPr>
              <w:pStyle w:val="TableParagraph"/>
              <w:spacing w:before="64"/>
              <w:ind w:right="246"/>
              <w:jc w:val="right"/>
              <w:rPr>
                <w:rFonts w:ascii="Arial"/>
                <w:sz w:val="17"/>
              </w:rPr>
            </w:pPr>
            <w:r>
              <w:rPr>
                <w:rFonts w:ascii="Arial"/>
                <w:color w:val="807F83"/>
                <w:w w:val="105"/>
                <w:sz w:val="17"/>
              </w:rPr>
              <w:t>69.5%</w:t>
            </w:r>
          </w:p>
        </w:tc>
        <w:tc>
          <w:tcPr>
            <w:tcW w:w="1600" w:type="dxa"/>
            <w:tcBorders>
              <w:top w:val="single" w:sz="4" w:space="0" w:color="807F83"/>
              <w:bottom w:val="single" w:sz="4" w:space="0" w:color="807F83"/>
            </w:tcBorders>
          </w:tcPr>
          <w:p>
            <w:pPr>
              <w:pStyle w:val="TableParagraph"/>
              <w:spacing w:before="64"/>
              <w:ind w:right="307"/>
              <w:jc w:val="right"/>
              <w:rPr>
                <w:rFonts w:ascii="Arial"/>
                <w:sz w:val="17"/>
              </w:rPr>
            </w:pPr>
            <w:r>
              <w:rPr>
                <w:rFonts w:ascii="Arial"/>
                <w:color w:val="807F83"/>
                <w:w w:val="105"/>
                <w:sz w:val="17"/>
              </w:rPr>
              <w:t>66.8%</w:t>
            </w:r>
          </w:p>
        </w:tc>
        <w:tc>
          <w:tcPr>
            <w:tcW w:w="1314" w:type="dxa"/>
            <w:tcBorders>
              <w:top w:val="single" w:sz="4" w:space="0" w:color="807F83"/>
              <w:bottom w:val="single" w:sz="4" w:space="0" w:color="807F83"/>
            </w:tcBorders>
          </w:tcPr>
          <w:p>
            <w:pPr>
              <w:pStyle w:val="TableParagraph"/>
              <w:spacing w:before="64"/>
              <w:ind w:right="1"/>
              <w:jc w:val="right"/>
              <w:rPr>
                <w:rFonts w:ascii="Arial"/>
                <w:sz w:val="17"/>
              </w:rPr>
            </w:pPr>
            <w:r>
              <w:rPr>
                <w:rFonts w:ascii="Arial"/>
                <w:color w:val="807F83"/>
                <w:w w:val="105"/>
                <w:sz w:val="17"/>
              </w:rPr>
              <w:t>65.9%</w:t>
            </w:r>
          </w:p>
        </w:tc>
      </w:tr>
      <w:tr>
        <w:trPr>
          <w:trHeight w:val="279" w:hRule="exact"/>
        </w:trPr>
        <w:tc>
          <w:tcPr>
            <w:tcW w:w="5679" w:type="dxa"/>
            <w:tcBorders>
              <w:top w:val="single" w:sz="4" w:space="0" w:color="807F83"/>
              <w:bottom w:val="single" w:sz="4" w:space="0" w:color="807F83"/>
            </w:tcBorders>
          </w:tcPr>
          <w:p>
            <w:pPr>
              <w:pStyle w:val="TableParagraph"/>
              <w:tabs>
                <w:tab w:pos="5392" w:val="right" w:leader="none"/>
              </w:tabs>
              <w:spacing w:before="64"/>
              <w:ind w:left="32"/>
              <w:rPr>
                <w:rFonts w:ascii="Arial"/>
                <w:sz w:val="17"/>
              </w:rPr>
            </w:pPr>
            <w:r>
              <w:rPr>
                <w:rFonts w:ascii="Arial"/>
                <w:color w:val="807F83"/>
                <w:spacing w:val="8"/>
                <w:w w:val="115"/>
                <w:sz w:val="17"/>
              </w:rPr>
              <w:t>Average </w:t>
            </w:r>
            <w:r>
              <w:rPr>
                <w:rFonts w:ascii="Arial"/>
                <w:color w:val="807F83"/>
                <w:spacing w:val="10"/>
                <w:w w:val="115"/>
                <w:sz w:val="17"/>
              </w:rPr>
              <w:t>length </w:t>
            </w:r>
            <w:r>
              <w:rPr>
                <w:rFonts w:ascii="Arial"/>
                <w:color w:val="807F83"/>
                <w:spacing w:val="6"/>
                <w:w w:val="115"/>
                <w:sz w:val="17"/>
              </w:rPr>
              <w:t>of </w:t>
            </w:r>
            <w:r>
              <w:rPr>
                <w:rFonts w:ascii="Arial"/>
                <w:color w:val="807F83"/>
                <w:spacing w:val="11"/>
                <w:w w:val="115"/>
                <w:sz w:val="17"/>
              </w:rPr>
              <w:t>passenger</w:t>
            </w:r>
            <w:r>
              <w:rPr>
                <w:rFonts w:ascii="Arial"/>
                <w:color w:val="807F83"/>
                <w:spacing w:val="54"/>
                <w:w w:val="115"/>
                <w:sz w:val="17"/>
              </w:rPr>
              <w:t> </w:t>
            </w:r>
            <w:r>
              <w:rPr>
                <w:rFonts w:ascii="Arial"/>
                <w:color w:val="807F83"/>
                <w:spacing w:val="9"/>
                <w:w w:val="115"/>
                <w:sz w:val="17"/>
              </w:rPr>
              <w:t>haul</w:t>
            </w:r>
            <w:r>
              <w:rPr>
                <w:rFonts w:ascii="Arial"/>
                <w:color w:val="807F83"/>
                <w:spacing w:val="19"/>
                <w:w w:val="115"/>
                <w:sz w:val="17"/>
              </w:rPr>
              <w:t> </w:t>
            </w:r>
            <w:r>
              <w:rPr>
                <w:rFonts w:ascii="Arial"/>
                <w:color w:val="807F83"/>
                <w:spacing w:val="10"/>
                <w:w w:val="115"/>
                <w:sz w:val="17"/>
              </w:rPr>
              <w:t>(miles)</w:t>
            </w:r>
            <w:r>
              <w:rPr>
                <w:color w:val="807F83"/>
                <w:spacing w:val="10"/>
                <w:w w:val="115"/>
                <w:sz w:val="17"/>
              </w:rPr>
              <w:tab/>
            </w:r>
            <w:r>
              <w:rPr>
                <w:rFonts w:ascii="Arial"/>
                <w:color w:val="807F83"/>
                <w:spacing w:val="12"/>
                <w:w w:val="115"/>
                <w:sz w:val="17"/>
              </w:rPr>
              <w:t>775</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10"/>
                <w:sz w:val="17"/>
              </w:rPr>
              <w:t>753</w:t>
            </w:r>
          </w:p>
        </w:tc>
        <w:tc>
          <w:tcPr>
            <w:tcW w:w="1600" w:type="dxa"/>
            <w:tcBorders>
              <w:top w:val="single" w:sz="4" w:space="0" w:color="807F83"/>
              <w:bottom w:val="single" w:sz="4" w:space="0" w:color="807F83"/>
            </w:tcBorders>
          </w:tcPr>
          <w:p>
            <w:pPr>
              <w:pStyle w:val="TableParagraph"/>
              <w:spacing w:before="64"/>
              <w:ind w:left="841"/>
              <w:rPr>
                <w:rFonts w:ascii="Arial"/>
                <w:sz w:val="17"/>
              </w:rPr>
            </w:pPr>
            <w:r>
              <w:rPr>
                <w:rFonts w:ascii="Arial"/>
                <w:color w:val="807F83"/>
                <w:w w:val="115"/>
                <w:sz w:val="17"/>
              </w:rPr>
              <w:t>730</w:t>
            </w:r>
          </w:p>
        </w:tc>
        <w:tc>
          <w:tcPr>
            <w:tcW w:w="1314" w:type="dxa"/>
            <w:tcBorders>
              <w:top w:val="single" w:sz="4" w:space="0" w:color="807F83"/>
              <w:bottom w:val="single" w:sz="4" w:space="0" w:color="807F83"/>
            </w:tcBorders>
          </w:tcPr>
          <w:p>
            <w:pPr>
              <w:pStyle w:val="TableParagraph"/>
              <w:spacing w:before="64"/>
              <w:ind w:right="140"/>
              <w:jc w:val="right"/>
              <w:rPr>
                <w:rFonts w:ascii="Arial"/>
                <w:sz w:val="17"/>
              </w:rPr>
            </w:pPr>
            <w:r>
              <w:rPr>
                <w:rFonts w:ascii="Arial"/>
                <w:color w:val="807F83"/>
                <w:w w:val="115"/>
                <w:sz w:val="17"/>
              </w:rPr>
              <w:t>720</w:t>
            </w:r>
          </w:p>
        </w:tc>
      </w:tr>
      <w:tr>
        <w:trPr>
          <w:trHeight w:val="279" w:hRule="exact"/>
        </w:trPr>
        <w:tc>
          <w:tcPr>
            <w:tcW w:w="5679" w:type="dxa"/>
            <w:tcBorders>
              <w:top w:val="single" w:sz="4" w:space="0" w:color="807F83"/>
              <w:bottom w:val="single" w:sz="4" w:space="0" w:color="807F83"/>
            </w:tcBorders>
          </w:tcPr>
          <w:p>
            <w:pPr>
              <w:pStyle w:val="TableParagraph"/>
              <w:tabs>
                <w:tab w:pos="5398" w:val="right" w:leader="none"/>
              </w:tabs>
              <w:spacing w:before="64"/>
              <w:ind w:left="32"/>
              <w:rPr>
                <w:rFonts w:ascii="Arial"/>
                <w:sz w:val="17"/>
              </w:rPr>
            </w:pPr>
            <w:r>
              <w:rPr>
                <w:rFonts w:ascii="Arial"/>
                <w:color w:val="807F83"/>
                <w:spacing w:val="8"/>
                <w:w w:val="115"/>
                <w:sz w:val="17"/>
              </w:rPr>
              <w:t>Average </w:t>
            </w:r>
            <w:r>
              <w:rPr>
                <w:rFonts w:ascii="Arial"/>
                <w:color w:val="807F83"/>
                <w:spacing w:val="10"/>
                <w:w w:val="115"/>
                <w:sz w:val="17"/>
              </w:rPr>
              <w:t>stage</w:t>
            </w:r>
            <w:r>
              <w:rPr>
                <w:rFonts w:ascii="Arial"/>
                <w:color w:val="807F83"/>
                <w:spacing w:val="37"/>
                <w:w w:val="115"/>
                <w:sz w:val="17"/>
              </w:rPr>
              <w:t> </w:t>
            </w:r>
            <w:r>
              <w:rPr>
                <w:rFonts w:ascii="Arial"/>
                <w:color w:val="807F83"/>
                <w:spacing w:val="10"/>
                <w:w w:val="115"/>
                <w:sz w:val="17"/>
              </w:rPr>
              <w:t>length</w:t>
            </w:r>
            <w:r>
              <w:rPr>
                <w:rFonts w:ascii="Arial"/>
                <w:color w:val="807F83"/>
                <w:spacing w:val="22"/>
                <w:w w:val="115"/>
                <w:sz w:val="17"/>
              </w:rPr>
              <w:t> </w:t>
            </w:r>
            <w:r>
              <w:rPr>
                <w:rFonts w:ascii="Arial"/>
                <w:color w:val="807F83"/>
                <w:spacing w:val="10"/>
                <w:w w:val="115"/>
                <w:sz w:val="17"/>
              </w:rPr>
              <w:t>(miles)</w:t>
            </w:r>
            <w:r>
              <w:rPr>
                <w:color w:val="807F83"/>
                <w:spacing w:val="10"/>
                <w:w w:val="115"/>
                <w:sz w:val="17"/>
              </w:rPr>
              <w:tab/>
            </w:r>
            <w:r>
              <w:rPr>
                <w:rFonts w:ascii="Arial"/>
                <w:color w:val="807F83"/>
                <w:spacing w:val="7"/>
                <w:w w:val="115"/>
                <w:sz w:val="17"/>
              </w:rPr>
              <w:t>607</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10"/>
                <w:sz w:val="17"/>
              </w:rPr>
              <w:t>576</w:t>
            </w:r>
          </w:p>
        </w:tc>
        <w:tc>
          <w:tcPr>
            <w:tcW w:w="1600" w:type="dxa"/>
            <w:tcBorders>
              <w:top w:val="single" w:sz="4" w:space="0" w:color="807F83"/>
              <w:bottom w:val="single" w:sz="4" w:space="0" w:color="807F83"/>
            </w:tcBorders>
          </w:tcPr>
          <w:p>
            <w:pPr>
              <w:pStyle w:val="TableParagraph"/>
              <w:spacing w:before="64"/>
              <w:ind w:left="849"/>
              <w:rPr>
                <w:rFonts w:ascii="Arial"/>
                <w:sz w:val="17"/>
              </w:rPr>
            </w:pPr>
            <w:r>
              <w:rPr>
                <w:rFonts w:ascii="Arial"/>
                <w:color w:val="807F83"/>
                <w:w w:val="110"/>
                <w:sz w:val="17"/>
              </w:rPr>
              <w:t>558</w:t>
            </w:r>
          </w:p>
        </w:tc>
        <w:tc>
          <w:tcPr>
            <w:tcW w:w="1314" w:type="dxa"/>
            <w:tcBorders>
              <w:top w:val="single" w:sz="4" w:space="0" w:color="807F83"/>
              <w:bottom w:val="single" w:sz="4" w:space="0" w:color="807F83"/>
            </w:tcBorders>
          </w:tcPr>
          <w:p>
            <w:pPr>
              <w:pStyle w:val="TableParagraph"/>
              <w:spacing w:before="64"/>
              <w:ind w:right="131"/>
              <w:jc w:val="right"/>
              <w:rPr>
                <w:rFonts w:ascii="Arial"/>
                <w:sz w:val="17"/>
              </w:rPr>
            </w:pPr>
            <w:r>
              <w:rPr>
                <w:rFonts w:ascii="Arial"/>
                <w:color w:val="807F83"/>
                <w:w w:val="105"/>
                <w:sz w:val="17"/>
              </w:rPr>
              <w:t>537</w:t>
            </w:r>
          </w:p>
        </w:tc>
      </w:tr>
      <w:tr>
        <w:trPr>
          <w:trHeight w:val="279" w:hRule="exact"/>
        </w:trPr>
        <w:tc>
          <w:tcPr>
            <w:tcW w:w="5679" w:type="dxa"/>
            <w:tcBorders>
              <w:top w:val="single" w:sz="4" w:space="0" w:color="807F83"/>
              <w:bottom w:val="single" w:sz="4" w:space="0" w:color="807F83"/>
            </w:tcBorders>
          </w:tcPr>
          <w:p>
            <w:pPr>
              <w:pStyle w:val="TableParagraph"/>
              <w:tabs>
                <w:tab w:pos="4492" w:val="left" w:leader="none"/>
              </w:tabs>
              <w:spacing w:before="64"/>
              <w:ind w:left="32"/>
              <w:rPr>
                <w:rFonts w:ascii="Arial"/>
                <w:sz w:val="17"/>
              </w:rPr>
            </w:pPr>
            <w:r>
              <w:rPr>
                <w:rFonts w:ascii="Arial"/>
                <w:color w:val="807F83"/>
                <w:spacing w:val="7"/>
                <w:w w:val="110"/>
                <w:sz w:val="17"/>
              </w:rPr>
              <w:t>Trips</w:t>
            </w:r>
            <w:r>
              <w:rPr>
                <w:rFonts w:ascii="Arial"/>
                <w:color w:val="807F83"/>
                <w:spacing w:val="44"/>
                <w:w w:val="110"/>
                <w:sz w:val="17"/>
              </w:rPr>
              <w:t> </w:t>
            </w:r>
            <w:r>
              <w:rPr>
                <w:rFonts w:ascii="Arial"/>
                <w:color w:val="807F83"/>
                <w:spacing w:val="9"/>
                <w:w w:val="110"/>
                <w:sz w:val="17"/>
              </w:rPr>
              <w:t>flown</w:t>
              <w:tab/>
            </w:r>
            <w:r>
              <w:rPr>
                <w:rFonts w:ascii="Arial"/>
                <w:color w:val="807F83"/>
                <w:spacing w:val="9"/>
                <w:w w:val="105"/>
                <w:sz w:val="17"/>
              </w:rPr>
              <w:t>1,028,</w:t>
            </w:r>
            <w:r>
              <w:rPr>
                <w:rFonts w:ascii="Arial"/>
                <w:color w:val="807F83"/>
                <w:spacing w:val="-27"/>
                <w:w w:val="105"/>
                <w:sz w:val="17"/>
              </w:rPr>
              <w:t> </w:t>
            </w:r>
            <w:r>
              <w:rPr>
                <w:rFonts w:ascii="Arial"/>
                <w:color w:val="807F83"/>
                <w:spacing w:val="10"/>
                <w:w w:val="105"/>
                <w:sz w:val="17"/>
              </w:rPr>
              <w:t>639</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sz w:val="17"/>
              </w:rPr>
              <w:t>981 , 59 1</w:t>
            </w:r>
          </w:p>
        </w:tc>
        <w:tc>
          <w:tcPr>
            <w:tcW w:w="1600" w:type="dxa"/>
            <w:tcBorders>
              <w:top w:val="single" w:sz="4" w:space="0" w:color="807F83"/>
              <w:bottom w:val="single" w:sz="4" w:space="0" w:color="807F83"/>
            </w:tcBorders>
          </w:tcPr>
          <w:p>
            <w:pPr>
              <w:pStyle w:val="TableParagraph"/>
              <w:spacing w:before="64"/>
              <w:ind w:left="486"/>
              <w:rPr>
                <w:rFonts w:ascii="Arial"/>
                <w:sz w:val="17"/>
              </w:rPr>
            </w:pPr>
            <w:r>
              <w:rPr>
                <w:rFonts w:ascii="Arial"/>
                <w:color w:val="807F83"/>
                <w:w w:val="110"/>
                <w:sz w:val="17"/>
              </w:rPr>
              <w:t>949,882</w:t>
            </w:r>
          </w:p>
        </w:tc>
        <w:tc>
          <w:tcPr>
            <w:tcW w:w="1314" w:type="dxa"/>
            <w:tcBorders>
              <w:top w:val="single" w:sz="4" w:space="0" w:color="807F83"/>
              <w:bottom w:val="single" w:sz="4" w:space="0" w:color="807F83"/>
            </w:tcBorders>
          </w:tcPr>
          <w:p>
            <w:pPr>
              <w:pStyle w:val="TableParagraph"/>
              <w:spacing w:before="64"/>
              <w:ind w:right="141"/>
              <w:jc w:val="right"/>
              <w:rPr>
                <w:rFonts w:ascii="Arial"/>
                <w:sz w:val="17"/>
              </w:rPr>
            </w:pPr>
            <w:r>
              <w:rPr>
                <w:rFonts w:ascii="Arial"/>
                <w:color w:val="807F83"/>
                <w:sz w:val="17"/>
              </w:rPr>
              <w:t>947, 3 3 1</w:t>
            </w:r>
          </w:p>
        </w:tc>
      </w:tr>
      <w:tr>
        <w:trPr>
          <w:trHeight w:val="279" w:hRule="exact"/>
        </w:trPr>
        <w:tc>
          <w:tcPr>
            <w:tcW w:w="5679" w:type="dxa"/>
            <w:tcBorders>
              <w:top w:val="single" w:sz="4" w:space="0" w:color="807F83"/>
              <w:bottom w:val="single" w:sz="4" w:space="0" w:color="807F83"/>
            </w:tcBorders>
          </w:tcPr>
          <w:p>
            <w:pPr>
              <w:pStyle w:val="TableParagraph"/>
              <w:tabs>
                <w:tab w:pos="4826" w:val="left" w:leader="none"/>
              </w:tabs>
              <w:spacing w:before="64"/>
              <w:ind w:left="32"/>
              <w:rPr>
                <w:rFonts w:ascii="Arial"/>
                <w:sz w:val="17"/>
              </w:rPr>
            </w:pPr>
            <w:r>
              <w:rPr>
                <w:rFonts w:ascii="Arial"/>
                <w:color w:val="807F83"/>
                <w:spacing w:val="8"/>
                <w:w w:val="115"/>
                <w:sz w:val="17"/>
              </w:rPr>
              <w:t>Average</w:t>
            </w:r>
            <w:r>
              <w:rPr>
                <w:rFonts w:ascii="Arial"/>
                <w:color w:val="807F83"/>
                <w:spacing w:val="7"/>
                <w:w w:val="115"/>
                <w:sz w:val="17"/>
              </w:rPr>
              <w:t> </w:t>
            </w:r>
            <w:r>
              <w:rPr>
                <w:rFonts w:ascii="Arial"/>
                <w:color w:val="807F83"/>
                <w:spacing w:val="11"/>
                <w:w w:val="115"/>
                <w:sz w:val="17"/>
              </w:rPr>
              <w:t>passenger</w:t>
            </w:r>
            <w:r>
              <w:rPr>
                <w:rFonts w:ascii="Arial"/>
                <w:color w:val="807F83"/>
                <w:spacing w:val="7"/>
                <w:w w:val="115"/>
                <w:sz w:val="17"/>
              </w:rPr>
              <w:t> </w:t>
            </w:r>
            <w:r>
              <w:rPr>
                <w:rFonts w:ascii="Arial"/>
                <w:color w:val="807F83"/>
                <w:spacing w:val="8"/>
                <w:w w:val="115"/>
                <w:sz w:val="17"/>
              </w:rPr>
              <w:t>fare</w:t>
            </w:r>
            <w:r>
              <w:rPr>
                <w:rFonts w:ascii="Arial"/>
                <w:color w:val="807F83"/>
                <w:spacing w:val="8"/>
                <w:w w:val="115"/>
                <w:position w:val="6"/>
                <w:sz w:val="10"/>
              </w:rPr>
              <w:t>(2)</w:t>
              <w:tab/>
            </w:r>
            <w:r>
              <w:rPr>
                <w:rFonts w:ascii="Arial"/>
                <w:color w:val="807F83"/>
                <w:spacing w:val="-3"/>
                <w:w w:val="115"/>
                <w:sz w:val="17"/>
              </w:rPr>
              <w:t>$93.68</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05"/>
                <w:sz w:val="17"/>
              </w:rPr>
              <w:t>$88.5 7</w:t>
            </w:r>
          </w:p>
        </w:tc>
        <w:tc>
          <w:tcPr>
            <w:tcW w:w="1600" w:type="dxa"/>
            <w:tcBorders>
              <w:top w:val="single" w:sz="4" w:space="0" w:color="807F83"/>
              <w:bottom w:val="single" w:sz="4" w:space="0" w:color="807F83"/>
            </w:tcBorders>
          </w:tcPr>
          <w:p>
            <w:pPr>
              <w:pStyle w:val="TableParagraph"/>
              <w:spacing w:before="64"/>
              <w:ind w:left="619"/>
              <w:rPr>
                <w:rFonts w:ascii="Arial"/>
                <w:sz w:val="17"/>
              </w:rPr>
            </w:pPr>
            <w:r>
              <w:rPr>
                <w:rFonts w:ascii="Arial"/>
                <w:color w:val="807F83"/>
                <w:w w:val="110"/>
                <w:sz w:val="17"/>
              </w:rPr>
              <w:t>$87.42</w:t>
            </w:r>
          </w:p>
        </w:tc>
        <w:tc>
          <w:tcPr>
            <w:tcW w:w="1314" w:type="dxa"/>
            <w:tcBorders>
              <w:top w:val="single" w:sz="4" w:space="0" w:color="807F83"/>
              <w:bottom w:val="single" w:sz="4" w:space="0" w:color="807F83"/>
            </w:tcBorders>
          </w:tcPr>
          <w:p>
            <w:pPr>
              <w:pStyle w:val="TableParagraph"/>
              <w:spacing w:before="64"/>
              <w:ind w:right="138"/>
              <w:jc w:val="right"/>
              <w:rPr>
                <w:rFonts w:ascii="Arial"/>
                <w:sz w:val="17"/>
              </w:rPr>
            </w:pPr>
            <w:r>
              <w:rPr>
                <w:rFonts w:ascii="Arial"/>
                <w:color w:val="807F83"/>
                <w:w w:val="110"/>
                <w:sz w:val="17"/>
              </w:rPr>
              <w:t>$84.72</w:t>
            </w:r>
          </w:p>
        </w:tc>
      </w:tr>
      <w:tr>
        <w:trPr>
          <w:trHeight w:val="279" w:hRule="exact"/>
        </w:trPr>
        <w:tc>
          <w:tcPr>
            <w:tcW w:w="5679" w:type="dxa"/>
            <w:tcBorders>
              <w:top w:val="single" w:sz="4" w:space="0" w:color="807F83"/>
              <w:bottom w:val="single" w:sz="4" w:space="0" w:color="807F83"/>
            </w:tcBorders>
          </w:tcPr>
          <w:p>
            <w:pPr>
              <w:pStyle w:val="TableParagraph"/>
              <w:tabs>
                <w:tab w:pos="4933" w:val="left" w:leader="none"/>
              </w:tabs>
              <w:spacing w:before="64"/>
              <w:ind w:left="32"/>
              <w:rPr>
                <w:rFonts w:ascii="Arial" w:hAnsi="Arial"/>
                <w:sz w:val="17"/>
              </w:rPr>
            </w:pPr>
            <w:r>
              <w:rPr>
                <w:rFonts w:ascii="Arial" w:hAnsi="Arial"/>
                <w:color w:val="807F83"/>
                <w:spacing w:val="11"/>
                <w:w w:val="110"/>
                <w:sz w:val="17"/>
              </w:rPr>
              <w:t>Passenger </w:t>
            </w:r>
            <w:r>
              <w:rPr>
                <w:rFonts w:ascii="Arial" w:hAnsi="Arial"/>
                <w:color w:val="807F83"/>
                <w:spacing w:val="9"/>
                <w:w w:val="110"/>
                <w:sz w:val="17"/>
              </w:rPr>
              <w:t>revenue </w:t>
            </w:r>
            <w:r>
              <w:rPr>
                <w:rFonts w:ascii="Arial" w:hAnsi="Arial"/>
                <w:color w:val="807F83"/>
                <w:spacing w:val="10"/>
                <w:w w:val="110"/>
                <w:sz w:val="17"/>
              </w:rPr>
              <w:t>yield</w:t>
            </w:r>
            <w:r>
              <w:rPr>
                <w:rFonts w:ascii="Arial" w:hAnsi="Arial"/>
                <w:color w:val="807F83"/>
                <w:spacing w:val="57"/>
                <w:w w:val="110"/>
                <w:sz w:val="17"/>
              </w:rPr>
              <w:t> </w:t>
            </w:r>
            <w:r>
              <w:rPr>
                <w:rFonts w:ascii="Arial" w:hAnsi="Arial"/>
                <w:color w:val="807F83"/>
                <w:spacing w:val="8"/>
                <w:w w:val="110"/>
                <w:sz w:val="17"/>
              </w:rPr>
              <w:t>per</w:t>
            </w:r>
            <w:r>
              <w:rPr>
                <w:rFonts w:ascii="Arial" w:hAnsi="Arial"/>
                <w:color w:val="807F83"/>
                <w:spacing w:val="25"/>
                <w:w w:val="110"/>
                <w:sz w:val="17"/>
              </w:rPr>
              <w:t> </w:t>
            </w:r>
            <w:r>
              <w:rPr>
                <w:rFonts w:ascii="Arial" w:hAnsi="Arial"/>
                <w:color w:val="807F83"/>
                <w:spacing w:val="8"/>
                <w:w w:val="110"/>
                <w:sz w:val="17"/>
              </w:rPr>
              <w:t>RPM</w:t>
            </w:r>
            <w:r>
              <w:rPr>
                <w:rFonts w:ascii="Arial" w:hAnsi="Arial"/>
                <w:color w:val="807F83"/>
                <w:spacing w:val="8"/>
                <w:w w:val="110"/>
                <w:position w:val="6"/>
                <w:sz w:val="10"/>
              </w:rPr>
              <w:t>(2)</w:t>
              <w:tab/>
            </w:r>
            <w:r>
              <w:rPr>
                <w:rFonts w:ascii="Arial" w:hAnsi="Arial"/>
                <w:color w:val="807F83"/>
                <w:spacing w:val="3"/>
                <w:w w:val="110"/>
                <w:sz w:val="17"/>
              </w:rPr>
              <w:t>12.09¢</w:t>
            </w:r>
          </w:p>
        </w:tc>
        <w:tc>
          <w:tcPr>
            <w:tcW w:w="1824" w:type="dxa"/>
            <w:tcBorders>
              <w:top w:val="single" w:sz="4" w:space="0" w:color="807F83"/>
              <w:bottom w:val="single" w:sz="4" w:space="0" w:color="807F83"/>
            </w:tcBorders>
          </w:tcPr>
          <w:p>
            <w:pPr>
              <w:pStyle w:val="TableParagraph"/>
              <w:spacing w:before="64"/>
              <w:ind w:right="289"/>
              <w:jc w:val="right"/>
              <w:rPr>
                <w:rFonts w:ascii="Arial" w:hAnsi="Arial"/>
                <w:sz w:val="17"/>
              </w:rPr>
            </w:pPr>
            <w:r>
              <w:rPr>
                <w:rFonts w:ascii="Arial" w:hAnsi="Arial"/>
                <w:color w:val="807F83"/>
                <w:w w:val="95"/>
                <w:sz w:val="17"/>
              </w:rPr>
              <w:t>1 1.76¢</w:t>
            </w:r>
          </w:p>
        </w:tc>
        <w:tc>
          <w:tcPr>
            <w:tcW w:w="1600" w:type="dxa"/>
            <w:tcBorders>
              <w:top w:val="single" w:sz="4" w:space="0" w:color="807F83"/>
              <w:bottom w:val="single" w:sz="4" w:space="0" w:color="807F83"/>
            </w:tcBorders>
          </w:tcPr>
          <w:p>
            <w:pPr>
              <w:pStyle w:val="TableParagraph"/>
              <w:spacing w:before="64"/>
              <w:ind w:right="347"/>
              <w:jc w:val="right"/>
              <w:rPr>
                <w:rFonts w:ascii="Arial" w:hAnsi="Arial"/>
                <w:sz w:val="17"/>
              </w:rPr>
            </w:pPr>
            <w:r>
              <w:rPr>
                <w:rFonts w:ascii="Arial" w:hAnsi="Arial"/>
                <w:color w:val="807F83"/>
                <w:w w:val="90"/>
                <w:sz w:val="17"/>
              </w:rPr>
              <w:t>11.97¢</w:t>
            </w:r>
          </w:p>
        </w:tc>
        <w:tc>
          <w:tcPr>
            <w:tcW w:w="1314" w:type="dxa"/>
            <w:tcBorders>
              <w:top w:val="single" w:sz="4" w:space="0" w:color="807F83"/>
              <w:bottom w:val="single" w:sz="4" w:space="0" w:color="807F83"/>
            </w:tcBorders>
          </w:tcPr>
          <w:p>
            <w:pPr>
              <w:pStyle w:val="TableParagraph"/>
              <w:spacing w:before="64"/>
              <w:ind w:right="54"/>
              <w:jc w:val="right"/>
              <w:rPr>
                <w:rFonts w:ascii="Arial" w:hAnsi="Arial"/>
                <w:sz w:val="17"/>
              </w:rPr>
            </w:pPr>
            <w:r>
              <w:rPr>
                <w:rFonts w:ascii="Arial" w:hAnsi="Arial"/>
                <w:color w:val="807F83"/>
                <w:w w:val="90"/>
                <w:sz w:val="17"/>
              </w:rPr>
              <w:t>1 1.77¢</w:t>
            </w:r>
          </w:p>
        </w:tc>
      </w:tr>
      <w:tr>
        <w:trPr>
          <w:trHeight w:val="279" w:hRule="exact"/>
        </w:trPr>
        <w:tc>
          <w:tcPr>
            <w:tcW w:w="5679" w:type="dxa"/>
            <w:tcBorders>
              <w:top w:val="single" w:sz="4" w:space="0" w:color="807F83"/>
              <w:bottom w:val="single" w:sz="4" w:space="0" w:color="807F83"/>
            </w:tcBorders>
          </w:tcPr>
          <w:p>
            <w:pPr>
              <w:pStyle w:val="TableParagraph"/>
              <w:tabs>
                <w:tab w:pos="5025" w:val="left" w:leader="none"/>
              </w:tabs>
              <w:spacing w:before="64"/>
              <w:ind w:left="32"/>
              <w:rPr>
                <w:rFonts w:ascii="Arial" w:hAnsi="Arial"/>
                <w:sz w:val="17"/>
              </w:rPr>
            </w:pPr>
            <w:r>
              <w:rPr>
                <w:rFonts w:ascii="Arial" w:hAnsi="Arial"/>
                <w:color w:val="807F83"/>
                <w:spacing w:val="11"/>
                <w:w w:val="115"/>
                <w:sz w:val="17"/>
              </w:rPr>
              <w:t>Operating </w:t>
            </w:r>
            <w:r>
              <w:rPr>
                <w:rFonts w:ascii="Arial" w:hAnsi="Arial"/>
                <w:color w:val="807F83"/>
                <w:spacing w:val="9"/>
                <w:w w:val="115"/>
                <w:sz w:val="17"/>
              </w:rPr>
              <w:t>revenue </w:t>
            </w:r>
            <w:r>
              <w:rPr>
                <w:rFonts w:ascii="Arial" w:hAnsi="Arial"/>
                <w:color w:val="807F83"/>
                <w:spacing w:val="10"/>
                <w:w w:val="115"/>
                <w:sz w:val="17"/>
              </w:rPr>
              <w:t>yield</w:t>
            </w:r>
            <w:r>
              <w:rPr>
                <w:rFonts w:ascii="Arial" w:hAnsi="Arial"/>
                <w:color w:val="807F83"/>
                <w:spacing w:val="18"/>
                <w:w w:val="115"/>
                <w:sz w:val="17"/>
              </w:rPr>
              <w:t> </w:t>
            </w:r>
            <w:r>
              <w:rPr>
                <w:rFonts w:ascii="Arial" w:hAnsi="Arial"/>
                <w:color w:val="807F83"/>
                <w:spacing w:val="8"/>
                <w:w w:val="115"/>
                <w:sz w:val="17"/>
              </w:rPr>
              <w:t>per</w:t>
            </w:r>
            <w:r>
              <w:rPr>
                <w:rFonts w:ascii="Arial" w:hAnsi="Arial"/>
                <w:color w:val="807F83"/>
                <w:spacing w:val="12"/>
                <w:w w:val="115"/>
                <w:sz w:val="17"/>
              </w:rPr>
              <w:t> </w:t>
            </w:r>
            <w:r>
              <w:rPr>
                <w:rFonts w:ascii="Arial" w:hAnsi="Arial"/>
                <w:color w:val="807F83"/>
                <w:spacing w:val="8"/>
                <w:w w:val="115"/>
                <w:sz w:val="17"/>
              </w:rPr>
              <w:t>ASM</w:t>
              <w:tab/>
            </w:r>
            <w:r>
              <w:rPr>
                <w:rFonts w:ascii="Arial" w:hAnsi="Arial"/>
                <w:color w:val="807F83"/>
                <w:w w:val="115"/>
                <w:sz w:val="17"/>
              </w:rPr>
              <w:t>8.90¢</w:t>
            </w:r>
          </w:p>
        </w:tc>
        <w:tc>
          <w:tcPr>
            <w:tcW w:w="1824" w:type="dxa"/>
            <w:tcBorders>
              <w:top w:val="single" w:sz="4" w:space="0" w:color="807F83"/>
              <w:bottom w:val="single" w:sz="4" w:space="0" w:color="807F83"/>
            </w:tcBorders>
          </w:tcPr>
          <w:p>
            <w:pPr>
              <w:pStyle w:val="TableParagraph"/>
              <w:spacing w:before="64"/>
              <w:ind w:right="277"/>
              <w:jc w:val="right"/>
              <w:rPr>
                <w:rFonts w:ascii="Arial" w:hAnsi="Arial"/>
                <w:sz w:val="17"/>
              </w:rPr>
            </w:pPr>
            <w:r>
              <w:rPr>
                <w:rFonts w:ascii="Arial" w:hAnsi="Arial"/>
                <w:color w:val="807F83"/>
                <w:w w:val="110"/>
                <w:sz w:val="17"/>
              </w:rPr>
              <w:t>8.50¢</w:t>
            </w:r>
          </w:p>
        </w:tc>
        <w:tc>
          <w:tcPr>
            <w:tcW w:w="1600" w:type="dxa"/>
            <w:tcBorders>
              <w:top w:val="single" w:sz="4" w:space="0" w:color="807F83"/>
              <w:bottom w:val="single" w:sz="4" w:space="0" w:color="807F83"/>
            </w:tcBorders>
          </w:tcPr>
          <w:p>
            <w:pPr>
              <w:pStyle w:val="TableParagraph"/>
              <w:spacing w:before="64"/>
              <w:ind w:right="345"/>
              <w:jc w:val="right"/>
              <w:rPr>
                <w:rFonts w:ascii="Arial" w:hAnsi="Arial"/>
                <w:sz w:val="17"/>
              </w:rPr>
            </w:pPr>
            <w:r>
              <w:rPr>
                <w:rFonts w:ascii="Arial" w:hAnsi="Arial"/>
                <w:color w:val="807F83"/>
                <w:w w:val="105"/>
                <w:sz w:val="17"/>
              </w:rPr>
              <w:t>8.27¢</w:t>
            </w:r>
          </w:p>
        </w:tc>
        <w:tc>
          <w:tcPr>
            <w:tcW w:w="1314" w:type="dxa"/>
            <w:tcBorders>
              <w:top w:val="single" w:sz="4" w:space="0" w:color="807F83"/>
              <w:bottom w:val="single" w:sz="4" w:space="0" w:color="807F83"/>
            </w:tcBorders>
          </w:tcPr>
          <w:p>
            <w:pPr>
              <w:pStyle w:val="TableParagraph"/>
              <w:spacing w:before="64"/>
              <w:ind w:right="43"/>
              <w:jc w:val="right"/>
              <w:rPr>
                <w:rFonts w:ascii="Arial" w:hAnsi="Arial"/>
                <w:sz w:val="17"/>
              </w:rPr>
            </w:pPr>
            <w:r>
              <w:rPr>
                <w:rFonts w:ascii="Arial" w:hAnsi="Arial"/>
                <w:color w:val="807F83"/>
                <w:w w:val="110"/>
                <w:sz w:val="17"/>
              </w:rPr>
              <w:t>8.02¢</w:t>
            </w:r>
          </w:p>
        </w:tc>
      </w:tr>
      <w:tr>
        <w:trPr>
          <w:trHeight w:val="279" w:hRule="exact"/>
        </w:trPr>
        <w:tc>
          <w:tcPr>
            <w:tcW w:w="5679" w:type="dxa"/>
            <w:tcBorders>
              <w:top w:val="single" w:sz="4" w:space="0" w:color="807F83"/>
              <w:bottom w:val="single" w:sz="4" w:space="0" w:color="807F83"/>
            </w:tcBorders>
          </w:tcPr>
          <w:p>
            <w:pPr>
              <w:pStyle w:val="TableParagraph"/>
              <w:tabs>
                <w:tab w:pos="5035" w:val="left" w:leader="none"/>
              </w:tabs>
              <w:spacing w:before="64"/>
              <w:ind w:left="32"/>
              <w:rPr>
                <w:rFonts w:ascii="Arial" w:hAnsi="Arial"/>
                <w:sz w:val="17"/>
              </w:rPr>
            </w:pPr>
            <w:r>
              <w:rPr>
                <w:rFonts w:ascii="Arial" w:hAnsi="Arial"/>
                <w:color w:val="807F83"/>
                <w:spacing w:val="11"/>
                <w:w w:val="110"/>
                <w:sz w:val="17"/>
              </w:rPr>
              <w:t>Operating </w:t>
            </w:r>
            <w:r>
              <w:rPr>
                <w:rFonts w:ascii="Arial" w:hAnsi="Arial"/>
                <w:color w:val="807F83"/>
                <w:spacing w:val="10"/>
                <w:w w:val="110"/>
                <w:sz w:val="17"/>
              </w:rPr>
              <w:t>expenses</w:t>
            </w:r>
            <w:r>
              <w:rPr>
                <w:rFonts w:ascii="Arial" w:hAnsi="Arial"/>
                <w:color w:val="807F83"/>
                <w:spacing w:val="52"/>
                <w:w w:val="110"/>
                <w:sz w:val="17"/>
              </w:rPr>
              <w:t> </w:t>
            </w:r>
            <w:r>
              <w:rPr>
                <w:rFonts w:ascii="Arial" w:hAnsi="Arial"/>
                <w:color w:val="807F83"/>
                <w:spacing w:val="8"/>
                <w:w w:val="110"/>
                <w:sz w:val="17"/>
              </w:rPr>
              <w:t>per</w:t>
            </w:r>
            <w:r>
              <w:rPr>
                <w:rFonts w:ascii="Arial" w:hAnsi="Arial"/>
                <w:color w:val="807F83"/>
                <w:spacing w:val="31"/>
                <w:w w:val="110"/>
                <w:sz w:val="17"/>
              </w:rPr>
              <w:t> </w:t>
            </w:r>
            <w:r>
              <w:rPr>
                <w:rFonts w:ascii="Arial" w:hAnsi="Arial"/>
                <w:color w:val="807F83"/>
                <w:spacing w:val="8"/>
                <w:w w:val="110"/>
                <w:sz w:val="17"/>
              </w:rPr>
              <w:t>ASM</w:t>
              <w:tab/>
            </w:r>
            <w:r>
              <w:rPr>
                <w:rFonts w:ascii="Arial" w:hAnsi="Arial"/>
                <w:color w:val="807F83"/>
                <w:spacing w:val="-3"/>
                <w:w w:val="110"/>
                <w:sz w:val="17"/>
              </w:rPr>
              <w:t>7.94¢</w:t>
            </w:r>
          </w:p>
        </w:tc>
        <w:tc>
          <w:tcPr>
            <w:tcW w:w="1824" w:type="dxa"/>
            <w:tcBorders>
              <w:top w:val="single" w:sz="4" w:space="0" w:color="807F83"/>
              <w:bottom w:val="single" w:sz="4" w:space="0" w:color="807F83"/>
            </w:tcBorders>
          </w:tcPr>
          <w:p>
            <w:pPr>
              <w:pStyle w:val="TableParagraph"/>
              <w:spacing w:before="64"/>
              <w:ind w:right="295"/>
              <w:jc w:val="right"/>
              <w:rPr>
                <w:rFonts w:ascii="Arial" w:hAnsi="Arial"/>
                <w:sz w:val="17"/>
              </w:rPr>
            </w:pPr>
            <w:r>
              <w:rPr>
                <w:rFonts w:ascii="Arial" w:hAnsi="Arial"/>
                <w:color w:val="807F83"/>
                <w:sz w:val="17"/>
              </w:rPr>
              <w:t>7.77¢</w:t>
            </w:r>
          </w:p>
        </w:tc>
        <w:tc>
          <w:tcPr>
            <w:tcW w:w="1600" w:type="dxa"/>
            <w:tcBorders>
              <w:top w:val="single" w:sz="4" w:space="0" w:color="807F83"/>
              <w:bottom w:val="single" w:sz="4" w:space="0" w:color="807F83"/>
            </w:tcBorders>
          </w:tcPr>
          <w:p>
            <w:pPr>
              <w:pStyle w:val="TableParagraph"/>
              <w:spacing w:before="64"/>
              <w:ind w:right="346"/>
              <w:jc w:val="right"/>
              <w:rPr>
                <w:rFonts w:ascii="Arial" w:hAnsi="Arial"/>
                <w:sz w:val="17"/>
              </w:rPr>
            </w:pPr>
            <w:r>
              <w:rPr>
                <w:rFonts w:ascii="Arial" w:hAnsi="Arial"/>
                <w:color w:val="807F83"/>
                <w:w w:val="110"/>
                <w:sz w:val="17"/>
              </w:rPr>
              <w:t>7.60¢</w:t>
            </w:r>
          </w:p>
        </w:tc>
        <w:tc>
          <w:tcPr>
            <w:tcW w:w="1314" w:type="dxa"/>
            <w:tcBorders>
              <w:top w:val="single" w:sz="4" w:space="0" w:color="807F83"/>
              <w:bottom w:val="single" w:sz="4" w:space="0" w:color="807F83"/>
            </w:tcBorders>
          </w:tcPr>
          <w:p>
            <w:pPr>
              <w:pStyle w:val="TableParagraph"/>
              <w:spacing w:before="64"/>
              <w:ind w:right="65"/>
              <w:jc w:val="right"/>
              <w:rPr>
                <w:rFonts w:ascii="Arial" w:hAnsi="Arial"/>
                <w:sz w:val="17"/>
              </w:rPr>
            </w:pPr>
            <w:r>
              <w:rPr>
                <w:rFonts w:ascii="Arial" w:hAnsi="Arial"/>
                <w:color w:val="807F83"/>
                <w:sz w:val="17"/>
              </w:rPr>
              <w:t>7. 41 ¢</w:t>
            </w:r>
          </w:p>
        </w:tc>
      </w:tr>
      <w:tr>
        <w:trPr>
          <w:trHeight w:val="279" w:hRule="exact"/>
        </w:trPr>
        <w:tc>
          <w:tcPr>
            <w:tcW w:w="5679" w:type="dxa"/>
            <w:tcBorders>
              <w:top w:val="single" w:sz="4" w:space="0" w:color="807F83"/>
              <w:bottom w:val="single" w:sz="4" w:space="0" w:color="807F83"/>
            </w:tcBorders>
          </w:tcPr>
          <w:p>
            <w:pPr>
              <w:pStyle w:val="TableParagraph"/>
              <w:tabs>
                <w:tab w:pos="5035" w:val="left" w:leader="none"/>
              </w:tabs>
              <w:spacing w:before="64"/>
              <w:ind w:left="32"/>
              <w:rPr>
                <w:rFonts w:ascii="Arial" w:hAnsi="Arial"/>
                <w:sz w:val="17"/>
              </w:rPr>
            </w:pPr>
            <w:r>
              <w:rPr>
                <w:rFonts w:ascii="Arial" w:hAnsi="Arial"/>
                <w:color w:val="807F83"/>
                <w:spacing w:val="11"/>
                <w:w w:val="115"/>
                <w:sz w:val="17"/>
              </w:rPr>
              <w:t>Operating </w:t>
            </w:r>
            <w:r>
              <w:rPr>
                <w:rFonts w:ascii="Arial" w:hAnsi="Arial"/>
                <w:color w:val="807F83"/>
                <w:spacing w:val="10"/>
                <w:w w:val="115"/>
                <w:sz w:val="17"/>
              </w:rPr>
              <w:t>expenses </w:t>
            </w:r>
            <w:r>
              <w:rPr>
                <w:rFonts w:ascii="Arial" w:hAnsi="Arial"/>
                <w:color w:val="807F83"/>
                <w:spacing w:val="8"/>
                <w:w w:val="115"/>
                <w:sz w:val="17"/>
              </w:rPr>
              <w:t>per </w:t>
            </w:r>
            <w:r>
              <w:rPr>
                <w:rFonts w:ascii="Arial" w:hAnsi="Arial"/>
                <w:color w:val="807F83"/>
                <w:spacing w:val="9"/>
                <w:w w:val="115"/>
                <w:sz w:val="17"/>
              </w:rPr>
              <w:t>ASM,</w:t>
            </w:r>
            <w:r>
              <w:rPr>
                <w:rFonts w:ascii="Arial" w:hAnsi="Arial"/>
                <w:color w:val="807F83"/>
                <w:spacing w:val="4"/>
                <w:w w:val="115"/>
                <w:sz w:val="17"/>
              </w:rPr>
              <w:t> </w:t>
            </w:r>
            <w:r>
              <w:rPr>
                <w:rFonts w:ascii="Arial" w:hAnsi="Arial"/>
                <w:color w:val="807F83"/>
                <w:spacing w:val="10"/>
                <w:w w:val="115"/>
                <w:sz w:val="17"/>
              </w:rPr>
              <w:t>excluding</w:t>
            </w:r>
            <w:r>
              <w:rPr>
                <w:rFonts w:ascii="Arial" w:hAnsi="Arial"/>
                <w:color w:val="807F83"/>
                <w:spacing w:val="8"/>
                <w:w w:val="115"/>
                <w:sz w:val="17"/>
              </w:rPr>
              <w:t> </w:t>
            </w:r>
            <w:r>
              <w:rPr>
                <w:rFonts w:ascii="Arial" w:hAnsi="Arial"/>
                <w:color w:val="807F83"/>
                <w:spacing w:val="9"/>
                <w:w w:val="115"/>
                <w:sz w:val="17"/>
              </w:rPr>
              <w:t>fuel</w:t>
              <w:tab/>
            </w:r>
            <w:r>
              <w:rPr>
                <w:rFonts w:ascii="Arial" w:hAnsi="Arial"/>
                <w:color w:val="807F83"/>
                <w:w w:val="115"/>
                <w:sz w:val="17"/>
              </w:rPr>
              <w:t>6.37¢</w:t>
            </w:r>
          </w:p>
        </w:tc>
        <w:tc>
          <w:tcPr>
            <w:tcW w:w="1824" w:type="dxa"/>
            <w:tcBorders>
              <w:top w:val="single" w:sz="4" w:space="0" w:color="807F83"/>
              <w:bottom w:val="single" w:sz="4" w:space="0" w:color="807F83"/>
            </w:tcBorders>
          </w:tcPr>
          <w:p>
            <w:pPr>
              <w:pStyle w:val="TableParagraph"/>
              <w:spacing w:before="64"/>
              <w:ind w:right="279"/>
              <w:jc w:val="right"/>
              <w:rPr>
                <w:rFonts w:ascii="Arial" w:hAnsi="Arial"/>
                <w:sz w:val="17"/>
              </w:rPr>
            </w:pPr>
            <w:r>
              <w:rPr>
                <w:rFonts w:ascii="Arial" w:hAnsi="Arial"/>
                <w:color w:val="807F83"/>
                <w:w w:val="105"/>
                <w:sz w:val="17"/>
              </w:rPr>
              <w:t>6.47¢</w:t>
            </w:r>
          </w:p>
        </w:tc>
        <w:tc>
          <w:tcPr>
            <w:tcW w:w="1600" w:type="dxa"/>
            <w:tcBorders>
              <w:top w:val="single" w:sz="4" w:space="0" w:color="807F83"/>
              <w:bottom w:val="single" w:sz="4" w:space="0" w:color="807F83"/>
            </w:tcBorders>
          </w:tcPr>
          <w:p>
            <w:pPr>
              <w:pStyle w:val="TableParagraph"/>
              <w:spacing w:before="64"/>
              <w:ind w:right="350"/>
              <w:jc w:val="right"/>
              <w:rPr>
                <w:rFonts w:ascii="Arial" w:hAnsi="Arial"/>
                <w:sz w:val="17"/>
              </w:rPr>
            </w:pPr>
            <w:r>
              <w:rPr>
                <w:rFonts w:ascii="Arial" w:hAnsi="Arial"/>
                <w:color w:val="807F83"/>
                <w:w w:val="110"/>
                <w:sz w:val="17"/>
              </w:rPr>
              <w:t>6.44¢</w:t>
            </w:r>
          </w:p>
        </w:tc>
        <w:tc>
          <w:tcPr>
            <w:tcW w:w="1314" w:type="dxa"/>
            <w:tcBorders>
              <w:top w:val="single" w:sz="4" w:space="0" w:color="807F83"/>
              <w:bottom w:val="single" w:sz="4" w:space="0" w:color="807F83"/>
            </w:tcBorders>
          </w:tcPr>
          <w:p>
            <w:pPr>
              <w:pStyle w:val="TableParagraph"/>
              <w:spacing w:before="64"/>
              <w:ind w:right="54"/>
              <w:jc w:val="right"/>
              <w:rPr>
                <w:rFonts w:ascii="Arial" w:hAnsi="Arial"/>
                <w:sz w:val="17"/>
              </w:rPr>
            </w:pPr>
            <w:r>
              <w:rPr>
                <w:rFonts w:ascii="Arial" w:hAnsi="Arial"/>
                <w:color w:val="807F83"/>
                <w:w w:val="110"/>
                <w:sz w:val="17"/>
              </w:rPr>
              <w:t>6.30¢</w:t>
            </w:r>
          </w:p>
        </w:tc>
      </w:tr>
      <w:tr>
        <w:trPr>
          <w:trHeight w:val="279" w:hRule="exact"/>
        </w:trPr>
        <w:tc>
          <w:tcPr>
            <w:tcW w:w="5679" w:type="dxa"/>
            <w:tcBorders>
              <w:top w:val="single" w:sz="4" w:space="0" w:color="807F83"/>
              <w:bottom w:val="single" w:sz="4" w:space="0" w:color="807F83"/>
            </w:tcBorders>
          </w:tcPr>
          <w:p>
            <w:pPr>
              <w:pStyle w:val="TableParagraph"/>
              <w:tabs>
                <w:tab w:pos="4918" w:val="left" w:leader="none"/>
              </w:tabs>
              <w:spacing w:before="64"/>
              <w:ind w:left="32"/>
              <w:rPr>
                <w:rFonts w:ascii="Arial" w:hAnsi="Arial"/>
                <w:sz w:val="17"/>
              </w:rPr>
            </w:pPr>
            <w:r>
              <w:rPr>
                <w:rFonts w:ascii="Arial" w:hAnsi="Arial"/>
                <w:color w:val="807F83"/>
                <w:spacing w:val="9"/>
                <w:w w:val="110"/>
                <w:sz w:val="17"/>
              </w:rPr>
              <w:t>Fuel  </w:t>
            </w:r>
            <w:r>
              <w:rPr>
                <w:rFonts w:ascii="Arial" w:hAnsi="Arial"/>
                <w:color w:val="807F83"/>
                <w:spacing w:val="8"/>
                <w:w w:val="110"/>
                <w:sz w:val="17"/>
              </w:rPr>
              <w:t>cost  per</w:t>
            </w:r>
            <w:r>
              <w:rPr>
                <w:rFonts w:ascii="Arial" w:hAnsi="Arial"/>
                <w:color w:val="807F83"/>
                <w:spacing w:val="-11"/>
                <w:w w:val="110"/>
                <w:sz w:val="17"/>
              </w:rPr>
              <w:t> </w:t>
            </w:r>
            <w:r>
              <w:rPr>
                <w:rFonts w:ascii="Arial" w:hAnsi="Arial"/>
                <w:color w:val="807F83"/>
                <w:spacing w:val="10"/>
                <w:w w:val="110"/>
                <w:sz w:val="17"/>
              </w:rPr>
              <w:t>gallon</w:t>
            </w:r>
            <w:r>
              <w:rPr>
                <w:rFonts w:ascii="Arial" w:hAnsi="Arial"/>
                <w:color w:val="807F83"/>
                <w:spacing w:val="42"/>
                <w:w w:val="110"/>
                <w:sz w:val="17"/>
              </w:rPr>
              <w:t> </w:t>
            </w:r>
            <w:r>
              <w:rPr>
                <w:rFonts w:ascii="Arial" w:hAnsi="Arial"/>
                <w:color w:val="807F83"/>
                <w:spacing w:val="9"/>
                <w:w w:val="110"/>
                <w:sz w:val="17"/>
              </w:rPr>
              <w:t>(average)</w:t>
              <w:tab/>
            </w:r>
            <w:r>
              <w:rPr>
                <w:rFonts w:ascii="Arial" w:hAnsi="Arial"/>
                <w:color w:val="807F83"/>
                <w:sz w:val="17"/>
              </w:rPr>
              <w:t>1</w:t>
            </w:r>
            <w:r>
              <w:rPr>
                <w:rFonts w:ascii="Arial" w:hAnsi="Arial"/>
                <w:color w:val="807F83"/>
                <w:spacing w:val="-35"/>
                <w:sz w:val="17"/>
              </w:rPr>
              <w:t> </w:t>
            </w:r>
            <w:r>
              <w:rPr>
                <w:rFonts w:ascii="Arial" w:hAnsi="Arial"/>
                <w:color w:val="807F83"/>
                <w:spacing w:val="2"/>
                <w:w w:val="105"/>
                <w:sz w:val="17"/>
              </w:rPr>
              <w:t>03.3</w:t>
            </w:r>
            <w:r>
              <w:rPr>
                <w:rFonts w:ascii="Arial" w:hAnsi="Arial"/>
                <w:color w:val="807F83"/>
                <w:spacing w:val="-37"/>
                <w:w w:val="105"/>
                <w:sz w:val="17"/>
              </w:rPr>
              <w:t> </w:t>
            </w:r>
            <w:r>
              <w:rPr>
                <w:rFonts w:ascii="Arial" w:hAnsi="Arial"/>
                <w:color w:val="807F83"/>
                <w:w w:val="105"/>
                <w:sz w:val="17"/>
              </w:rPr>
              <w:t>¢</w:t>
            </w:r>
          </w:p>
        </w:tc>
        <w:tc>
          <w:tcPr>
            <w:tcW w:w="1824" w:type="dxa"/>
            <w:tcBorders>
              <w:top w:val="single" w:sz="4" w:space="0" w:color="807F83"/>
              <w:bottom w:val="single" w:sz="4" w:space="0" w:color="807F83"/>
            </w:tcBorders>
          </w:tcPr>
          <w:p>
            <w:pPr>
              <w:pStyle w:val="TableParagraph"/>
              <w:spacing w:before="64"/>
              <w:ind w:right="275"/>
              <w:jc w:val="right"/>
              <w:rPr>
                <w:rFonts w:ascii="Arial" w:hAnsi="Arial"/>
                <w:sz w:val="17"/>
              </w:rPr>
            </w:pPr>
            <w:r>
              <w:rPr>
                <w:rFonts w:ascii="Arial" w:hAnsi="Arial"/>
                <w:color w:val="807F83"/>
                <w:w w:val="105"/>
                <w:sz w:val="17"/>
              </w:rPr>
              <w:t>82.8¢</w:t>
            </w:r>
          </w:p>
        </w:tc>
        <w:tc>
          <w:tcPr>
            <w:tcW w:w="1600" w:type="dxa"/>
            <w:tcBorders>
              <w:top w:val="single" w:sz="4" w:space="0" w:color="807F83"/>
              <w:bottom w:val="single" w:sz="4" w:space="0" w:color="807F83"/>
            </w:tcBorders>
          </w:tcPr>
          <w:p>
            <w:pPr>
              <w:pStyle w:val="TableParagraph"/>
              <w:spacing w:before="64"/>
              <w:ind w:right="353"/>
              <w:jc w:val="right"/>
              <w:rPr>
                <w:rFonts w:ascii="Arial" w:hAnsi="Arial"/>
                <w:sz w:val="17"/>
              </w:rPr>
            </w:pPr>
            <w:r>
              <w:rPr>
                <w:rFonts w:ascii="Arial" w:hAnsi="Arial"/>
                <w:color w:val="807F83"/>
                <w:w w:val="105"/>
                <w:sz w:val="17"/>
              </w:rPr>
              <w:t>72.3¢</w:t>
            </w:r>
          </w:p>
        </w:tc>
        <w:tc>
          <w:tcPr>
            <w:tcW w:w="1314" w:type="dxa"/>
            <w:tcBorders>
              <w:top w:val="single" w:sz="4" w:space="0" w:color="807F83"/>
              <w:bottom w:val="single" w:sz="4" w:space="0" w:color="807F83"/>
            </w:tcBorders>
          </w:tcPr>
          <w:p>
            <w:pPr>
              <w:pStyle w:val="TableParagraph"/>
              <w:spacing w:before="64"/>
              <w:ind w:right="52"/>
              <w:jc w:val="right"/>
              <w:rPr>
                <w:rFonts w:ascii="Arial" w:hAnsi="Arial"/>
                <w:sz w:val="17"/>
              </w:rPr>
            </w:pPr>
            <w:r>
              <w:rPr>
                <w:rFonts w:ascii="Arial" w:hAnsi="Arial"/>
                <w:color w:val="807F83"/>
                <w:w w:val="110"/>
                <w:sz w:val="17"/>
              </w:rPr>
              <w:t>68.0¢</w:t>
            </w:r>
          </w:p>
        </w:tc>
      </w:tr>
      <w:tr>
        <w:trPr>
          <w:trHeight w:val="279" w:hRule="exact"/>
        </w:trPr>
        <w:tc>
          <w:tcPr>
            <w:tcW w:w="5679" w:type="dxa"/>
            <w:tcBorders>
              <w:top w:val="single" w:sz="4" w:space="0" w:color="807F83"/>
              <w:bottom w:val="single" w:sz="4" w:space="0" w:color="807F83"/>
            </w:tcBorders>
          </w:tcPr>
          <w:p>
            <w:pPr>
              <w:pStyle w:val="TableParagraph"/>
              <w:tabs>
                <w:tab w:pos="4933" w:val="left" w:leader="none"/>
              </w:tabs>
              <w:spacing w:before="64"/>
              <w:ind w:left="32"/>
              <w:rPr>
                <w:rFonts w:ascii="Arial"/>
                <w:sz w:val="17"/>
              </w:rPr>
            </w:pPr>
            <w:r>
              <w:rPr>
                <w:rFonts w:ascii="Arial"/>
                <w:color w:val="807F83"/>
                <w:spacing w:val="9"/>
                <w:w w:val="105"/>
                <w:sz w:val="17"/>
              </w:rPr>
              <w:t>Fuel  </w:t>
            </w:r>
            <w:r>
              <w:rPr>
                <w:rFonts w:ascii="Arial"/>
                <w:color w:val="807F83"/>
                <w:spacing w:val="11"/>
                <w:w w:val="105"/>
                <w:sz w:val="17"/>
              </w:rPr>
              <w:t>consumed,  </w:t>
            </w:r>
            <w:r>
              <w:rPr>
                <w:rFonts w:ascii="Arial"/>
                <w:color w:val="807F83"/>
                <w:spacing w:val="6"/>
                <w:w w:val="105"/>
                <w:sz w:val="17"/>
              </w:rPr>
              <w:t>in</w:t>
            </w:r>
            <w:r>
              <w:rPr>
                <w:rFonts w:ascii="Arial"/>
                <w:color w:val="807F83"/>
                <w:spacing w:val="52"/>
                <w:w w:val="105"/>
                <w:sz w:val="17"/>
              </w:rPr>
              <w:t> </w:t>
            </w:r>
            <w:r>
              <w:rPr>
                <w:rFonts w:ascii="Arial"/>
                <w:color w:val="807F83"/>
                <w:spacing w:val="11"/>
                <w:w w:val="105"/>
                <w:sz w:val="17"/>
              </w:rPr>
              <w:t>gallons</w:t>
            </w:r>
            <w:r>
              <w:rPr>
                <w:rFonts w:ascii="Arial"/>
                <w:color w:val="807F83"/>
                <w:spacing w:val="63"/>
                <w:w w:val="105"/>
                <w:sz w:val="17"/>
              </w:rPr>
              <w:t> </w:t>
            </w:r>
            <w:r>
              <w:rPr>
                <w:rFonts w:ascii="Arial"/>
                <w:color w:val="807F83"/>
                <w:spacing w:val="11"/>
                <w:w w:val="105"/>
                <w:sz w:val="17"/>
              </w:rPr>
              <w:t>(millions)</w:t>
              <w:tab/>
            </w:r>
            <w:r>
              <w:rPr>
                <w:rFonts w:ascii="Arial"/>
                <w:color w:val="807F83"/>
                <w:sz w:val="17"/>
              </w:rPr>
              <w:t>1</w:t>
            </w:r>
            <w:r>
              <w:rPr>
                <w:rFonts w:ascii="Arial"/>
                <w:color w:val="807F83"/>
                <w:spacing w:val="-41"/>
                <w:sz w:val="17"/>
              </w:rPr>
              <w:t> </w:t>
            </w:r>
            <w:r>
              <w:rPr>
                <w:rFonts w:ascii="Arial"/>
                <w:color w:val="807F83"/>
                <w:sz w:val="17"/>
              </w:rPr>
              <w:t>,</w:t>
            </w:r>
            <w:r>
              <w:rPr>
                <w:rFonts w:ascii="Arial"/>
                <w:color w:val="807F83"/>
                <w:spacing w:val="-41"/>
                <w:sz w:val="17"/>
              </w:rPr>
              <w:t> </w:t>
            </w:r>
            <w:r>
              <w:rPr>
                <w:rFonts w:ascii="Arial"/>
                <w:color w:val="807F83"/>
                <w:spacing w:val="8"/>
                <w:sz w:val="17"/>
              </w:rPr>
              <w:t>287</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90"/>
                <w:sz w:val="17"/>
              </w:rPr>
              <w:t>1 </w:t>
            </w:r>
            <w:r>
              <w:rPr>
                <w:rFonts w:ascii="Arial"/>
                <w:color w:val="807F83"/>
                <w:sz w:val="17"/>
              </w:rPr>
              <w:t>,20 </w:t>
            </w:r>
            <w:r>
              <w:rPr>
                <w:rFonts w:ascii="Arial"/>
                <w:color w:val="807F83"/>
                <w:w w:val="90"/>
                <w:sz w:val="17"/>
              </w:rPr>
              <w:t>1</w:t>
            </w:r>
          </w:p>
        </w:tc>
        <w:tc>
          <w:tcPr>
            <w:tcW w:w="1600" w:type="dxa"/>
            <w:tcBorders>
              <w:top w:val="single" w:sz="4" w:space="0" w:color="807F83"/>
              <w:bottom w:val="single" w:sz="4" w:space="0" w:color="807F83"/>
            </w:tcBorders>
          </w:tcPr>
          <w:p>
            <w:pPr>
              <w:pStyle w:val="TableParagraph"/>
              <w:spacing w:before="64"/>
              <w:ind w:left="700"/>
              <w:rPr>
                <w:rFonts w:ascii="Arial"/>
                <w:sz w:val="17"/>
              </w:rPr>
            </w:pPr>
            <w:r>
              <w:rPr>
                <w:rFonts w:ascii="Arial"/>
                <w:color w:val="807F83"/>
                <w:w w:val="95"/>
                <w:sz w:val="17"/>
              </w:rPr>
              <w:t>1 ,1 43</w:t>
            </w:r>
          </w:p>
        </w:tc>
        <w:tc>
          <w:tcPr>
            <w:tcW w:w="1314" w:type="dxa"/>
            <w:tcBorders>
              <w:top w:val="single" w:sz="4" w:space="0" w:color="807F83"/>
              <w:bottom w:val="single" w:sz="4" w:space="0" w:color="807F83"/>
            </w:tcBorders>
          </w:tcPr>
          <w:p>
            <w:pPr>
              <w:pStyle w:val="TableParagraph"/>
              <w:spacing w:before="64"/>
              <w:ind w:right="130"/>
              <w:jc w:val="right"/>
              <w:rPr>
                <w:rFonts w:ascii="Arial"/>
                <w:sz w:val="17"/>
              </w:rPr>
            </w:pPr>
            <w:r>
              <w:rPr>
                <w:rFonts w:ascii="Arial"/>
                <w:color w:val="807F83"/>
                <w:w w:val="85"/>
                <w:sz w:val="17"/>
              </w:rPr>
              <w:t>1 , 1 1 </w:t>
            </w:r>
            <w:r>
              <w:rPr>
                <w:rFonts w:ascii="Arial"/>
                <w:color w:val="807F83"/>
                <w:sz w:val="17"/>
              </w:rPr>
              <w:t>7</w:t>
            </w:r>
          </w:p>
        </w:tc>
      </w:tr>
      <w:tr>
        <w:trPr>
          <w:trHeight w:val="279" w:hRule="exact"/>
        </w:trPr>
        <w:tc>
          <w:tcPr>
            <w:tcW w:w="5679" w:type="dxa"/>
            <w:tcBorders>
              <w:top w:val="single" w:sz="4" w:space="0" w:color="807F83"/>
              <w:bottom w:val="single" w:sz="4" w:space="0" w:color="807F83"/>
            </w:tcBorders>
          </w:tcPr>
          <w:p>
            <w:pPr>
              <w:pStyle w:val="TableParagraph"/>
              <w:tabs>
                <w:tab w:pos="4816" w:val="left" w:leader="none"/>
              </w:tabs>
              <w:spacing w:before="64"/>
              <w:ind w:left="32"/>
              <w:rPr>
                <w:rFonts w:ascii="Arial"/>
                <w:sz w:val="17"/>
              </w:rPr>
            </w:pPr>
            <w:r>
              <w:rPr>
                <w:rFonts w:ascii="Arial"/>
                <w:color w:val="807F83"/>
                <w:spacing w:val="10"/>
                <w:w w:val="110"/>
                <w:sz w:val="17"/>
              </w:rPr>
              <w:t>Number </w:t>
            </w:r>
            <w:r>
              <w:rPr>
                <w:rFonts w:ascii="Arial"/>
                <w:color w:val="807F83"/>
                <w:spacing w:val="6"/>
                <w:w w:val="110"/>
                <w:sz w:val="17"/>
              </w:rPr>
              <w:t>of  </w:t>
            </w:r>
            <w:r>
              <w:rPr>
                <w:rFonts w:ascii="Arial"/>
                <w:color w:val="807F83"/>
                <w:spacing w:val="10"/>
                <w:w w:val="110"/>
                <w:sz w:val="17"/>
              </w:rPr>
              <w:t>Employees</w:t>
            </w:r>
            <w:r>
              <w:rPr>
                <w:rFonts w:ascii="Arial"/>
                <w:color w:val="807F83"/>
                <w:spacing w:val="46"/>
                <w:w w:val="110"/>
                <w:sz w:val="17"/>
              </w:rPr>
              <w:t> </w:t>
            </w:r>
            <w:r>
              <w:rPr>
                <w:rFonts w:ascii="Arial"/>
                <w:color w:val="807F83"/>
                <w:spacing w:val="6"/>
                <w:w w:val="110"/>
                <w:sz w:val="17"/>
              </w:rPr>
              <w:t>at</w:t>
            </w:r>
            <w:r>
              <w:rPr>
                <w:rFonts w:ascii="Arial"/>
                <w:color w:val="807F83"/>
                <w:spacing w:val="40"/>
                <w:w w:val="110"/>
                <w:sz w:val="17"/>
              </w:rPr>
              <w:t> </w:t>
            </w:r>
            <w:r>
              <w:rPr>
                <w:rFonts w:ascii="Arial"/>
                <w:color w:val="807F83"/>
                <w:spacing w:val="9"/>
                <w:w w:val="110"/>
                <w:sz w:val="17"/>
              </w:rPr>
              <w:t>yearend</w:t>
              <w:tab/>
            </w:r>
            <w:r>
              <w:rPr>
                <w:rFonts w:ascii="Arial"/>
                <w:color w:val="807F83"/>
                <w:spacing w:val="6"/>
                <w:sz w:val="17"/>
              </w:rPr>
              <w:t>31</w:t>
            </w:r>
            <w:r>
              <w:rPr>
                <w:rFonts w:ascii="Arial"/>
                <w:color w:val="807F83"/>
                <w:spacing w:val="-32"/>
                <w:sz w:val="17"/>
              </w:rPr>
              <w:t> </w:t>
            </w:r>
            <w:r>
              <w:rPr>
                <w:rFonts w:ascii="Arial"/>
                <w:color w:val="807F83"/>
                <w:spacing w:val="8"/>
                <w:sz w:val="17"/>
              </w:rPr>
              <w:t>,729</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sz w:val="17"/>
              </w:rPr>
              <w:t>31 ,0 </w:t>
            </w:r>
            <w:r>
              <w:rPr>
                <w:rFonts w:ascii="Arial"/>
                <w:color w:val="807F83"/>
                <w:w w:val="95"/>
                <w:sz w:val="17"/>
              </w:rPr>
              <w:t>1 1</w:t>
            </w:r>
          </w:p>
        </w:tc>
        <w:tc>
          <w:tcPr>
            <w:tcW w:w="1600" w:type="dxa"/>
            <w:tcBorders>
              <w:top w:val="single" w:sz="4" w:space="0" w:color="807F83"/>
              <w:bottom w:val="single" w:sz="4" w:space="0" w:color="807F83"/>
            </w:tcBorders>
          </w:tcPr>
          <w:p>
            <w:pPr>
              <w:pStyle w:val="TableParagraph"/>
              <w:spacing w:before="64"/>
              <w:ind w:left="550"/>
              <w:rPr>
                <w:rFonts w:ascii="Arial"/>
                <w:sz w:val="17"/>
              </w:rPr>
            </w:pPr>
            <w:r>
              <w:rPr>
                <w:rFonts w:ascii="Arial"/>
                <w:color w:val="807F83"/>
                <w:w w:val="110"/>
                <w:sz w:val="17"/>
              </w:rPr>
              <w:t>32,847</w:t>
            </w:r>
          </w:p>
        </w:tc>
        <w:tc>
          <w:tcPr>
            <w:tcW w:w="1314" w:type="dxa"/>
            <w:tcBorders>
              <w:top w:val="single" w:sz="4" w:space="0" w:color="807F83"/>
              <w:bottom w:val="single" w:sz="4" w:space="0" w:color="807F83"/>
            </w:tcBorders>
          </w:tcPr>
          <w:p>
            <w:pPr>
              <w:pStyle w:val="TableParagraph"/>
              <w:spacing w:before="64"/>
              <w:ind w:right="138"/>
              <w:jc w:val="right"/>
              <w:rPr>
                <w:rFonts w:ascii="Arial"/>
                <w:sz w:val="17"/>
              </w:rPr>
            </w:pPr>
            <w:r>
              <w:rPr>
                <w:rFonts w:ascii="Arial"/>
                <w:color w:val="807F83"/>
                <w:w w:val="110"/>
                <w:sz w:val="17"/>
              </w:rPr>
              <w:t>33,705</w:t>
            </w:r>
          </w:p>
        </w:tc>
      </w:tr>
      <w:tr>
        <w:trPr>
          <w:trHeight w:val="279" w:hRule="exact"/>
        </w:trPr>
        <w:tc>
          <w:tcPr>
            <w:tcW w:w="5679" w:type="dxa"/>
            <w:tcBorders>
              <w:top w:val="single" w:sz="4" w:space="0" w:color="807F83"/>
              <w:bottom w:val="single" w:sz="4" w:space="0" w:color="807F83"/>
            </w:tcBorders>
          </w:tcPr>
          <w:p>
            <w:pPr>
              <w:pStyle w:val="TableParagraph"/>
              <w:tabs>
                <w:tab w:pos="5398" w:val="right" w:leader="none"/>
              </w:tabs>
              <w:spacing w:before="64"/>
              <w:ind w:left="32"/>
              <w:rPr>
                <w:rFonts w:ascii="Arial"/>
                <w:sz w:val="17"/>
              </w:rPr>
            </w:pPr>
            <w:r>
              <w:rPr>
                <w:rFonts w:ascii="Arial"/>
                <w:color w:val="807F83"/>
                <w:spacing w:val="13"/>
                <w:w w:val="95"/>
                <w:sz w:val="17"/>
              </w:rPr>
              <w:t>S</w:t>
            </w:r>
            <w:r>
              <w:rPr>
                <w:rFonts w:ascii="Arial"/>
                <w:color w:val="807F83"/>
                <w:spacing w:val="13"/>
                <w:w w:val="118"/>
                <w:sz w:val="17"/>
              </w:rPr>
              <w:t>i</w:t>
            </w:r>
            <w:r>
              <w:rPr>
                <w:rFonts w:ascii="Arial"/>
                <w:color w:val="807F83"/>
                <w:spacing w:val="11"/>
                <w:w w:val="111"/>
                <w:sz w:val="17"/>
              </w:rPr>
              <w:t>z</w:t>
            </w:r>
            <w:r>
              <w:rPr>
                <w:rFonts w:ascii="Arial"/>
                <w:color w:val="807F83"/>
                <w:w w:val="106"/>
                <w:sz w:val="17"/>
              </w:rPr>
              <w:t>e</w:t>
            </w:r>
            <w:r>
              <w:rPr>
                <w:rFonts w:ascii="Arial"/>
                <w:color w:val="807F83"/>
                <w:sz w:val="17"/>
              </w:rPr>
              <w:t> </w:t>
            </w:r>
            <w:r>
              <w:rPr>
                <w:rFonts w:ascii="Arial"/>
                <w:color w:val="807F83"/>
                <w:spacing w:val="-17"/>
                <w:sz w:val="17"/>
              </w:rPr>
              <w:t> </w:t>
            </w:r>
            <w:r>
              <w:rPr>
                <w:rFonts w:ascii="Arial"/>
                <w:color w:val="807F83"/>
                <w:spacing w:val="13"/>
                <w:w w:val="116"/>
                <w:sz w:val="17"/>
              </w:rPr>
              <w:t>o</w:t>
            </w:r>
            <w:r>
              <w:rPr>
                <w:rFonts w:ascii="Arial"/>
                <w:color w:val="807F83"/>
                <w:w w:val="132"/>
                <w:sz w:val="17"/>
              </w:rPr>
              <w:t>f</w:t>
            </w:r>
            <w:r>
              <w:rPr>
                <w:rFonts w:ascii="Arial"/>
                <w:color w:val="807F83"/>
                <w:sz w:val="17"/>
              </w:rPr>
              <w:t> </w:t>
            </w:r>
            <w:r>
              <w:rPr>
                <w:rFonts w:ascii="Arial"/>
                <w:color w:val="807F83"/>
                <w:spacing w:val="-17"/>
                <w:sz w:val="17"/>
              </w:rPr>
              <w:t> </w:t>
            </w:r>
            <w:r>
              <w:rPr>
                <w:rFonts w:ascii="Arial"/>
                <w:color w:val="807F83"/>
                <w:spacing w:val="13"/>
                <w:w w:val="132"/>
                <w:sz w:val="17"/>
              </w:rPr>
              <w:t>f</w:t>
            </w:r>
            <w:r>
              <w:rPr>
                <w:rFonts w:ascii="Arial"/>
                <w:color w:val="807F83"/>
                <w:spacing w:val="13"/>
                <w:w w:val="118"/>
                <w:sz w:val="17"/>
              </w:rPr>
              <w:t>l</w:t>
            </w:r>
            <w:r>
              <w:rPr>
                <w:rFonts w:ascii="Arial"/>
                <w:color w:val="807F83"/>
                <w:spacing w:val="13"/>
                <w:w w:val="106"/>
                <w:sz w:val="17"/>
              </w:rPr>
              <w:t>ee</w:t>
            </w:r>
            <w:r>
              <w:rPr>
                <w:rFonts w:ascii="Arial"/>
                <w:color w:val="807F83"/>
                <w:w w:val="145"/>
                <w:sz w:val="17"/>
              </w:rPr>
              <w:t>t</w:t>
            </w:r>
            <w:r>
              <w:rPr>
                <w:rFonts w:ascii="Arial"/>
                <w:color w:val="807F83"/>
                <w:sz w:val="17"/>
              </w:rPr>
              <w:t> </w:t>
            </w:r>
            <w:r>
              <w:rPr>
                <w:rFonts w:ascii="Arial"/>
                <w:color w:val="807F83"/>
                <w:spacing w:val="-17"/>
                <w:sz w:val="17"/>
              </w:rPr>
              <w:t> </w:t>
            </w:r>
            <w:r>
              <w:rPr>
                <w:rFonts w:ascii="Arial"/>
                <w:color w:val="807F83"/>
                <w:spacing w:val="12"/>
                <w:w w:val="104"/>
                <w:sz w:val="17"/>
              </w:rPr>
              <w:t>a</w:t>
            </w:r>
            <w:r>
              <w:rPr>
                <w:rFonts w:ascii="Arial"/>
                <w:color w:val="807F83"/>
                <w:w w:val="145"/>
                <w:sz w:val="17"/>
              </w:rPr>
              <w:t>t</w:t>
            </w:r>
            <w:r>
              <w:rPr>
                <w:rFonts w:ascii="Arial"/>
                <w:color w:val="807F83"/>
                <w:sz w:val="17"/>
              </w:rPr>
              <w:t> </w:t>
            </w:r>
            <w:r>
              <w:rPr>
                <w:rFonts w:ascii="Arial"/>
                <w:color w:val="807F83"/>
                <w:spacing w:val="-17"/>
                <w:sz w:val="17"/>
              </w:rPr>
              <w:t> </w:t>
            </w:r>
            <w:r>
              <w:rPr>
                <w:rFonts w:ascii="Arial"/>
                <w:color w:val="807F83"/>
                <w:spacing w:val="8"/>
                <w:w w:val="118"/>
                <w:sz w:val="17"/>
              </w:rPr>
              <w:t>y</w:t>
            </w:r>
            <w:r>
              <w:rPr>
                <w:rFonts w:ascii="Arial"/>
                <w:color w:val="807F83"/>
                <w:spacing w:val="13"/>
                <w:w w:val="106"/>
                <w:sz w:val="17"/>
              </w:rPr>
              <w:t>e</w:t>
            </w:r>
            <w:r>
              <w:rPr>
                <w:rFonts w:ascii="Arial"/>
                <w:color w:val="807F83"/>
                <w:spacing w:val="13"/>
                <w:w w:val="104"/>
                <w:sz w:val="17"/>
              </w:rPr>
              <w:t>a</w:t>
            </w:r>
            <w:r>
              <w:rPr>
                <w:rFonts w:ascii="Arial"/>
                <w:color w:val="807F83"/>
                <w:spacing w:val="9"/>
                <w:w w:val="121"/>
                <w:sz w:val="17"/>
              </w:rPr>
              <w:t>r</w:t>
            </w:r>
            <w:r>
              <w:rPr>
                <w:rFonts w:ascii="Arial"/>
                <w:color w:val="807F83"/>
                <w:spacing w:val="13"/>
                <w:w w:val="106"/>
                <w:sz w:val="17"/>
              </w:rPr>
              <w:t>e</w:t>
            </w:r>
            <w:r>
              <w:rPr>
                <w:rFonts w:ascii="Arial"/>
                <w:color w:val="807F83"/>
                <w:spacing w:val="13"/>
                <w:w w:val="110"/>
                <w:sz w:val="17"/>
              </w:rPr>
              <w:t>n</w:t>
            </w:r>
            <w:r>
              <w:rPr>
                <w:rFonts w:ascii="Arial"/>
                <w:color w:val="807F83"/>
                <w:spacing w:val="13"/>
                <w:w w:val="119"/>
                <w:sz w:val="17"/>
              </w:rPr>
              <w:t>d</w:t>
            </w:r>
            <w:r>
              <w:rPr>
                <w:rFonts w:ascii="Arial"/>
                <w:color w:val="807F83"/>
                <w:spacing w:val="7"/>
                <w:w w:val="129"/>
                <w:position w:val="6"/>
                <w:sz w:val="10"/>
              </w:rPr>
              <w:t>(</w:t>
            </w:r>
            <w:r>
              <w:rPr>
                <w:rFonts w:ascii="Arial"/>
                <w:color w:val="807F83"/>
                <w:w w:val="63"/>
                <w:position w:val="6"/>
                <w:sz w:val="10"/>
              </w:rPr>
              <w:t>1</w:t>
            </w:r>
            <w:r>
              <w:rPr>
                <w:rFonts w:ascii="Arial"/>
                <w:color w:val="807F83"/>
                <w:spacing w:val="-20"/>
                <w:position w:val="6"/>
                <w:sz w:val="10"/>
              </w:rPr>
              <w:t> </w:t>
            </w:r>
            <w:r>
              <w:rPr>
                <w:rFonts w:ascii="Arial"/>
                <w:color w:val="807F83"/>
                <w:w w:val="129"/>
                <w:position w:val="6"/>
                <w:sz w:val="10"/>
              </w:rPr>
              <w:t>)</w:t>
            </w:r>
            <w:r>
              <w:rPr>
                <w:color w:val="807F83"/>
                <w:sz w:val="17"/>
              </w:rPr>
              <w:t> </w:t>
              <w:tab/>
            </w:r>
            <w:r>
              <w:rPr>
                <w:rFonts w:ascii="Arial"/>
                <w:color w:val="807F83"/>
                <w:spacing w:val="13"/>
                <w:w w:val="120"/>
                <w:sz w:val="17"/>
              </w:rPr>
              <w:t>44</w:t>
            </w:r>
            <w:r>
              <w:rPr>
                <w:rFonts w:ascii="Arial"/>
                <w:color w:val="807F83"/>
                <w:w w:val="110"/>
                <w:sz w:val="17"/>
              </w:rPr>
              <w:t>5</w:t>
            </w:r>
          </w:p>
        </w:tc>
        <w:tc>
          <w:tcPr>
            <w:tcW w:w="1824" w:type="dxa"/>
            <w:tcBorders>
              <w:top w:val="single" w:sz="4" w:space="0" w:color="807F83"/>
              <w:bottom w:val="single" w:sz="4" w:space="0" w:color="807F83"/>
            </w:tcBorders>
          </w:tcPr>
          <w:p>
            <w:pPr>
              <w:pStyle w:val="TableParagraph"/>
              <w:spacing w:before="64"/>
              <w:ind w:right="387"/>
              <w:jc w:val="right"/>
              <w:rPr>
                <w:rFonts w:ascii="Arial"/>
                <w:sz w:val="17"/>
              </w:rPr>
            </w:pPr>
            <w:r>
              <w:rPr>
                <w:rFonts w:ascii="Arial"/>
                <w:color w:val="807F83"/>
                <w:w w:val="110"/>
                <w:sz w:val="17"/>
              </w:rPr>
              <w:t>4 </w:t>
            </w:r>
            <w:r>
              <w:rPr>
                <w:rFonts w:ascii="Arial"/>
                <w:color w:val="807F83"/>
                <w:w w:val="95"/>
                <w:sz w:val="17"/>
              </w:rPr>
              <w:t>1 </w:t>
            </w:r>
            <w:r>
              <w:rPr>
                <w:rFonts w:ascii="Arial"/>
                <w:color w:val="807F83"/>
                <w:w w:val="110"/>
                <w:sz w:val="17"/>
              </w:rPr>
              <w:t>7</w:t>
            </w:r>
          </w:p>
        </w:tc>
        <w:tc>
          <w:tcPr>
            <w:tcW w:w="1600" w:type="dxa"/>
            <w:tcBorders>
              <w:top w:val="single" w:sz="4" w:space="0" w:color="807F83"/>
              <w:bottom w:val="single" w:sz="4" w:space="0" w:color="807F83"/>
            </w:tcBorders>
          </w:tcPr>
          <w:p>
            <w:pPr>
              <w:pStyle w:val="TableParagraph"/>
              <w:spacing w:before="64"/>
              <w:ind w:left="836"/>
              <w:rPr>
                <w:rFonts w:ascii="Arial"/>
                <w:sz w:val="17"/>
              </w:rPr>
            </w:pPr>
            <w:r>
              <w:rPr>
                <w:rFonts w:ascii="Arial"/>
                <w:color w:val="807F83"/>
                <w:w w:val="110"/>
                <w:sz w:val="17"/>
              </w:rPr>
              <w:t>388</w:t>
            </w:r>
          </w:p>
        </w:tc>
        <w:tc>
          <w:tcPr>
            <w:tcW w:w="1314" w:type="dxa"/>
            <w:tcBorders>
              <w:top w:val="single" w:sz="4" w:space="0" w:color="807F83"/>
              <w:bottom w:val="single" w:sz="4" w:space="0" w:color="807F83"/>
            </w:tcBorders>
          </w:tcPr>
          <w:p>
            <w:pPr>
              <w:pStyle w:val="TableParagraph"/>
              <w:spacing w:before="64"/>
              <w:ind w:right="138"/>
              <w:jc w:val="right"/>
              <w:rPr>
                <w:rFonts w:ascii="Arial"/>
                <w:sz w:val="17"/>
              </w:rPr>
            </w:pPr>
            <w:r>
              <w:rPr>
                <w:rFonts w:ascii="Arial"/>
                <w:color w:val="807F83"/>
                <w:w w:val="105"/>
                <w:sz w:val="17"/>
              </w:rPr>
              <w:t>375</w:t>
            </w:r>
          </w:p>
        </w:tc>
      </w:tr>
    </w:tbl>
    <w:p>
      <w:pPr>
        <w:pStyle w:val="BodyText"/>
        <w:spacing w:before="6"/>
        <w:rPr>
          <w:rFonts w:ascii="Tahoma"/>
        </w:rPr>
      </w:pPr>
    </w:p>
    <w:p>
      <w:pPr>
        <w:pStyle w:val="ListParagraph"/>
        <w:numPr>
          <w:ilvl w:val="0"/>
          <w:numId w:val="1"/>
        </w:numPr>
        <w:tabs>
          <w:tab w:pos="832" w:val="left" w:leader="none"/>
        </w:tabs>
        <w:spacing w:line="240" w:lineRule="auto" w:before="1" w:after="0"/>
        <w:ind w:left="831" w:right="0" w:hanging="240"/>
        <w:jc w:val="left"/>
        <w:rPr>
          <w:rFonts w:ascii="Arial"/>
          <w:sz w:val="12"/>
          <w:u w:val="none"/>
        </w:rPr>
      </w:pPr>
      <w:r>
        <w:rPr>
          <w:rFonts w:ascii="Arial"/>
          <w:color w:val="807F83"/>
          <w:spacing w:val="7"/>
          <w:w w:val="110"/>
          <w:sz w:val="12"/>
          <w:u w:val="none"/>
        </w:rPr>
        <w:t>Includes  </w:t>
      </w:r>
      <w:r>
        <w:rPr>
          <w:rFonts w:ascii="Arial"/>
          <w:color w:val="807F83"/>
          <w:spacing w:val="6"/>
          <w:w w:val="110"/>
          <w:sz w:val="12"/>
          <w:u w:val="none"/>
        </w:rPr>
        <w:t>leased</w:t>
      </w:r>
      <w:r>
        <w:rPr>
          <w:rFonts w:ascii="Arial"/>
          <w:color w:val="807F83"/>
          <w:spacing w:val="7"/>
          <w:w w:val="110"/>
          <w:sz w:val="12"/>
          <w:u w:val="none"/>
        </w:rPr>
        <w:t> </w:t>
      </w:r>
      <w:r>
        <w:rPr>
          <w:rFonts w:ascii="Arial"/>
          <w:color w:val="807F83"/>
          <w:spacing w:val="6"/>
          <w:w w:val="110"/>
          <w:sz w:val="12"/>
          <w:u w:val="none"/>
        </w:rPr>
        <w:t>aircraft</w:t>
      </w:r>
    </w:p>
    <w:p>
      <w:pPr>
        <w:pStyle w:val="ListParagraph"/>
        <w:numPr>
          <w:ilvl w:val="0"/>
          <w:numId w:val="1"/>
        </w:numPr>
        <w:tabs>
          <w:tab w:pos="832" w:val="left" w:leader="none"/>
        </w:tabs>
        <w:spacing w:line="367" w:lineRule="auto" w:before="73" w:after="0"/>
        <w:ind w:left="831" w:right="5283" w:hanging="240"/>
        <w:jc w:val="both"/>
        <w:rPr>
          <w:rFonts w:ascii="Arial"/>
          <w:sz w:val="12"/>
          <w:u w:val="none"/>
        </w:rPr>
      </w:pPr>
      <w:r>
        <w:rPr>
          <w:rFonts w:ascii="Arial"/>
          <w:color w:val="807F83"/>
          <w:spacing w:val="7"/>
          <w:w w:val="115"/>
          <w:sz w:val="12"/>
          <w:u w:val="none"/>
        </w:rPr>
        <w:t>Includes </w:t>
      </w:r>
      <w:r>
        <w:rPr>
          <w:rFonts w:ascii="Arial"/>
          <w:color w:val="807F83"/>
          <w:spacing w:val="6"/>
          <w:w w:val="115"/>
          <w:sz w:val="12"/>
          <w:u w:val="none"/>
        </w:rPr>
        <w:t>effect </w:t>
      </w:r>
      <w:r>
        <w:rPr>
          <w:rFonts w:ascii="Arial"/>
          <w:color w:val="807F83"/>
          <w:spacing w:val="4"/>
          <w:w w:val="115"/>
          <w:sz w:val="12"/>
          <w:u w:val="none"/>
        </w:rPr>
        <w:t>of </w:t>
      </w:r>
      <w:r>
        <w:rPr>
          <w:rFonts w:ascii="Arial"/>
          <w:color w:val="807F83"/>
          <w:spacing w:val="7"/>
          <w:w w:val="115"/>
          <w:sz w:val="12"/>
          <w:u w:val="none"/>
        </w:rPr>
        <w:t>reclassification </w:t>
      </w:r>
      <w:r>
        <w:rPr>
          <w:rFonts w:ascii="Arial"/>
          <w:color w:val="807F83"/>
          <w:spacing w:val="4"/>
          <w:w w:val="115"/>
          <w:sz w:val="12"/>
          <w:u w:val="none"/>
        </w:rPr>
        <w:t>of </w:t>
      </w:r>
      <w:r>
        <w:rPr>
          <w:rFonts w:ascii="Arial"/>
          <w:color w:val="807F83"/>
          <w:spacing w:val="5"/>
          <w:w w:val="115"/>
          <w:sz w:val="12"/>
          <w:u w:val="none"/>
        </w:rPr>
        <w:t>revenue </w:t>
      </w:r>
      <w:r>
        <w:rPr>
          <w:rFonts w:ascii="Arial"/>
          <w:color w:val="807F83"/>
          <w:spacing w:val="6"/>
          <w:w w:val="115"/>
          <w:sz w:val="12"/>
          <w:u w:val="none"/>
        </w:rPr>
        <w:t>reported </w:t>
      </w:r>
      <w:r>
        <w:rPr>
          <w:rFonts w:ascii="Arial"/>
          <w:color w:val="807F83"/>
          <w:spacing w:val="4"/>
          <w:w w:val="115"/>
          <w:sz w:val="12"/>
          <w:u w:val="none"/>
        </w:rPr>
        <w:t>in </w:t>
      </w:r>
      <w:r>
        <w:rPr>
          <w:rFonts w:ascii="Arial"/>
          <w:color w:val="807F83"/>
          <w:spacing w:val="6"/>
          <w:w w:val="115"/>
          <w:sz w:val="12"/>
          <w:u w:val="none"/>
        </w:rPr>
        <w:t>1999  through 1996 related </w:t>
      </w:r>
      <w:r>
        <w:rPr>
          <w:rFonts w:ascii="Arial"/>
          <w:color w:val="807F83"/>
          <w:spacing w:val="3"/>
          <w:w w:val="115"/>
          <w:sz w:val="12"/>
          <w:u w:val="none"/>
        </w:rPr>
        <w:t>to </w:t>
      </w:r>
      <w:r>
        <w:rPr>
          <w:rFonts w:ascii="Arial"/>
          <w:color w:val="807F83"/>
          <w:spacing w:val="5"/>
          <w:w w:val="115"/>
          <w:sz w:val="12"/>
          <w:u w:val="none"/>
        </w:rPr>
        <w:t>the </w:t>
      </w:r>
      <w:r>
        <w:rPr>
          <w:rFonts w:ascii="Arial"/>
          <w:color w:val="807F83"/>
          <w:spacing w:val="6"/>
          <w:w w:val="115"/>
          <w:sz w:val="12"/>
          <w:u w:val="none"/>
        </w:rPr>
        <w:t>sale </w:t>
      </w:r>
      <w:r>
        <w:rPr>
          <w:rFonts w:ascii="Arial"/>
          <w:color w:val="807F83"/>
          <w:spacing w:val="4"/>
          <w:w w:val="115"/>
          <w:sz w:val="12"/>
          <w:u w:val="none"/>
        </w:rPr>
        <w:t>of </w:t>
      </w:r>
      <w:r>
        <w:rPr>
          <w:rFonts w:ascii="Arial"/>
          <w:color w:val="807F83"/>
          <w:spacing w:val="6"/>
          <w:w w:val="115"/>
          <w:sz w:val="12"/>
          <w:u w:val="none"/>
        </w:rPr>
        <w:t>flight segment credits </w:t>
      </w:r>
      <w:r>
        <w:rPr>
          <w:rFonts w:ascii="Arial"/>
          <w:color w:val="807F83"/>
          <w:spacing w:val="5"/>
          <w:w w:val="115"/>
          <w:sz w:val="12"/>
          <w:u w:val="none"/>
        </w:rPr>
        <w:t>from </w:t>
      </w:r>
      <w:r>
        <w:rPr>
          <w:rFonts w:ascii="Arial"/>
          <w:color w:val="807F83"/>
          <w:spacing w:val="6"/>
          <w:w w:val="115"/>
          <w:sz w:val="12"/>
          <w:u w:val="none"/>
        </w:rPr>
        <w:t>Other </w:t>
      </w:r>
      <w:r>
        <w:rPr>
          <w:rFonts w:ascii="Arial"/>
          <w:color w:val="807F83"/>
          <w:spacing w:val="3"/>
          <w:w w:val="115"/>
          <w:sz w:val="12"/>
          <w:u w:val="none"/>
        </w:rPr>
        <w:t>to </w:t>
      </w:r>
      <w:r>
        <w:rPr>
          <w:rFonts w:ascii="Arial"/>
          <w:color w:val="807F83"/>
          <w:spacing w:val="6"/>
          <w:w w:val="115"/>
          <w:sz w:val="12"/>
          <w:u w:val="none"/>
        </w:rPr>
        <w:t>Passenger </w:t>
      </w:r>
      <w:r>
        <w:rPr>
          <w:rFonts w:ascii="Arial"/>
          <w:color w:val="807F83"/>
          <w:spacing w:val="5"/>
          <w:w w:val="115"/>
          <w:sz w:val="12"/>
          <w:u w:val="none"/>
        </w:rPr>
        <w:t>due </w:t>
      </w:r>
      <w:r>
        <w:rPr>
          <w:rFonts w:ascii="Arial"/>
          <w:color w:val="807F83"/>
          <w:spacing w:val="3"/>
          <w:w w:val="115"/>
          <w:sz w:val="12"/>
          <w:u w:val="none"/>
        </w:rPr>
        <w:t>to </w:t>
      </w:r>
      <w:r>
        <w:rPr>
          <w:rFonts w:ascii="Arial"/>
          <w:color w:val="807F83"/>
          <w:spacing w:val="4"/>
          <w:w w:val="115"/>
          <w:sz w:val="12"/>
          <w:u w:val="none"/>
        </w:rPr>
        <w:t>an </w:t>
      </w:r>
      <w:r>
        <w:rPr>
          <w:rFonts w:ascii="Arial"/>
          <w:color w:val="807F83"/>
          <w:spacing w:val="6"/>
          <w:w w:val="115"/>
          <w:sz w:val="12"/>
          <w:u w:val="none"/>
        </w:rPr>
        <w:t>accounting change </w:t>
      </w:r>
      <w:r>
        <w:rPr>
          <w:rFonts w:ascii="Arial"/>
          <w:color w:val="807F83"/>
          <w:spacing w:val="4"/>
          <w:w w:val="115"/>
          <w:sz w:val="12"/>
          <w:u w:val="none"/>
        </w:rPr>
        <w:t>in </w:t>
      </w:r>
      <w:r>
        <w:rPr>
          <w:rFonts w:ascii="Arial"/>
          <w:color w:val="807F83"/>
          <w:spacing w:val="29"/>
          <w:w w:val="115"/>
          <w:sz w:val="12"/>
          <w:u w:val="none"/>
        </w:rPr>
        <w:t> </w:t>
      </w:r>
      <w:r>
        <w:rPr>
          <w:rFonts w:ascii="Arial"/>
          <w:color w:val="807F83"/>
          <w:spacing w:val="6"/>
          <w:w w:val="115"/>
          <w:sz w:val="12"/>
          <w:u w:val="none"/>
        </w:rPr>
        <w:t>2000</w:t>
      </w:r>
    </w:p>
    <w:p>
      <w:pPr>
        <w:pStyle w:val="ListParagraph"/>
        <w:numPr>
          <w:ilvl w:val="0"/>
          <w:numId w:val="1"/>
        </w:numPr>
        <w:tabs>
          <w:tab w:pos="832" w:val="left" w:leader="none"/>
        </w:tabs>
        <w:spacing w:line="367" w:lineRule="auto" w:before="2" w:after="0"/>
        <w:ind w:left="831" w:right="5281" w:hanging="240"/>
        <w:jc w:val="both"/>
        <w:rPr>
          <w:rFonts w:ascii="Arial"/>
          <w:sz w:val="12"/>
          <w:u w:val="none"/>
        </w:rPr>
      </w:pPr>
      <w:r>
        <w:rPr>
          <w:rFonts w:ascii="Arial"/>
          <w:color w:val="807F83"/>
          <w:spacing w:val="6"/>
          <w:w w:val="115"/>
          <w:sz w:val="12"/>
          <w:u w:val="none"/>
        </w:rPr>
        <w:t>Certain figures </w:t>
      </w:r>
      <w:r>
        <w:rPr>
          <w:rFonts w:ascii="Arial"/>
          <w:color w:val="807F83"/>
          <w:spacing w:val="4"/>
          <w:w w:val="115"/>
          <w:sz w:val="12"/>
          <w:u w:val="none"/>
        </w:rPr>
        <w:t>in </w:t>
      </w:r>
      <w:r>
        <w:rPr>
          <w:rFonts w:ascii="Arial"/>
          <w:color w:val="807F83"/>
          <w:spacing w:val="5"/>
          <w:w w:val="115"/>
          <w:sz w:val="12"/>
          <w:u w:val="none"/>
        </w:rPr>
        <w:t>2001 and 2002 </w:t>
      </w:r>
      <w:r>
        <w:rPr>
          <w:rFonts w:ascii="Arial"/>
          <w:color w:val="807F83"/>
          <w:spacing w:val="6"/>
          <w:w w:val="115"/>
          <w:sz w:val="12"/>
          <w:u w:val="none"/>
        </w:rPr>
        <w:t>include special items related </w:t>
      </w:r>
      <w:r>
        <w:rPr>
          <w:rFonts w:ascii="Arial"/>
          <w:color w:val="807F83"/>
          <w:spacing w:val="3"/>
          <w:w w:val="115"/>
          <w:sz w:val="12"/>
          <w:u w:val="none"/>
        </w:rPr>
        <w:t>to </w:t>
      </w:r>
      <w:r>
        <w:rPr>
          <w:rFonts w:ascii="Arial"/>
          <w:color w:val="807F83"/>
          <w:spacing w:val="5"/>
          <w:w w:val="115"/>
          <w:sz w:val="12"/>
          <w:u w:val="none"/>
        </w:rPr>
        <w:t>the </w:t>
      </w:r>
      <w:r>
        <w:rPr>
          <w:rFonts w:ascii="Arial"/>
          <w:color w:val="807F83"/>
          <w:spacing w:val="6"/>
          <w:w w:val="115"/>
          <w:sz w:val="12"/>
          <w:u w:val="none"/>
        </w:rPr>
        <w:t>September </w:t>
      </w:r>
      <w:r>
        <w:rPr>
          <w:rFonts w:ascii="Arial"/>
          <w:color w:val="807F83"/>
          <w:spacing w:val="5"/>
          <w:sz w:val="12"/>
          <w:u w:val="none"/>
        </w:rPr>
        <w:t>11, </w:t>
      </w:r>
      <w:r>
        <w:rPr>
          <w:rFonts w:ascii="Arial"/>
          <w:color w:val="807F83"/>
          <w:spacing w:val="6"/>
          <w:w w:val="115"/>
          <w:sz w:val="12"/>
          <w:u w:val="none"/>
        </w:rPr>
        <w:t>2001, terrorist attacks </w:t>
      </w:r>
      <w:r>
        <w:rPr>
          <w:rFonts w:ascii="Arial"/>
          <w:color w:val="807F83"/>
          <w:spacing w:val="5"/>
          <w:w w:val="115"/>
          <w:sz w:val="12"/>
          <w:u w:val="none"/>
        </w:rPr>
        <w:t>and </w:t>
      </w:r>
      <w:r>
        <w:rPr>
          <w:rFonts w:ascii="Arial"/>
          <w:color w:val="807F83"/>
          <w:spacing w:val="7"/>
          <w:w w:val="115"/>
          <w:sz w:val="12"/>
          <w:u w:val="none"/>
        </w:rPr>
        <w:t>Stabilization </w:t>
      </w:r>
      <w:r>
        <w:rPr>
          <w:rFonts w:ascii="Arial"/>
          <w:color w:val="807F83"/>
          <w:spacing w:val="4"/>
          <w:w w:val="115"/>
          <w:sz w:val="12"/>
          <w:u w:val="none"/>
        </w:rPr>
        <w:t>Act</w:t>
      </w:r>
      <w:r>
        <w:rPr>
          <w:rFonts w:ascii="Arial"/>
          <w:color w:val="807F83"/>
          <w:spacing w:val="24"/>
          <w:w w:val="115"/>
          <w:sz w:val="12"/>
          <w:u w:val="none"/>
        </w:rPr>
        <w:t> </w:t>
      </w:r>
      <w:r>
        <w:rPr>
          <w:rFonts w:ascii="Arial"/>
          <w:color w:val="807F83"/>
          <w:spacing w:val="5"/>
          <w:w w:val="115"/>
          <w:sz w:val="12"/>
          <w:u w:val="none"/>
        </w:rPr>
        <w:t>grant</w:t>
      </w:r>
    </w:p>
    <w:p>
      <w:pPr>
        <w:pStyle w:val="ListParagraph"/>
        <w:numPr>
          <w:ilvl w:val="0"/>
          <w:numId w:val="1"/>
        </w:numPr>
        <w:tabs>
          <w:tab w:pos="832" w:val="left" w:leader="none"/>
        </w:tabs>
        <w:spacing w:line="367" w:lineRule="auto" w:before="2" w:after="0"/>
        <w:ind w:left="591" w:right="5301" w:firstLine="0"/>
        <w:jc w:val="left"/>
        <w:rPr>
          <w:rFonts w:ascii="Arial"/>
          <w:sz w:val="12"/>
          <w:u w:val="none"/>
        </w:rPr>
      </w:pPr>
      <w:r>
        <w:rPr>
          <w:rFonts w:ascii="Arial"/>
          <w:color w:val="807F83"/>
          <w:spacing w:val="3"/>
          <w:w w:val="115"/>
          <w:sz w:val="12"/>
          <w:u w:val="none"/>
        </w:rPr>
        <w:t>Certain figures </w:t>
      </w:r>
      <w:r>
        <w:rPr>
          <w:rFonts w:ascii="Arial"/>
          <w:color w:val="807F83"/>
          <w:w w:val="115"/>
          <w:sz w:val="12"/>
          <w:u w:val="none"/>
        </w:rPr>
        <w:t>in </w:t>
      </w:r>
      <w:r>
        <w:rPr>
          <w:rFonts w:ascii="Arial"/>
          <w:color w:val="807F83"/>
          <w:spacing w:val="2"/>
          <w:w w:val="115"/>
          <w:sz w:val="12"/>
          <w:u w:val="none"/>
        </w:rPr>
        <w:t>2003 </w:t>
      </w:r>
      <w:r>
        <w:rPr>
          <w:rFonts w:ascii="Arial"/>
          <w:color w:val="807F83"/>
          <w:spacing w:val="3"/>
          <w:w w:val="115"/>
          <w:sz w:val="12"/>
          <w:u w:val="none"/>
        </w:rPr>
        <w:t>include special </w:t>
      </w:r>
      <w:r>
        <w:rPr>
          <w:rFonts w:ascii="Arial"/>
          <w:color w:val="807F83"/>
          <w:spacing w:val="2"/>
          <w:w w:val="115"/>
          <w:sz w:val="12"/>
          <w:u w:val="none"/>
        </w:rPr>
        <w:t>items related </w:t>
      </w:r>
      <w:r>
        <w:rPr>
          <w:rFonts w:ascii="Arial"/>
          <w:color w:val="807F83"/>
          <w:w w:val="115"/>
          <w:sz w:val="12"/>
          <w:u w:val="none"/>
        </w:rPr>
        <w:t>to </w:t>
      </w:r>
      <w:r>
        <w:rPr>
          <w:rFonts w:ascii="Arial"/>
          <w:color w:val="807F83"/>
          <w:spacing w:val="2"/>
          <w:w w:val="115"/>
          <w:sz w:val="12"/>
          <w:u w:val="none"/>
        </w:rPr>
        <w:t>the Wartime </w:t>
      </w:r>
      <w:r>
        <w:rPr>
          <w:rFonts w:ascii="Arial"/>
          <w:color w:val="807F83"/>
          <w:w w:val="115"/>
          <w:sz w:val="12"/>
          <w:u w:val="none"/>
        </w:rPr>
        <w:t>Act </w:t>
      </w:r>
      <w:r>
        <w:rPr>
          <w:rFonts w:ascii="Arial"/>
          <w:color w:val="807F83"/>
          <w:spacing w:val="2"/>
          <w:w w:val="115"/>
          <w:sz w:val="12"/>
          <w:u w:val="none"/>
        </w:rPr>
        <w:t>grant </w:t>
      </w:r>
      <w:r>
        <w:rPr>
          <w:rFonts w:ascii="Arial"/>
          <w:color w:val="807F83"/>
          <w:spacing w:val="5"/>
          <w:w w:val="115"/>
          <w:sz w:val="12"/>
          <w:u w:val="none"/>
        </w:rPr>
        <w:t>(5) After </w:t>
      </w:r>
      <w:r>
        <w:rPr>
          <w:rFonts w:ascii="Arial"/>
          <w:color w:val="807F83"/>
          <w:spacing w:val="6"/>
          <w:w w:val="115"/>
          <w:sz w:val="12"/>
          <w:u w:val="none"/>
        </w:rPr>
        <w:t>cumulative effect </w:t>
      </w:r>
      <w:r>
        <w:rPr>
          <w:rFonts w:ascii="Arial"/>
          <w:color w:val="807F83"/>
          <w:spacing w:val="4"/>
          <w:w w:val="115"/>
          <w:sz w:val="12"/>
          <w:u w:val="none"/>
        </w:rPr>
        <w:t>of </w:t>
      </w:r>
      <w:r>
        <w:rPr>
          <w:rFonts w:ascii="Arial"/>
          <w:color w:val="807F83"/>
          <w:spacing w:val="6"/>
          <w:w w:val="115"/>
          <w:sz w:val="12"/>
          <w:u w:val="none"/>
        </w:rPr>
        <w:t>change </w:t>
      </w:r>
      <w:r>
        <w:rPr>
          <w:rFonts w:ascii="Arial"/>
          <w:color w:val="807F83"/>
          <w:spacing w:val="4"/>
          <w:w w:val="115"/>
          <w:sz w:val="12"/>
          <w:u w:val="none"/>
        </w:rPr>
        <w:t>in </w:t>
      </w:r>
      <w:r>
        <w:rPr>
          <w:rFonts w:ascii="Arial"/>
          <w:color w:val="807F83"/>
          <w:spacing w:val="6"/>
          <w:w w:val="115"/>
          <w:sz w:val="12"/>
          <w:u w:val="none"/>
        </w:rPr>
        <w:t>accounting  </w:t>
      </w:r>
      <w:r>
        <w:rPr>
          <w:rFonts w:ascii="Arial"/>
          <w:color w:val="807F83"/>
          <w:spacing w:val="25"/>
          <w:w w:val="115"/>
          <w:sz w:val="12"/>
          <w:u w:val="none"/>
        </w:rPr>
        <w:t> </w:t>
      </w:r>
      <w:r>
        <w:rPr>
          <w:rFonts w:ascii="Arial"/>
          <w:color w:val="807F83"/>
          <w:spacing w:val="7"/>
          <w:w w:val="115"/>
          <w:sz w:val="12"/>
          <w:u w:val="none"/>
        </w:rPr>
        <w:t>principle</w:t>
      </w:r>
    </w:p>
    <w:p>
      <w:pPr>
        <w:spacing w:before="2"/>
        <w:ind w:left="591" w:right="0" w:firstLine="0"/>
        <w:jc w:val="left"/>
        <w:rPr>
          <w:rFonts w:ascii="Arial"/>
          <w:sz w:val="12"/>
        </w:rPr>
      </w:pPr>
      <w:r>
        <w:rPr>
          <w:rFonts w:ascii="Arial"/>
          <w:color w:val="807F83"/>
          <w:w w:val="115"/>
          <w:sz w:val="12"/>
        </w:rPr>
        <w:t>(6) Before cumulative effect of change in accounting  principle</w:t>
      </w:r>
    </w:p>
    <w:p>
      <w:pPr>
        <w:spacing w:after="0"/>
        <w:jc w:val="left"/>
        <w:rPr>
          <w:rFonts w:ascii="Arial"/>
          <w:sz w:val="12"/>
        </w:rPr>
        <w:sectPr>
          <w:pgSz w:w="12240" w:h="15840"/>
          <w:pgMar w:header="310" w:footer="0" w:top="520" w:bottom="280" w:left="340" w:right="820"/>
        </w:sectPr>
      </w:pPr>
    </w:p>
    <w:p>
      <w:pPr>
        <w:pStyle w:val="BodyText"/>
        <w:rPr>
          <w:rFonts w:ascii="Arial"/>
        </w:rPr>
      </w:pPr>
    </w:p>
    <w:p>
      <w:pPr>
        <w:pStyle w:val="BodyText"/>
        <w:spacing w:before="8"/>
        <w:rPr>
          <w:rFonts w:ascii="Arial"/>
          <w:sz w:val="24"/>
        </w:rPr>
      </w:pPr>
    </w:p>
    <w:p>
      <w:pPr>
        <w:spacing w:after="0"/>
        <w:rPr>
          <w:rFonts w:ascii="Arial"/>
          <w:sz w:val="24"/>
        </w:rPr>
        <w:sectPr>
          <w:pgSz w:w="12240" w:h="15840"/>
          <w:pgMar w:header="310" w:footer="0" w:top="520" w:bottom="280" w:left="900" w:right="200"/>
        </w:sectPr>
      </w:pPr>
    </w:p>
    <w:p>
      <w:pPr>
        <w:tabs>
          <w:tab w:pos="2569" w:val="left" w:leader="none"/>
        </w:tabs>
        <w:spacing w:before="95"/>
        <w:ind w:left="914" w:right="0" w:firstLine="0"/>
        <w:jc w:val="center"/>
        <w:rPr>
          <w:rFonts w:ascii="Arial"/>
          <w:sz w:val="17"/>
        </w:rPr>
      </w:pPr>
      <w:r>
        <w:rPr/>
        <w:pict>
          <v:shape style="position:absolute;margin-left:51.27pt;margin-top:15.222882pt;width:513.25pt;height:.1pt;mso-position-horizontal-relative:page;mso-position-vertical-relative:paragraph;z-index:4720" coordorigin="1025,304" coordsize="10265,0" path="m1025,304l4495,304m4340,304l7667,304m7495,304l11290,304e" filled="false" stroked="true" strokeweight=".5pt" strokecolor="#807f83">
            <v:path arrowok="t"/>
            <v:stroke dashstyle="solid"/>
            <w10:wrap type="none"/>
          </v:shape>
        </w:pict>
      </w:r>
      <w:r>
        <w:rPr>
          <w:rFonts w:ascii="Arial"/>
          <w:color w:val="807F83"/>
          <w:spacing w:val="3"/>
          <w:w w:val="107"/>
          <w:sz w:val="17"/>
        </w:rPr>
        <w:t>2</w:t>
      </w:r>
      <w:r>
        <w:rPr>
          <w:rFonts w:ascii="Arial"/>
          <w:color w:val="807F83"/>
          <w:spacing w:val="3"/>
          <w:w w:val="128"/>
          <w:sz w:val="17"/>
        </w:rPr>
        <w:t>0</w:t>
      </w:r>
      <w:r>
        <w:rPr>
          <w:rFonts w:ascii="Arial"/>
          <w:color w:val="807F83"/>
          <w:spacing w:val="2"/>
          <w:w w:val="128"/>
          <w:sz w:val="17"/>
        </w:rPr>
        <w:t>0</w:t>
      </w:r>
      <w:r>
        <w:rPr>
          <w:rFonts w:ascii="Arial"/>
          <w:color w:val="807F83"/>
          <w:spacing w:val="2"/>
          <w:w w:val="64"/>
          <w:sz w:val="17"/>
        </w:rPr>
        <w:t>1</w:t>
      </w:r>
      <w:r>
        <w:rPr>
          <w:rFonts w:ascii="Arial"/>
          <w:color w:val="807F83"/>
          <w:spacing w:val="1"/>
          <w:w w:val="129"/>
          <w:position w:val="6"/>
          <w:sz w:val="10"/>
        </w:rPr>
        <w:t>(</w:t>
      </w:r>
      <w:r>
        <w:rPr>
          <w:rFonts w:ascii="Arial"/>
          <w:color w:val="807F83"/>
          <w:spacing w:val="1"/>
          <w:w w:val="109"/>
          <w:position w:val="6"/>
          <w:sz w:val="10"/>
        </w:rPr>
        <w:t>3</w:t>
      </w:r>
      <w:r>
        <w:rPr>
          <w:rFonts w:ascii="Arial"/>
          <w:color w:val="807F83"/>
          <w:w w:val="129"/>
          <w:position w:val="6"/>
          <w:sz w:val="10"/>
        </w:rPr>
        <w:t>)</w:t>
      </w:r>
      <w:r>
        <w:rPr>
          <w:rFonts w:ascii="Arial"/>
          <w:color w:val="807F83"/>
          <w:position w:val="6"/>
          <w:sz w:val="10"/>
        </w:rPr>
        <w:tab/>
      </w:r>
      <w:r>
        <w:rPr>
          <w:rFonts w:ascii="Arial"/>
          <w:color w:val="807F83"/>
          <w:spacing w:val="3"/>
          <w:w w:val="107"/>
          <w:sz w:val="17"/>
        </w:rPr>
        <w:t>2</w:t>
      </w:r>
      <w:r>
        <w:rPr>
          <w:rFonts w:ascii="Arial"/>
          <w:color w:val="807F83"/>
          <w:spacing w:val="3"/>
          <w:w w:val="128"/>
          <w:sz w:val="17"/>
        </w:rPr>
        <w:t>00</w:t>
      </w:r>
      <w:r>
        <w:rPr>
          <w:rFonts w:ascii="Arial"/>
          <w:color w:val="807F83"/>
          <w:w w:val="128"/>
          <w:sz w:val="17"/>
        </w:rPr>
        <w:t>0</w:t>
      </w:r>
    </w:p>
    <w:p>
      <w:pPr>
        <w:pStyle w:val="BodyText"/>
        <w:rPr>
          <w:rFonts w:ascii="Arial"/>
          <w:sz w:val="18"/>
        </w:rPr>
      </w:pPr>
    </w:p>
    <w:p>
      <w:pPr>
        <w:tabs>
          <w:tab w:pos="873" w:val="left" w:leader="none"/>
          <w:tab w:pos="1849" w:val="left" w:leader="none"/>
          <w:tab w:pos="2555" w:val="left" w:leader="none"/>
        </w:tabs>
        <w:spacing w:before="155"/>
        <w:ind w:left="209" w:right="0" w:firstLine="0"/>
        <w:jc w:val="left"/>
        <w:rPr>
          <w:rFonts w:ascii="Arial"/>
          <w:sz w:val="17"/>
        </w:rPr>
      </w:pPr>
      <w:r>
        <w:rPr/>
        <w:pict>
          <v:shape style="position:absolute;margin-left:51.27pt;margin-top:4.274384pt;width:513.25pt;height:.1pt;mso-position-horizontal-relative:page;mso-position-vertical-relative:paragraph;z-index:4744" coordorigin="1025,85" coordsize="10265,0" path="m1025,85l4495,85m4340,85l7667,85m7495,85l11290,85e" filled="false" stroked="true" strokeweight=".5pt" strokecolor="#807f83">
            <v:path arrowok="t"/>
            <v:stroke dashstyle="solid"/>
            <w10:wrap type="none"/>
          </v:shape>
        </w:pict>
      </w:r>
      <w:r>
        <w:rPr/>
        <w:pict>
          <v:shape style="position:absolute;margin-left:51.27pt;margin-top:18.224384pt;width:513.25pt;height:.1pt;mso-position-horizontal-relative:page;mso-position-vertical-relative:paragraph;z-index:4768" coordorigin="1025,364" coordsize="10265,0" path="m1025,364l4495,364m4340,364l7667,364m7495,364l11290,364e" filled="false" stroked="true" strokeweight=".5pt" strokecolor="#807f83">
            <v:path arrowok="t"/>
            <v:stroke dashstyle="solid"/>
            <w10:wrap type="none"/>
          </v:shape>
        </w:pict>
      </w:r>
      <w:r>
        <w:rPr>
          <w:rFonts w:ascii="Arial"/>
          <w:color w:val="807F83"/>
          <w:w w:val="110"/>
          <w:sz w:val="17"/>
        </w:rPr>
        <w:t>$</w:t>
        <w:tab/>
      </w:r>
      <w:r>
        <w:rPr>
          <w:rFonts w:ascii="Arial"/>
          <w:color w:val="807F83"/>
          <w:spacing w:val="5"/>
          <w:w w:val="110"/>
          <w:sz w:val="17"/>
        </w:rPr>
        <w:t>5,379</w:t>
        <w:tab/>
      </w:r>
      <w:r>
        <w:rPr>
          <w:rFonts w:ascii="Arial"/>
          <w:color w:val="807F83"/>
          <w:w w:val="110"/>
          <w:sz w:val="17"/>
        </w:rPr>
        <w:t>$</w:t>
        <w:tab/>
      </w:r>
      <w:r>
        <w:rPr>
          <w:rFonts w:ascii="Arial"/>
          <w:color w:val="807F83"/>
          <w:spacing w:val="2"/>
          <w:w w:val="110"/>
          <w:sz w:val="17"/>
        </w:rPr>
        <w:t>5,468</w:t>
      </w:r>
    </w:p>
    <w:p>
      <w:pPr>
        <w:tabs>
          <w:tab w:pos="2733" w:val="left" w:leader="none"/>
        </w:tabs>
        <w:spacing w:before="83"/>
        <w:ind w:left="1133" w:right="0" w:firstLine="0"/>
        <w:jc w:val="left"/>
        <w:rPr>
          <w:rFonts w:ascii="Arial"/>
          <w:sz w:val="17"/>
        </w:rPr>
      </w:pPr>
      <w:r>
        <w:rPr/>
        <w:pict>
          <v:shape style="position:absolute;margin-left:51.27pt;margin-top:14.625897pt;width:513.25pt;height:.1pt;mso-position-horizontal-relative:page;mso-position-vertical-relative:paragraph;z-index:4792" coordorigin="1025,293" coordsize="10265,0" path="m1025,293l4495,293m4340,293l7667,293m7495,293l11290,293e" filled="false" stroked="true" strokeweight=".5pt" strokecolor="#807f83">
            <v:path arrowok="t"/>
            <v:stroke dashstyle="solid"/>
            <w10:wrap type="none"/>
          </v:shape>
        </w:pict>
      </w:r>
      <w:r>
        <w:rPr>
          <w:rFonts w:ascii="Arial"/>
          <w:color w:val="807F83"/>
          <w:sz w:val="17"/>
        </w:rPr>
        <w:t>9</w:t>
      </w:r>
      <w:r>
        <w:rPr>
          <w:rFonts w:ascii="Arial"/>
          <w:color w:val="807F83"/>
          <w:spacing w:val="-18"/>
          <w:sz w:val="17"/>
        </w:rPr>
        <w:t> </w:t>
      </w:r>
      <w:r>
        <w:rPr>
          <w:rFonts w:ascii="Arial"/>
          <w:color w:val="807F83"/>
          <w:w w:val="85"/>
          <w:sz w:val="17"/>
        </w:rPr>
        <w:t>1</w:t>
        <w:tab/>
        <w:t>1 1</w:t>
      </w:r>
      <w:r>
        <w:rPr>
          <w:rFonts w:ascii="Arial"/>
          <w:color w:val="807F83"/>
          <w:spacing w:val="-11"/>
          <w:w w:val="85"/>
          <w:sz w:val="17"/>
        </w:rPr>
        <w:t> </w:t>
      </w:r>
      <w:r>
        <w:rPr>
          <w:rFonts w:ascii="Arial"/>
          <w:color w:val="807F83"/>
          <w:w w:val="85"/>
          <w:sz w:val="17"/>
        </w:rPr>
        <w:t>1</w:t>
      </w:r>
    </w:p>
    <w:p>
      <w:pPr>
        <w:tabs>
          <w:tab w:pos="2823" w:val="left" w:leader="none"/>
        </w:tabs>
        <w:spacing w:before="83"/>
        <w:ind w:left="1147" w:right="0" w:firstLine="0"/>
        <w:jc w:val="center"/>
        <w:rPr>
          <w:rFonts w:ascii="Arial"/>
          <w:sz w:val="17"/>
        </w:rPr>
      </w:pPr>
      <w:r>
        <w:rPr/>
        <w:pict>
          <v:group style="position:absolute;margin-left:51.02pt;margin-top:14.377411pt;width:513.75pt;height:1.1pt;mso-position-horizontal-relative:page;mso-position-vertical-relative:paragraph;z-index:4816" coordorigin="1020,288" coordsize="10275,22">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2;width:9916;height:2" coordorigin="1162,302" coordsize="9916,0" path="m1162,302l2254,302m2817,302l3942,302m4491,302l5655,302m6276,302l7450,302m8082,302l9224,302m9875,302l11077,302e" filled="false" stroked="true" strokeweight=".75pt" strokecolor="#000000">
              <v:path arrowok="t"/>
              <v:stroke dashstyle="solid"/>
            </v:shape>
            <w10:wrap type="none"/>
          </v:group>
        </w:pict>
      </w:r>
      <w:r>
        <w:rPr>
          <w:rFonts w:ascii="Arial"/>
          <w:color w:val="807F83"/>
          <w:sz w:val="17"/>
        </w:rPr>
        <w:t>85</w:t>
        <w:tab/>
        <w:t>7</w:t>
      </w:r>
      <w:r>
        <w:rPr>
          <w:rFonts w:ascii="Arial"/>
          <w:color w:val="807F83"/>
          <w:spacing w:val="-12"/>
          <w:sz w:val="17"/>
        </w:rPr>
        <w:t> </w:t>
      </w:r>
      <w:r>
        <w:rPr>
          <w:rFonts w:ascii="Arial"/>
          <w:color w:val="807F83"/>
          <w:w w:val="95"/>
          <w:sz w:val="17"/>
        </w:rPr>
        <w:t>1</w:t>
      </w:r>
    </w:p>
    <w:p>
      <w:pPr>
        <w:tabs>
          <w:tab w:pos="2550" w:val="left" w:leader="none"/>
        </w:tabs>
        <w:spacing w:before="83"/>
        <w:ind w:left="891" w:right="0" w:firstLine="0"/>
        <w:jc w:val="center"/>
        <w:rPr>
          <w:rFonts w:ascii="Arial"/>
          <w:sz w:val="17"/>
        </w:rPr>
      </w:pPr>
      <w:r>
        <w:rPr/>
        <w:pict>
          <v:shape style="position:absolute;margin-left:51.27pt;margin-top:14.628924pt;width:513.25pt;height:.1pt;mso-position-horizontal-relative:page;mso-position-vertical-relative:paragraph;z-index:4840" coordorigin="1025,293" coordsize="10265,0" path="m1025,293l4495,293m4340,293l7667,293m7495,293l11290,293e" filled="false" stroked="true" strokeweight=".5pt" strokecolor="#807f83">
            <v:path arrowok="t"/>
            <v:stroke dashstyle="solid"/>
            <w10:wrap type="none"/>
          </v:shape>
        </w:pict>
      </w:r>
      <w:r>
        <w:rPr>
          <w:rFonts w:ascii="Arial"/>
          <w:color w:val="807F83"/>
          <w:spacing w:val="2"/>
          <w:w w:val="110"/>
          <w:sz w:val="17"/>
        </w:rPr>
        <w:t>5,555</w:t>
        <w:tab/>
        <w:t>5,650</w:t>
      </w:r>
    </w:p>
    <w:p>
      <w:pPr>
        <w:tabs>
          <w:tab w:pos="2541" w:val="left" w:leader="none"/>
        </w:tabs>
        <w:spacing w:before="83"/>
        <w:ind w:left="873" w:right="0" w:firstLine="0"/>
        <w:jc w:val="center"/>
        <w:rPr>
          <w:rFonts w:ascii="Arial"/>
          <w:sz w:val="17"/>
        </w:rPr>
      </w:pPr>
      <w:r>
        <w:rPr/>
        <w:pict>
          <v:group style="position:absolute;margin-left:51.02pt;margin-top:14.380378pt;width:513.75pt;height:1.2pt;mso-position-horizontal-relative:page;mso-position-vertical-relative:paragraph;z-index:4864" coordorigin="1020,288" coordsize="10275,24">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3;width:9916;height:2" coordorigin="1162,303" coordsize="9916,1" path="m1162,303l2254,303m2817,303l3942,303m4491,303l5655,303m6276,303l7450,303m8082,303l9224,303m9875,303l11077,303e" filled="false" stroked="true" strokeweight=".75pt" strokecolor="#000000">
              <v:path arrowok="t"/>
              <v:stroke dashstyle="solid"/>
            </v:shape>
            <w10:wrap type="none"/>
          </v:group>
        </w:pict>
      </w:r>
      <w:r>
        <w:rPr>
          <w:rFonts w:ascii="Arial"/>
          <w:color w:val="807F83"/>
          <w:w w:val="110"/>
          <w:sz w:val="17"/>
        </w:rPr>
        <w:t>4,924</w:t>
        <w:tab/>
      </w:r>
      <w:r>
        <w:rPr>
          <w:rFonts w:ascii="Arial"/>
          <w:color w:val="807F83"/>
          <w:spacing w:val="4"/>
          <w:w w:val="110"/>
          <w:sz w:val="17"/>
        </w:rPr>
        <w:t>4,629</w:t>
      </w:r>
    </w:p>
    <w:p>
      <w:pPr>
        <w:tabs>
          <w:tab w:pos="2595" w:val="left" w:leader="none"/>
        </w:tabs>
        <w:spacing w:before="83"/>
        <w:ind w:left="1034" w:right="0" w:firstLine="0"/>
        <w:jc w:val="center"/>
        <w:rPr>
          <w:rFonts w:ascii="Arial"/>
          <w:sz w:val="17"/>
        </w:rPr>
      </w:pPr>
      <w:r>
        <w:rPr/>
        <w:pict>
          <v:shape style="position:absolute;margin-left:51.27pt;margin-top:14.631891pt;width:513.25pt;height:.1pt;mso-position-horizontal-relative:page;mso-position-vertical-relative:paragraph;z-index:4888" coordorigin="1025,293" coordsize="10265,0" path="m1025,293l4495,293m4340,293l7667,293m7495,293l11290,293e" filled="false" stroked="true" strokeweight=".5pt" strokecolor="#807f83">
            <v:path arrowok="t"/>
            <v:stroke dashstyle="solid"/>
            <w10:wrap type="none"/>
          </v:shape>
        </w:pict>
      </w:r>
      <w:r>
        <w:rPr>
          <w:rFonts w:ascii="Arial"/>
          <w:color w:val="807F83"/>
          <w:spacing w:val="11"/>
          <w:sz w:val="17"/>
        </w:rPr>
        <w:t>631</w:t>
        <w:tab/>
      </w:r>
      <w:r>
        <w:rPr>
          <w:rFonts w:ascii="Arial"/>
          <w:color w:val="807F83"/>
          <w:spacing w:val="2"/>
          <w:w w:val="95"/>
          <w:sz w:val="17"/>
        </w:rPr>
        <w:t>1,02</w:t>
      </w:r>
      <w:r>
        <w:rPr>
          <w:rFonts w:ascii="Arial"/>
          <w:color w:val="807F83"/>
          <w:spacing w:val="-12"/>
          <w:w w:val="95"/>
          <w:sz w:val="17"/>
        </w:rPr>
        <w:t> </w:t>
      </w:r>
      <w:r>
        <w:rPr>
          <w:rFonts w:ascii="Arial"/>
          <w:color w:val="807F83"/>
          <w:w w:val="95"/>
          <w:sz w:val="17"/>
        </w:rPr>
        <w:t>1</w:t>
      </w:r>
    </w:p>
    <w:p>
      <w:pPr>
        <w:tabs>
          <w:tab w:pos="2930" w:val="left" w:leader="none"/>
        </w:tabs>
        <w:spacing w:before="83"/>
        <w:ind w:left="1008" w:right="0" w:firstLine="0"/>
        <w:jc w:val="left"/>
        <w:rPr>
          <w:rFonts w:ascii="Arial"/>
          <w:sz w:val="17"/>
        </w:rPr>
      </w:pPr>
      <w:r>
        <w:rPr/>
        <w:pict>
          <v:group style="position:absolute;margin-left:51.02pt;margin-top:14.383405pt;width:513.75pt;height:1.2pt;mso-position-horizontal-relative:page;mso-position-vertical-relative:paragraph;z-index:4912" coordorigin="1020,288" coordsize="10275,24">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1;width:9916;height:3" coordorigin="1162,301" coordsize="9916,3" path="m1162,301l2254,301m2817,302l3942,302m4491,303l5655,303m6276,303l7450,303m8082,303l9224,303m9875,303l11077,303e" filled="false" stroked="true" strokeweight=".75pt" strokecolor="#000000">
              <v:path arrowok="t"/>
              <v:stroke dashstyle="solid"/>
            </v:shape>
            <w10:wrap type="none"/>
          </v:group>
        </w:pict>
      </w:r>
      <w:r>
        <w:rPr>
          <w:rFonts w:ascii="Arial"/>
          <w:color w:val="807F83"/>
          <w:spacing w:val="3"/>
          <w:w w:val="130"/>
          <w:sz w:val="17"/>
        </w:rPr>
        <w:t>(</w:t>
      </w:r>
      <w:r>
        <w:rPr>
          <w:rFonts w:ascii="Arial"/>
          <w:color w:val="807F83"/>
          <w:spacing w:val="3"/>
          <w:w w:val="64"/>
          <w:sz w:val="17"/>
        </w:rPr>
        <w:t>1</w:t>
      </w:r>
      <w:r>
        <w:rPr>
          <w:rFonts w:ascii="Arial"/>
          <w:color w:val="807F83"/>
          <w:spacing w:val="-1"/>
          <w:w w:val="116"/>
          <w:sz w:val="17"/>
        </w:rPr>
        <w:t>9</w:t>
      </w:r>
      <w:r>
        <w:rPr>
          <w:rFonts w:ascii="Arial"/>
          <w:color w:val="807F83"/>
          <w:spacing w:val="3"/>
          <w:w w:val="107"/>
          <w:sz w:val="17"/>
        </w:rPr>
        <w:t>7</w:t>
      </w:r>
      <w:r>
        <w:rPr>
          <w:rFonts w:ascii="Arial"/>
          <w:color w:val="807F83"/>
          <w:w w:val="130"/>
          <w:sz w:val="17"/>
        </w:rPr>
        <w:t>)</w:t>
      </w:r>
      <w:r>
        <w:rPr>
          <w:rFonts w:ascii="Arial"/>
          <w:color w:val="807F83"/>
          <w:sz w:val="17"/>
        </w:rPr>
        <w:tab/>
      </w:r>
      <w:r>
        <w:rPr>
          <w:rFonts w:ascii="Arial"/>
          <w:color w:val="807F83"/>
          <w:w w:val="120"/>
          <w:sz w:val="17"/>
        </w:rPr>
        <w:t>4</w:t>
      </w:r>
    </w:p>
    <w:p>
      <w:pPr>
        <w:tabs>
          <w:tab w:pos="2592" w:val="left" w:leader="none"/>
        </w:tabs>
        <w:spacing w:before="83"/>
        <w:ind w:left="1039" w:right="0" w:firstLine="0"/>
        <w:jc w:val="center"/>
        <w:rPr>
          <w:rFonts w:ascii="Arial"/>
          <w:sz w:val="17"/>
        </w:rPr>
      </w:pPr>
      <w:r>
        <w:rPr/>
        <w:pict>
          <v:shape style="position:absolute;margin-left:51.27pt;margin-top:14.634918pt;width:513.25pt;height:.1pt;mso-position-horizontal-relative:page;mso-position-vertical-relative:paragraph;z-index:4936" coordorigin="1025,293" coordsize="10265,0" path="m1025,293l4495,293m4340,293l7667,293m7495,293l11290,293e" filled="false" stroked="true" strokeweight=".5pt" strokecolor="#807f83">
            <v:path arrowok="t"/>
            <v:stroke dashstyle="solid"/>
            <w10:wrap type="none"/>
          </v:shape>
        </w:pict>
      </w:r>
      <w:r>
        <w:rPr>
          <w:rFonts w:ascii="Arial"/>
          <w:color w:val="807F83"/>
          <w:sz w:val="17"/>
        </w:rPr>
        <w:t>828</w:t>
        <w:tab/>
        <w:t>1,0</w:t>
      </w:r>
      <w:r>
        <w:rPr>
          <w:rFonts w:ascii="Arial"/>
          <w:color w:val="807F83"/>
          <w:spacing w:val="-34"/>
          <w:sz w:val="17"/>
        </w:rPr>
        <w:t> </w:t>
      </w:r>
      <w:r>
        <w:rPr>
          <w:rFonts w:ascii="Arial"/>
          <w:color w:val="807F83"/>
          <w:sz w:val="17"/>
        </w:rPr>
        <w:t>1</w:t>
      </w:r>
      <w:r>
        <w:rPr>
          <w:rFonts w:ascii="Arial"/>
          <w:color w:val="807F83"/>
          <w:spacing w:val="-37"/>
          <w:sz w:val="17"/>
        </w:rPr>
        <w:t> </w:t>
      </w:r>
      <w:r>
        <w:rPr>
          <w:rFonts w:ascii="Arial"/>
          <w:color w:val="807F83"/>
          <w:sz w:val="17"/>
        </w:rPr>
        <w:t>7</w:t>
      </w:r>
    </w:p>
    <w:p>
      <w:pPr>
        <w:tabs>
          <w:tab w:pos="2690" w:val="left" w:leader="none"/>
        </w:tabs>
        <w:spacing w:before="83"/>
        <w:ind w:left="1046" w:right="0" w:firstLine="0"/>
        <w:jc w:val="center"/>
        <w:rPr>
          <w:rFonts w:ascii="Arial"/>
          <w:sz w:val="17"/>
        </w:rPr>
      </w:pPr>
      <w:r>
        <w:rPr/>
        <w:pict>
          <v:group style="position:absolute;margin-left:51.02pt;margin-top:14.386371pt;width:513.75pt;height:1.150pt;mso-position-horizontal-relative:page;mso-position-vertical-relative:paragraph;z-index:-302488" coordorigin="1020,288" coordsize="10275,23">
            <v:shape style="position:absolute;left:1025;top:293;width:10265;height:2" coordorigin="1025,293" coordsize="10265,0" path="m1025,293l4495,293m4340,293l7667,293m7495,293l11290,293e" filled="false" stroked="true" strokeweight=".5pt" strokecolor="#807f83">
              <v:path arrowok="t"/>
              <v:stroke dashstyle="solid"/>
            </v:shape>
            <v:shape style="position:absolute;left:1162;top:301;width:9916;height:2" coordorigin="1162,301" coordsize="9916,2" path="m1162,301l2254,301m2817,303l3942,303m4491,302l5655,302m6276,302l7450,302m8082,302l9224,302m9875,302l11077,302e" filled="false" stroked="true" strokeweight=".75pt" strokecolor="#000000">
              <v:path arrowok="t"/>
              <v:stroke dashstyle="solid"/>
            </v:shape>
            <w10:wrap type="none"/>
          </v:group>
        </w:pict>
      </w:r>
      <w:r>
        <w:rPr/>
        <w:pict>
          <v:group style="position:absolute;margin-left:51.02pt;margin-top:28.33637pt;width:513.75pt;height:1.65pt;mso-position-horizontal-relative:page;mso-position-vertical-relative:paragraph;z-index:-302464" coordorigin="1020,567" coordsize="10275,33">
            <v:shape style="position:absolute;left:1025;top:572;width:10265;height:2" coordorigin="1025,572" coordsize="10265,0" path="m1025,572l4495,572m4340,572l7667,572m7495,572l11290,572e" filled="false" stroked="true" strokeweight=".5pt" strokecolor="#807f83">
              <v:path arrowok="t"/>
              <v:stroke dashstyle="solid"/>
            </v:shape>
            <v:shape style="position:absolute;left:1162;top:585;width:9916;height:2" coordorigin="1162,585" coordsize="9916,1" path="m1162,585l2254,585m2817,585l3942,585m4491,585l5655,585m6276,585l7450,585m8082,585l9224,585m9875,585l11077,585e" filled="false" stroked="true" strokeweight="1.35pt" strokecolor="#000000">
              <v:path arrowok="t"/>
              <v:stroke dashstyle="solid"/>
            </v:shape>
            <w10:wrap type="none"/>
          </v:group>
        </w:pict>
      </w:r>
      <w:r>
        <w:rPr/>
        <w:pict>
          <v:shape style="position:absolute;margin-left:51.27pt;margin-top:42.536369pt;width:513.25pt;height:.1pt;mso-position-horizontal-relative:page;mso-position-vertical-relative:paragraph;z-index:-302440" coordorigin="1025,851" coordsize="10265,0" path="m1025,851l4495,851m4340,851l7667,851m7495,851l11290,851e" filled="false" stroked="true" strokeweight=".5pt" strokecolor="#807f83">
            <v:path arrowok="t"/>
            <v:stroke dashstyle="solid"/>
            <w10:wrap type="none"/>
          </v:shape>
        </w:pict>
      </w:r>
      <w:r>
        <w:rPr/>
        <w:pict>
          <v:shape style="position:absolute;margin-left:51.27pt;margin-top:56.48637pt;width:513.25pt;height:.1pt;mso-position-horizontal-relative:page;mso-position-vertical-relative:paragraph;z-index:-302416" coordorigin="1025,1130" coordsize="10265,0" path="m1025,1130l4495,1130m4340,1130l7667,1130m7495,1130l11290,1130e" filled="false" stroked="true" strokeweight=".5pt" strokecolor="#807f83">
            <v:path arrowok="t"/>
            <v:stroke dashstyle="solid"/>
            <w10:wrap type="none"/>
          </v:shape>
        </w:pict>
      </w:r>
      <w:r>
        <w:rPr>
          <w:rFonts w:ascii="Arial"/>
          <w:color w:val="807F83"/>
          <w:spacing w:val="8"/>
          <w:w w:val="105"/>
          <w:sz w:val="17"/>
        </w:rPr>
        <w:t>31</w:t>
      </w:r>
      <w:r>
        <w:rPr>
          <w:rFonts w:ascii="Arial"/>
          <w:color w:val="807F83"/>
          <w:spacing w:val="-38"/>
          <w:w w:val="105"/>
          <w:sz w:val="17"/>
        </w:rPr>
        <w:t> </w:t>
      </w:r>
      <w:r>
        <w:rPr>
          <w:rFonts w:ascii="Arial"/>
          <w:color w:val="807F83"/>
          <w:w w:val="105"/>
          <w:sz w:val="17"/>
        </w:rPr>
        <w:t>7</w:t>
        <w:tab/>
      </w:r>
      <w:r>
        <w:rPr>
          <w:rFonts w:ascii="Arial"/>
          <w:color w:val="807F83"/>
          <w:spacing w:val="12"/>
          <w:w w:val="105"/>
          <w:sz w:val="17"/>
        </w:rPr>
        <w:t>392</w:t>
      </w:r>
    </w:p>
    <w:p>
      <w:pPr>
        <w:tabs>
          <w:tab w:pos="2775" w:val="left" w:leader="none"/>
        </w:tabs>
        <w:spacing w:before="95"/>
        <w:ind w:left="969" w:right="0" w:firstLine="0"/>
        <w:jc w:val="center"/>
        <w:rPr>
          <w:rFonts w:ascii="Arial"/>
          <w:sz w:val="17"/>
        </w:rPr>
      </w:pPr>
      <w:r>
        <w:rPr/>
        <w:br w:type="column"/>
      </w:r>
      <w:r>
        <w:rPr>
          <w:rFonts w:ascii="Arial"/>
          <w:color w:val="807F83"/>
          <w:spacing w:val="2"/>
          <w:w w:val="105"/>
          <w:sz w:val="17"/>
        </w:rPr>
        <w:t>1999</w:t>
        <w:tab/>
        <w:t>1998</w:t>
      </w:r>
    </w:p>
    <w:p>
      <w:pPr>
        <w:pStyle w:val="BodyText"/>
        <w:rPr>
          <w:rFonts w:ascii="Arial"/>
          <w:sz w:val="18"/>
        </w:rPr>
      </w:pPr>
    </w:p>
    <w:p>
      <w:pPr>
        <w:tabs>
          <w:tab w:pos="957" w:val="left" w:leader="none"/>
          <w:tab w:pos="1989" w:val="left" w:leader="none"/>
          <w:tab w:pos="2733" w:val="left" w:leader="none"/>
        </w:tabs>
        <w:spacing w:before="155"/>
        <w:ind w:left="209" w:right="0" w:firstLine="0"/>
        <w:jc w:val="left"/>
        <w:rPr>
          <w:rFonts w:ascii="Arial"/>
          <w:sz w:val="17"/>
        </w:rPr>
      </w:pPr>
      <w:r>
        <w:rPr>
          <w:rFonts w:ascii="Arial"/>
          <w:color w:val="807F83"/>
          <w:w w:val="110"/>
          <w:sz w:val="17"/>
        </w:rPr>
        <w:t>$</w:t>
        <w:tab/>
        <w:t>4,563</w:t>
        <w:tab/>
        <w:t>$</w:t>
        <w:tab/>
      </w:r>
      <w:r>
        <w:rPr>
          <w:rFonts w:ascii="Arial"/>
          <w:color w:val="807F83"/>
          <w:spacing w:val="5"/>
          <w:w w:val="110"/>
          <w:sz w:val="17"/>
        </w:rPr>
        <w:t>4,01</w:t>
      </w:r>
      <w:r>
        <w:rPr>
          <w:rFonts w:ascii="Arial"/>
          <w:color w:val="807F83"/>
          <w:spacing w:val="-30"/>
          <w:w w:val="110"/>
          <w:sz w:val="17"/>
        </w:rPr>
        <w:t> </w:t>
      </w:r>
      <w:r>
        <w:rPr>
          <w:rFonts w:ascii="Arial"/>
          <w:color w:val="807F83"/>
          <w:w w:val="110"/>
          <w:sz w:val="17"/>
        </w:rPr>
        <w:t>0</w:t>
      </w:r>
    </w:p>
    <w:p>
      <w:pPr>
        <w:tabs>
          <w:tab w:pos="2939" w:val="left" w:leader="none"/>
        </w:tabs>
        <w:spacing w:before="83"/>
        <w:ind w:left="1078" w:right="0" w:firstLine="0"/>
        <w:jc w:val="center"/>
        <w:rPr>
          <w:rFonts w:ascii="Arial"/>
          <w:sz w:val="17"/>
        </w:rPr>
      </w:pPr>
      <w:r>
        <w:rPr>
          <w:rFonts w:ascii="Arial"/>
          <w:color w:val="807F83"/>
          <w:w w:val="110"/>
          <w:sz w:val="17"/>
        </w:rPr>
        <w:t>103</w:t>
        <w:tab/>
      </w:r>
      <w:r>
        <w:rPr>
          <w:rFonts w:ascii="Arial"/>
          <w:color w:val="807F83"/>
          <w:spacing w:val="6"/>
          <w:w w:val="110"/>
          <w:sz w:val="17"/>
        </w:rPr>
        <w:t>99</w:t>
      </w:r>
    </w:p>
    <w:p>
      <w:pPr>
        <w:tabs>
          <w:tab w:pos="2948" w:val="left" w:leader="none"/>
        </w:tabs>
        <w:spacing w:before="83"/>
        <w:ind w:left="1147" w:right="0" w:firstLine="0"/>
        <w:jc w:val="center"/>
        <w:rPr>
          <w:rFonts w:ascii="Arial"/>
          <w:sz w:val="17"/>
        </w:rPr>
      </w:pPr>
      <w:r>
        <w:rPr>
          <w:rFonts w:ascii="Arial"/>
          <w:color w:val="807F83"/>
          <w:w w:val="115"/>
          <w:sz w:val="17"/>
        </w:rPr>
        <w:t>70</w:t>
        <w:tab/>
      </w:r>
      <w:r>
        <w:rPr>
          <w:rFonts w:ascii="Arial"/>
          <w:color w:val="807F83"/>
          <w:spacing w:val="8"/>
          <w:w w:val="115"/>
          <w:sz w:val="17"/>
        </w:rPr>
        <w:t>55</w:t>
      </w:r>
    </w:p>
    <w:p>
      <w:pPr>
        <w:tabs>
          <w:tab w:pos="2656" w:val="left" w:leader="none"/>
        </w:tabs>
        <w:spacing w:before="83"/>
        <w:ind w:left="893" w:right="0" w:firstLine="0"/>
        <w:jc w:val="center"/>
        <w:rPr>
          <w:rFonts w:ascii="Arial"/>
          <w:sz w:val="17"/>
        </w:rPr>
      </w:pPr>
      <w:r>
        <w:rPr>
          <w:rFonts w:ascii="Arial"/>
          <w:color w:val="807F83"/>
          <w:w w:val="105"/>
          <w:sz w:val="17"/>
        </w:rPr>
        <w:t>4,736</w:t>
        <w:tab/>
        <w:t>4, </w:t>
      </w:r>
      <w:r>
        <w:rPr>
          <w:rFonts w:ascii="Arial"/>
          <w:color w:val="807F83"/>
          <w:sz w:val="17"/>
        </w:rPr>
        <w:t>1</w:t>
      </w:r>
      <w:r>
        <w:rPr>
          <w:rFonts w:ascii="Arial"/>
          <w:color w:val="807F83"/>
          <w:spacing w:val="-34"/>
          <w:sz w:val="17"/>
        </w:rPr>
        <w:t> </w:t>
      </w:r>
      <w:r>
        <w:rPr>
          <w:rFonts w:ascii="Arial"/>
          <w:color w:val="807F83"/>
          <w:spacing w:val="4"/>
          <w:w w:val="105"/>
          <w:sz w:val="17"/>
        </w:rPr>
        <w:t>64</w:t>
      </w:r>
    </w:p>
    <w:p>
      <w:pPr>
        <w:tabs>
          <w:tab w:pos="2668" w:val="left" w:leader="none"/>
        </w:tabs>
        <w:spacing w:before="83"/>
        <w:ind w:left="901" w:right="0" w:firstLine="0"/>
        <w:jc w:val="center"/>
        <w:rPr>
          <w:rFonts w:ascii="Arial"/>
          <w:sz w:val="17"/>
        </w:rPr>
      </w:pPr>
      <w:r>
        <w:rPr>
          <w:rFonts w:ascii="Arial"/>
          <w:color w:val="807F83"/>
          <w:w w:val="110"/>
          <w:sz w:val="17"/>
        </w:rPr>
        <w:t>3,954</w:t>
        <w:tab/>
      </w:r>
      <w:r>
        <w:rPr>
          <w:rFonts w:ascii="Arial"/>
          <w:color w:val="807F83"/>
          <w:spacing w:val="3"/>
          <w:w w:val="110"/>
          <w:sz w:val="17"/>
        </w:rPr>
        <w:t>3,480</w:t>
      </w:r>
    </w:p>
    <w:p>
      <w:pPr>
        <w:tabs>
          <w:tab w:pos="2825" w:val="left" w:leader="none"/>
        </w:tabs>
        <w:spacing w:before="83"/>
        <w:ind w:left="1055" w:right="0" w:firstLine="0"/>
        <w:jc w:val="center"/>
        <w:rPr>
          <w:rFonts w:ascii="Arial"/>
          <w:sz w:val="17"/>
        </w:rPr>
      </w:pPr>
      <w:r>
        <w:rPr>
          <w:rFonts w:ascii="Arial"/>
          <w:color w:val="807F83"/>
          <w:w w:val="115"/>
          <w:sz w:val="17"/>
        </w:rPr>
        <w:t>782</w:t>
        <w:tab/>
      </w:r>
      <w:r>
        <w:rPr>
          <w:rFonts w:ascii="Arial"/>
          <w:color w:val="807F83"/>
          <w:spacing w:val="5"/>
          <w:w w:val="115"/>
          <w:sz w:val="17"/>
        </w:rPr>
        <w:t>684</w:t>
      </w:r>
    </w:p>
    <w:p>
      <w:pPr>
        <w:tabs>
          <w:tab w:pos="2950" w:val="left" w:leader="none"/>
        </w:tabs>
        <w:spacing w:before="83"/>
        <w:ind w:left="1335" w:right="0" w:firstLine="0"/>
        <w:jc w:val="center"/>
        <w:rPr>
          <w:rFonts w:ascii="Arial"/>
          <w:sz w:val="17"/>
        </w:rPr>
      </w:pPr>
      <w:r>
        <w:rPr>
          <w:rFonts w:ascii="Arial"/>
          <w:color w:val="807F83"/>
          <w:w w:val="113"/>
          <w:sz w:val="17"/>
        </w:rPr>
        <w:t>8</w:t>
      </w:r>
      <w:r>
        <w:rPr>
          <w:rFonts w:ascii="Arial"/>
          <w:color w:val="807F83"/>
          <w:sz w:val="17"/>
        </w:rPr>
        <w:tab/>
      </w:r>
      <w:r>
        <w:rPr>
          <w:rFonts w:ascii="Arial"/>
          <w:color w:val="807F83"/>
          <w:spacing w:val="9"/>
          <w:w w:val="130"/>
          <w:sz w:val="17"/>
        </w:rPr>
        <w:t>(</w:t>
      </w:r>
      <w:r>
        <w:rPr>
          <w:rFonts w:ascii="Arial"/>
          <w:color w:val="807F83"/>
          <w:w w:val="107"/>
          <w:sz w:val="17"/>
        </w:rPr>
        <w:t>2</w:t>
      </w:r>
      <w:r>
        <w:rPr>
          <w:rFonts w:ascii="Arial"/>
          <w:color w:val="807F83"/>
          <w:spacing w:val="-11"/>
          <w:sz w:val="17"/>
        </w:rPr>
        <w:t> </w:t>
      </w:r>
      <w:r>
        <w:rPr>
          <w:rFonts w:ascii="Arial"/>
          <w:color w:val="807F83"/>
          <w:spacing w:val="9"/>
          <w:w w:val="64"/>
          <w:sz w:val="17"/>
        </w:rPr>
        <w:t>1</w:t>
      </w:r>
      <w:r>
        <w:rPr>
          <w:rFonts w:ascii="Arial"/>
          <w:color w:val="807F83"/>
          <w:w w:val="130"/>
          <w:sz w:val="17"/>
        </w:rPr>
        <w:t>)</w:t>
      </w:r>
    </w:p>
    <w:p>
      <w:pPr>
        <w:tabs>
          <w:tab w:pos="2829" w:val="left" w:leader="none"/>
        </w:tabs>
        <w:spacing w:before="83"/>
        <w:ind w:left="1051" w:right="0" w:firstLine="0"/>
        <w:jc w:val="center"/>
        <w:rPr>
          <w:rFonts w:ascii="Arial"/>
          <w:sz w:val="17"/>
        </w:rPr>
      </w:pPr>
      <w:r>
        <w:rPr>
          <w:rFonts w:ascii="Arial"/>
          <w:color w:val="807F83"/>
          <w:w w:val="115"/>
          <w:sz w:val="17"/>
        </w:rPr>
        <w:t>774</w:t>
        <w:tab/>
      </w:r>
      <w:r>
        <w:rPr>
          <w:rFonts w:ascii="Arial"/>
          <w:color w:val="807F83"/>
          <w:spacing w:val="5"/>
          <w:w w:val="115"/>
          <w:sz w:val="17"/>
        </w:rPr>
        <w:t>705</w:t>
      </w:r>
    </w:p>
    <w:p>
      <w:pPr>
        <w:tabs>
          <w:tab w:pos="2832" w:val="left" w:leader="none"/>
        </w:tabs>
        <w:spacing w:before="83"/>
        <w:ind w:left="1041" w:right="0" w:firstLine="0"/>
        <w:jc w:val="center"/>
        <w:rPr>
          <w:rFonts w:ascii="Arial"/>
          <w:sz w:val="17"/>
        </w:rPr>
      </w:pPr>
      <w:r>
        <w:rPr>
          <w:rFonts w:ascii="Arial"/>
          <w:color w:val="807F83"/>
          <w:w w:val="110"/>
          <w:sz w:val="17"/>
        </w:rPr>
        <w:t>299</w:t>
        <w:tab/>
      </w:r>
      <w:r>
        <w:rPr>
          <w:rFonts w:ascii="Arial"/>
          <w:color w:val="807F83"/>
          <w:spacing w:val="11"/>
          <w:w w:val="110"/>
          <w:sz w:val="17"/>
        </w:rPr>
        <w:t>272</w:t>
      </w:r>
    </w:p>
    <w:p>
      <w:pPr>
        <w:tabs>
          <w:tab w:pos="1920" w:val="left" w:leader="none"/>
        </w:tabs>
        <w:spacing w:before="95"/>
        <w:ind w:left="89" w:right="0" w:firstLine="0"/>
        <w:jc w:val="center"/>
        <w:rPr>
          <w:rFonts w:ascii="Arial"/>
          <w:sz w:val="17"/>
        </w:rPr>
      </w:pPr>
      <w:r>
        <w:rPr/>
        <w:br w:type="column"/>
      </w:r>
      <w:r>
        <w:rPr>
          <w:rFonts w:ascii="Arial"/>
          <w:color w:val="807F83"/>
          <w:sz w:val="17"/>
        </w:rPr>
        <w:t>1997</w:t>
        <w:tab/>
      </w:r>
      <w:r>
        <w:rPr>
          <w:rFonts w:ascii="Arial"/>
          <w:color w:val="807F83"/>
          <w:spacing w:val="2"/>
          <w:sz w:val="17"/>
        </w:rPr>
        <w:t>1996</w:t>
      </w:r>
    </w:p>
    <w:p>
      <w:pPr>
        <w:pStyle w:val="BodyText"/>
        <w:rPr>
          <w:rFonts w:ascii="Arial"/>
          <w:sz w:val="18"/>
        </w:rPr>
      </w:pPr>
    </w:p>
    <w:p>
      <w:pPr>
        <w:tabs>
          <w:tab w:pos="944" w:val="left" w:leader="none"/>
          <w:tab w:pos="2009" w:val="left" w:leader="none"/>
          <w:tab w:pos="2797" w:val="left" w:leader="none"/>
        </w:tabs>
        <w:spacing w:before="155"/>
        <w:ind w:left="209" w:right="0" w:firstLine="0"/>
        <w:jc w:val="left"/>
        <w:rPr>
          <w:rFonts w:ascii="Arial"/>
          <w:sz w:val="17"/>
        </w:rPr>
      </w:pPr>
      <w:r>
        <w:rPr>
          <w:rFonts w:ascii="Arial"/>
          <w:color w:val="807F83"/>
          <w:w w:val="110"/>
          <w:sz w:val="17"/>
        </w:rPr>
        <w:t>$</w:t>
        <w:tab/>
        <w:t>3,670</w:t>
        <w:tab/>
        <w:t>$</w:t>
        <w:tab/>
      </w:r>
      <w:r>
        <w:rPr>
          <w:rFonts w:ascii="Arial"/>
          <w:color w:val="807F83"/>
          <w:spacing w:val="5"/>
          <w:w w:val="110"/>
          <w:sz w:val="17"/>
        </w:rPr>
        <w:t>3,285</w:t>
      </w:r>
    </w:p>
    <w:p>
      <w:pPr>
        <w:tabs>
          <w:tab w:pos="2088" w:val="left" w:leader="none"/>
        </w:tabs>
        <w:spacing w:before="83"/>
        <w:ind w:left="240" w:right="0" w:firstLine="0"/>
        <w:jc w:val="center"/>
        <w:rPr>
          <w:rFonts w:ascii="Arial"/>
          <w:sz w:val="17"/>
        </w:rPr>
      </w:pPr>
      <w:r>
        <w:rPr>
          <w:rFonts w:ascii="Arial"/>
          <w:color w:val="807F83"/>
          <w:spacing w:val="6"/>
          <w:w w:val="120"/>
          <w:sz w:val="17"/>
        </w:rPr>
        <w:t>95</w:t>
        <w:tab/>
      </w:r>
      <w:r>
        <w:rPr>
          <w:rFonts w:ascii="Arial"/>
          <w:color w:val="807F83"/>
          <w:w w:val="120"/>
          <w:sz w:val="17"/>
        </w:rPr>
        <w:t>80</w:t>
      </w:r>
    </w:p>
    <w:p>
      <w:pPr>
        <w:tabs>
          <w:tab w:pos="2101" w:val="left" w:leader="none"/>
        </w:tabs>
        <w:spacing w:before="83"/>
        <w:ind w:left="242" w:right="0" w:firstLine="0"/>
        <w:jc w:val="center"/>
        <w:rPr>
          <w:rFonts w:ascii="Arial"/>
          <w:sz w:val="17"/>
        </w:rPr>
      </w:pPr>
      <w:r>
        <w:rPr>
          <w:rFonts w:ascii="Arial"/>
          <w:color w:val="807F83"/>
          <w:spacing w:val="7"/>
          <w:sz w:val="17"/>
        </w:rPr>
        <w:t>52</w:t>
        <w:tab/>
      </w:r>
      <w:r>
        <w:rPr>
          <w:rFonts w:ascii="Arial"/>
          <w:color w:val="807F83"/>
          <w:sz w:val="17"/>
        </w:rPr>
        <w:t>4</w:t>
      </w:r>
      <w:r>
        <w:rPr>
          <w:rFonts w:ascii="Arial"/>
          <w:color w:val="807F83"/>
          <w:spacing w:val="-14"/>
          <w:sz w:val="17"/>
        </w:rPr>
        <w:t> </w:t>
      </w:r>
      <w:r>
        <w:rPr>
          <w:rFonts w:ascii="Arial"/>
          <w:color w:val="807F83"/>
          <w:w w:val="95"/>
          <w:sz w:val="17"/>
        </w:rPr>
        <w:t>1</w:t>
      </w:r>
    </w:p>
    <w:p>
      <w:pPr>
        <w:tabs>
          <w:tab w:pos="1838" w:val="left" w:leader="none"/>
        </w:tabs>
        <w:spacing w:before="83"/>
        <w:ind w:left="0" w:right="16" w:firstLine="0"/>
        <w:jc w:val="center"/>
        <w:rPr>
          <w:rFonts w:ascii="Arial"/>
          <w:sz w:val="17"/>
        </w:rPr>
      </w:pPr>
      <w:r>
        <w:rPr>
          <w:rFonts w:ascii="Arial"/>
          <w:color w:val="807F83"/>
          <w:sz w:val="17"/>
        </w:rPr>
        <w:t>3,8</w:t>
      </w:r>
      <w:r>
        <w:rPr>
          <w:rFonts w:ascii="Arial"/>
          <w:color w:val="807F83"/>
          <w:spacing w:val="-20"/>
          <w:sz w:val="17"/>
        </w:rPr>
        <w:t> </w:t>
      </w:r>
      <w:r>
        <w:rPr>
          <w:rFonts w:ascii="Arial"/>
          <w:color w:val="807F83"/>
          <w:sz w:val="17"/>
        </w:rPr>
        <w:t>1</w:t>
      </w:r>
      <w:r>
        <w:rPr>
          <w:rFonts w:ascii="Arial"/>
          <w:color w:val="807F83"/>
          <w:spacing w:val="-23"/>
          <w:sz w:val="17"/>
        </w:rPr>
        <w:t> </w:t>
      </w:r>
      <w:r>
        <w:rPr>
          <w:rFonts w:ascii="Arial"/>
          <w:color w:val="807F83"/>
          <w:sz w:val="17"/>
        </w:rPr>
        <w:t>7</w:t>
        <w:tab/>
        <w:t>3,406</w:t>
      </w:r>
    </w:p>
    <w:p>
      <w:pPr>
        <w:tabs>
          <w:tab w:pos="1844" w:val="left" w:leader="none"/>
        </w:tabs>
        <w:spacing w:before="83"/>
        <w:ind w:left="0" w:right="6" w:firstLine="0"/>
        <w:jc w:val="center"/>
        <w:rPr>
          <w:rFonts w:ascii="Arial"/>
          <w:sz w:val="17"/>
        </w:rPr>
      </w:pPr>
      <w:r>
        <w:rPr>
          <w:rFonts w:ascii="Arial"/>
          <w:color w:val="807F83"/>
          <w:spacing w:val="3"/>
          <w:w w:val="110"/>
          <w:sz w:val="17"/>
        </w:rPr>
        <w:t>3,293</w:t>
        <w:tab/>
      </w:r>
      <w:r>
        <w:rPr>
          <w:rFonts w:ascii="Arial"/>
          <w:color w:val="807F83"/>
          <w:w w:val="110"/>
          <w:sz w:val="17"/>
        </w:rPr>
        <w:t>3,055</w:t>
      </w:r>
    </w:p>
    <w:p>
      <w:pPr>
        <w:tabs>
          <w:tab w:pos="2004" w:val="left" w:leader="none"/>
        </w:tabs>
        <w:spacing w:before="83"/>
        <w:ind w:left="136" w:right="0" w:firstLine="0"/>
        <w:jc w:val="center"/>
        <w:rPr>
          <w:rFonts w:ascii="Arial"/>
          <w:sz w:val="17"/>
        </w:rPr>
      </w:pPr>
      <w:r>
        <w:rPr>
          <w:rFonts w:ascii="Arial"/>
          <w:color w:val="807F83"/>
          <w:spacing w:val="4"/>
          <w:sz w:val="17"/>
        </w:rPr>
        <w:t>524</w:t>
        <w:tab/>
      </w:r>
      <w:r>
        <w:rPr>
          <w:rFonts w:ascii="Arial"/>
          <w:color w:val="807F83"/>
          <w:spacing w:val="7"/>
          <w:sz w:val="17"/>
        </w:rPr>
        <w:t>35</w:t>
      </w:r>
      <w:r>
        <w:rPr>
          <w:rFonts w:ascii="Arial"/>
          <w:color w:val="807F83"/>
          <w:spacing w:val="-31"/>
          <w:sz w:val="17"/>
        </w:rPr>
        <w:t> </w:t>
      </w:r>
      <w:r>
        <w:rPr>
          <w:rFonts w:ascii="Arial"/>
          <w:color w:val="807F83"/>
          <w:sz w:val="17"/>
        </w:rPr>
        <w:t>1</w:t>
      </w:r>
    </w:p>
    <w:p>
      <w:pPr>
        <w:tabs>
          <w:tab w:pos="2127" w:val="left" w:leader="none"/>
        </w:tabs>
        <w:spacing w:before="83"/>
        <w:ind w:left="375" w:right="0" w:firstLine="0"/>
        <w:jc w:val="center"/>
        <w:rPr>
          <w:rFonts w:ascii="Arial"/>
          <w:sz w:val="17"/>
        </w:rPr>
      </w:pPr>
      <w:r>
        <w:rPr>
          <w:rFonts w:ascii="Arial"/>
          <w:color w:val="807F83"/>
          <w:sz w:val="17"/>
        </w:rPr>
        <w:t>7</w:t>
        <w:tab/>
      </w:r>
      <w:r>
        <w:rPr>
          <w:rFonts w:ascii="Arial"/>
          <w:color w:val="807F83"/>
          <w:spacing w:val="4"/>
          <w:sz w:val="17"/>
        </w:rPr>
        <w:t>10</w:t>
      </w:r>
    </w:p>
    <w:p>
      <w:pPr>
        <w:tabs>
          <w:tab w:pos="2000" w:val="left" w:leader="none"/>
        </w:tabs>
        <w:spacing w:before="83"/>
        <w:ind w:left="133" w:right="0" w:firstLine="0"/>
        <w:jc w:val="center"/>
        <w:rPr>
          <w:rFonts w:ascii="Arial"/>
          <w:sz w:val="17"/>
        </w:rPr>
      </w:pPr>
      <w:r>
        <w:rPr>
          <w:rFonts w:ascii="Arial"/>
          <w:color w:val="807F83"/>
          <w:sz w:val="17"/>
        </w:rPr>
        <w:t>5</w:t>
      </w:r>
      <w:r>
        <w:rPr>
          <w:rFonts w:ascii="Arial"/>
          <w:color w:val="807F83"/>
          <w:spacing w:val="-24"/>
          <w:sz w:val="17"/>
        </w:rPr>
        <w:t> </w:t>
      </w:r>
      <w:r>
        <w:rPr>
          <w:rFonts w:ascii="Arial"/>
          <w:color w:val="807F83"/>
          <w:w w:val="95"/>
          <w:sz w:val="17"/>
        </w:rPr>
        <w:t>1</w:t>
      </w:r>
      <w:r>
        <w:rPr>
          <w:rFonts w:ascii="Arial"/>
          <w:color w:val="807F83"/>
          <w:spacing w:val="-21"/>
          <w:w w:val="95"/>
          <w:sz w:val="17"/>
        </w:rPr>
        <w:t> </w:t>
      </w:r>
      <w:r>
        <w:rPr>
          <w:rFonts w:ascii="Arial"/>
          <w:color w:val="807F83"/>
          <w:sz w:val="17"/>
        </w:rPr>
        <w:t>7</w:t>
        <w:tab/>
      </w:r>
      <w:r>
        <w:rPr>
          <w:rFonts w:ascii="Arial"/>
          <w:color w:val="807F83"/>
          <w:spacing w:val="3"/>
          <w:sz w:val="17"/>
        </w:rPr>
        <w:t>34</w:t>
      </w:r>
      <w:r>
        <w:rPr>
          <w:rFonts w:ascii="Arial"/>
          <w:color w:val="807F83"/>
          <w:spacing w:val="-14"/>
          <w:sz w:val="17"/>
        </w:rPr>
        <w:t> </w:t>
      </w:r>
      <w:r>
        <w:rPr>
          <w:rFonts w:ascii="Arial"/>
          <w:color w:val="807F83"/>
          <w:w w:val="95"/>
          <w:sz w:val="17"/>
        </w:rPr>
        <w:t>1</w:t>
      </w:r>
    </w:p>
    <w:p>
      <w:pPr>
        <w:tabs>
          <w:tab w:pos="2014" w:val="left" w:leader="none"/>
        </w:tabs>
        <w:spacing w:before="83"/>
        <w:ind w:left="149" w:right="0" w:firstLine="0"/>
        <w:jc w:val="center"/>
        <w:rPr>
          <w:rFonts w:ascii="Arial"/>
          <w:sz w:val="17"/>
        </w:rPr>
      </w:pPr>
      <w:r>
        <w:rPr>
          <w:rFonts w:ascii="Arial"/>
          <w:color w:val="807F83"/>
          <w:spacing w:val="10"/>
          <w:sz w:val="17"/>
        </w:rPr>
        <w:t>199</w:t>
        <w:tab/>
      </w:r>
      <w:r>
        <w:rPr>
          <w:rFonts w:ascii="Arial"/>
          <w:color w:val="807F83"/>
          <w:spacing w:val="8"/>
          <w:sz w:val="17"/>
        </w:rPr>
        <w:t>134</w:t>
      </w:r>
    </w:p>
    <w:p>
      <w:pPr>
        <w:spacing w:after="0"/>
        <w:jc w:val="center"/>
        <w:rPr>
          <w:rFonts w:ascii="Arial"/>
          <w:sz w:val="17"/>
        </w:rPr>
        <w:sectPr>
          <w:type w:val="continuous"/>
          <w:pgSz w:w="12240" w:h="15840"/>
          <w:pgMar w:top="1160" w:bottom="280" w:left="900" w:right="200"/>
          <w:cols w:num="3" w:equalWidth="0">
            <w:col w:w="3046" w:space="268"/>
            <w:col w:w="3319" w:space="257"/>
            <w:col w:w="4250"/>
          </w:cols>
        </w:sectPr>
      </w:pPr>
    </w:p>
    <w:tbl>
      <w:tblPr>
        <w:tblW w:w="0" w:type="auto"/>
        <w:jc w:val="left"/>
        <w:tblInd w:w="1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81"/>
        <w:gridCol w:w="1679"/>
        <w:gridCol w:w="1745"/>
        <w:gridCol w:w="1799"/>
        <w:gridCol w:w="1786"/>
        <w:gridCol w:w="1775"/>
      </w:tblGrid>
      <w:tr>
        <w:trPr>
          <w:trHeight w:val="300" w:hRule="exact"/>
        </w:trPr>
        <w:tc>
          <w:tcPr>
            <w:tcW w:w="1481" w:type="dxa"/>
          </w:tcPr>
          <w:p>
            <w:pPr>
              <w:pStyle w:val="TableParagraph"/>
              <w:tabs>
                <w:tab w:pos="922" w:val="left" w:leader="none"/>
              </w:tabs>
              <w:spacing w:before="64"/>
              <w:ind w:left="83"/>
              <w:rPr>
                <w:rFonts w:ascii="Arial"/>
                <w:sz w:val="17"/>
              </w:rPr>
            </w:pPr>
            <w:r>
              <w:rPr>
                <w:rFonts w:ascii="Arial"/>
                <w:color w:val="807F83"/>
                <w:sz w:val="17"/>
              </w:rPr>
              <w:t>$</w:t>
              <w:tab/>
            </w:r>
            <w:r>
              <w:rPr>
                <w:rFonts w:ascii="Arial"/>
                <w:color w:val="807F83"/>
                <w:w w:val="90"/>
                <w:sz w:val="17"/>
              </w:rPr>
              <w:t>5</w:t>
            </w:r>
            <w:r>
              <w:rPr>
                <w:rFonts w:ascii="Arial"/>
                <w:color w:val="807F83"/>
                <w:spacing w:val="-28"/>
                <w:w w:val="90"/>
                <w:sz w:val="17"/>
              </w:rPr>
              <w:t> </w:t>
            </w:r>
            <w:r>
              <w:rPr>
                <w:rFonts w:ascii="Arial"/>
                <w:color w:val="807F83"/>
                <w:w w:val="90"/>
                <w:sz w:val="17"/>
              </w:rPr>
              <w:t>1</w:t>
            </w:r>
            <w:r>
              <w:rPr>
                <w:rFonts w:ascii="Arial"/>
                <w:color w:val="807F83"/>
                <w:spacing w:val="-28"/>
                <w:w w:val="90"/>
                <w:sz w:val="17"/>
              </w:rPr>
              <w:t> </w:t>
            </w:r>
            <w:r>
              <w:rPr>
                <w:rFonts w:ascii="Arial"/>
                <w:color w:val="807F83"/>
                <w:w w:val="90"/>
                <w:sz w:val="17"/>
              </w:rPr>
              <w:t>1</w:t>
            </w:r>
          </w:p>
        </w:tc>
        <w:tc>
          <w:tcPr>
            <w:tcW w:w="8783" w:type="dxa"/>
            <w:gridSpan w:val="5"/>
          </w:tcPr>
          <w:p>
            <w:pPr>
              <w:pStyle w:val="TableParagraph"/>
              <w:tabs>
                <w:tab w:pos="1080" w:val="left" w:leader="none"/>
                <w:tab w:pos="2825" w:val="left" w:leader="none"/>
                <w:tab w:pos="3697" w:val="left" w:leader="none"/>
                <w:tab w:pos="4604" w:val="left" w:leader="none"/>
                <w:tab w:pos="5492" w:val="left" w:leader="none"/>
                <w:tab w:pos="6385" w:val="left" w:leader="none"/>
                <w:tab w:pos="7292" w:val="left" w:leader="none"/>
                <w:tab w:pos="8242" w:val="left" w:leader="none"/>
              </w:tabs>
              <w:spacing w:before="64"/>
              <w:ind w:left="243"/>
              <w:rPr>
                <w:rFonts w:ascii="Arial"/>
                <w:sz w:val="17"/>
              </w:rPr>
            </w:pPr>
            <w:r>
              <w:rPr>
                <w:rFonts w:ascii="Arial"/>
                <w:color w:val="807F83"/>
                <w:w w:val="110"/>
                <w:sz w:val="17"/>
              </w:rPr>
              <w:t>$</w:t>
              <w:tab/>
            </w:r>
            <w:r>
              <w:rPr>
                <w:rFonts w:ascii="Arial"/>
                <w:color w:val="807F83"/>
                <w:spacing w:val="7"/>
                <w:w w:val="110"/>
                <w:sz w:val="17"/>
              </w:rPr>
              <w:t>603</w:t>
            </w:r>
            <w:r>
              <w:rPr>
                <w:rFonts w:ascii="Arial"/>
                <w:color w:val="807F83"/>
                <w:spacing w:val="-34"/>
                <w:w w:val="110"/>
                <w:sz w:val="17"/>
              </w:rPr>
              <w:t> </w:t>
            </w:r>
            <w:r>
              <w:rPr>
                <w:rFonts w:ascii="Arial"/>
                <w:color w:val="807F83"/>
                <w:w w:val="110"/>
                <w:position w:val="6"/>
                <w:sz w:val="10"/>
              </w:rPr>
              <w:t>(5)     </w:t>
            </w:r>
            <w:r>
              <w:rPr>
                <w:rFonts w:ascii="Arial"/>
                <w:color w:val="807F83"/>
                <w:spacing w:val="23"/>
                <w:w w:val="110"/>
                <w:position w:val="6"/>
                <w:sz w:val="10"/>
              </w:rPr>
              <w:t> </w:t>
            </w:r>
            <w:r>
              <w:rPr>
                <w:rFonts w:ascii="Arial"/>
                <w:color w:val="807F83"/>
                <w:w w:val="110"/>
                <w:sz w:val="17"/>
              </w:rPr>
              <w:t>$</w:t>
              <w:tab/>
              <w:t>475</w:t>
              <w:tab/>
              <w:t>$</w:t>
              <w:tab/>
            </w:r>
            <w:r>
              <w:rPr>
                <w:rFonts w:ascii="Arial"/>
                <w:color w:val="807F83"/>
                <w:spacing w:val="8"/>
                <w:w w:val="110"/>
                <w:sz w:val="17"/>
              </w:rPr>
              <w:t>433</w:t>
              <w:tab/>
            </w:r>
            <w:r>
              <w:rPr>
                <w:rFonts w:ascii="Arial"/>
                <w:color w:val="807F83"/>
                <w:w w:val="110"/>
                <w:sz w:val="17"/>
              </w:rPr>
              <w:t>$</w:t>
              <w:tab/>
              <w:t>3</w:t>
            </w:r>
            <w:r>
              <w:rPr>
                <w:rFonts w:ascii="Arial"/>
                <w:color w:val="807F83"/>
                <w:spacing w:val="-34"/>
                <w:w w:val="110"/>
                <w:sz w:val="17"/>
              </w:rPr>
              <w:t> </w:t>
            </w:r>
            <w:r>
              <w:rPr>
                <w:rFonts w:ascii="Arial"/>
                <w:color w:val="807F83"/>
                <w:sz w:val="17"/>
              </w:rPr>
              <w:t>1</w:t>
            </w:r>
            <w:r>
              <w:rPr>
                <w:rFonts w:ascii="Arial"/>
                <w:color w:val="807F83"/>
                <w:spacing w:val="-29"/>
                <w:sz w:val="17"/>
              </w:rPr>
              <w:t> </w:t>
            </w:r>
            <w:r>
              <w:rPr>
                <w:rFonts w:ascii="Arial"/>
                <w:color w:val="807F83"/>
                <w:w w:val="110"/>
                <w:sz w:val="17"/>
              </w:rPr>
              <w:t>8</w:t>
              <w:tab/>
              <w:t>$</w:t>
              <w:tab/>
              <w:t>207</w:t>
            </w:r>
          </w:p>
        </w:tc>
      </w:tr>
      <w:tr>
        <w:trPr>
          <w:trHeight w:val="279" w:hRule="exact"/>
        </w:trPr>
        <w:tc>
          <w:tcPr>
            <w:tcW w:w="1481" w:type="dxa"/>
          </w:tcPr>
          <w:p>
            <w:pPr>
              <w:pStyle w:val="TableParagraph"/>
              <w:tabs>
                <w:tab w:pos="981" w:val="left" w:leader="none"/>
              </w:tabs>
              <w:spacing w:before="43"/>
              <w:ind w:left="84"/>
              <w:rPr>
                <w:rFonts w:ascii="Arial"/>
                <w:sz w:val="17"/>
              </w:rPr>
            </w:pPr>
            <w:r>
              <w:rPr>
                <w:rFonts w:ascii="Arial"/>
                <w:color w:val="807F83"/>
                <w:w w:val="105"/>
                <w:sz w:val="17"/>
              </w:rPr>
              <w:t>$</w:t>
              <w:tab/>
              <w:t>.67</w:t>
            </w:r>
          </w:p>
        </w:tc>
        <w:tc>
          <w:tcPr>
            <w:tcW w:w="8783" w:type="dxa"/>
            <w:gridSpan w:val="5"/>
          </w:tcPr>
          <w:p>
            <w:pPr>
              <w:pStyle w:val="TableParagraph"/>
              <w:tabs>
                <w:tab w:pos="1182" w:val="left" w:leader="none"/>
                <w:tab w:pos="2890" w:val="left" w:leader="none"/>
                <w:tab w:pos="3697" w:val="left" w:leader="none"/>
                <w:tab w:pos="4684" w:val="left" w:leader="none"/>
                <w:tab w:pos="5492" w:val="left" w:leader="none"/>
                <w:tab w:pos="6445" w:val="left" w:leader="none"/>
                <w:tab w:pos="7292" w:val="left" w:leader="none"/>
                <w:tab w:pos="8311" w:val="left" w:leader="none"/>
              </w:tabs>
              <w:spacing w:before="43"/>
              <w:ind w:left="243"/>
              <w:rPr>
                <w:rFonts w:ascii="Arial"/>
                <w:sz w:val="17"/>
              </w:rPr>
            </w:pPr>
            <w:r>
              <w:rPr>
                <w:rFonts w:ascii="Arial"/>
                <w:color w:val="807F83"/>
                <w:w w:val="105"/>
                <w:sz w:val="17"/>
              </w:rPr>
              <w:t>$</w:t>
              <w:tab/>
              <w:t>.8 </w:t>
            </w:r>
            <w:r>
              <w:rPr>
                <w:rFonts w:ascii="Arial"/>
                <w:color w:val="807F83"/>
                <w:sz w:val="17"/>
              </w:rPr>
              <w:t>1</w:t>
            </w:r>
            <w:r>
              <w:rPr>
                <w:rFonts w:ascii="Arial"/>
                <w:color w:val="807F83"/>
                <w:spacing w:val="-29"/>
                <w:sz w:val="17"/>
              </w:rPr>
              <w:t> </w:t>
            </w:r>
            <w:r>
              <w:rPr>
                <w:rFonts w:ascii="Arial"/>
                <w:color w:val="807F83"/>
                <w:w w:val="105"/>
                <w:position w:val="6"/>
                <w:sz w:val="10"/>
              </w:rPr>
              <w:t>(5)    </w:t>
            </w:r>
            <w:r>
              <w:rPr>
                <w:rFonts w:ascii="Arial"/>
                <w:color w:val="807F83"/>
                <w:spacing w:val="28"/>
                <w:w w:val="105"/>
                <w:position w:val="6"/>
                <w:sz w:val="10"/>
              </w:rPr>
              <w:t> </w:t>
            </w:r>
            <w:r>
              <w:rPr>
                <w:rFonts w:ascii="Arial"/>
                <w:color w:val="807F83"/>
                <w:w w:val="105"/>
                <w:sz w:val="17"/>
              </w:rPr>
              <w:t>$</w:t>
              <w:tab/>
              <w:t>.63</w:t>
              <w:tab/>
              <w:t>$</w:t>
              <w:tab/>
            </w:r>
            <w:r>
              <w:rPr>
                <w:rFonts w:ascii="Arial"/>
                <w:color w:val="807F83"/>
                <w:spacing w:val="5"/>
                <w:w w:val="105"/>
                <w:sz w:val="17"/>
              </w:rPr>
              <w:t>.58</w:t>
              <w:tab/>
            </w:r>
            <w:r>
              <w:rPr>
                <w:rFonts w:ascii="Arial"/>
                <w:color w:val="807F83"/>
                <w:w w:val="105"/>
                <w:sz w:val="17"/>
              </w:rPr>
              <w:t>$</w:t>
              <w:tab/>
            </w:r>
            <w:r>
              <w:rPr>
                <w:rFonts w:ascii="Arial"/>
                <w:color w:val="807F83"/>
                <w:spacing w:val="4"/>
                <w:w w:val="105"/>
                <w:sz w:val="17"/>
              </w:rPr>
              <w:t>.43</w:t>
              <w:tab/>
            </w:r>
            <w:r>
              <w:rPr>
                <w:rFonts w:ascii="Arial"/>
                <w:color w:val="807F83"/>
                <w:w w:val="105"/>
                <w:sz w:val="17"/>
              </w:rPr>
              <w:t>$</w:t>
              <w:tab/>
              <w:t>.28</w:t>
            </w:r>
          </w:p>
        </w:tc>
      </w:tr>
      <w:tr>
        <w:trPr>
          <w:trHeight w:val="258" w:hRule="exact"/>
        </w:trPr>
        <w:tc>
          <w:tcPr>
            <w:tcW w:w="1481" w:type="dxa"/>
          </w:tcPr>
          <w:p>
            <w:pPr>
              <w:pStyle w:val="TableParagraph"/>
              <w:tabs>
                <w:tab w:pos="976" w:val="left" w:leader="none"/>
              </w:tabs>
              <w:spacing w:before="43"/>
              <w:ind w:left="84"/>
              <w:rPr>
                <w:rFonts w:ascii="Arial"/>
                <w:sz w:val="17"/>
              </w:rPr>
            </w:pPr>
            <w:r>
              <w:rPr>
                <w:rFonts w:ascii="Arial"/>
                <w:color w:val="807F83"/>
                <w:w w:val="110"/>
                <w:sz w:val="17"/>
              </w:rPr>
              <w:t>$</w:t>
              <w:tab/>
              <w:t>.63</w:t>
            </w:r>
          </w:p>
        </w:tc>
        <w:tc>
          <w:tcPr>
            <w:tcW w:w="8783" w:type="dxa"/>
            <w:gridSpan w:val="5"/>
          </w:tcPr>
          <w:p>
            <w:pPr>
              <w:pStyle w:val="TableParagraph"/>
              <w:tabs>
                <w:tab w:pos="1181" w:val="left" w:leader="none"/>
                <w:tab w:pos="2889" w:val="left" w:leader="none"/>
                <w:tab w:pos="3697" w:val="left" w:leader="none"/>
                <w:tab w:pos="4687" w:val="left" w:leader="none"/>
                <w:tab w:pos="5492" w:val="left" w:leader="none"/>
                <w:tab w:pos="6448" w:val="left" w:leader="none"/>
                <w:tab w:pos="7292" w:val="left" w:leader="none"/>
                <w:tab w:pos="8319" w:val="left" w:leader="none"/>
              </w:tabs>
              <w:spacing w:before="43"/>
              <w:ind w:left="243"/>
              <w:rPr>
                <w:rFonts w:ascii="Arial"/>
                <w:sz w:val="17"/>
              </w:rPr>
            </w:pPr>
            <w:r>
              <w:rPr>
                <w:rFonts w:ascii="Arial"/>
                <w:color w:val="807F83"/>
                <w:w w:val="105"/>
                <w:sz w:val="17"/>
              </w:rPr>
              <w:t>$</w:t>
              <w:tab/>
            </w:r>
            <w:r>
              <w:rPr>
                <w:rFonts w:ascii="Arial"/>
                <w:color w:val="807F83"/>
                <w:spacing w:val="2"/>
                <w:w w:val="105"/>
                <w:sz w:val="17"/>
              </w:rPr>
              <w:t>.76</w:t>
            </w:r>
            <w:r>
              <w:rPr>
                <w:rFonts w:ascii="Arial"/>
                <w:color w:val="807F83"/>
                <w:spacing w:val="2"/>
                <w:w w:val="105"/>
                <w:position w:val="6"/>
                <w:sz w:val="10"/>
              </w:rPr>
              <w:t>(5)     </w:t>
            </w:r>
            <w:r>
              <w:rPr>
                <w:rFonts w:ascii="Arial"/>
                <w:color w:val="807F83"/>
                <w:spacing w:val="22"/>
                <w:w w:val="105"/>
                <w:position w:val="6"/>
                <w:sz w:val="10"/>
              </w:rPr>
              <w:t> </w:t>
            </w:r>
            <w:r>
              <w:rPr>
                <w:rFonts w:ascii="Arial"/>
                <w:color w:val="807F83"/>
                <w:w w:val="105"/>
                <w:sz w:val="17"/>
              </w:rPr>
              <w:t>$</w:t>
              <w:tab/>
              <w:t>.59</w:t>
              <w:tab/>
              <w:t>$</w:t>
              <w:tab/>
            </w:r>
            <w:r>
              <w:rPr>
                <w:rFonts w:ascii="Arial"/>
                <w:color w:val="807F83"/>
                <w:spacing w:val="5"/>
                <w:w w:val="105"/>
                <w:sz w:val="17"/>
              </w:rPr>
              <w:t>.55</w:t>
              <w:tab/>
            </w:r>
            <w:r>
              <w:rPr>
                <w:rFonts w:ascii="Arial"/>
                <w:color w:val="807F83"/>
                <w:w w:val="105"/>
                <w:sz w:val="17"/>
              </w:rPr>
              <w:t>$</w:t>
              <w:tab/>
              <w:t>.</w:t>
            </w:r>
            <w:r>
              <w:rPr>
                <w:rFonts w:ascii="Arial"/>
                <w:color w:val="807F83"/>
                <w:spacing w:val="-40"/>
                <w:w w:val="105"/>
                <w:sz w:val="17"/>
              </w:rPr>
              <w:t> </w:t>
            </w:r>
            <w:r>
              <w:rPr>
                <w:rFonts w:ascii="Arial"/>
                <w:color w:val="807F83"/>
                <w:spacing w:val="11"/>
                <w:w w:val="105"/>
                <w:sz w:val="17"/>
              </w:rPr>
              <w:t>41</w:t>
              <w:tab/>
            </w:r>
            <w:r>
              <w:rPr>
                <w:rFonts w:ascii="Arial"/>
                <w:color w:val="807F83"/>
                <w:w w:val="105"/>
                <w:sz w:val="17"/>
              </w:rPr>
              <w:t>$</w:t>
              <w:tab/>
              <w:t>.27</w:t>
            </w:r>
          </w:p>
        </w:tc>
      </w:tr>
      <w:tr>
        <w:trPr>
          <w:trHeight w:val="274" w:hRule="exact"/>
        </w:trPr>
        <w:tc>
          <w:tcPr>
            <w:tcW w:w="1481" w:type="dxa"/>
            <w:tcBorders>
              <w:bottom w:val="single" w:sz="4" w:space="0" w:color="807F83"/>
            </w:tcBorders>
          </w:tcPr>
          <w:p>
            <w:pPr>
              <w:pStyle w:val="TableParagraph"/>
              <w:tabs>
                <w:tab w:pos="683" w:val="left" w:leader="none"/>
              </w:tabs>
              <w:spacing w:before="64"/>
              <w:ind w:left="84"/>
              <w:rPr>
                <w:rFonts w:ascii="Arial"/>
                <w:sz w:val="17"/>
              </w:rPr>
            </w:pPr>
            <w:r>
              <w:rPr>
                <w:rFonts w:ascii="Arial"/>
                <w:color w:val="807F83"/>
                <w:w w:val="110"/>
                <w:sz w:val="17"/>
              </w:rPr>
              <w:t>$</w:t>
              <w:tab/>
              <w:t>.</w:t>
            </w:r>
            <w:r>
              <w:rPr>
                <w:rFonts w:ascii="Arial"/>
                <w:color w:val="807F83"/>
                <w:spacing w:val="-22"/>
                <w:w w:val="110"/>
                <w:sz w:val="17"/>
              </w:rPr>
              <w:t> </w:t>
            </w:r>
            <w:r>
              <w:rPr>
                <w:rFonts w:ascii="Arial"/>
                <w:color w:val="807F83"/>
                <w:w w:val="110"/>
                <w:sz w:val="17"/>
              </w:rPr>
              <w:t>0</w:t>
            </w:r>
            <w:r>
              <w:rPr>
                <w:rFonts w:ascii="Arial"/>
                <w:color w:val="807F83"/>
                <w:spacing w:val="-20"/>
                <w:w w:val="110"/>
                <w:sz w:val="17"/>
              </w:rPr>
              <w:t> </w:t>
            </w:r>
            <w:r>
              <w:rPr>
                <w:rFonts w:ascii="Arial"/>
                <w:color w:val="807F83"/>
                <w:w w:val="95"/>
                <w:sz w:val="17"/>
              </w:rPr>
              <w:t>1</w:t>
            </w:r>
            <w:r>
              <w:rPr>
                <w:rFonts w:ascii="Arial"/>
                <w:color w:val="807F83"/>
                <w:spacing w:val="-11"/>
                <w:w w:val="95"/>
                <w:sz w:val="17"/>
              </w:rPr>
              <w:t> </w:t>
            </w:r>
            <w:r>
              <w:rPr>
                <w:rFonts w:ascii="Arial"/>
                <w:color w:val="807F83"/>
                <w:w w:val="110"/>
                <w:sz w:val="17"/>
              </w:rPr>
              <w:t>80</w:t>
            </w:r>
          </w:p>
        </w:tc>
        <w:tc>
          <w:tcPr>
            <w:tcW w:w="1679" w:type="dxa"/>
            <w:tcBorders>
              <w:bottom w:val="single" w:sz="4" w:space="0" w:color="807F83"/>
            </w:tcBorders>
          </w:tcPr>
          <w:p>
            <w:pPr>
              <w:pStyle w:val="TableParagraph"/>
              <w:tabs>
                <w:tab w:pos="672" w:val="left" w:leader="none"/>
              </w:tabs>
              <w:spacing w:before="64"/>
              <w:ind w:left="4"/>
              <w:jc w:val="center"/>
              <w:rPr>
                <w:rFonts w:ascii="Arial"/>
                <w:sz w:val="17"/>
              </w:rPr>
            </w:pPr>
            <w:r>
              <w:rPr>
                <w:rFonts w:ascii="Arial"/>
                <w:color w:val="807F83"/>
                <w:w w:val="105"/>
                <w:sz w:val="17"/>
              </w:rPr>
              <w:t>$</w:t>
              <w:tab/>
            </w:r>
            <w:r>
              <w:rPr>
                <w:rFonts w:ascii="Arial"/>
                <w:color w:val="807F83"/>
                <w:spacing w:val="-4"/>
                <w:w w:val="105"/>
                <w:sz w:val="17"/>
              </w:rPr>
              <w:t>.0</w:t>
            </w:r>
            <w:r>
              <w:rPr>
                <w:rFonts w:ascii="Arial"/>
                <w:color w:val="807F83"/>
                <w:spacing w:val="-18"/>
                <w:w w:val="105"/>
                <w:sz w:val="17"/>
              </w:rPr>
              <w:t> </w:t>
            </w:r>
            <w:r>
              <w:rPr>
                <w:rFonts w:ascii="Arial"/>
                <w:color w:val="807F83"/>
                <w:w w:val="95"/>
                <w:sz w:val="17"/>
              </w:rPr>
              <w:t>1</w:t>
            </w:r>
            <w:r>
              <w:rPr>
                <w:rFonts w:ascii="Arial"/>
                <w:color w:val="807F83"/>
                <w:spacing w:val="-12"/>
                <w:w w:val="95"/>
                <w:sz w:val="17"/>
              </w:rPr>
              <w:t> </w:t>
            </w:r>
            <w:r>
              <w:rPr>
                <w:rFonts w:ascii="Arial"/>
                <w:color w:val="807F83"/>
                <w:w w:val="105"/>
                <w:sz w:val="17"/>
              </w:rPr>
              <w:t>4</w:t>
            </w:r>
            <w:r>
              <w:rPr>
                <w:rFonts w:ascii="Arial"/>
                <w:color w:val="807F83"/>
                <w:spacing w:val="-17"/>
                <w:w w:val="105"/>
                <w:sz w:val="17"/>
              </w:rPr>
              <w:t> </w:t>
            </w:r>
            <w:r>
              <w:rPr>
                <w:rFonts w:ascii="Arial"/>
                <w:color w:val="807F83"/>
                <w:w w:val="105"/>
                <w:sz w:val="17"/>
              </w:rPr>
              <w:t>8</w:t>
            </w:r>
          </w:p>
        </w:tc>
        <w:tc>
          <w:tcPr>
            <w:tcW w:w="1745" w:type="dxa"/>
            <w:tcBorders>
              <w:bottom w:val="single" w:sz="4" w:space="0" w:color="807F83"/>
            </w:tcBorders>
          </w:tcPr>
          <w:p>
            <w:pPr>
              <w:pStyle w:val="TableParagraph"/>
              <w:tabs>
                <w:tab w:pos="734" w:val="left" w:leader="none"/>
              </w:tabs>
              <w:spacing w:before="64"/>
              <w:ind w:right="35"/>
              <w:jc w:val="center"/>
              <w:rPr>
                <w:rFonts w:ascii="Arial"/>
                <w:sz w:val="17"/>
              </w:rPr>
            </w:pPr>
            <w:r>
              <w:rPr>
                <w:rFonts w:ascii="Arial"/>
                <w:color w:val="807F83"/>
                <w:w w:val="105"/>
                <w:sz w:val="17"/>
              </w:rPr>
              <w:t>$</w:t>
              <w:tab/>
              <w:t>.0</w:t>
            </w:r>
            <w:r>
              <w:rPr>
                <w:rFonts w:ascii="Arial"/>
                <w:color w:val="807F83"/>
                <w:spacing w:val="-25"/>
                <w:w w:val="105"/>
                <w:sz w:val="17"/>
              </w:rPr>
              <w:t> </w:t>
            </w:r>
            <w:r>
              <w:rPr>
                <w:rFonts w:ascii="Arial"/>
                <w:color w:val="807F83"/>
                <w:spacing w:val="7"/>
                <w:w w:val="105"/>
                <w:sz w:val="17"/>
              </w:rPr>
              <w:t>143</w:t>
            </w:r>
          </w:p>
        </w:tc>
        <w:tc>
          <w:tcPr>
            <w:tcW w:w="1799" w:type="dxa"/>
            <w:tcBorders>
              <w:bottom w:val="single" w:sz="4" w:space="0" w:color="807F83"/>
            </w:tcBorders>
          </w:tcPr>
          <w:p>
            <w:pPr>
              <w:pStyle w:val="TableParagraph"/>
              <w:tabs>
                <w:tab w:pos="734" w:val="left" w:leader="none"/>
              </w:tabs>
              <w:spacing w:before="64"/>
              <w:ind w:left="4"/>
              <w:jc w:val="center"/>
              <w:rPr>
                <w:rFonts w:ascii="Arial"/>
                <w:sz w:val="17"/>
              </w:rPr>
            </w:pPr>
            <w:r>
              <w:rPr>
                <w:rFonts w:ascii="Arial"/>
                <w:color w:val="807F83"/>
                <w:sz w:val="17"/>
              </w:rPr>
              <w:t>$</w:t>
              <w:tab/>
              <w:t>.0 </w:t>
            </w:r>
            <w:r>
              <w:rPr>
                <w:rFonts w:ascii="Arial"/>
                <w:color w:val="807F83"/>
                <w:w w:val="95"/>
                <w:sz w:val="17"/>
              </w:rPr>
              <w:t>1 </w:t>
            </w:r>
            <w:r>
              <w:rPr>
                <w:rFonts w:ascii="Arial"/>
                <w:color w:val="807F83"/>
                <w:sz w:val="17"/>
              </w:rPr>
              <w:t>2</w:t>
            </w:r>
            <w:r>
              <w:rPr>
                <w:rFonts w:ascii="Arial"/>
                <w:color w:val="807F83"/>
                <w:spacing w:val="-36"/>
                <w:sz w:val="17"/>
              </w:rPr>
              <w:t> </w:t>
            </w:r>
            <w:r>
              <w:rPr>
                <w:rFonts w:ascii="Arial"/>
                <w:color w:val="807F83"/>
                <w:sz w:val="17"/>
              </w:rPr>
              <w:t>6</w:t>
            </w:r>
          </w:p>
        </w:tc>
        <w:tc>
          <w:tcPr>
            <w:tcW w:w="1786" w:type="dxa"/>
            <w:tcBorders>
              <w:bottom w:val="single" w:sz="4" w:space="0" w:color="807F83"/>
            </w:tcBorders>
          </w:tcPr>
          <w:p>
            <w:pPr>
              <w:pStyle w:val="TableParagraph"/>
              <w:tabs>
                <w:tab w:pos="940" w:val="left" w:leader="none"/>
              </w:tabs>
              <w:spacing w:before="64"/>
              <w:ind w:left="269"/>
              <w:rPr>
                <w:rFonts w:ascii="Arial"/>
                <w:sz w:val="17"/>
              </w:rPr>
            </w:pPr>
            <w:r>
              <w:rPr>
                <w:rFonts w:ascii="Arial"/>
                <w:color w:val="807F83"/>
                <w:w w:val="115"/>
                <w:sz w:val="17"/>
              </w:rPr>
              <w:t>$</w:t>
              <w:tab/>
            </w:r>
            <w:r>
              <w:rPr>
                <w:rFonts w:ascii="Arial"/>
                <w:color w:val="807F83"/>
                <w:spacing w:val="9"/>
                <w:w w:val="115"/>
                <w:sz w:val="17"/>
              </w:rPr>
              <w:t>.0098</w:t>
            </w:r>
          </w:p>
        </w:tc>
        <w:tc>
          <w:tcPr>
            <w:tcW w:w="1775" w:type="dxa"/>
            <w:tcBorders>
              <w:bottom w:val="single" w:sz="4" w:space="0" w:color="807F83"/>
            </w:tcBorders>
          </w:tcPr>
          <w:p>
            <w:pPr>
              <w:pStyle w:val="TableParagraph"/>
              <w:tabs>
                <w:tab w:pos="823" w:val="left" w:leader="none"/>
              </w:tabs>
              <w:spacing w:before="64"/>
              <w:ind w:left="68"/>
              <w:jc w:val="center"/>
              <w:rPr>
                <w:rFonts w:ascii="Arial"/>
                <w:sz w:val="17"/>
              </w:rPr>
            </w:pPr>
            <w:r>
              <w:rPr>
                <w:rFonts w:ascii="Arial"/>
                <w:color w:val="807F83"/>
                <w:w w:val="115"/>
                <w:sz w:val="17"/>
              </w:rPr>
              <w:t>$</w:t>
              <w:tab/>
            </w:r>
            <w:r>
              <w:rPr>
                <w:rFonts w:ascii="Arial"/>
                <w:color w:val="807F83"/>
                <w:spacing w:val="5"/>
                <w:w w:val="115"/>
                <w:sz w:val="17"/>
              </w:rPr>
              <w:t>.0087</w:t>
            </w:r>
          </w:p>
        </w:tc>
      </w:tr>
      <w:tr>
        <w:trPr>
          <w:trHeight w:val="279" w:hRule="exact"/>
        </w:trPr>
        <w:tc>
          <w:tcPr>
            <w:tcW w:w="1481" w:type="dxa"/>
            <w:tcBorders>
              <w:top w:val="single" w:sz="4" w:space="0" w:color="807F83"/>
              <w:bottom w:val="single" w:sz="4" w:space="0" w:color="807F83"/>
            </w:tcBorders>
          </w:tcPr>
          <w:p>
            <w:pPr>
              <w:pStyle w:val="TableParagraph"/>
              <w:tabs>
                <w:tab w:pos="758" w:val="left" w:leader="none"/>
              </w:tabs>
              <w:spacing w:before="64"/>
              <w:ind w:left="84"/>
              <w:rPr>
                <w:rFonts w:ascii="Arial"/>
                <w:sz w:val="17"/>
              </w:rPr>
            </w:pPr>
            <w:r>
              <w:rPr>
                <w:rFonts w:ascii="Arial"/>
                <w:color w:val="807F83"/>
                <w:w w:val="110"/>
                <w:sz w:val="17"/>
              </w:rPr>
              <w:t>$</w:t>
              <w:tab/>
              <w:t>8,997</w:t>
            </w:r>
          </w:p>
        </w:tc>
        <w:tc>
          <w:tcPr>
            <w:tcW w:w="1679" w:type="dxa"/>
            <w:tcBorders>
              <w:top w:val="single" w:sz="4" w:space="0" w:color="807F83"/>
              <w:bottom w:val="single" w:sz="4" w:space="0" w:color="807F83"/>
            </w:tcBorders>
          </w:tcPr>
          <w:p>
            <w:pPr>
              <w:pStyle w:val="TableParagraph"/>
              <w:tabs>
                <w:tab w:pos="710" w:val="left" w:leader="none"/>
              </w:tabs>
              <w:spacing w:before="64"/>
              <w:ind w:left="4"/>
              <w:jc w:val="center"/>
              <w:rPr>
                <w:rFonts w:ascii="Arial"/>
                <w:sz w:val="17"/>
              </w:rPr>
            </w:pPr>
            <w:r>
              <w:rPr>
                <w:rFonts w:ascii="Arial"/>
                <w:color w:val="807F83"/>
                <w:w w:val="115"/>
                <w:sz w:val="17"/>
              </w:rPr>
              <w:t>$</w:t>
              <w:tab/>
              <w:t>6,670</w:t>
            </w:r>
          </w:p>
        </w:tc>
        <w:tc>
          <w:tcPr>
            <w:tcW w:w="1745" w:type="dxa"/>
            <w:tcBorders>
              <w:top w:val="single" w:sz="4" w:space="0" w:color="807F83"/>
              <w:bottom w:val="single" w:sz="4" w:space="0" w:color="807F83"/>
            </w:tcBorders>
          </w:tcPr>
          <w:p>
            <w:pPr>
              <w:pStyle w:val="TableParagraph"/>
              <w:tabs>
                <w:tab w:pos="763" w:val="left" w:leader="none"/>
              </w:tabs>
              <w:spacing w:before="64"/>
              <w:ind w:right="32"/>
              <w:jc w:val="center"/>
              <w:rPr>
                <w:rFonts w:ascii="Arial"/>
                <w:sz w:val="17"/>
              </w:rPr>
            </w:pPr>
            <w:r>
              <w:rPr>
                <w:rFonts w:ascii="Arial"/>
                <w:color w:val="807F83"/>
                <w:w w:val="110"/>
                <w:sz w:val="17"/>
              </w:rPr>
              <w:t>$</w:t>
              <w:tab/>
              <w:t>5,654</w:t>
            </w:r>
          </w:p>
        </w:tc>
        <w:tc>
          <w:tcPr>
            <w:tcW w:w="1799" w:type="dxa"/>
            <w:tcBorders>
              <w:top w:val="single" w:sz="4" w:space="0" w:color="807F83"/>
              <w:bottom w:val="single" w:sz="4" w:space="0" w:color="807F83"/>
            </w:tcBorders>
          </w:tcPr>
          <w:p>
            <w:pPr>
              <w:pStyle w:val="TableParagraph"/>
              <w:tabs>
                <w:tab w:pos="767" w:val="left" w:leader="none"/>
              </w:tabs>
              <w:spacing w:before="64"/>
              <w:ind w:left="4"/>
              <w:jc w:val="center"/>
              <w:rPr>
                <w:rFonts w:ascii="Arial"/>
                <w:sz w:val="17"/>
              </w:rPr>
            </w:pPr>
            <w:r>
              <w:rPr>
                <w:rFonts w:ascii="Arial"/>
                <w:color w:val="807F83"/>
                <w:sz w:val="17"/>
              </w:rPr>
              <w:t>$</w:t>
              <w:tab/>
              <w:t>4,7 1</w:t>
            </w:r>
            <w:r>
              <w:rPr>
                <w:rFonts w:ascii="Arial"/>
                <w:color w:val="807F83"/>
                <w:spacing w:val="-29"/>
                <w:sz w:val="17"/>
              </w:rPr>
              <w:t> </w:t>
            </w:r>
            <w:r>
              <w:rPr>
                <w:rFonts w:ascii="Arial"/>
                <w:color w:val="807F83"/>
                <w:sz w:val="17"/>
              </w:rPr>
              <w:t>6</w:t>
            </w:r>
          </w:p>
        </w:tc>
        <w:tc>
          <w:tcPr>
            <w:tcW w:w="1786" w:type="dxa"/>
            <w:tcBorders>
              <w:top w:val="single" w:sz="4" w:space="0" w:color="807F83"/>
              <w:bottom w:val="single" w:sz="4" w:space="0" w:color="807F83"/>
            </w:tcBorders>
          </w:tcPr>
          <w:p>
            <w:pPr>
              <w:pStyle w:val="TableParagraph"/>
              <w:tabs>
                <w:tab w:pos="978" w:val="left" w:leader="none"/>
              </w:tabs>
              <w:spacing w:before="64"/>
              <w:ind w:left="269"/>
              <w:rPr>
                <w:rFonts w:ascii="Arial"/>
                <w:sz w:val="17"/>
              </w:rPr>
            </w:pPr>
            <w:r>
              <w:rPr>
                <w:rFonts w:ascii="Arial"/>
                <w:color w:val="807F83"/>
                <w:w w:val="115"/>
                <w:sz w:val="17"/>
              </w:rPr>
              <w:t>$</w:t>
              <w:tab/>
            </w:r>
            <w:r>
              <w:rPr>
                <w:rFonts w:ascii="Arial"/>
                <w:color w:val="807F83"/>
                <w:spacing w:val="6"/>
                <w:w w:val="115"/>
                <w:sz w:val="17"/>
              </w:rPr>
              <w:t>4,246</w:t>
            </w:r>
          </w:p>
        </w:tc>
        <w:tc>
          <w:tcPr>
            <w:tcW w:w="1775" w:type="dxa"/>
            <w:tcBorders>
              <w:top w:val="single" w:sz="4" w:space="0" w:color="807F83"/>
              <w:bottom w:val="single" w:sz="4" w:space="0" w:color="807F83"/>
            </w:tcBorders>
          </w:tcPr>
          <w:p>
            <w:pPr>
              <w:pStyle w:val="TableParagraph"/>
              <w:tabs>
                <w:tab w:pos="867" w:val="left" w:leader="none"/>
              </w:tabs>
              <w:spacing w:before="64"/>
              <w:ind w:left="68"/>
              <w:jc w:val="center"/>
              <w:rPr>
                <w:rFonts w:ascii="Arial"/>
                <w:sz w:val="17"/>
              </w:rPr>
            </w:pPr>
            <w:r>
              <w:rPr>
                <w:rFonts w:ascii="Arial"/>
                <w:color w:val="807F83"/>
                <w:w w:val="110"/>
                <w:sz w:val="17"/>
              </w:rPr>
              <w:t>$</w:t>
              <w:tab/>
            </w:r>
            <w:r>
              <w:rPr>
                <w:rFonts w:ascii="Arial"/>
                <w:color w:val="807F83"/>
                <w:spacing w:val="4"/>
                <w:w w:val="110"/>
                <w:sz w:val="17"/>
              </w:rPr>
              <w:t>3,723</w:t>
            </w:r>
          </w:p>
        </w:tc>
      </w:tr>
      <w:tr>
        <w:trPr>
          <w:trHeight w:val="279" w:hRule="exact"/>
        </w:trPr>
        <w:tc>
          <w:tcPr>
            <w:tcW w:w="1481" w:type="dxa"/>
            <w:tcBorders>
              <w:top w:val="single" w:sz="4" w:space="0" w:color="807F83"/>
              <w:bottom w:val="single" w:sz="4" w:space="0" w:color="807F83"/>
            </w:tcBorders>
          </w:tcPr>
          <w:p>
            <w:pPr>
              <w:pStyle w:val="TableParagraph"/>
              <w:tabs>
                <w:tab w:pos="785" w:val="left" w:leader="none"/>
              </w:tabs>
              <w:spacing w:before="64"/>
              <w:ind w:left="84"/>
              <w:rPr>
                <w:rFonts w:ascii="Arial"/>
                <w:sz w:val="17"/>
              </w:rPr>
            </w:pPr>
            <w:r>
              <w:rPr>
                <w:rFonts w:ascii="Arial"/>
                <w:color w:val="807F83"/>
                <w:w w:val="105"/>
                <w:sz w:val="17"/>
              </w:rPr>
              <w:t>$</w:t>
              <w:tab/>
            </w:r>
            <w:r>
              <w:rPr>
                <w:rFonts w:ascii="Arial"/>
                <w:color w:val="807F83"/>
                <w:spacing w:val="6"/>
                <w:w w:val="105"/>
                <w:sz w:val="17"/>
              </w:rPr>
              <w:t>1,327</w:t>
            </w:r>
          </w:p>
        </w:tc>
        <w:tc>
          <w:tcPr>
            <w:tcW w:w="1679" w:type="dxa"/>
            <w:tcBorders>
              <w:top w:val="single" w:sz="4" w:space="0" w:color="807F83"/>
              <w:bottom w:val="single" w:sz="4" w:space="0" w:color="807F83"/>
            </w:tcBorders>
          </w:tcPr>
          <w:p>
            <w:pPr>
              <w:pStyle w:val="TableParagraph"/>
              <w:tabs>
                <w:tab w:pos="853" w:val="left" w:leader="none"/>
              </w:tabs>
              <w:spacing w:before="64"/>
              <w:ind w:left="4"/>
              <w:jc w:val="center"/>
              <w:rPr>
                <w:rFonts w:ascii="Arial"/>
                <w:sz w:val="17"/>
              </w:rPr>
            </w:pPr>
            <w:r>
              <w:rPr>
                <w:rFonts w:ascii="Arial"/>
                <w:color w:val="807F83"/>
                <w:sz w:val="17"/>
              </w:rPr>
              <w:t>$</w:t>
              <w:tab/>
            </w:r>
            <w:r>
              <w:rPr>
                <w:rFonts w:ascii="Arial"/>
                <w:color w:val="807F83"/>
                <w:spacing w:val="8"/>
                <w:sz w:val="17"/>
              </w:rPr>
              <w:t>76</w:t>
            </w:r>
            <w:r>
              <w:rPr>
                <w:rFonts w:ascii="Arial"/>
                <w:color w:val="807F83"/>
                <w:spacing w:val="3"/>
                <w:sz w:val="17"/>
              </w:rPr>
              <w:t> </w:t>
            </w:r>
            <w:r>
              <w:rPr>
                <w:rFonts w:ascii="Arial"/>
                <w:color w:val="807F83"/>
                <w:w w:val="95"/>
                <w:sz w:val="17"/>
              </w:rPr>
              <w:t>1</w:t>
            </w:r>
          </w:p>
        </w:tc>
        <w:tc>
          <w:tcPr>
            <w:tcW w:w="1745" w:type="dxa"/>
            <w:tcBorders>
              <w:top w:val="single" w:sz="4" w:space="0" w:color="807F83"/>
              <w:bottom w:val="single" w:sz="4" w:space="0" w:color="807F83"/>
            </w:tcBorders>
          </w:tcPr>
          <w:p>
            <w:pPr>
              <w:pStyle w:val="TableParagraph"/>
              <w:tabs>
                <w:tab w:pos="913" w:val="left" w:leader="none"/>
              </w:tabs>
              <w:spacing w:before="64"/>
              <w:ind w:right="32"/>
              <w:jc w:val="center"/>
              <w:rPr>
                <w:rFonts w:ascii="Arial"/>
                <w:sz w:val="17"/>
              </w:rPr>
            </w:pPr>
            <w:r>
              <w:rPr>
                <w:rFonts w:ascii="Arial"/>
                <w:color w:val="807F83"/>
                <w:w w:val="110"/>
                <w:sz w:val="17"/>
              </w:rPr>
              <w:t>$</w:t>
              <w:tab/>
            </w:r>
            <w:r>
              <w:rPr>
                <w:rFonts w:ascii="Arial"/>
                <w:color w:val="807F83"/>
                <w:spacing w:val="2"/>
                <w:w w:val="110"/>
                <w:sz w:val="17"/>
              </w:rPr>
              <w:t>872</w:t>
            </w:r>
          </w:p>
        </w:tc>
        <w:tc>
          <w:tcPr>
            <w:tcW w:w="1799" w:type="dxa"/>
            <w:tcBorders>
              <w:top w:val="single" w:sz="4" w:space="0" w:color="807F83"/>
              <w:bottom w:val="single" w:sz="4" w:space="0" w:color="807F83"/>
            </w:tcBorders>
          </w:tcPr>
          <w:p>
            <w:pPr>
              <w:pStyle w:val="TableParagraph"/>
              <w:tabs>
                <w:tab w:pos="903" w:val="left" w:leader="none"/>
              </w:tabs>
              <w:spacing w:before="64"/>
              <w:ind w:left="4"/>
              <w:jc w:val="center"/>
              <w:rPr>
                <w:rFonts w:ascii="Arial"/>
                <w:sz w:val="17"/>
              </w:rPr>
            </w:pPr>
            <w:r>
              <w:rPr>
                <w:rFonts w:ascii="Arial"/>
                <w:color w:val="807F83"/>
                <w:w w:val="115"/>
                <w:sz w:val="17"/>
              </w:rPr>
              <w:t>$</w:t>
              <w:tab/>
            </w:r>
            <w:r>
              <w:rPr>
                <w:rFonts w:ascii="Arial"/>
                <w:color w:val="807F83"/>
                <w:spacing w:val="13"/>
                <w:w w:val="115"/>
                <w:sz w:val="17"/>
              </w:rPr>
              <w:t>623</w:t>
            </w:r>
          </w:p>
        </w:tc>
        <w:tc>
          <w:tcPr>
            <w:tcW w:w="1786" w:type="dxa"/>
            <w:tcBorders>
              <w:top w:val="single" w:sz="4" w:space="0" w:color="807F83"/>
              <w:bottom w:val="single" w:sz="4" w:space="0" w:color="807F83"/>
            </w:tcBorders>
          </w:tcPr>
          <w:p>
            <w:pPr>
              <w:pStyle w:val="TableParagraph"/>
              <w:tabs>
                <w:tab w:pos="1156" w:val="left" w:leader="none"/>
              </w:tabs>
              <w:spacing w:before="64"/>
              <w:ind w:left="269"/>
              <w:rPr>
                <w:rFonts w:ascii="Arial"/>
                <w:sz w:val="17"/>
              </w:rPr>
            </w:pPr>
            <w:r>
              <w:rPr>
                <w:rFonts w:ascii="Arial"/>
                <w:color w:val="807F83"/>
                <w:w w:val="115"/>
                <w:sz w:val="17"/>
              </w:rPr>
              <w:t>$</w:t>
              <w:tab/>
            </w:r>
            <w:r>
              <w:rPr>
                <w:rFonts w:ascii="Arial"/>
                <w:color w:val="807F83"/>
                <w:spacing w:val="6"/>
                <w:w w:val="115"/>
                <w:sz w:val="17"/>
              </w:rPr>
              <w:t>628</w:t>
            </w:r>
          </w:p>
        </w:tc>
        <w:tc>
          <w:tcPr>
            <w:tcW w:w="1775" w:type="dxa"/>
            <w:tcBorders>
              <w:top w:val="single" w:sz="4" w:space="0" w:color="807F83"/>
              <w:bottom w:val="single" w:sz="4" w:space="0" w:color="807F83"/>
            </w:tcBorders>
          </w:tcPr>
          <w:p>
            <w:pPr>
              <w:pStyle w:val="TableParagraph"/>
              <w:tabs>
                <w:tab w:pos="1002" w:val="left" w:leader="none"/>
              </w:tabs>
              <w:spacing w:before="64"/>
              <w:ind w:left="68"/>
              <w:jc w:val="center"/>
              <w:rPr>
                <w:rFonts w:ascii="Arial"/>
                <w:sz w:val="17"/>
              </w:rPr>
            </w:pPr>
            <w:r>
              <w:rPr>
                <w:rFonts w:ascii="Arial"/>
                <w:color w:val="807F83"/>
                <w:w w:val="115"/>
                <w:sz w:val="17"/>
              </w:rPr>
              <w:t>$</w:t>
              <w:tab/>
              <w:t>650</w:t>
            </w:r>
          </w:p>
        </w:tc>
      </w:tr>
      <w:tr>
        <w:trPr>
          <w:trHeight w:val="279" w:hRule="exact"/>
        </w:trPr>
        <w:tc>
          <w:tcPr>
            <w:tcW w:w="1481" w:type="dxa"/>
            <w:tcBorders>
              <w:top w:val="single" w:sz="4" w:space="0" w:color="807F83"/>
              <w:bottom w:val="single" w:sz="4" w:space="0" w:color="807F83"/>
            </w:tcBorders>
          </w:tcPr>
          <w:p>
            <w:pPr>
              <w:pStyle w:val="TableParagraph"/>
              <w:tabs>
                <w:tab w:pos="758" w:val="left" w:leader="none"/>
              </w:tabs>
              <w:spacing w:before="64"/>
              <w:ind w:left="84"/>
              <w:rPr>
                <w:rFonts w:ascii="Arial"/>
                <w:sz w:val="17"/>
              </w:rPr>
            </w:pPr>
            <w:r>
              <w:rPr>
                <w:rFonts w:ascii="Arial"/>
                <w:color w:val="807F83"/>
                <w:w w:val="110"/>
                <w:sz w:val="17"/>
              </w:rPr>
              <w:t>$</w:t>
              <w:tab/>
            </w:r>
            <w:r>
              <w:rPr>
                <w:rFonts w:ascii="Arial"/>
                <w:color w:val="807F83"/>
                <w:spacing w:val="2"/>
                <w:w w:val="110"/>
                <w:sz w:val="17"/>
              </w:rPr>
              <w:t>4,014</w:t>
            </w:r>
          </w:p>
        </w:tc>
        <w:tc>
          <w:tcPr>
            <w:tcW w:w="1679" w:type="dxa"/>
            <w:tcBorders>
              <w:top w:val="single" w:sz="4" w:space="0" w:color="807F83"/>
              <w:bottom w:val="single" w:sz="4" w:space="0" w:color="807F83"/>
            </w:tcBorders>
          </w:tcPr>
          <w:p>
            <w:pPr>
              <w:pStyle w:val="TableParagraph"/>
              <w:tabs>
                <w:tab w:pos="705" w:val="left" w:leader="none"/>
              </w:tabs>
              <w:spacing w:before="64"/>
              <w:ind w:left="4"/>
              <w:jc w:val="center"/>
              <w:rPr>
                <w:rFonts w:ascii="Arial"/>
                <w:sz w:val="17"/>
              </w:rPr>
            </w:pPr>
            <w:r>
              <w:rPr>
                <w:rFonts w:ascii="Arial"/>
                <w:color w:val="807F83"/>
                <w:sz w:val="17"/>
              </w:rPr>
              <w:t>$</w:t>
              <w:tab/>
            </w:r>
            <w:r>
              <w:rPr>
                <w:rFonts w:ascii="Arial"/>
                <w:color w:val="807F83"/>
                <w:spacing w:val="-6"/>
                <w:sz w:val="17"/>
              </w:rPr>
              <w:t>3,4 </w:t>
            </w:r>
            <w:r>
              <w:rPr>
                <w:rFonts w:ascii="Arial"/>
                <w:color w:val="807F83"/>
                <w:sz w:val="17"/>
              </w:rPr>
              <w:t>5</w:t>
            </w:r>
            <w:r>
              <w:rPr>
                <w:rFonts w:ascii="Arial"/>
                <w:color w:val="807F83"/>
                <w:spacing w:val="-4"/>
                <w:sz w:val="17"/>
              </w:rPr>
              <w:t> </w:t>
            </w:r>
            <w:r>
              <w:rPr>
                <w:rFonts w:ascii="Arial"/>
                <w:color w:val="807F83"/>
                <w:sz w:val="17"/>
              </w:rPr>
              <w:t>1</w:t>
            </w:r>
          </w:p>
        </w:tc>
        <w:tc>
          <w:tcPr>
            <w:tcW w:w="1745" w:type="dxa"/>
            <w:tcBorders>
              <w:top w:val="single" w:sz="4" w:space="0" w:color="807F83"/>
              <w:bottom w:val="single" w:sz="4" w:space="0" w:color="807F83"/>
            </w:tcBorders>
          </w:tcPr>
          <w:p>
            <w:pPr>
              <w:pStyle w:val="TableParagraph"/>
              <w:tabs>
                <w:tab w:pos="765" w:val="left" w:leader="none"/>
              </w:tabs>
              <w:spacing w:before="64"/>
              <w:ind w:right="32"/>
              <w:jc w:val="center"/>
              <w:rPr>
                <w:rFonts w:ascii="Arial"/>
                <w:sz w:val="17"/>
              </w:rPr>
            </w:pPr>
            <w:r>
              <w:rPr>
                <w:rFonts w:ascii="Arial"/>
                <w:color w:val="807F83"/>
                <w:w w:val="110"/>
                <w:sz w:val="17"/>
              </w:rPr>
              <w:t>$</w:t>
              <w:tab/>
              <w:t>2,836</w:t>
            </w:r>
          </w:p>
        </w:tc>
        <w:tc>
          <w:tcPr>
            <w:tcW w:w="1799" w:type="dxa"/>
            <w:tcBorders>
              <w:top w:val="single" w:sz="4" w:space="0" w:color="807F83"/>
              <w:bottom w:val="single" w:sz="4" w:space="0" w:color="807F83"/>
            </w:tcBorders>
          </w:tcPr>
          <w:p>
            <w:pPr>
              <w:pStyle w:val="TableParagraph"/>
              <w:tabs>
                <w:tab w:pos="780" w:val="left" w:leader="none"/>
              </w:tabs>
              <w:spacing w:before="64"/>
              <w:ind w:left="4"/>
              <w:jc w:val="center"/>
              <w:rPr>
                <w:rFonts w:ascii="Arial"/>
                <w:sz w:val="17"/>
              </w:rPr>
            </w:pPr>
            <w:r>
              <w:rPr>
                <w:rFonts w:ascii="Arial"/>
                <w:color w:val="807F83"/>
                <w:w w:val="110"/>
                <w:sz w:val="17"/>
              </w:rPr>
              <w:t>$</w:t>
              <w:tab/>
            </w:r>
            <w:r>
              <w:rPr>
                <w:rFonts w:ascii="Arial"/>
                <w:color w:val="807F83"/>
                <w:spacing w:val="2"/>
                <w:w w:val="110"/>
                <w:sz w:val="17"/>
              </w:rPr>
              <w:t>2,398</w:t>
            </w:r>
          </w:p>
        </w:tc>
        <w:tc>
          <w:tcPr>
            <w:tcW w:w="1786" w:type="dxa"/>
            <w:tcBorders>
              <w:top w:val="single" w:sz="4" w:space="0" w:color="807F83"/>
              <w:bottom w:val="single" w:sz="4" w:space="0" w:color="807F83"/>
            </w:tcBorders>
          </w:tcPr>
          <w:p>
            <w:pPr>
              <w:pStyle w:val="TableParagraph"/>
              <w:tabs>
                <w:tab w:pos="996" w:val="left" w:leader="none"/>
              </w:tabs>
              <w:spacing w:before="64"/>
              <w:ind w:left="269"/>
              <w:rPr>
                <w:rFonts w:ascii="Arial"/>
                <w:sz w:val="17"/>
              </w:rPr>
            </w:pPr>
            <w:r>
              <w:rPr>
                <w:rFonts w:ascii="Arial"/>
                <w:color w:val="807F83"/>
                <w:w w:val="115"/>
                <w:sz w:val="17"/>
              </w:rPr>
              <w:t>$</w:t>
              <w:tab/>
              <w:t>2,009</w:t>
            </w:r>
          </w:p>
        </w:tc>
        <w:tc>
          <w:tcPr>
            <w:tcW w:w="1775" w:type="dxa"/>
            <w:tcBorders>
              <w:top w:val="single" w:sz="4" w:space="0" w:color="807F83"/>
              <w:bottom w:val="single" w:sz="4" w:space="0" w:color="807F83"/>
            </w:tcBorders>
          </w:tcPr>
          <w:p>
            <w:pPr>
              <w:pStyle w:val="TableParagraph"/>
              <w:tabs>
                <w:tab w:pos="897" w:val="left" w:leader="none"/>
              </w:tabs>
              <w:spacing w:before="64"/>
              <w:ind w:left="68"/>
              <w:jc w:val="center"/>
              <w:rPr>
                <w:rFonts w:ascii="Arial"/>
                <w:sz w:val="17"/>
              </w:rPr>
            </w:pPr>
            <w:r>
              <w:rPr>
                <w:rFonts w:ascii="Arial"/>
                <w:color w:val="807F83"/>
                <w:w w:val="105"/>
                <w:sz w:val="17"/>
              </w:rPr>
              <w:t>$</w:t>
              <w:tab/>
            </w:r>
            <w:r>
              <w:rPr>
                <w:rFonts w:ascii="Arial"/>
                <w:color w:val="807F83"/>
                <w:spacing w:val="2"/>
                <w:w w:val="105"/>
                <w:sz w:val="17"/>
              </w:rPr>
              <w:t>1,648</w:t>
            </w:r>
          </w:p>
        </w:tc>
      </w:tr>
    </w:tbl>
    <w:p>
      <w:pPr>
        <w:pStyle w:val="BodyText"/>
        <w:rPr>
          <w:rFonts w:ascii="Arial"/>
        </w:rPr>
      </w:pPr>
    </w:p>
    <w:p>
      <w:pPr>
        <w:pStyle w:val="BodyText"/>
        <w:rPr>
          <w:rFonts w:ascii="Arial"/>
        </w:rPr>
      </w:pPr>
    </w:p>
    <w:p>
      <w:pPr>
        <w:pStyle w:val="BodyText"/>
        <w:spacing w:before="8" w:after="1"/>
        <w:rPr>
          <w:rFonts w:ascii="Arial"/>
          <w:sz w:val="15"/>
        </w:rPr>
      </w:pPr>
    </w:p>
    <w:tbl>
      <w:tblPr>
        <w:tblW w:w="0" w:type="auto"/>
        <w:jc w:val="left"/>
        <w:tblInd w:w="1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983"/>
        <w:gridCol w:w="1718"/>
        <w:gridCol w:w="1742"/>
        <w:gridCol w:w="1803"/>
        <w:gridCol w:w="1751"/>
        <w:gridCol w:w="1266"/>
      </w:tblGrid>
      <w:tr>
        <w:trPr>
          <w:trHeight w:val="204" w:hRule="exact"/>
        </w:trPr>
        <w:tc>
          <w:tcPr>
            <w:tcW w:w="1983" w:type="dxa"/>
            <w:tcBorders>
              <w:bottom w:val="single" w:sz="4" w:space="0" w:color="807F83"/>
            </w:tcBorders>
          </w:tcPr>
          <w:p>
            <w:pPr>
              <w:pStyle w:val="TableParagraph"/>
              <w:spacing w:line="190" w:lineRule="exact"/>
              <w:ind w:right="603"/>
              <w:jc w:val="right"/>
              <w:rPr>
                <w:rFonts w:ascii="Arial"/>
                <w:sz w:val="17"/>
              </w:rPr>
            </w:pPr>
            <w:r>
              <w:rPr>
                <w:rFonts w:ascii="Arial"/>
                <w:color w:val="807F83"/>
                <w:sz w:val="17"/>
              </w:rPr>
              <w:t>6.5%</w:t>
            </w:r>
          </w:p>
        </w:tc>
        <w:tc>
          <w:tcPr>
            <w:tcW w:w="1718" w:type="dxa"/>
            <w:tcBorders>
              <w:bottom w:val="single" w:sz="4" w:space="0" w:color="807F83"/>
            </w:tcBorders>
          </w:tcPr>
          <w:p>
            <w:pPr>
              <w:pStyle w:val="TableParagraph"/>
              <w:spacing w:line="190" w:lineRule="exact"/>
              <w:ind w:left="586"/>
              <w:rPr>
                <w:rFonts w:ascii="Arial"/>
                <w:sz w:val="17"/>
              </w:rPr>
            </w:pPr>
            <w:r>
              <w:rPr>
                <w:rFonts w:ascii="Arial"/>
                <w:color w:val="807F83"/>
                <w:w w:val="95"/>
                <w:sz w:val="17"/>
              </w:rPr>
              <w:t>1 </w:t>
            </w:r>
            <w:r>
              <w:rPr>
                <w:rFonts w:ascii="Arial"/>
                <w:color w:val="807F83"/>
                <w:w w:val="110"/>
                <w:sz w:val="17"/>
              </w:rPr>
              <w:t>0 </w:t>
            </w:r>
            <w:r>
              <w:rPr>
                <w:rFonts w:ascii="Arial"/>
                <w:color w:val="807F83"/>
                <w:w w:val="95"/>
                <w:sz w:val="17"/>
              </w:rPr>
              <w:t>.1 %</w:t>
            </w:r>
          </w:p>
        </w:tc>
        <w:tc>
          <w:tcPr>
            <w:tcW w:w="1742" w:type="dxa"/>
            <w:tcBorders>
              <w:bottom w:val="single" w:sz="4" w:space="0" w:color="807F83"/>
            </w:tcBorders>
          </w:tcPr>
          <w:p>
            <w:pPr>
              <w:pStyle w:val="TableParagraph"/>
              <w:spacing w:line="190" w:lineRule="exact"/>
              <w:ind w:left="693"/>
              <w:rPr>
                <w:rFonts w:ascii="Arial"/>
                <w:sz w:val="17"/>
              </w:rPr>
            </w:pPr>
            <w:r>
              <w:rPr>
                <w:rFonts w:ascii="Arial"/>
                <w:color w:val="807F83"/>
                <w:sz w:val="17"/>
              </w:rPr>
              <w:t>9.2%</w:t>
            </w:r>
          </w:p>
        </w:tc>
        <w:tc>
          <w:tcPr>
            <w:tcW w:w="1803" w:type="dxa"/>
            <w:tcBorders>
              <w:bottom w:val="single" w:sz="4" w:space="0" w:color="807F83"/>
            </w:tcBorders>
          </w:tcPr>
          <w:p>
            <w:pPr>
              <w:pStyle w:val="TableParagraph"/>
              <w:spacing w:line="190" w:lineRule="exact"/>
              <w:ind w:left="643" w:right="593"/>
              <w:jc w:val="center"/>
              <w:rPr>
                <w:rFonts w:ascii="Arial"/>
                <w:sz w:val="17"/>
              </w:rPr>
            </w:pPr>
            <w:r>
              <w:rPr>
                <w:rFonts w:ascii="Arial"/>
                <w:color w:val="807F83"/>
                <w:sz w:val="17"/>
              </w:rPr>
              <w:t>9.7%</w:t>
            </w:r>
          </w:p>
        </w:tc>
        <w:tc>
          <w:tcPr>
            <w:tcW w:w="1751" w:type="dxa"/>
            <w:tcBorders>
              <w:bottom w:val="single" w:sz="4" w:space="0" w:color="807F83"/>
            </w:tcBorders>
          </w:tcPr>
          <w:p>
            <w:pPr>
              <w:pStyle w:val="TableParagraph"/>
              <w:spacing w:line="190" w:lineRule="exact"/>
              <w:ind w:right="644"/>
              <w:jc w:val="right"/>
              <w:rPr>
                <w:rFonts w:ascii="Arial"/>
                <w:sz w:val="17"/>
              </w:rPr>
            </w:pPr>
            <w:r>
              <w:rPr>
                <w:rFonts w:ascii="Arial"/>
                <w:color w:val="807F83"/>
                <w:w w:val="105"/>
                <w:sz w:val="17"/>
              </w:rPr>
              <w:t>8.0%</w:t>
            </w:r>
          </w:p>
        </w:tc>
        <w:tc>
          <w:tcPr>
            <w:tcW w:w="1266" w:type="dxa"/>
            <w:tcBorders>
              <w:bottom w:val="single" w:sz="4" w:space="0" w:color="807F83"/>
            </w:tcBorders>
          </w:tcPr>
          <w:p>
            <w:pPr>
              <w:pStyle w:val="TableParagraph"/>
              <w:spacing w:line="190" w:lineRule="exact"/>
              <w:ind w:right="161"/>
              <w:jc w:val="right"/>
              <w:rPr>
                <w:rFonts w:ascii="Arial"/>
                <w:sz w:val="17"/>
              </w:rPr>
            </w:pPr>
            <w:r>
              <w:rPr>
                <w:rFonts w:ascii="Arial"/>
                <w:color w:val="807F83"/>
                <w:sz w:val="17"/>
              </w:rPr>
              <w:t>5.9%</w:t>
            </w:r>
          </w:p>
        </w:tc>
      </w:tr>
      <w:tr>
        <w:trPr>
          <w:trHeight w:val="279" w:hRule="exact"/>
        </w:trPr>
        <w:tc>
          <w:tcPr>
            <w:tcW w:w="1983" w:type="dxa"/>
            <w:tcBorders>
              <w:top w:val="single" w:sz="4" w:space="0" w:color="807F83"/>
              <w:bottom w:val="single" w:sz="4" w:space="0" w:color="807F83"/>
            </w:tcBorders>
          </w:tcPr>
          <w:p>
            <w:pPr>
              <w:pStyle w:val="TableParagraph"/>
              <w:spacing w:before="64"/>
              <w:ind w:right="600"/>
              <w:jc w:val="right"/>
              <w:rPr>
                <w:rFonts w:ascii="Arial"/>
                <w:sz w:val="17"/>
              </w:rPr>
            </w:pPr>
            <w:r>
              <w:rPr>
                <w:rFonts w:ascii="Arial"/>
                <w:color w:val="807F83"/>
                <w:w w:val="90"/>
                <w:sz w:val="17"/>
              </w:rPr>
              <w:t>13.7%</w:t>
            </w:r>
          </w:p>
        </w:tc>
        <w:tc>
          <w:tcPr>
            <w:tcW w:w="1718" w:type="dxa"/>
            <w:tcBorders>
              <w:top w:val="single" w:sz="4" w:space="0" w:color="807F83"/>
              <w:bottom w:val="single" w:sz="4" w:space="0" w:color="807F83"/>
            </w:tcBorders>
          </w:tcPr>
          <w:p>
            <w:pPr>
              <w:pStyle w:val="TableParagraph"/>
              <w:spacing w:before="64"/>
              <w:ind w:left="604"/>
              <w:rPr>
                <w:rFonts w:ascii="Arial"/>
                <w:sz w:val="17"/>
              </w:rPr>
            </w:pPr>
            <w:r>
              <w:rPr>
                <w:rFonts w:ascii="Arial"/>
                <w:color w:val="807F83"/>
                <w:w w:val="95"/>
                <w:sz w:val="17"/>
              </w:rPr>
              <w:t>1 9.9%</w:t>
            </w:r>
          </w:p>
        </w:tc>
        <w:tc>
          <w:tcPr>
            <w:tcW w:w="1742" w:type="dxa"/>
            <w:tcBorders>
              <w:top w:val="single" w:sz="4" w:space="0" w:color="807F83"/>
              <w:bottom w:val="single" w:sz="4" w:space="0" w:color="807F83"/>
            </w:tcBorders>
          </w:tcPr>
          <w:p>
            <w:pPr>
              <w:pStyle w:val="TableParagraph"/>
              <w:spacing w:before="64"/>
              <w:ind w:left="629"/>
              <w:rPr>
                <w:rFonts w:ascii="Arial"/>
                <w:sz w:val="17"/>
              </w:rPr>
            </w:pPr>
            <w:r>
              <w:rPr>
                <w:rFonts w:ascii="Arial"/>
                <w:color w:val="807F83"/>
                <w:w w:val="85"/>
                <w:sz w:val="17"/>
              </w:rPr>
              <w:t>1 8.1%</w:t>
            </w:r>
          </w:p>
        </w:tc>
        <w:tc>
          <w:tcPr>
            <w:tcW w:w="1803" w:type="dxa"/>
            <w:tcBorders>
              <w:top w:val="single" w:sz="4" w:space="0" w:color="807F83"/>
              <w:bottom w:val="single" w:sz="4" w:space="0" w:color="807F83"/>
            </w:tcBorders>
          </w:tcPr>
          <w:p>
            <w:pPr>
              <w:pStyle w:val="TableParagraph"/>
              <w:spacing w:before="64"/>
              <w:ind w:left="635" w:right="630"/>
              <w:jc w:val="center"/>
              <w:rPr>
                <w:rFonts w:ascii="Arial"/>
                <w:sz w:val="17"/>
              </w:rPr>
            </w:pPr>
            <w:r>
              <w:rPr>
                <w:rFonts w:ascii="Arial"/>
                <w:color w:val="807F83"/>
                <w:sz w:val="17"/>
              </w:rPr>
              <w:t>19.7%</w:t>
            </w:r>
          </w:p>
        </w:tc>
        <w:tc>
          <w:tcPr>
            <w:tcW w:w="1751" w:type="dxa"/>
            <w:tcBorders>
              <w:top w:val="single" w:sz="4" w:space="0" w:color="807F83"/>
              <w:bottom w:val="single" w:sz="4" w:space="0" w:color="807F83"/>
            </w:tcBorders>
          </w:tcPr>
          <w:p>
            <w:pPr>
              <w:pStyle w:val="TableParagraph"/>
              <w:spacing w:before="64"/>
              <w:ind w:right="646"/>
              <w:jc w:val="right"/>
              <w:rPr>
                <w:rFonts w:ascii="Arial"/>
                <w:sz w:val="17"/>
              </w:rPr>
            </w:pPr>
            <w:r>
              <w:rPr>
                <w:rFonts w:ascii="Arial"/>
                <w:color w:val="807F83"/>
                <w:w w:val="95"/>
                <w:sz w:val="17"/>
              </w:rPr>
              <w:t>17.4%</w:t>
            </w:r>
          </w:p>
        </w:tc>
        <w:tc>
          <w:tcPr>
            <w:tcW w:w="1266" w:type="dxa"/>
            <w:tcBorders>
              <w:top w:val="single" w:sz="4" w:space="0" w:color="807F83"/>
              <w:bottom w:val="single" w:sz="4" w:space="0" w:color="807F83"/>
            </w:tcBorders>
          </w:tcPr>
          <w:p>
            <w:pPr>
              <w:pStyle w:val="TableParagraph"/>
              <w:spacing w:before="64"/>
              <w:ind w:right="156"/>
              <w:jc w:val="right"/>
              <w:rPr>
                <w:rFonts w:ascii="Arial"/>
                <w:sz w:val="17"/>
              </w:rPr>
            </w:pPr>
            <w:r>
              <w:rPr>
                <w:rFonts w:ascii="Arial"/>
                <w:color w:val="807F83"/>
                <w:w w:val="90"/>
                <w:sz w:val="17"/>
              </w:rPr>
              <w:t>13.5%</w:t>
            </w:r>
          </w:p>
        </w:tc>
      </w:tr>
      <w:tr>
        <w:trPr>
          <w:trHeight w:val="279" w:hRule="exact"/>
        </w:trPr>
        <w:tc>
          <w:tcPr>
            <w:tcW w:w="1983" w:type="dxa"/>
            <w:tcBorders>
              <w:top w:val="single" w:sz="4" w:space="0" w:color="807F83"/>
              <w:bottom w:val="single" w:sz="4" w:space="0" w:color="807F83"/>
            </w:tcBorders>
          </w:tcPr>
          <w:p>
            <w:pPr>
              <w:pStyle w:val="TableParagraph"/>
              <w:spacing w:before="64"/>
              <w:ind w:right="584"/>
              <w:jc w:val="right"/>
              <w:rPr>
                <w:rFonts w:ascii="Arial"/>
                <w:sz w:val="17"/>
              </w:rPr>
            </w:pPr>
            <w:r>
              <w:rPr>
                <w:rFonts w:ascii="Arial"/>
                <w:color w:val="807F83"/>
                <w:w w:val="85"/>
                <w:sz w:val="17"/>
              </w:rPr>
              <w:t>11.4%</w:t>
            </w:r>
          </w:p>
        </w:tc>
        <w:tc>
          <w:tcPr>
            <w:tcW w:w="1718" w:type="dxa"/>
            <w:tcBorders>
              <w:top w:val="single" w:sz="4" w:space="0" w:color="807F83"/>
              <w:bottom w:val="single" w:sz="4" w:space="0" w:color="807F83"/>
            </w:tcBorders>
          </w:tcPr>
          <w:p>
            <w:pPr>
              <w:pStyle w:val="TableParagraph"/>
              <w:spacing w:before="64"/>
              <w:ind w:left="614"/>
              <w:rPr>
                <w:rFonts w:ascii="Arial"/>
                <w:sz w:val="17"/>
              </w:rPr>
            </w:pPr>
            <w:r>
              <w:rPr>
                <w:rFonts w:ascii="Arial"/>
                <w:color w:val="807F83"/>
                <w:w w:val="95"/>
                <w:sz w:val="17"/>
              </w:rPr>
              <w:t>1 8. 1 %</w:t>
            </w:r>
          </w:p>
        </w:tc>
        <w:tc>
          <w:tcPr>
            <w:tcW w:w="1742" w:type="dxa"/>
            <w:tcBorders>
              <w:top w:val="single" w:sz="4" w:space="0" w:color="807F83"/>
              <w:bottom w:val="single" w:sz="4" w:space="0" w:color="807F83"/>
            </w:tcBorders>
          </w:tcPr>
          <w:p>
            <w:pPr>
              <w:pStyle w:val="TableParagraph"/>
              <w:spacing w:before="64"/>
              <w:ind w:left="619"/>
              <w:rPr>
                <w:rFonts w:ascii="Arial"/>
                <w:sz w:val="17"/>
              </w:rPr>
            </w:pPr>
            <w:r>
              <w:rPr>
                <w:rFonts w:ascii="Arial"/>
                <w:color w:val="807F83"/>
                <w:sz w:val="17"/>
              </w:rPr>
              <w:t>16.5%</w:t>
            </w:r>
          </w:p>
        </w:tc>
        <w:tc>
          <w:tcPr>
            <w:tcW w:w="1803" w:type="dxa"/>
            <w:tcBorders>
              <w:top w:val="single" w:sz="4" w:space="0" w:color="807F83"/>
              <w:bottom w:val="single" w:sz="4" w:space="0" w:color="807F83"/>
            </w:tcBorders>
          </w:tcPr>
          <w:p>
            <w:pPr>
              <w:pStyle w:val="TableParagraph"/>
              <w:spacing w:before="64"/>
              <w:ind w:left="642" w:right="630"/>
              <w:jc w:val="center"/>
              <w:rPr>
                <w:rFonts w:ascii="Arial"/>
                <w:sz w:val="17"/>
              </w:rPr>
            </w:pPr>
            <w:r>
              <w:rPr>
                <w:rFonts w:ascii="Arial"/>
                <w:color w:val="807F83"/>
                <w:sz w:val="17"/>
              </w:rPr>
              <w:t>16.4%</w:t>
            </w:r>
          </w:p>
        </w:tc>
        <w:tc>
          <w:tcPr>
            <w:tcW w:w="1751" w:type="dxa"/>
            <w:tcBorders>
              <w:top w:val="single" w:sz="4" w:space="0" w:color="807F83"/>
              <w:bottom w:val="single" w:sz="4" w:space="0" w:color="807F83"/>
            </w:tcBorders>
          </w:tcPr>
          <w:p>
            <w:pPr>
              <w:pStyle w:val="TableParagraph"/>
              <w:spacing w:before="64"/>
              <w:ind w:right="654"/>
              <w:jc w:val="right"/>
              <w:rPr>
                <w:rFonts w:ascii="Arial"/>
                <w:sz w:val="17"/>
              </w:rPr>
            </w:pPr>
            <w:r>
              <w:rPr>
                <w:rFonts w:ascii="Arial"/>
                <w:color w:val="807F83"/>
                <w:w w:val="90"/>
                <w:sz w:val="17"/>
              </w:rPr>
              <w:t>13.7%</w:t>
            </w:r>
          </w:p>
        </w:tc>
        <w:tc>
          <w:tcPr>
            <w:tcW w:w="1266" w:type="dxa"/>
            <w:tcBorders>
              <w:top w:val="single" w:sz="4" w:space="0" w:color="807F83"/>
              <w:bottom w:val="single" w:sz="4" w:space="0" w:color="807F83"/>
            </w:tcBorders>
          </w:tcPr>
          <w:p>
            <w:pPr>
              <w:pStyle w:val="TableParagraph"/>
              <w:spacing w:before="64"/>
              <w:ind w:right="142"/>
              <w:jc w:val="right"/>
              <w:rPr>
                <w:rFonts w:ascii="Arial"/>
                <w:sz w:val="17"/>
              </w:rPr>
            </w:pPr>
            <w:r>
              <w:rPr>
                <w:rFonts w:ascii="Arial"/>
                <w:color w:val="807F83"/>
                <w:w w:val="95"/>
                <w:sz w:val="17"/>
              </w:rPr>
              <w:t>10.3%</w:t>
            </w:r>
          </w:p>
        </w:tc>
      </w:tr>
      <w:tr>
        <w:trPr>
          <w:trHeight w:val="279" w:hRule="exact"/>
        </w:trPr>
        <w:tc>
          <w:tcPr>
            <w:tcW w:w="1983" w:type="dxa"/>
            <w:tcBorders>
              <w:top w:val="single" w:sz="4" w:space="0" w:color="807F83"/>
              <w:bottom w:val="single" w:sz="4" w:space="0" w:color="807F83"/>
            </w:tcBorders>
          </w:tcPr>
          <w:p>
            <w:pPr>
              <w:pStyle w:val="TableParagraph"/>
              <w:spacing w:before="64"/>
              <w:ind w:right="597"/>
              <w:jc w:val="right"/>
              <w:rPr>
                <w:rFonts w:ascii="Arial"/>
                <w:sz w:val="17"/>
              </w:rPr>
            </w:pPr>
            <w:r>
              <w:rPr>
                <w:rFonts w:ascii="Arial"/>
                <w:color w:val="807F83"/>
                <w:sz w:val="17"/>
              </w:rPr>
              <w:t>9.2%</w:t>
            </w:r>
          </w:p>
        </w:tc>
        <w:tc>
          <w:tcPr>
            <w:tcW w:w="1718" w:type="dxa"/>
            <w:tcBorders>
              <w:top w:val="single" w:sz="4" w:space="0" w:color="807F83"/>
              <w:bottom w:val="single" w:sz="4" w:space="0" w:color="807F83"/>
            </w:tcBorders>
          </w:tcPr>
          <w:p>
            <w:pPr>
              <w:pStyle w:val="TableParagraph"/>
              <w:spacing w:before="64"/>
              <w:ind w:left="610"/>
              <w:rPr>
                <w:rFonts w:ascii="Arial"/>
                <w:sz w:val="17"/>
              </w:rPr>
            </w:pPr>
            <w:r>
              <w:rPr>
                <w:rFonts w:ascii="Arial"/>
                <w:color w:val="807F83"/>
                <w:w w:val="90"/>
                <w:sz w:val="17"/>
              </w:rPr>
              <w:t>1 1 . 1 %</w:t>
            </w:r>
          </w:p>
        </w:tc>
        <w:tc>
          <w:tcPr>
            <w:tcW w:w="1742" w:type="dxa"/>
            <w:tcBorders>
              <w:top w:val="single" w:sz="4" w:space="0" w:color="807F83"/>
              <w:bottom w:val="single" w:sz="4" w:space="0" w:color="807F83"/>
            </w:tcBorders>
          </w:tcPr>
          <w:p>
            <w:pPr>
              <w:pStyle w:val="TableParagraph"/>
              <w:spacing w:before="64"/>
              <w:ind w:left="638"/>
              <w:rPr>
                <w:rFonts w:ascii="Arial"/>
                <w:sz w:val="17"/>
              </w:rPr>
            </w:pPr>
            <w:r>
              <w:rPr>
                <w:rFonts w:ascii="Arial"/>
                <w:color w:val="807F83"/>
                <w:sz w:val="17"/>
              </w:rPr>
              <w:t>10.0%</w:t>
            </w:r>
          </w:p>
        </w:tc>
        <w:tc>
          <w:tcPr>
            <w:tcW w:w="1803" w:type="dxa"/>
            <w:tcBorders>
              <w:top w:val="single" w:sz="4" w:space="0" w:color="807F83"/>
              <w:bottom w:val="single" w:sz="4" w:space="0" w:color="807F83"/>
            </w:tcBorders>
          </w:tcPr>
          <w:p>
            <w:pPr>
              <w:pStyle w:val="TableParagraph"/>
              <w:spacing w:before="64"/>
              <w:ind w:left="643" w:right="622"/>
              <w:jc w:val="center"/>
              <w:rPr>
                <w:rFonts w:ascii="Arial"/>
                <w:sz w:val="17"/>
              </w:rPr>
            </w:pPr>
            <w:r>
              <w:rPr>
                <w:rFonts w:ascii="Arial"/>
                <w:color w:val="807F83"/>
                <w:sz w:val="17"/>
              </w:rPr>
              <w:t>10.4%</w:t>
            </w:r>
          </w:p>
        </w:tc>
        <w:tc>
          <w:tcPr>
            <w:tcW w:w="1751" w:type="dxa"/>
            <w:tcBorders>
              <w:top w:val="single" w:sz="4" w:space="0" w:color="807F83"/>
              <w:bottom w:val="single" w:sz="4" w:space="0" w:color="807F83"/>
            </w:tcBorders>
          </w:tcPr>
          <w:p>
            <w:pPr>
              <w:pStyle w:val="TableParagraph"/>
              <w:spacing w:before="64"/>
              <w:ind w:right="640"/>
              <w:jc w:val="right"/>
              <w:rPr>
                <w:rFonts w:ascii="Arial"/>
                <w:sz w:val="17"/>
              </w:rPr>
            </w:pPr>
            <w:r>
              <w:rPr>
                <w:rFonts w:ascii="Arial"/>
                <w:color w:val="807F83"/>
                <w:sz w:val="17"/>
              </w:rPr>
              <w:t>8.3%</w:t>
            </w:r>
          </w:p>
        </w:tc>
        <w:tc>
          <w:tcPr>
            <w:tcW w:w="1266" w:type="dxa"/>
            <w:tcBorders>
              <w:top w:val="single" w:sz="4" w:space="0" w:color="807F83"/>
              <w:bottom w:val="single" w:sz="4" w:space="0" w:color="807F83"/>
            </w:tcBorders>
          </w:tcPr>
          <w:p>
            <w:pPr>
              <w:pStyle w:val="TableParagraph"/>
              <w:spacing w:before="64"/>
              <w:ind w:right="162"/>
              <w:jc w:val="right"/>
              <w:rPr>
                <w:rFonts w:ascii="Arial"/>
                <w:sz w:val="17"/>
              </w:rPr>
            </w:pPr>
            <w:r>
              <w:rPr>
                <w:rFonts w:ascii="Arial"/>
                <w:color w:val="807F83"/>
                <w:w w:val="90"/>
                <w:sz w:val="17"/>
              </w:rPr>
              <w:t>6.1%</w:t>
            </w:r>
          </w:p>
        </w:tc>
      </w:tr>
    </w:tbl>
    <w:p>
      <w:pPr>
        <w:pStyle w:val="BodyText"/>
        <w:rPr>
          <w:rFonts w:ascii="Arial"/>
        </w:rPr>
      </w:pPr>
    </w:p>
    <w:p>
      <w:pPr>
        <w:pStyle w:val="BodyText"/>
        <w:rPr>
          <w:rFonts w:ascii="Arial"/>
        </w:rPr>
      </w:pPr>
    </w:p>
    <w:p>
      <w:pPr>
        <w:pStyle w:val="BodyText"/>
        <w:spacing w:before="1" w:after="1"/>
        <w:rPr>
          <w:rFonts w:ascii="Arial"/>
          <w:sz w:val="14"/>
        </w:rPr>
      </w:pPr>
    </w:p>
    <w:tbl>
      <w:tblPr>
        <w:tblW w:w="0" w:type="auto"/>
        <w:jc w:val="left"/>
        <w:tblInd w:w="1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661"/>
        <w:gridCol w:w="1723"/>
        <w:gridCol w:w="1716"/>
        <w:gridCol w:w="1796"/>
        <w:gridCol w:w="1832"/>
        <w:gridCol w:w="1537"/>
      </w:tblGrid>
      <w:tr>
        <w:trPr>
          <w:trHeight w:val="204" w:hRule="exact"/>
        </w:trPr>
        <w:tc>
          <w:tcPr>
            <w:tcW w:w="1661" w:type="dxa"/>
            <w:tcBorders>
              <w:bottom w:val="single" w:sz="4" w:space="0" w:color="807F83"/>
            </w:tcBorders>
          </w:tcPr>
          <w:p>
            <w:pPr>
              <w:pStyle w:val="TableParagraph"/>
              <w:spacing w:line="190" w:lineRule="exact"/>
              <w:ind w:left="275"/>
              <w:rPr>
                <w:rFonts w:ascii="Arial"/>
                <w:sz w:val="17"/>
              </w:rPr>
            </w:pPr>
            <w:r>
              <w:rPr>
                <w:rFonts w:ascii="Arial"/>
                <w:color w:val="807F83"/>
                <w:w w:val="110"/>
                <w:sz w:val="17"/>
              </w:rPr>
              <w:t>64,446,773</w:t>
            </w:r>
          </w:p>
        </w:tc>
        <w:tc>
          <w:tcPr>
            <w:tcW w:w="1723" w:type="dxa"/>
            <w:tcBorders>
              <w:bottom w:val="single" w:sz="4" w:space="0" w:color="807F83"/>
            </w:tcBorders>
          </w:tcPr>
          <w:p>
            <w:pPr>
              <w:pStyle w:val="TableParagraph"/>
              <w:spacing w:line="190" w:lineRule="exact"/>
              <w:ind w:left="303"/>
              <w:rPr>
                <w:rFonts w:ascii="Arial"/>
                <w:sz w:val="17"/>
              </w:rPr>
            </w:pPr>
            <w:r>
              <w:rPr>
                <w:rFonts w:ascii="Arial"/>
                <w:color w:val="807F83"/>
                <w:sz w:val="17"/>
              </w:rPr>
              <w:t>63,678,26 1</w:t>
            </w:r>
          </w:p>
        </w:tc>
        <w:tc>
          <w:tcPr>
            <w:tcW w:w="1716" w:type="dxa"/>
            <w:tcBorders>
              <w:bottom w:val="single" w:sz="4" w:space="0" w:color="807F83"/>
            </w:tcBorders>
          </w:tcPr>
          <w:p>
            <w:pPr>
              <w:pStyle w:val="TableParagraph"/>
              <w:spacing w:line="190" w:lineRule="exact"/>
              <w:ind w:left="325"/>
              <w:rPr>
                <w:rFonts w:ascii="Arial"/>
                <w:sz w:val="17"/>
              </w:rPr>
            </w:pPr>
            <w:r>
              <w:rPr>
                <w:rFonts w:ascii="Arial"/>
                <w:color w:val="807F83"/>
                <w:sz w:val="17"/>
              </w:rPr>
              <w:t>57,500,2 1 3</w:t>
            </w:r>
          </w:p>
        </w:tc>
        <w:tc>
          <w:tcPr>
            <w:tcW w:w="1796" w:type="dxa"/>
            <w:tcBorders>
              <w:bottom w:val="single" w:sz="4" w:space="0" w:color="807F83"/>
            </w:tcBorders>
          </w:tcPr>
          <w:p>
            <w:pPr>
              <w:pStyle w:val="TableParagraph"/>
              <w:spacing w:line="190" w:lineRule="exact"/>
              <w:ind w:left="341"/>
              <w:rPr>
                <w:rFonts w:ascii="Arial"/>
                <w:sz w:val="17"/>
              </w:rPr>
            </w:pPr>
            <w:r>
              <w:rPr>
                <w:rFonts w:ascii="Arial"/>
                <w:color w:val="807F83"/>
                <w:w w:val="110"/>
                <w:sz w:val="17"/>
              </w:rPr>
              <w:t>52,586,400</w:t>
            </w:r>
          </w:p>
        </w:tc>
        <w:tc>
          <w:tcPr>
            <w:tcW w:w="1832" w:type="dxa"/>
            <w:tcBorders>
              <w:bottom w:val="single" w:sz="4" w:space="0" w:color="807F83"/>
            </w:tcBorders>
          </w:tcPr>
          <w:p>
            <w:pPr>
              <w:pStyle w:val="TableParagraph"/>
              <w:spacing w:line="190" w:lineRule="exact"/>
              <w:ind w:left="314"/>
              <w:rPr>
                <w:rFonts w:ascii="Arial"/>
                <w:sz w:val="17"/>
              </w:rPr>
            </w:pPr>
            <w:r>
              <w:rPr>
                <w:rFonts w:ascii="Arial"/>
                <w:color w:val="807F83"/>
                <w:w w:val="110"/>
                <w:sz w:val="17"/>
              </w:rPr>
              <w:t>50,399,960</w:t>
            </w:r>
          </w:p>
        </w:tc>
        <w:tc>
          <w:tcPr>
            <w:tcW w:w="1537" w:type="dxa"/>
            <w:tcBorders>
              <w:bottom w:val="single" w:sz="4" w:space="0" w:color="807F83"/>
            </w:tcBorders>
          </w:tcPr>
          <w:p>
            <w:pPr>
              <w:pStyle w:val="TableParagraph"/>
              <w:spacing w:line="190" w:lineRule="exact"/>
              <w:ind w:left="381"/>
              <w:rPr>
                <w:rFonts w:ascii="Arial"/>
                <w:sz w:val="17"/>
              </w:rPr>
            </w:pPr>
            <w:r>
              <w:rPr>
                <w:rFonts w:ascii="Arial"/>
                <w:color w:val="807F83"/>
                <w:w w:val="105"/>
                <w:sz w:val="17"/>
              </w:rPr>
              <w:t>49,621,504</w:t>
            </w:r>
          </w:p>
        </w:tc>
      </w:tr>
      <w:tr>
        <w:trPr>
          <w:trHeight w:val="279" w:hRule="exact"/>
        </w:trPr>
        <w:tc>
          <w:tcPr>
            <w:tcW w:w="1661" w:type="dxa"/>
            <w:tcBorders>
              <w:top w:val="single" w:sz="4" w:space="0" w:color="807F83"/>
              <w:bottom w:val="single" w:sz="4" w:space="0" w:color="807F83"/>
            </w:tcBorders>
          </w:tcPr>
          <w:p>
            <w:pPr>
              <w:pStyle w:val="TableParagraph"/>
              <w:spacing w:before="64"/>
              <w:ind w:left="281"/>
              <w:rPr>
                <w:rFonts w:ascii="Arial"/>
                <w:sz w:val="17"/>
              </w:rPr>
            </w:pPr>
            <w:r>
              <w:rPr>
                <w:rFonts w:ascii="Arial"/>
                <w:color w:val="807F83"/>
                <w:w w:val="105"/>
                <w:sz w:val="17"/>
              </w:rPr>
              <w:t>73,628,723</w:t>
            </w:r>
          </w:p>
        </w:tc>
        <w:tc>
          <w:tcPr>
            <w:tcW w:w="1723" w:type="dxa"/>
            <w:tcBorders>
              <w:top w:val="single" w:sz="4" w:space="0" w:color="807F83"/>
              <w:bottom w:val="single" w:sz="4" w:space="0" w:color="807F83"/>
            </w:tcBorders>
          </w:tcPr>
          <w:p>
            <w:pPr>
              <w:pStyle w:val="TableParagraph"/>
              <w:spacing w:before="64"/>
              <w:ind w:left="309"/>
              <w:rPr>
                <w:rFonts w:ascii="Arial"/>
                <w:sz w:val="17"/>
              </w:rPr>
            </w:pPr>
            <w:r>
              <w:rPr>
                <w:rFonts w:ascii="Arial"/>
                <w:color w:val="807F83"/>
                <w:sz w:val="17"/>
              </w:rPr>
              <w:t>72,566,8 17</w:t>
            </w:r>
          </w:p>
        </w:tc>
        <w:tc>
          <w:tcPr>
            <w:tcW w:w="1716" w:type="dxa"/>
            <w:tcBorders>
              <w:top w:val="single" w:sz="4" w:space="0" w:color="807F83"/>
              <w:bottom w:val="single" w:sz="4" w:space="0" w:color="807F83"/>
            </w:tcBorders>
          </w:tcPr>
          <w:p>
            <w:pPr>
              <w:pStyle w:val="TableParagraph"/>
              <w:spacing w:before="64"/>
              <w:ind w:left="325"/>
              <w:rPr>
                <w:rFonts w:ascii="Arial"/>
                <w:sz w:val="17"/>
              </w:rPr>
            </w:pPr>
            <w:r>
              <w:rPr>
                <w:rFonts w:ascii="Arial"/>
                <w:color w:val="807F83"/>
                <w:w w:val="110"/>
                <w:sz w:val="17"/>
              </w:rPr>
              <w:t>65,287,540</w:t>
            </w:r>
          </w:p>
        </w:tc>
        <w:tc>
          <w:tcPr>
            <w:tcW w:w="1796" w:type="dxa"/>
            <w:tcBorders>
              <w:top w:val="single" w:sz="4" w:space="0" w:color="807F83"/>
              <w:bottom w:val="single" w:sz="4" w:space="0" w:color="807F83"/>
            </w:tcBorders>
          </w:tcPr>
          <w:p>
            <w:pPr>
              <w:pStyle w:val="TableParagraph"/>
              <w:spacing w:before="64"/>
              <w:ind w:left="320"/>
              <w:rPr>
                <w:rFonts w:ascii="Arial"/>
                <w:sz w:val="17"/>
              </w:rPr>
            </w:pPr>
            <w:r>
              <w:rPr>
                <w:rFonts w:ascii="Arial"/>
                <w:color w:val="807F83"/>
                <w:sz w:val="17"/>
              </w:rPr>
              <w:t>59,053,2 1 7</w:t>
            </w:r>
          </w:p>
        </w:tc>
        <w:tc>
          <w:tcPr>
            <w:tcW w:w="1832" w:type="dxa"/>
            <w:tcBorders>
              <w:top w:val="single" w:sz="4" w:space="0" w:color="807F83"/>
              <w:bottom w:val="single" w:sz="4" w:space="0" w:color="807F83"/>
            </w:tcBorders>
          </w:tcPr>
          <w:p>
            <w:pPr>
              <w:pStyle w:val="TableParagraph"/>
              <w:spacing w:before="64"/>
              <w:ind w:left="323"/>
              <w:rPr>
                <w:rFonts w:ascii="Arial"/>
                <w:sz w:val="17"/>
              </w:rPr>
            </w:pPr>
            <w:r>
              <w:rPr>
                <w:rFonts w:ascii="Arial"/>
                <w:color w:val="807F83"/>
                <w:w w:val="110"/>
                <w:sz w:val="17"/>
              </w:rPr>
              <w:t>55,943,540</w:t>
            </w:r>
          </w:p>
        </w:tc>
        <w:tc>
          <w:tcPr>
            <w:tcW w:w="1537" w:type="dxa"/>
            <w:tcBorders>
              <w:top w:val="single" w:sz="4" w:space="0" w:color="807F83"/>
              <w:bottom w:val="single" w:sz="4" w:space="0" w:color="807F83"/>
            </w:tcBorders>
          </w:tcPr>
          <w:p>
            <w:pPr>
              <w:pStyle w:val="TableParagraph"/>
              <w:spacing w:before="64"/>
              <w:ind w:left="385"/>
              <w:rPr>
                <w:rFonts w:ascii="Arial"/>
                <w:sz w:val="17"/>
              </w:rPr>
            </w:pPr>
            <w:r>
              <w:rPr>
                <w:rFonts w:ascii="Arial"/>
                <w:color w:val="807F83"/>
                <w:sz w:val="17"/>
              </w:rPr>
              <w:t>55,372,36 1</w:t>
            </w:r>
          </w:p>
        </w:tc>
      </w:tr>
      <w:tr>
        <w:trPr>
          <w:trHeight w:val="279" w:hRule="exact"/>
        </w:trPr>
        <w:tc>
          <w:tcPr>
            <w:tcW w:w="1661" w:type="dxa"/>
            <w:tcBorders>
              <w:top w:val="single" w:sz="4" w:space="0" w:color="807F83"/>
              <w:bottom w:val="single" w:sz="4" w:space="0" w:color="807F83"/>
            </w:tcBorders>
          </w:tcPr>
          <w:p>
            <w:pPr>
              <w:pStyle w:val="TableParagraph"/>
              <w:spacing w:before="64"/>
              <w:ind w:left="268"/>
              <w:rPr>
                <w:rFonts w:ascii="Arial"/>
                <w:sz w:val="17"/>
              </w:rPr>
            </w:pPr>
            <w:r>
              <w:rPr>
                <w:rFonts w:ascii="Arial"/>
                <w:color w:val="807F83"/>
                <w:sz w:val="17"/>
              </w:rPr>
              <w:t>44,493,9 1 6</w:t>
            </w:r>
          </w:p>
        </w:tc>
        <w:tc>
          <w:tcPr>
            <w:tcW w:w="1723" w:type="dxa"/>
            <w:tcBorders>
              <w:top w:val="single" w:sz="4" w:space="0" w:color="807F83"/>
              <w:bottom w:val="single" w:sz="4" w:space="0" w:color="807F83"/>
            </w:tcBorders>
          </w:tcPr>
          <w:p>
            <w:pPr>
              <w:pStyle w:val="TableParagraph"/>
              <w:spacing w:before="64"/>
              <w:ind w:left="298"/>
              <w:rPr>
                <w:rFonts w:ascii="Arial"/>
                <w:sz w:val="17"/>
              </w:rPr>
            </w:pPr>
            <w:r>
              <w:rPr>
                <w:rFonts w:ascii="Arial"/>
                <w:color w:val="807F83"/>
                <w:sz w:val="17"/>
              </w:rPr>
              <w:t>42,21 5 ,1 62</w:t>
            </w:r>
          </w:p>
        </w:tc>
        <w:tc>
          <w:tcPr>
            <w:tcW w:w="1716" w:type="dxa"/>
            <w:tcBorders>
              <w:top w:val="single" w:sz="4" w:space="0" w:color="807F83"/>
              <w:bottom w:val="single" w:sz="4" w:space="0" w:color="807F83"/>
            </w:tcBorders>
          </w:tcPr>
          <w:p>
            <w:pPr>
              <w:pStyle w:val="TableParagraph"/>
              <w:spacing w:before="64"/>
              <w:ind w:left="323"/>
              <w:rPr>
                <w:rFonts w:ascii="Arial"/>
                <w:sz w:val="17"/>
              </w:rPr>
            </w:pPr>
            <w:r>
              <w:rPr>
                <w:rFonts w:ascii="Arial"/>
                <w:color w:val="807F83"/>
                <w:w w:val="105"/>
                <w:sz w:val="17"/>
              </w:rPr>
              <w:t>36,479,322</w:t>
            </w:r>
          </w:p>
        </w:tc>
        <w:tc>
          <w:tcPr>
            <w:tcW w:w="1796" w:type="dxa"/>
            <w:tcBorders>
              <w:top w:val="single" w:sz="4" w:space="0" w:color="807F83"/>
              <w:bottom w:val="single" w:sz="4" w:space="0" w:color="807F83"/>
            </w:tcBorders>
          </w:tcPr>
          <w:p>
            <w:pPr>
              <w:pStyle w:val="TableParagraph"/>
              <w:spacing w:before="64"/>
              <w:ind w:left="331"/>
              <w:rPr>
                <w:rFonts w:ascii="Arial"/>
                <w:sz w:val="17"/>
              </w:rPr>
            </w:pPr>
            <w:r>
              <w:rPr>
                <w:rFonts w:ascii="Arial"/>
                <w:color w:val="807F83"/>
                <w:sz w:val="17"/>
              </w:rPr>
              <w:t>3 </w:t>
            </w:r>
            <w:r>
              <w:rPr>
                <w:rFonts w:ascii="Arial"/>
                <w:color w:val="807F83"/>
                <w:w w:val="95"/>
                <w:sz w:val="17"/>
              </w:rPr>
              <w:t>1 </w:t>
            </w:r>
            <w:r>
              <w:rPr>
                <w:rFonts w:ascii="Arial"/>
                <w:color w:val="807F83"/>
                <w:sz w:val="17"/>
              </w:rPr>
              <w:t>, 41 9 , </w:t>
            </w:r>
            <w:r>
              <w:rPr>
                <w:rFonts w:ascii="Arial"/>
                <w:color w:val="807F83"/>
                <w:w w:val="95"/>
                <w:sz w:val="17"/>
              </w:rPr>
              <w:t>1 1 </w:t>
            </w:r>
            <w:r>
              <w:rPr>
                <w:rFonts w:ascii="Arial"/>
                <w:color w:val="807F83"/>
                <w:w w:val="105"/>
                <w:sz w:val="17"/>
              </w:rPr>
              <w:t>0</w:t>
            </w:r>
          </w:p>
        </w:tc>
        <w:tc>
          <w:tcPr>
            <w:tcW w:w="1832" w:type="dxa"/>
            <w:tcBorders>
              <w:top w:val="single" w:sz="4" w:space="0" w:color="807F83"/>
              <w:bottom w:val="single" w:sz="4" w:space="0" w:color="807F83"/>
            </w:tcBorders>
          </w:tcPr>
          <w:p>
            <w:pPr>
              <w:pStyle w:val="TableParagraph"/>
              <w:spacing w:before="64"/>
              <w:ind w:left="315"/>
              <w:rPr>
                <w:rFonts w:ascii="Arial"/>
                <w:sz w:val="17"/>
              </w:rPr>
            </w:pPr>
            <w:r>
              <w:rPr>
                <w:rFonts w:ascii="Arial"/>
                <w:color w:val="807F83"/>
                <w:w w:val="105"/>
                <w:sz w:val="17"/>
              </w:rPr>
              <w:t>28,355,1 69</w:t>
            </w:r>
          </w:p>
        </w:tc>
        <w:tc>
          <w:tcPr>
            <w:tcW w:w="1537" w:type="dxa"/>
            <w:tcBorders>
              <w:top w:val="single" w:sz="4" w:space="0" w:color="807F83"/>
              <w:bottom w:val="single" w:sz="4" w:space="0" w:color="807F83"/>
            </w:tcBorders>
          </w:tcPr>
          <w:p>
            <w:pPr>
              <w:pStyle w:val="TableParagraph"/>
              <w:spacing w:before="64"/>
              <w:ind w:left="385"/>
              <w:rPr>
                <w:rFonts w:ascii="Arial"/>
                <w:sz w:val="17"/>
              </w:rPr>
            </w:pPr>
            <w:r>
              <w:rPr>
                <w:rFonts w:ascii="Arial"/>
                <w:color w:val="807F83"/>
                <w:w w:val="110"/>
                <w:sz w:val="17"/>
              </w:rPr>
              <w:t>27,083,483</w:t>
            </w:r>
          </w:p>
        </w:tc>
      </w:tr>
      <w:tr>
        <w:trPr>
          <w:trHeight w:val="279" w:hRule="exact"/>
        </w:trPr>
        <w:tc>
          <w:tcPr>
            <w:tcW w:w="1661" w:type="dxa"/>
            <w:tcBorders>
              <w:top w:val="single" w:sz="4" w:space="0" w:color="807F83"/>
              <w:bottom w:val="single" w:sz="4" w:space="0" w:color="807F83"/>
            </w:tcBorders>
          </w:tcPr>
          <w:p>
            <w:pPr>
              <w:pStyle w:val="TableParagraph"/>
              <w:spacing w:before="64"/>
              <w:ind w:left="280"/>
              <w:rPr>
                <w:rFonts w:ascii="Arial"/>
                <w:sz w:val="17"/>
              </w:rPr>
            </w:pPr>
            <w:r>
              <w:rPr>
                <w:rFonts w:ascii="Arial"/>
                <w:color w:val="807F83"/>
                <w:w w:val="110"/>
                <w:sz w:val="17"/>
              </w:rPr>
              <w:t>65,295,290</w:t>
            </w:r>
          </w:p>
        </w:tc>
        <w:tc>
          <w:tcPr>
            <w:tcW w:w="1723" w:type="dxa"/>
            <w:tcBorders>
              <w:top w:val="single" w:sz="4" w:space="0" w:color="807F83"/>
              <w:bottom w:val="single" w:sz="4" w:space="0" w:color="807F83"/>
            </w:tcBorders>
          </w:tcPr>
          <w:p>
            <w:pPr>
              <w:pStyle w:val="TableParagraph"/>
              <w:spacing w:before="64"/>
              <w:ind w:left="316"/>
              <w:rPr>
                <w:rFonts w:ascii="Arial"/>
                <w:sz w:val="17"/>
              </w:rPr>
            </w:pPr>
            <w:r>
              <w:rPr>
                <w:rFonts w:ascii="Arial"/>
                <w:color w:val="807F83"/>
                <w:w w:val="110"/>
                <w:sz w:val="17"/>
              </w:rPr>
              <w:t>59,909,965</w:t>
            </w:r>
          </w:p>
        </w:tc>
        <w:tc>
          <w:tcPr>
            <w:tcW w:w="1716" w:type="dxa"/>
            <w:tcBorders>
              <w:top w:val="single" w:sz="4" w:space="0" w:color="807F83"/>
              <w:bottom w:val="single" w:sz="4" w:space="0" w:color="807F83"/>
            </w:tcBorders>
          </w:tcPr>
          <w:p>
            <w:pPr>
              <w:pStyle w:val="TableParagraph"/>
              <w:spacing w:before="64"/>
              <w:ind w:left="329"/>
              <w:rPr>
                <w:rFonts w:ascii="Arial"/>
                <w:sz w:val="17"/>
              </w:rPr>
            </w:pPr>
            <w:r>
              <w:rPr>
                <w:rFonts w:ascii="Arial"/>
                <w:color w:val="807F83"/>
                <w:w w:val="105"/>
                <w:sz w:val="17"/>
              </w:rPr>
              <w:t>52,855,467</w:t>
            </w:r>
          </w:p>
        </w:tc>
        <w:tc>
          <w:tcPr>
            <w:tcW w:w="1796" w:type="dxa"/>
            <w:tcBorders>
              <w:top w:val="single" w:sz="4" w:space="0" w:color="807F83"/>
              <w:bottom w:val="single" w:sz="4" w:space="0" w:color="807F83"/>
            </w:tcBorders>
          </w:tcPr>
          <w:p>
            <w:pPr>
              <w:pStyle w:val="TableParagraph"/>
              <w:spacing w:before="64"/>
              <w:ind w:left="324"/>
              <w:rPr>
                <w:rFonts w:ascii="Arial"/>
                <w:sz w:val="17"/>
              </w:rPr>
            </w:pPr>
            <w:r>
              <w:rPr>
                <w:rFonts w:ascii="Arial"/>
                <w:color w:val="807F83"/>
                <w:w w:val="105"/>
                <w:sz w:val="17"/>
              </w:rPr>
              <w:t>47, 543, 51 5</w:t>
            </w:r>
          </w:p>
        </w:tc>
        <w:tc>
          <w:tcPr>
            <w:tcW w:w="1832" w:type="dxa"/>
            <w:tcBorders>
              <w:top w:val="single" w:sz="4" w:space="0" w:color="807F83"/>
              <w:bottom w:val="single" w:sz="4" w:space="0" w:color="807F83"/>
            </w:tcBorders>
          </w:tcPr>
          <w:p>
            <w:pPr>
              <w:pStyle w:val="TableParagraph"/>
              <w:spacing w:before="64"/>
              <w:ind w:left="331"/>
              <w:rPr>
                <w:rFonts w:ascii="Arial"/>
                <w:sz w:val="17"/>
              </w:rPr>
            </w:pPr>
            <w:r>
              <w:rPr>
                <w:rFonts w:ascii="Arial"/>
                <w:color w:val="807F83"/>
                <w:w w:val="110"/>
                <w:sz w:val="17"/>
              </w:rPr>
              <w:t>44,487,496</w:t>
            </w:r>
          </w:p>
        </w:tc>
        <w:tc>
          <w:tcPr>
            <w:tcW w:w="1537" w:type="dxa"/>
            <w:tcBorders>
              <w:top w:val="single" w:sz="4" w:space="0" w:color="807F83"/>
              <w:bottom w:val="single" w:sz="4" w:space="0" w:color="807F83"/>
            </w:tcBorders>
          </w:tcPr>
          <w:p>
            <w:pPr>
              <w:pStyle w:val="TableParagraph"/>
              <w:spacing w:before="64"/>
              <w:ind w:left="383"/>
              <w:rPr>
                <w:rFonts w:ascii="Arial"/>
                <w:sz w:val="17"/>
              </w:rPr>
            </w:pPr>
            <w:r>
              <w:rPr>
                <w:rFonts w:ascii="Arial"/>
                <w:color w:val="807F83"/>
                <w:w w:val="110"/>
                <w:sz w:val="17"/>
              </w:rPr>
              <w:t>40,727,495</w:t>
            </w:r>
          </w:p>
        </w:tc>
      </w:tr>
      <w:tr>
        <w:trPr>
          <w:trHeight w:val="279" w:hRule="exact"/>
        </w:trPr>
        <w:tc>
          <w:tcPr>
            <w:tcW w:w="1661" w:type="dxa"/>
            <w:tcBorders>
              <w:top w:val="single" w:sz="4" w:space="0" w:color="807F83"/>
              <w:bottom w:val="single" w:sz="4" w:space="0" w:color="807F83"/>
            </w:tcBorders>
          </w:tcPr>
          <w:p>
            <w:pPr>
              <w:pStyle w:val="TableParagraph"/>
              <w:spacing w:before="64"/>
              <w:ind w:right="296"/>
              <w:jc w:val="right"/>
              <w:rPr>
                <w:rFonts w:ascii="Arial"/>
                <w:sz w:val="17"/>
              </w:rPr>
            </w:pPr>
            <w:r>
              <w:rPr>
                <w:rFonts w:ascii="Arial"/>
                <w:color w:val="807F83"/>
                <w:w w:val="95"/>
                <w:sz w:val="17"/>
              </w:rPr>
              <w:t>68.1%</w:t>
            </w:r>
          </w:p>
        </w:tc>
        <w:tc>
          <w:tcPr>
            <w:tcW w:w="1723" w:type="dxa"/>
            <w:tcBorders>
              <w:top w:val="single" w:sz="4" w:space="0" w:color="807F83"/>
              <w:bottom w:val="single" w:sz="4" w:space="0" w:color="807F83"/>
            </w:tcBorders>
          </w:tcPr>
          <w:p>
            <w:pPr>
              <w:pStyle w:val="TableParagraph"/>
              <w:spacing w:before="64"/>
              <w:ind w:right="321"/>
              <w:jc w:val="right"/>
              <w:rPr>
                <w:rFonts w:ascii="Arial"/>
                <w:sz w:val="17"/>
              </w:rPr>
            </w:pPr>
            <w:r>
              <w:rPr>
                <w:rFonts w:ascii="Arial"/>
                <w:color w:val="807F83"/>
                <w:w w:val="105"/>
                <w:sz w:val="17"/>
              </w:rPr>
              <w:t>70.5%</w:t>
            </w:r>
          </w:p>
        </w:tc>
        <w:tc>
          <w:tcPr>
            <w:tcW w:w="1716" w:type="dxa"/>
            <w:tcBorders>
              <w:top w:val="single" w:sz="4" w:space="0" w:color="807F83"/>
              <w:bottom w:val="single" w:sz="4" w:space="0" w:color="807F83"/>
            </w:tcBorders>
          </w:tcPr>
          <w:p>
            <w:pPr>
              <w:pStyle w:val="TableParagraph"/>
              <w:spacing w:before="64"/>
              <w:ind w:right="318"/>
              <w:jc w:val="right"/>
              <w:rPr>
                <w:rFonts w:ascii="Arial"/>
                <w:sz w:val="17"/>
              </w:rPr>
            </w:pPr>
            <w:r>
              <w:rPr>
                <w:rFonts w:ascii="Arial"/>
                <w:color w:val="807F83"/>
                <w:w w:val="105"/>
                <w:sz w:val="17"/>
              </w:rPr>
              <w:t>69.0%</w:t>
            </w:r>
          </w:p>
        </w:tc>
        <w:tc>
          <w:tcPr>
            <w:tcW w:w="1796" w:type="dxa"/>
            <w:tcBorders>
              <w:top w:val="single" w:sz="4" w:space="0" w:color="807F83"/>
              <w:bottom w:val="single" w:sz="4" w:space="0" w:color="807F83"/>
            </w:tcBorders>
          </w:tcPr>
          <w:p>
            <w:pPr>
              <w:pStyle w:val="TableParagraph"/>
              <w:spacing w:before="64"/>
              <w:ind w:right="312"/>
              <w:jc w:val="right"/>
              <w:rPr>
                <w:rFonts w:ascii="Arial"/>
                <w:sz w:val="17"/>
              </w:rPr>
            </w:pPr>
            <w:r>
              <w:rPr>
                <w:rFonts w:ascii="Arial"/>
                <w:color w:val="807F83"/>
                <w:w w:val="95"/>
                <w:sz w:val="17"/>
              </w:rPr>
              <w:t>66.1 %</w:t>
            </w:r>
          </w:p>
        </w:tc>
        <w:tc>
          <w:tcPr>
            <w:tcW w:w="1832" w:type="dxa"/>
            <w:tcBorders>
              <w:top w:val="single" w:sz="4" w:space="0" w:color="807F83"/>
              <w:bottom w:val="single" w:sz="4" w:space="0" w:color="807F83"/>
            </w:tcBorders>
          </w:tcPr>
          <w:p>
            <w:pPr>
              <w:pStyle w:val="TableParagraph"/>
              <w:spacing w:before="64"/>
              <w:ind w:right="379"/>
              <w:jc w:val="right"/>
              <w:rPr>
                <w:rFonts w:ascii="Arial"/>
                <w:sz w:val="17"/>
              </w:rPr>
            </w:pPr>
            <w:r>
              <w:rPr>
                <w:rFonts w:ascii="Arial"/>
                <w:color w:val="807F83"/>
                <w:sz w:val="17"/>
              </w:rPr>
              <w:t>63.7%</w:t>
            </w:r>
          </w:p>
        </w:tc>
        <w:tc>
          <w:tcPr>
            <w:tcW w:w="1537" w:type="dxa"/>
            <w:tcBorders>
              <w:top w:val="single" w:sz="4" w:space="0" w:color="807F83"/>
              <w:bottom w:val="single" w:sz="4" w:space="0" w:color="807F83"/>
            </w:tcBorders>
          </w:tcPr>
          <w:p>
            <w:pPr>
              <w:pStyle w:val="TableParagraph"/>
              <w:spacing w:before="64"/>
              <w:ind w:right="151"/>
              <w:jc w:val="right"/>
              <w:rPr>
                <w:rFonts w:ascii="Arial"/>
                <w:sz w:val="17"/>
              </w:rPr>
            </w:pPr>
            <w:r>
              <w:rPr>
                <w:rFonts w:ascii="Arial"/>
                <w:color w:val="807F83"/>
                <w:w w:val="105"/>
                <w:sz w:val="17"/>
              </w:rPr>
              <w:t>66.5%</w:t>
            </w:r>
          </w:p>
        </w:tc>
      </w:tr>
      <w:tr>
        <w:trPr>
          <w:trHeight w:val="279" w:hRule="exact"/>
        </w:trPr>
        <w:tc>
          <w:tcPr>
            <w:tcW w:w="1661" w:type="dxa"/>
            <w:tcBorders>
              <w:top w:val="single" w:sz="4" w:space="0" w:color="807F83"/>
              <w:bottom w:val="single" w:sz="4" w:space="0" w:color="807F83"/>
            </w:tcBorders>
          </w:tcPr>
          <w:p>
            <w:pPr>
              <w:pStyle w:val="TableParagraph"/>
              <w:spacing w:before="64"/>
              <w:ind w:right="421"/>
              <w:jc w:val="right"/>
              <w:rPr>
                <w:rFonts w:ascii="Arial"/>
                <w:sz w:val="17"/>
              </w:rPr>
            </w:pPr>
            <w:r>
              <w:rPr>
                <w:rFonts w:ascii="Arial"/>
                <w:color w:val="807F83"/>
                <w:w w:val="120"/>
                <w:sz w:val="17"/>
              </w:rPr>
              <w:t>690</w:t>
            </w:r>
          </w:p>
        </w:tc>
        <w:tc>
          <w:tcPr>
            <w:tcW w:w="1723" w:type="dxa"/>
            <w:tcBorders>
              <w:top w:val="single" w:sz="4" w:space="0" w:color="807F83"/>
              <w:bottom w:val="single" w:sz="4" w:space="0" w:color="807F83"/>
            </w:tcBorders>
          </w:tcPr>
          <w:p>
            <w:pPr>
              <w:pStyle w:val="TableParagraph"/>
              <w:spacing w:before="64"/>
              <w:ind w:left="930"/>
              <w:rPr>
                <w:rFonts w:ascii="Arial"/>
                <w:sz w:val="17"/>
              </w:rPr>
            </w:pPr>
            <w:r>
              <w:rPr>
                <w:rFonts w:ascii="Arial"/>
                <w:color w:val="807F83"/>
                <w:w w:val="115"/>
                <w:sz w:val="17"/>
              </w:rPr>
              <w:t>663</w:t>
            </w:r>
          </w:p>
        </w:tc>
        <w:tc>
          <w:tcPr>
            <w:tcW w:w="1716" w:type="dxa"/>
            <w:tcBorders>
              <w:top w:val="single" w:sz="4" w:space="0" w:color="807F83"/>
              <w:bottom w:val="single" w:sz="4" w:space="0" w:color="807F83"/>
            </w:tcBorders>
          </w:tcPr>
          <w:p>
            <w:pPr>
              <w:pStyle w:val="TableParagraph"/>
              <w:spacing w:before="64"/>
              <w:ind w:right="466"/>
              <w:jc w:val="right"/>
              <w:rPr>
                <w:rFonts w:ascii="Arial"/>
                <w:sz w:val="17"/>
              </w:rPr>
            </w:pPr>
            <w:r>
              <w:rPr>
                <w:rFonts w:ascii="Arial"/>
                <w:color w:val="807F83"/>
                <w:w w:val="115"/>
                <w:sz w:val="17"/>
              </w:rPr>
              <w:t>634</w:t>
            </w:r>
          </w:p>
        </w:tc>
        <w:tc>
          <w:tcPr>
            <w:tcW w:w="1796" w:type="dxa"/>
            <w:tcBorders>
              <w:top w:val="single" w:sz="4" w:space="0" w:color="807F83"/>
              <w:bottom w:val="single" w:sz="4" w:space="0" w:color="807F83"/>
            </w:tcBorders>
          </w:tcPr>
          <w:p>
            <w:pPr>
              <w:pStyle w:val="TableParagraph"/>
              <w:spacing w:before="64"/>
              <w:ind w:left="990"/>
              <w:rPr>
                <w:rFonts w:ascii="Arial"/>
                <w:sz w:val="17"/>
              </w:rPr>
            </w:pPr>
            <w:r>
              <w:rPr>
                <w:rFonts w:ascii="Arial"/>
                <w:color w:val="807F83"/>
                <w:w w:val="110"/>
                <w:sz w:val="17"/>
              </w:rPr>
              <w:t>597</w:t>
            </w:r>
          </w:p>
        </w:tc>
        <w:tc>
          <w:tcPr>
            <w:tcW w:w="1832" w:type="dxa"/>
            <w:tcBorders>
              <w:top w:val="single" w:sz="4" w:space="0" w:color="807F83"/>
              <w:bottom w:val="single" w:sz="4" w:space="0" w:color="807F83"/>
            </w:tcBorders>
          </w:tcPr>
          <w:p>
            <w:pPr>
              <w:pStyle w:val="TableParagraph"/>
              <w:spacing w:before="64"/>
              <w:ind w:left="967"/>
              <w:rPr>
                <w:rFonts w:ascii="Arial"/>
                <w:sz w:val="17"/>
              </w:rPr>
            </w:pPr>
            <w:r>
              <w:rPr>
                <w:rFonts w:ascii="Arial"/>
                <w:color w:val="807F83"/>
                <w:w w:val="110"/>
                <w:sz w:val="17"/>
              </w:rPr>
              <w:t>563</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5"/>
                <w:sz w:val="17"/>
              </w:rPr>
              <w:t>546</w:t>
            </w:r>
          </w:p>
        </w:tc>
      </w:tr>
      <w:tr>
        <w:trPr>
          <w:trHeight w:val="279" w:hRule="exact"/>
        </w:trPr>
        <w:tc>
          <w:tcPr>
            <w:tcW w:w="1661" w:type="dxa"/>
            <w:tcBorders>
              <w:top w:val="single" w:sz="4" w:space="0" w:color="807F83"/>
              <w:bottom w:val="single" w:sz="4" w:space="0" w:color="807F83"/>
            </w:tcBorders>
          </w:tcPr>
          <w:p>
            <w:pPr>
              <w:pStyle w:val="TableParagraph"/>
              <w:spacing w:before="64"/>
              <w:ind w:right="439"/>
              <w:jc w:val="right"/>
              <w:rPr>
                <w:rFonts w:ascii="Arial"/>
                <w:sz w:val="17"/>
              </w:rPr>
            </w:pPr>
            <w:r>
              <w:rPr>
                <w:rFonts w:ascii="Arial"/>
                <w:color w:val="807F83"/>
                <w:sz w:val="17"/>
              </w:rPr>
              <w:t>51 4</w:t>
            </w:r>
          </w:p>
        </w:tc>
        <w:tc>
          <w:tcPr>
            <w:tcW w:w="1723" w:type="dxa"/>
            <w:tcBorders>
              <w:top w:val="single" w:sz="4" w:space="0" w:color="807F83"/>
              <w:bottom w:val="single" w:sz="4" w:space="0" w:color="807F83"/>
            </w:tcBorders>
          </w:tcPr>
          <w:p>
            <w:pPr>
              <w:pStyle w:val="TableParagraph"/>
              <w:spacing w:before="64"/>
              <w:ind w:left="930"/>
              <w:rPr>
                <w:rFonts w:ascii="Arial"/>
                <w:sz w:val="17"/>
              </w:rPr>
            </w:pPr>
            <w:r>
              <w:rPr>
                <w:rFonts w:ascii="Arial"/>
                <w:color w:val="807F83"/>
                <w:w w:val="115"/>
                <w:sz w:val="17"/>
              </w:rPr>
              <w:t>492</w:t>
            </w:r>
          </w:p>
        </w:tc>
        <w:tc>
          <w:tcPr>
            <w:tcW w:w="1716" w:type="dxa"/>
            <w:tcBorders>
              <w:top w:val="single" w:sz="4" w:space="0" w:color="807F83"/>
              <w:bottom w:val="single" w:sz="4" w:space="0" w:color="807F83"/>
            </w:tcBorders>
          </w:tcPr>
          <w:p>
            <w:pPr>
              <w:pStyle w:val="TableParagraph"/>
              <w:spacing w:before="64"/>
              <w:ind w:right="466"/>
              <w:jc w:val="right"/>
              <w:rPr>
                <w:rFonts w:ascii="Arial"/>
                <w:sz w:val="17"/>
              </w:rPr>
            </w:pPr>
            <w:r>
              <w:rPr>
                <w:rFonts w:ascii="Arial"/>
                <w:color w:val="807F83"/>
                <w:w w:val="115"/>
                <w:sz w:val="17"/>
              </w:rPr>
              <w:t>465</w:t>
            </w:r>
          </w:p>
        </w:tc>
        <w:tc>
          <w:tcPr>
            <w:tcW w:w="1796" w:type="dxa"/>
            <w:tcBorders>
              <w:top w:val="single" w:sz="4" w:space="0" w:color="807F83"/>
              <w:bottom w:val="single" w:sz="4" w:space="0" w:color="807F83"/>
            </w:tcBorders>
          </w:tcPr>
          <w:p>
            <w:pPr>
              <w:pStyle w:val="TableParagraph"/>
              <w:spacing w:before="64"/>
              <w:ind w:left="995"/>
              <w:rPr>
                <w:rFonts w:ascii="Arial"/>
                <w:sz w:val="17"/>
              </w:rPr>
            </w:pPr>
            <w:r>
              <w:rPr>
                <w:rFonts w:ascii="Arial"/>
                <w:color w:val="807F83"/>
                <w:w w:val="105"/>
                <w:sz w:val="17"/>
              </w:rPr>
              <w:t>4 41</w:t>
            </w:r>
          </w:p>
        </w:tc>
        <w:tc>
          <w:tcPr>
            <w:tcW w:w="1832" w:type="dxa"/>
            <w:tcBorders>
              <w:top w:val="single" w:sz="4" w:space="0" w:color="807F83"/>
              <w:bottom w:val="single" w:sz="4" w:space="0" w:color="807F83"/>
            </w:tcBorders>
          </w:tcPr>
          <w:p>
            <w:pPr>
              <w:pStyle w:val="TableParagraph"/>
              <w:spacing w:before="64"/>
              <w:ind w:left="963"/>
              <w:rPr>
                <w:rFonts w:ascii="Arial"/>
                <w:sz w:val="17"/>
              </w:rPr>
            </w:pPr>
            <w:r>
              <w:rPr>
                <w:rFonts w:ascii="Arial"/>
                <w:color w:val="807F83"/>
                <w:w w:val="115"/>
                <w:sz w:val="17"/>
              </w:rPr>
              <w:t>425</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05"/>
                <w:sz w:val="17"/>
              </w:rPr>
              <w:t>41 0</w:t>
            </w:r>
          </w:p>
        </w:tc>
      </w:tr>
      <w:tr>
        <w:trPr>
          <w:trHeight w:val="279" w:hRule="exact"/>
        </w:trPr>
        <w:tc>
          <w:tcPr>
            <w:tcW w:w="1661" w:type="dxa"/>
            <w:tcBorders>
              <w:top w:val="single" w:sz="4" w:space="0" w:color="807F83"/>
              <w:bottom w:val="single" w:sz="4" w:space="0" w:color="807F83"/>
            </w:tcBorders>
          </w:tcPr>
          <w:p>
            <w:pPr>
              <w:pStyle w:val="TableParagraph"/>
              <w:spacing w:before="64"/>
              <w:ind w:left="508"/>
              <w:rPr>
                <w:rFonts w:ascii="Arial"/>
                <w:sz w:val="17"/>
              </w:rPr>
            </w:pPr>
            <w:r>
              <w:rPr>
                <w:rFonts w:ascii="Arial"/>
                <w:color w:val="807F83"/>
                <w:w w:val="115"/>
                <w:sz w:val="17"/>
              </w:rPr>
              <w:t>940,426</w:t>
            </w:r>
          </w:p>
        </w:tc>
        <w:tc>
          <w:tcPr>
            <w:tcW w:w="1723" w:type="dxa"/>
            <w:tcBorders>
              <w:top w:val="single" w:sz="4" w:space="0" w:color="807F83"/>
              <w:bottom w:val="single" w:sz="4" w:space="0" w:color="807F83"/>
            </w:tcBorders>
          </w:tcPr>
          <w:p>
            <w:pPr>
              <w:pStyle w:val="TableParagraph"/>
              <w:spacing w:before="64"/>
              <w:ind w:left="552"/>
              <w:rPr>
                <w:rFonts w:ascii="Arial"/>
                <w:sz w:val="17"/>
              </w:rPr>
            </w:pPr>
            <w:r>
              <w:rPr>
                <w:rFonts w:ascii="Arial"/>
                <w:color w:val="807F83"/>
                <w:w w:val="110"/>
                <w:sz w:val="17"/>
              </w:rPr>
              <w:t>903,754</w:t>
            </w:r>
          </w:p>
        </w:tc>
        <w:tc>
          <w:tcPr>
            <w:tcW w:w="1716" w:type="dxa"/>
            <w:tcBorders>
              <w:top w:val="single" w:sz="4" w:space="0" w:color="807F83"/>
              <w:bottom w:val="single" w:sz="4" w:space="0" w:color="807F83"/>
            </w:tcBorders>
          </w:tcPr>
          <w:p>
            <w:pPr>
              <w:pStyle w:val="TableParagraph"/>
              <w:spacing w:before="64"/>
              <w:ind w:left="563"/>
              <w:rPr>
                <w:rFonts w:ascii="Arial"/>
                <w:sz w:val="17"/>
              </w:rPr>
            </w:pPr>
            <w:r>
              <w:rPr>
                <w:rFonts w:ascii="Arial"/>
                <w:color w:val="807F83"/>
                <w:w w:val="110"/>
                <w:sz w:val="17"/>
              </w:rPr>
              <w:t>846,823</w:t>
            </w:r>
          </w:p>
        </w:tc>
        <w:tc>
          <w:tcPr>
            <w:tcW w:w="1796" w:type="dxa"/>
            <w:tcBorders>
              <w:top w:val="single" w:sz="4" w:space="0" w:color="807F83"/>
              <w:bottom w:val="single" w:sz="4" w:space="0" w:color="807F83"/>
            </w:tcBorders>
          </w:tcPr>
          <w:p>
            <w:pPr>
              <w:pStyle w:val="TableParagraph"/>
              <w:spacing w:before="64"/>
              <w:ind w:left="611"/>
              <w:rPr>
                <w:rFonts w:ascii="Arial"/>
                <w:sz w:val="17"/>
              </w:rPr>
            </w:pPr>
            <w:r>
              <w:rPr>
                <w:rFonts w:ascii="Arial"/>
                <w:color w:val="807F83"/>
                <w:w w:val="110"/>
                <w:sz w:val="17"/>
              </w:rPr>
              <w:t>806,822</w:t>
            </w:r>
          </w:p>
        </w:tc>
        <w:tc>
          <w:tcPr>
            <w:tcW w:w="1832" w:type="dxa"/>
            <w:tcBorders>
              <w:top w:val="single" w:sz="4" w:space="0" w:color="807F83"/>
              <w:bottom w:val="single" w:sz="4" w:space="0" w:color="807F83"/>
            </w:tcBorders>
          </w:tcPr>
          <w:p>
            <w:pPr>
              <w:pStyle w:val="TableParagraph"/>
              <w:spacing w:before="64"/>
              <w:ind w:left="593"/>
              <w:rPr>
                <w:rFonts w:ascii="Arial"/>
                <w:sz w:val="17"/>
              </w:rPr>
            </w:pPr>
            <w:r>
              <w:rPr>
                <w:rFonts w:ascii="Arial"/>
                <w:color w:val="807F83"/>
                <w:w w:val="110"/>
                <w:sz w:val="17"/>
              </w:rPr>
              <w:t>786,288</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748,634</w:t>
            </w:r>
          </w:p>
        </w:tc>
      </w:tr>
      <w:tr>
        <w:trPr>
          <w:trHeight w:val="279" w:hRule="exact"/>
        </w:trPr>
        <w:tc>
          <w:tcPr>
            <w:tcW w:w="1661" w:type="dxa"/>
            <w:tcBorders>
              <w:top w:val="single" w:sz="4" w:space="0" w:color="807F83"/>
              <w:bottom w:val="single" w:sz="4" w:space="0" w:color="807F83"/>
            </w:tcBorders>
          </w:tcPr>
          <w:p>
            <w:pPr>
              <w:pStyle w:val="TableParagraph"/>
              <w:spacing w:before="64"/>
              <w:ind w:left="642"/>
              <w:rPr>
                <w:rFonts w:ascii="Arial"/>
                <w:sz w:val="17"/>
              </w:rPr>
            </w:pPr>
            <w:r>
              <w:rPr>
                <w:rFonts w:ascii="Arial"/>
                <w:color w:val="807F83"/>
                <w:w w:val="110"/>
                <w:sz w:val="17"/>
              </w:rPr>
              <w:t>$83.46</w:t>
            </w:r>
          </w:p>
        </w:tc>
        <w:tc>
          <w:tcPr>
            <w:tcW w:w="1723" w:type="dxa"/>
            <w:tcBorders>
              <w:top w:val="single" w:sz="4" w:space="0" w:color="807F83"/>
              <w:bottom w:val="single" w:sz="4" w:space="0" w:color="807F83"/>
            </w:tcBorders>
          </w:tcPr>
          <w:p>
            <w:pPr>
              <w:pStyle w:val="TableParagraph"/>
              <w:spacing w:before="64"/>
              <w:ind w:left="675"/>
              <w:rPr>
                <w:rFonts w:ascii="Arial"/>
                <w:sz w:val="17"/>
              </w:rPr>
            </w:pPr>
            <w:r>
              <w:rPr>
                <w:rFonts w:ascii="Arial"/>
                <w:color w:val="807F83"/>
                <w:w w:val="110"/>
                <w:sz w:val="17"/>
              </w:rPr>
              <w:t>$85.87</w:t>
            </w:r>
          </w:p>
        </w:tc>
        <w:tc>
          <w:tcPr>
            <w:tcW w:w="1716" w:type="dxa"/>
            <w:tcBorders>
              <w:top w:val="single" w:sz="4" w:space="0" w:color="807F83"/>
              <w:bottom w:val="single" w:sz="4" w:space="0" w:color="807F83"/>
            </w:tcBorders>
          </w:tcPr>
          <w:p>
            <w:pPr>
              <w:pStyle w:val="TableParagraph"/>
              <w:spacing w:before="64"/>
              <w:ind w:left="710"/>
              <w:rPr>
                <w:rFonts w:ascii="Arial"/>
                <w:sz w:val="17"/>
              </w:rPr>
            </w:pPr>
            <w:r>
              <w:rPr>
                <w:rFonts w:ascii="Arial"/>
                <w:color w:val="807F83"/>
                <w:w w:val="110"/>
                <w:sz w:val="17"/>
              </w:rPr>
              <w:t>$79.35</w:t>
            </w:r>
          </w:p>
        </w:tc>
        <w:tc>
          <w:tcPr>
            <w:tcW w:w="1796" w:type="dxa"/>
            <w:tcBorders>
              <w:top w:val="single" w:sz="4" w:space="0" w:color="807F83"/>
              <w:bottom w:val="single" w:sz="4" w:space="0" w:color="807F83"/>
            </w:tcBorders>
          </w:tcPr>
          <w:p>
            <w:pPr>
              <w:pStyle w:val="TableParagraph"/>
              <w:spacing w:before="64"/>
              <w:ind w:left="761"/>
              <w:rPr>
                <w:rFonts w:ascii="Arial"/>
                <w:sz w:val="17"/>
              </w:rPr>
            </w:pPr>
            <w:r>
              <w:rPr>
                <w:rFonts w:ascii="Arial"/>
                <w:color w:val="807F83"/>
                <w:w w:val="110"/>
                <w:sz w:val="17"/>
              </w:rPr>
              <w:t>$76.26</w:t>
            </w:r>
          </w:p>
        </w:tc>
        <w:tc>
          <w:tcPr>
            <w:tcW w:w="1832" w:type="dxa"/>
            <w:tcBorders>
              <w:top w:val="single" w:sz="4" w:space="0" w:color="807F83"/>
              <w:bottom w:val="single" w:sz="4" w:space="0" w:color="807F83"/>
            </w:tcBorders>
          </w:tcPr>
          <w:p>
            <w:pPr>
              <w:pStyle w:val="TableParagraph"/>
              <w:spacing w:before="64"/>
              <w:ind w:left="717"/>
              <w:rPr>
                <w:rFonts w:ascii="Arial"/>
                <w:sz w:val="17"/>
              </w:rPr>
            </w:pPr>
            <w:r>
              <w:rPr>
                <w:rFonts w:ascii="Arial"/>
                <w:color w:val="807F83"/>
                <w:sz w:val="17"/>
              </w:rPr>
              <w:t>$72. 81</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$66.20</w:t>
            </w:r>
          </w:p>
        </w:tc>
      </w:tr>
      <w:tr>
        <w:trPr>
          <w:trHeight w:val="279" w:hRule="exact"/>
        </w:trPr>
        <w:tc>
          <w:tcPr>
            <w:tcW w:w="1661" w:type="dxa"/>
            <w:tcBorders>
              <w:top w:val="single" w:sz="4" w:space="0" w:color="807F83"/>
              <w:bottom w:val="single" w:sz="4" w:space="0" w:color="807F83"/>
            </w:tcBorders>
          </w:tcPr>
          <w:p>
            <w:pPr>
              <w:pStyle w:val="TableParagraph"/>
              <w:spacing w:before="64"/>
              <w:ind w:right="327"/>
              <w:jc w:val="right"/>
              <w:rPr>
                <w:rFonts w:ascii="Arial" w:hAnsi="Arial"/>
                <w:sz w:val="17"/>
              </w:rPr>
            </w:pPr>
            <w:r>
              <w:rPr>
                <w:rFonts w:ascii="Arial" w:hAnsi="Arial"/>
                <w:color w:val="807F83"/>
                <w:sz w:val="17"/>
              </w:rPr>
              <w:t>12.09¢</w:t>
            </w:r>
          </w:p>
        </w:tc>
        <w:tc>
          <w:tcPr>
            <w:tcW w:w="1723" w:type="dxa"/>
            <w:tcBorders>
              <w:top w:val="single" w:sz="4" w:space="0" w:color="807F83"/>
              <w:bottom w:val="single" w:sz="4" w:space="0" w:color="807F83"/>
            </w:tcBorders>
          </w:tcPr>
          <w:p>
            <w:pPr>
              <w:pStyle w:val="TableParagraph"/>
              <w:spacing w:before="64"/>
              <w:ind w:right="356"/>
              <w:jc w:val="right"/>
              <w:rPr>
                <w:rFonts w:ascii="Arial" w:hAnsi="Arial"/>
                <w:sz w:val="17"/>
              </w:rPr>
            </w:pPr>
            <w:r>
              <w:rPr>
                <w:rFonts w:ascii="Arial" w:hAnsi="Arial"/>
                <w:color w:val="807F83"/>
                <w:w w:val="95"/>
                <w:sz w:val="17"/>
              </w:rPr>
              <w:t>12.95¢</w:t>
            </w:r>
          </w:p>
        </w:tc>
        <w:tc>
          <w:tcPr>
            <w:tcW w:w="1716" w:type="dxa"/>
            <w:tcBorders>
              <w:top w:val="single" w:sz="4" w:space="0" w:color="807F83"/>
              <w:bottom w:val="single" w:sz="4" w:space="0" w:color="807F83"/>
            </w:tcBorders>
          </w:tcPr>
          <w:p>
            <w:pPr>
              <w:pStyle w:val="TableParagraph"/>
              <w:spacing w:before="64"/>
              <w:ind w:right="374"/>
              <w:jc w:val="right"/>
              <w:rPr>
                <w:rFonts w:ascii="Arial" w:hAnsi="Arial"/>
                <w:sz w:val="17"/>
              </w:rPr>
            </w:pPr>
            <w:r>
              <w:rPr>
                <w:rFonts w:ascii="Arial" w:hAnsi="Arial"/>
                <w:color w:val="807F83"/>
                <w:w w:val="90"/>
                <w:sz w:val="17"/>
              </w:rPr>
              <w:t>12.51¢</w:t>
            </w:r>
          </w:p>
        </w:tc>
        <w:tc>
          <w:tcPr>
            <w:tcW w:w="1796" w:type="dxa"/>
            <w:tcBorders>
              <w:top w:val="single" w:sz="4" w:space="0" w:color="807F83"/>
              <w:bottom w:val="single" w:sz="4" w:space="0" w:color="807F83"/>
            </w:tcBorders>
          </w:tcPr>
          <w:p>
            <w:pPr>
              <w:pStyle w:val="TableParagraph"/>
              <w:spacing w:before="64"/>
              <w:ind w:right="348"/>
              <w:jc w:val="right"/>
              <w:rPr>
                <w:rFonts w:ascii="Arial" w:hAnsi="Arial"/>
                <w:sz w:val="17"/>
              </w:rPr>
            </w:pPr>
            <w:r>
              <w:rPr>
                <w:rFonts w:ascii="Arial" w:hAnsi="Arial"/>
                <w:color w:val="807F83"/>
                <w:sz w:val="17"/>
              </w:rPr>
              <w:t>1 2.76¢</w:t>
            </w:r>
          </w:p>
        </w:tc>
        <w:tc>
          <w:tcPr>
            <w:tcW w:w="1832" w:type="dxa"/>
            <w:tcBorders>
              <w:top w:val="single" w:sz="4" w:space="0" w:color="807F83"/>
              <w:bottom w:val="single" w:sz="4" w:space="0" w:color="807F83"/>
            </w:tcBorders>
          </w:tcPr>
          <w:p>
            <w:pPr>
              <w:pStyle w:val="TableParagraph"/>
              <w:spacing w:before="64"/>
              <w:ind w:right="428"/>
              <w:jc w:val="right"/>
              <w:rPr>
                <w:rFonts w:ascii="Arial" w:hAnsi="Arial"/>
                <w:sz w:val="17"/>
              </w:rPr>
            </w:pPr>
            <w:r>
              <w:rPr>
                <w:rFonts w:ascii="Arial" w:hAnsi="Arial"/>
                <w:color w:val="807F83"/>
                <w:sz w:val="17"/>
              </w:rPr>
              <w:t>12.94¢</w:t>
            </w:r>
          </w:p>
        </w:tc>
        <w:tc>
          <w:tcPr>
            <w:tcW w:w="1537" w:type="dxa"/>
            <w:tcBorders>
              <w:top w:val="single" w:sz="4" w:space="0" w:color="807F83"/>
              <w:bottom w:val="single" w:sz="4" w:space="0" w:color="807F83"/>
            </w:tcBorders>
          </w:tcPr>
          <w:p>
            <w:pPr>
              <w:pStyle w:val="TableParagraph"/>
              <w:spacing w:before="64"/>
              <w:ind w:right="187"/>
              <w:jc w:val="right"/>
              <w:rPr>
                <w:rFonts w:ascii="Arial" w:hAnsi="Arial"/>
                <w:sz w:val="17"/>
              </w:rPr>
            </w:pPr>
            <w:r>
              <w:rPr>
                <w:rFonts w:ascii="Arial" w:hAnsi="Arial"/>
                <w:color w:val="807F83"/>
                <w:w w:val="90"/>
                <w:sz w:val="17"/>
              </w:rPr>
              <w:t>1 2.1 3¢</w:t>
            </w:r>
          </w:p>
        </w:tc>
      </w:tr>
      <w:tr>
        <w:trPr>
          <w:trHeight w:val="279" w:hRule="exact"/>
        </w:trPr>
        <w:tc>
          <w:tcPr>
            <w:tcW w:w="1661" w:type="dxa"/>
            <w:tcBorders>
              <w:top w:val="single" w:sz="4" w:space="0" w:color="807F83"/>
              <w:bottom w:val="single" w:sz="4" w:space="0" w:color="807F83"/>
            </w:tcBorders>
          </w:tcPr>
          <w:p>
            <w:pPr>
              <w:pStyle w:val="TableParagraph"/>
              <w:spacing w:before="64"/>
              <w:ind w:right="326"/>
              <w:jc w:val="right"/>
              <w:rPr>
                <w:rFonts w:ascii="Arial" w:hAnsi="Arial"/>
                <w:sz w:val="17"/>
              </w:rPr>
            </w:pPr>
            <w:r>
              <w:rPr>
                <w:rFonts w:ascii="Arial" w:hAnsi="Arial"/>
                <w:color w:val="807F83"/>
                <w:sz w:val="17"/>
              </w:rPr>
              <w:t>8.5 1¢</w:t>
            </w:r>
          </w:p>
        </w:tc>
        <w:tc>
          <w:tcPr>
            <w:tcW w:w="1723" w:type="dxa"/>
            <w:tcBorders>
              <w:top w:val="single" w:sz="4" w:space="0" w:color="807F83"/>
              <w:bottom w:val="single" w:sz="4" w:space="0" w:color="807F83"/>
            </w:tcBorders>
          </w:tcPr>
          <w:p>
            <w:pPr>
              <w:pStyle w:val="TableParagraph"/>
              <w:spacing w:before="64"/>
              <w:ind w:right="354"/>
              <w:jc w:val="right"/>
              <w:rPr>
                <w:rFonts w:ascii="Arial" w:hAnsi="Arial"/>
                <w:sz w:val="17"/>
              </w:rPr>
            </w:pPr>
            <w:r>
              <w:rPr>
                <w:rFonts w:ascii="Arial" w:hAnsi="Arial"/>
                <w:color w:val="807F83"/>
                <w:w w:val="110"/>
                <w:sz w:val="17"/>
              </w:rPr>
              <w:t>9.43¢</w:t>
            </w:r>
          </w:p>
        </w:tc>
        <w:tc>
          <w:tcPr>
            <w:tcW w:w="1716" w:type="dxa"/>
            <w:tcBorders>
              <w:top w:val="single" w:sz="4" w:space="0" w:color="807F83"/>
              <w:bottom w:val="single" w:sz="4" w:space="0" w:color="807F83"/>
            </w:tcBorders>
          </w:tcPr>
          <w:p>
            <w:pPr>
              <w:pStyle w:val="TableParagraph"/>
              <w:spacing w:before="64"/>
              <w:ind w:right="370"/>
              <w:jc w:val="right"/>
              <w:rPr>
                <w:rFonts w:ascii="Arial" w:hAnsi="Arial"/>
                <w:sz w:val="17"/>
              </w:rPr>
            </w:pPr>
            <w:r>
              <w:rPr>
                <w:rFonts w:ascii="Arial" w:hAnsi="Arial"/>
                <w:color w:val="807F83"/>
                <w:w w:val="110"/>
                <w:sz w:val="17"/>
              </w:rPr>
              <w:t>8.96¢</w:t>
            </w:r>
          </w:p>
        </w:tc>
        <w:tc>
          <w:tcPr>
            <w:tcW w:w="1796" w:type="dxa"/>
            <w:tcBorders>
              <w:top w:val="single" w:sz="4" w:space="0" w:color="807F83"/>
              <w:bottom w:val="single" w:sz="4" w:space="0" w:color="807F83"/>
            </w:tcBorders>
          </w:tcPr>
          <w:p>
            <w:pPr>
              <w:pStyle w:val="TableParagraph"/>
              <w:spacing w:before="64"/>
              <w:ind w:right="356"/>
              <w:jc w:val="right"/>
              <w:rPr>
                <w:rFonts w:ascii="Arial" w:hAnsi="Arial"/>
                <w:sz w:val="17"/>
              </w:rPr>
            </w:pPr>
            <w:r>
              <w:rPr>
                <w:rFonts w:ascii="Arial" w:hAnsi="Arial"/>
                <w:color w:val="807F83"/>
                <w:w w:val="105"/>
                <w:sz w:val="17"/>
              </w:rPr>
              <w:t>8.76¢</w:t>
            </w:r>
          </w:p>
        </w:tc>
        <w:tc>
          <w:tcPr>
            <w:tcW w:w="1832" w:type="dxa"/>
            <w:tcBorders>
              <w:top w:val="single" w:sz="4" w:space="0" w:color="807F83"/>
              <w:bottom w:val="single" w:sz="4" w:space="0" w:color="807F83"/>
            </w:tcBorders>
          </w:tcPr>
          <w:p>
            <w:pPr>
              <w:pStyle w:val="TableParagraph"/>
              <w:spacing w:before="64"/>
              <w:ind w:right="425"/>
              <w:jc w:val="right"/>
              <w:rPr>
                <w:rFonts w:ascii="Arial" w:hAnsi="Arial"/>
                <w:sz w:val="17"/>
              </w:rPr>
            </w:pPr>
            <w:r>
              <w:rPr>
                <w:rFonts w:ascii="Arial" w:hAnsi="Arial"/>
                <w:color w:val="807F83"/>
                <w:w w:val="105"/>
                <w:sz w:val="17"/>
              </w:rPr>
              <w:t>8.58¢</w:t>
            </w:r>
          </w:p>
        </w:tc>
        <w:tc>
          <w:tcPr>
            <w:tcW w:w="1537" w:type="dxa"/>
            <w:tcBorders>
              <w:top w:val="single" w:sz="4" w:space="0" w:color="807F83"/>
              <w:bottom w:val="single" w:sz="4" w:space="0" w:color="807F83"/>
            </w:tcBorders>
          </w:tcPr>
          <w:p>
            <w:pPr>
              <w:pStyle w:val="TableParagraph"/>
              <w:spacing w:before="64"/>
              <w:ind w:right="185"/>
              <w:jc w:val="right"/>
              <w:rPr>
                <w:rFonts w:ascii="Arial" w:hAnsi="Arial"/>
                <w:sz w:val="17"/>
              </w:rPr>
            </w:pPr>
            <w:r>
              <w:rPr>
                <w:rFonts w:ascii="Arial" w:hAnsi="Arial"/>
                <w:color w:val="807F83"/>
                <w:w w:val="105"/>
                <w:sz w:val="17"/>
              </w:rPr>
              <w:t>8.36¢</w:t>
            </w:r>
          </w:p>
        </w:tc>
      </w:tr>
      <w:tr>
        <w:trPr>
          <w:trHeight w:val="279" w:hRule="exact"/>
        </w:trPr>
        <w:tc>
          <w:tcPr>
            <w:tcW w:w="1661" w:type="dxa"/>
            <w:tcBorders>
              <w:top w:val="single" w:sz="4" w:space="0" w:color="807F83"/>
              <w:bottom w:val="single" w:sz="4" w:space="0" w:color="807F83"/>
            </w:tcBorders>
          </w:tcPr>
          <w:p>
            <w:pPr>
              <w:pStyle w:val="TableParagraph"/>
              <w:spacing w:before="64"/>
              <w:ind w:right="321"/>
              <w:jc w:val="right"/>
              <w:rPr>
                <w:rFonts w:ascii="Arial" w:hAnsi="Arial"/>
                <w:sz w:val="17"/>
              </w:rPr>
            </w:pPr>
            <w:r>
              <w:rPr>
                <w:rFonts w:ascii="Arial" w:hAnsi="Arial"/>
                <w:color w:val="807F83"/>
                <w:w w:val="105"/>
                <w:sz w:val="17"/>
              </w:rPr>
              <w:t>7.54¢</w:t>
            </w:r>
          </w:p>
        </w:tc>
        <w:tc>
          <w:tcPr>
            <w:tcW w:w="1723" w:type="dxa"/>
            <w:tcBorders>
              <w:top w:val="single" w:sz="4" w:space="0" w:color="807F83"/>
              <w:bottom w:val="single" w:sz="4" w:space="0" w:color="807F83"/>
            </w:tcBorders>
          </w:tcPr>
          <w:p>
            <w:pPr>
              <w:pStyle w:val="TableParagraph"/>
              <w:spacing w:before="64"/>
              <w:ind w:right="351"/>
              <w:jc w:val="right"/>
              <w:rPr>
                <w:rFonts w:ascii="Arial" w:hAnsi="Arial"/>
                <w:sz w:val="17"/>
              </w:rPr>
            </w:pPr>
            <w:r>
              <w:rPr>
                <w:rFonts w:ascii="Arial" w:hAnsi="Arial"/>
                <w:color w:val="807F83"/>
                <w:w w:val="105"/>
                <w:sz w:val="17"/>
              </w:rPr>
              <w:t>7.73¢</w:t>
            </w:r>
          </w:p>
        </w:tc>
        <w:tc>
          <w:tcPr>
            <w:tcW w:w="1716" w:type="dxa"/>
            <w:tcBorders>
              <w:top w:val="single" w:sz="4" w:space="0" w:color="807F83"/>
              <w:bottom w:val="single" w:sz="4" w:space="0" w:color="807F83"/>
            </w:tcBorders>
          </w:tcPr>
          <w:p>
            <w:pPr>
              <w:pStyle w:val="TableParagraph"/>
              <w:spacing w:before="64"/>
              <w:ind w:right="372"/>
              <w:jc w:val="right"/>
              <w:rPr>
                <w:rFonts w:ascii="Arial" w:hAnsi="Arial"/>
                <w:sz w:val="17"/>
              </w:rPr>
            </w:pPr>
            <w:r>
              <w:rPr>
                <w:rFonts w:ascii="Arial" w:hAnsi="Arial"/>
                <w:color w:val="807F83"/>
                <w:w w:val="105"/>
                <w:sz w:val="17"/>
              </w:rPr>
              <w:t>7.48¢</w:t>
            </w:r>
          </w:p>
        </w:tc>
        <w:tc>
          <w:tcPr>
            <w:tcW w:w="1796" w:type="dxa"/>
            <w:tcBorders>
              <w:top w:val="single" w:sz="4" w:space="0" w:color="807F83"/>
              <w:bottom w:val="single" w:sz="4" w:space="0" w:color="807F83"/>
            </w:tcBorders>
          </w:tcPr>
          <w:p>
            <w:pPr>
              <w:pStyle w:val="TableParagraph"/>
              <w:spacing w:before="64"/>
              <w:ind w:right="357"/>
              <w:jc w:val="right"/>
              <w:rPr>
                <w:rFonts w:ascii="Arial" w:hAnsi="Arial"/>
                <w:sz w:val="17"/>
              </w:rPr>
            </w:pPr>
            <w:r>
              <w:rPr>
                <w:rFonts w:ascii="Arial" w:hAnsi="Arial"/>
                <w:color w:val="807F83"/>
                <w:w w:val="105"/>
                <w:sz w:val="17"/>
              </w:rPr>
              <w:t>7.32¢</w:t>
            </w:r>
          </w:p>
        </w:tc>
        <w:tc>
          <w:tcPr>
            <w:tcW w:w="1832" w:type="dxa"/>
            <w:tcBorders>
              <w:top w:val="single" w:sz="4" w:space="0" w:color="807F83"/>
              <w:bottom w:val="single" w:sz="4" w:space="0" w:color="807F83"/>
            </w:tcBorders>
          </w:tcPr>
          <w:p>
            <w:pPr>
              <w:pStyle w:val="TableParagraph"/>
              <w:spacing w:before="64"/>
              <w:ind w:right="412"/>
              <w:jc w:val="right"/>
              <w:rPr>
                <w:rFonts w:ascii="Arial" w:hAnsi="Arial"/>
                <w:sz w:val="17"/>
              </w:rPr>
            </w:pPr>
            <w:r>
              <w:rPr>
                <w:rFonts w:ascii="Arial" w:hAnsi="Arial"/>
                <w:color w:val="807F83"/>
                <w:w w:val="110"/>
                <w:sz w:val="17"/>
              </w:rPr>
              <w:t>7.40¢</w:t>
            </w:r>
          </w:p>
        </w:tc>
        <w:tc>
          <w:tcPr>
            <w:tcW w:w="1537" w:type="dxa"/>
            <w:tcBorders>
              <w:top w:val="single" w:sz="4" w:space="0" w:color="807F83"/>
              <w:bottom w:val="single" w:sz="4" w:space="0" w:color="807F83"/>
            </w:tcBorders>
          </w:tcPr>
          <w:p>
            <w:pPr>
              <w:pStyle w:val="TableParagraph"/>
              <w:spacing w:before="64"/>
              <w:ind w:right="181"/>
              <w:jc w:val="right"/>
              <w:rPr>
                <w:rFonts w:ascii="Arial" w:hAnsi="Arial"/>
                <w:sz w:val="17"/>
              </w:rPr>
            </w:pPr>
            <w:r>
              <w:rPr>
                <w:rFonts w:ascii="Arial" w:hAnsi="Arial"/>
                <w:color w:val="807F83"/>
                <w:w w:val="110"/>
                <w:sz w:val="17"/>
              </w:rPr>
              <w:t>7.50¢</w:t>
            </w:r>
          </w:p>
        </w:tc>
      </w:tr>
      <w:tr>
        <w:trPr>
          <w:trHeight w:val="279" w:hRule="exact"/>
        </w:trPr>
        <w:tc>
          <w:tcPr>
            <w:tcW w:w="1661" w:type="dxa"/>
            <w:tcBorders>
              <w:top w:val="single" w:sz="4" w:space="0" w:color="807F83"/>
              <w:bottom w:val="single" w:sz="4" w:space="0" w:color="807F83"/>
            </w:tcBorders>
          </w:tcPr>
          <w:p>
            <w:pPr>
              <w:pStyle w:val="TableParagraph"/>
              <w:spacing w:before="64"/>
              <w:ind w:right="321"/>
              <w:jc w:val="right"/>
              <w:rPr>
                <w:rFonts w:ascii="Arial" w:hAnsi="Arial"/>
                <w:sz w:val="17"/>
              </w:rPr>
            </w:pPr>
            <w:r>
              <w:rPr>
                <w:rFonts w:ascii="Arial" w:hAnsi="Arial"/>
                <w:color w:val="807F83"/>
                <w:w w:val="105"/>
                <w:sz w:val="17"/>
              </w:rPr>
              <w:t>6.36¢</w:t>
            </w:r>
          </w:p>
        </w:tc>
        <w:tc>
          <w:tcPr>
            <w:tcW w:w="1723" w:type="dxa"/>
            <w:tcBorders>
              <w:top w:val="single" w:sz="4" w:space="0" w:color="807F83"/>
              <w:bottom w:val="single" w:sz="4" w:space="0" w:color="807F83"/>
            </w:tcBorders>
          </w:tcPr>
          <w:p>
            <w:pPr>
              <w:pStyle w:val="TableParagraph"/>
              <w:spacing w:before="64"/>
              <w:ind w:right="354"/>
              <w:jc w:val="right"/>
              <w:rPr>
                <w:rFonts w:ascii="Arial" w:hAnsi="Arial"/>
                <w:sz w:val="17"/>
              </w:rPr>
            </w:pPr>
            <w:r>
              <w:rPr>
                <w:rFonts w:ascii="Arial" w:hAnsi="Arial"/>
                <w:color w:val="807F83"/>
                <w:w w:val="105"/>
                <w:sz w:val="17"/>
              </w:rPr>
              <w:t>6.38¢</w:t>
            </w:r>
          </w:p>
        </w:tc>
        <w:tc>
          <w:tcPr>
            <w:tcW w:w="1716" w:type="dxa"/>
            <w:tcBorders>
              <w:top w:val="single" w:sz="4" w:space="0" w:color="807F83"/>
              <w:bottom w:val="single" w:sz="4" w:space="0" w:color="807F83"/>
            </w:tcBorders>
          </w:tcPr>
          <w:p>
            <w:pPr>
              <w:pStyle w:val="TableParagraph"/>
              <w:spacing w:before="64"/>
              <w:ind w:right="359"/>
              <w:jc w:val="right"/>
              <w:rPr>
                <w:rFonts w:ascii="Arial" w:hAnsi="Arial"/>
                <w:sz w:val="17"/>
              </w:rPr>
            </w:pPr>
            <w:r>
              <w:rPr>
                <w:rFonts w:ascii="Arial" w:hAnsi="Arial"/>
                <w:color w:val="807F83"/>
                <w:w w:val="105"/>
                <w:sz w:val="17"/>
              </w:rPr>
              <w:t>6.55¢</w:t>
            </w:r>
          </w:p>
        </w:tc>
        <w:tc>
          <w:tcPr>
            <w:tcW w:w="1796" w:type="dxa"/>
            <w:tcBorders>
              <w:top w:val="single" w:sz="4" w:space="0" w:color="807F83"/>
              <w:bottom w:val="single" w:sz="4" w:space="0" w:color="807F83"/>
            </w:tcBorders>
          </w:tcPr>
          <w:p>
            <w:pPr>
              <w:pStyle w:val="TableParagraph"/>
              <w:spacing w:before="64"/>
              <w:ind w:right="348"/>
              <w:jc w:val="right"/>
              <w:rPr>
                <w:rFonts w:ascii="Arial" w:hAnsi="Arial"/>
                <w:sz w:val="17"/>
              </w:rPr>
            </w:pPr>
            <w:r>
              <w:rPr>
                <w:rFonts w:ascii="Arial" w:hAnsi="Arial"/>
                <w:color w:val="807F83"/>
                <w:w w:val="110"/>
                <w:sz w:val="17"/>
              </w:rPr>
              <w:t>6.50¢</w:t>
            </w:r>
          </w:p>
        </w:tc>
        <w:tc>
          <w:tcPr>
            <w:tcW w:w="1832" w:type="dxa"/>
            <w:tcBorders>
              <w:top w:val="single" w:sz="4" w:space="0" w:color="807F83"/>
              <w:bottom w:val="single" w:sz="4" w:space="0" w:color="807F83"/>
            </w:tcBorders>
          </w:tcPr>
          <w:p>
            <w:pPr>
              <w:pStyle w:val="TableParagraph"/>
              <w:spacing w:before="64"/>
              <w:ind w:right="426"/>
              <w:jc w:val="right"/>
              <w:rPr>
                <w:rFonts w:ascii="Arial" w:hAnsi="Arial"/>
                <w:sz w:val="17"/>
              </w:rPr>
            </w:pPr>
            <w:r>
              <w:rPr>
                <w:rFonts w:ascii="Arial" w:hAnsi="Arial"/>
                <w:color w:val="807F83"/>
                <w:w w:val="105"/>
                <w:sz w:val="17"/>
              </w:rPr>
              <w:t>6.29¢</w:t>
            </w:r>
          </w:p>
        </w:tc>
        <w:tc>
          <w:tcPr>
            <w:tcW w:w="1537" w:type="dxa"/>
            <w:tcBorders>
              <w:top w:val="single" w:sz="4" w:space="0" w:color="807F83"/>
              <w:bottom w:val="single" w:sz="4" w:space="0" w:color="807F83"/>
            </w:tcBorders>
          </w:tcPr>
          <w:p>
            <w:pPr>
              <w:pStyle w:val="TableParagraph"/>
              <w:spacing w:before="64"/>
              <w:ind w:right="180"/>
              <w:jc w:val="right"/>
              <w:rPr>
                <w:rFonts w:ascii="Arial" w:hAnsi="Arial"/>
                <w:sz w:val="17"/>
              </w:rPr>
            </w:pPr>
            <w:r>
              <w:rPr>
                <w:rFonts w:ascii="Arial" w:hAnsi="Arial"/>
                <w:color w:val="807F83"/>
                <w:sz w:val="17"/>
              </w:rPr>
              <w:t>6.3 1 ¢</w:t>
            </w:r>
          </w:p>
        </w:tc>
      </w:tr>
      <w:tr>
        <w:trPr>
          <w:trHeight w:val="279" w:hRule="exact"/>
        </w:trPr>
        <w:tc>
          <w:tcPr>
            <w:tcW w:w="1661" w:type="dxa"/>
            <w:tcBorders>
              <w:top w:val="single" w:sz="4" w:space="0" w:color="807F83"/>
              <w:bottom w:val="single" w:sz="4" w:space="0" w:color="807F83"/>
            </w:tcBorders>
          </w:tcPr>
          <w:p>
            <w:pPr>
              <w:pStyle w:val="TableParagraph"/>
              <w:spacing w:before="64"/>
              <w:ind w:right="323"/>
              <w:jc w:val="right"/>
              <w:rPr>
                <w:rFonts w:ascii="Arial" w:hAnsi="Arial"/>
                <w:sz w:val="17"/>
              </w:rPr>
            </w:pPr>
            <w:r>
              <w:rPr>
                <w:rFonts w:ascii="Arial" w:hAnsi="Arial"/>
                <w:color w:val="807F83"/>
                <w:w w:val="110"/>
                <w:sz w:val="17"/>
              </w:rPr>
              <w:t>70.9¢</w:t>
            </w:r>
          </w:p>
        </w:tc>
        <w:tc>
          <w:tcPr>
            <w:tcW w:w="1723" w:type="dxa"/>
            <w:tcBorders>
              <w:top w:val="single" w:sz="4" w:space="0" w:color="807F83"/>
              <w:bottom w:val="single" w:sz="4" w:space="0" w:color="807F83"/>
            </w:tcBorders>
          </w:tcPr>
          <w:p>
            <w:pPr>
              <w:pStyle w:val="TableParagraph"/>
              <w:spacing w:before="64"/>
              <w:ind w:right="350"/>
              <w:jc w:val="right"/>
              <w:rPr>
                <w:rFonts w:ascii="Arial" w:hAnsi="Arial"/>
                <w:sz w:val="17"/>
              </w:rPr>
            </w:pPr>
            <w:r>
              <w:rPr>
                <w:rFonts w:ascii="Arial" w:hAnsi="Arial"/>
                <w:color w:val="807F83"/>
                <w:w w:val="105"/>
                <w:sz w:val="17"/>
              </w:rPr>
              <w:t>78.7¢</w:t>
            </w:r>
          </w:p>
        </w:tc>
        <w:tc>
          <w:tcPr>
            <w:tcW w:w="1716" w:type="dxa"/>
            <w:tcBorders>
              <w:top w:val="single" w:sz="4" w:space="0" w:color="807F83"/>
              <w:bottom w:val="single" w:sz="4" w:space="0" w:color="807F83"/>
            </w:tcBorders>
          </w:tcPr>
          <w:p>
            <w:pPr>
              <w:pStyle w:val="TableParagraph"/>
              <w:spacing w:before="64"/>
              <w:ind w:right="369"/>
              <w:jc w:val="right"/>
              <w:rPr>
                <w:rFonts w:ascii="Arial" w:hAnsi="Arial"/>
                <w:sz w:val="17"/>
              </w:rPr>
            </w:pPr>
            <w:r>
              <w:rPr>
                <w:rFonts w:ascii="Arial" w:hAnsi="Arial"/>
                <w:color w:val="807F83"/>
                <w:w w:val="105"/>
                <w:sz w:val="17"/>
              </w:rPr>
              <w:t>52.7¢</w:t>
            </w:r>
          </w:p>
        </w:tc>
        <w:tc>
          <w:tcPr>
            <w:tcW w:w="1796" w:type="dxa"/>
            <w:tcBorders>
              <w:top w:val="single" w:sz="4" w:space="0" w:color="807F83"/>
              <w:bottom w:val="single" w:sz="4" w:space="0" w:color="807F83"/>
            </w:tcBorders>
          </w:tcPr>
          <w:p>
            <w:pPr>
              <w:pStyle w:val="TableParagraph"/>
              <w:spacing w:before="64"/>
              <w:ind w:right="353"/>
              <w:jc w:val="right"/>
              <w:rPr>
                <w:rFonts w:ascii="Arial" w:hAnsi="Arial"/>
                <w:sz w:val="17"/>
              </w:rPr>
            </w:pPr>
            <w:r>
              <w:rPr>
                <w:rFonts w:ascii="Arial" w:hAnsi="Arial"/>
                <w:color w:val="807F83"/>
                <w:w w:val="105"/>
                <w:sz w:val="17"/>
              </w:rPr>
              <w:t>45.7¢</w:t>
            </w:r>
          </w:p>
        </w:tc>
        <w:tc>
          <w:tcPr>
            <w:tcW w:w="1832" w:type="dxa"/>
            <w:tcBorders>
              <w:top w:val="single" w:sz="4" w:space="0" w:color="807F83"/>
              <w:bottom w:val="single" w:sz="4" w:space="0" w:color="807F83"/>
            </w:tcBorders>
          </w:tcPr>
          <w:p>
            <w:pPr>
              <w:pStyle w:val="TableParagraph"/>
              <w:spacing w:before="64"/>
              <w:ind w:right="420"/>
              <w:jc w:val="right"/>
              <w:rPr>
                <w:rFonts w:ascii="Arial" w:hAnsi="Arial"/>
                <w:sz w:val="17"/>
              </w:rPr>
            </w:pPr>
            <w:r>
              <w:rPr>
                <w:rFonts w:ascii="Arial" w:hAnsi="Arial"/>
                <w:color w:val="807F83"/>
                <w:w w:val="105"/>
                <w:sz w:val="17"/>
              </w:rPr>
              <w:t>62.5¢</w:t>
            </w:r>
          </w:p>
        </w:tc>
        <w:tc>
          <w:tcPr>
            <w:tcW w:w="1537" w:type="dxa"/>
            <w:tcBorders>
              <w:top w:val="single" w:sz="4" w:space="0" w:color="807F83"/>
              <w:bottom w:val="single" w:sz="4" w:space="0" w:color="807F83"/>
            </w:tcBorders>
          </w:tcPr>
          <w:p>
            <w:pPr>
              <w:pStyle w:val="TableParagraph"/>
              <w:spacing w:before="64"/>
              <w:ind w:right="187"/>
              <w:jc w:val="right"/>
              <w:rPr>
                <w:rFonts w:ascii="Arial" w:hAnsi="Arial"/>
                <w:sz w:val="17"/>
              </w:rPr>
            </w:pPr>
            <w:r>
              <w:rPr>
                <w:rFonts w:ascii="Arial" w:hAnsi="Arial"/>
                <w:color w:val="807F83"/>
                <w:w w:val="105"/>
                <w:sz w:val="17"/>
              </w:rPr>
              <w:t>65.5¢</w:t>
            </w:r>
          </w:p>
        </w:tc>
      </w:tr>
      <w:tr>
        <w:trPr>
          <w:trHeight w:val="279" w:hRule="exact"/>
        </w:trPr>
        <w:tc>
          <w:tcPr>
            <w:tcW w:w="1661" w:type="dxa"/>
            <w:tcBorders>
              <w:top w:val="single" w:sz="4" w:space="0" w:color="807F83"/>
              <w:bottom w:val="single" w:sz="4" w:space="0" w:color="807F83"/>
            </w:tcBorders>
          </w:tcPr>
          <w:p>
            <w:pPr>
              <w:pStyle w:val="TableParagraph"/>
              <w:spacing w:before="64"/>
              <w:ind w:right="421"/>
              <w:jc w:val="right"/>
              <w:rPr>
                <w:rFonts w:ascii="Arial"/>
                <w:sz w:val="17"/>
              </w:rPr>
            </w:pPr>
            <w:r>
              <w:rPr>
                <w:rFonts w:ascii="Arial"/>
                <w:color w:val="807F83"/>
                <w:sz w:val="17"/>
              </w:rPr>
              <w:t>1,086</w:t>
            </w:r>
          </w:p>
        </w:tc>
        <w:tc>
          <w:tcPr>
            <w:tcW w:w="1723" w:type="dxa"/>
            <w:tcBorders>
              <w:top w:val="single" w:sz="4" w:space="0" w:color="807F83"/>
              <w:bottom w:val="single" w:sz="4" w:space="0" w:color="807F83"/>
            </w:tcBorders>
          </w:tcPr>
          <w:p>
            <w:pPr>
              <w:pStyle w:val="TableParagraph"/>
              <w:spacing w:before="64"/>
              <w:ind w:left="821"/>
              <w:rPr>
                <w:rFonts w:ascii="Arial"/>
                <w:sz w:val="17"/>
              </w:rPr>
            </w:pPr>
            <w:r>
              <w:rPr>
                <w:rFonts w:ascii="Arial"/>
                <w:color w:val="807F83"/>
                <w:w w:val="90"/>
                <w:sz w:val="17"/>
              </w:rPr>
              <w:t>1 ,013</w:t>
            </w:r>
          </w:p>
        </w:tc>
        <w:tc>
          <w:tcPr>
            <w:tcW w:w="1716" w:type="dxa"/>
            <w:tcBorders>
              <w:top w:val="single" w:sz="4" w:space="0" w:color="807F83"/>
              <w:bottom w:val="single" w:sz="4" w:space="0" w:color="807F83"/>
            </w:tcBorders>
          </w:tcPr>
          <w:p>
            <w:pPr>
              <w:pStyle w:val="TableParagraph"/>
              <w:spacing w:before="64"/>
              <w:ind w:right="466"/>
              <w:jc w:val="right"/>
              <w:rPr>
                <w:rFonts w:ascii="Arial"/>
                <w:sz w:val="17"/>
              </w:rPr>
            </w:pPr>
            <w:r>
              <w:rPr>
                <w:rFonts w:ascii="Arial"/>
                <w:color w:val="807F83"/>
                <w:w w:val="115"/>
                <w:sz w:val="17"/>
              </w:rPr>
              <w:t>924</w:t>
            </w:r>
          </w:p>
        </w:tc>
        <w:tc>
          <w:tcPr>
            <w:tcW w:w="1796" w:type="dxa"/>
            <w:tcBorders>
              <w:top w:val="single" w:sz="4" w:space="0" w:color="807F83"/>
              <w:bottom w:val="single" w:sz="4" w:space="0" w:color="807F83"/>
            </w:tcBorders>
          </w:tcPr>
          <w:p>
            <w:pPr>
              <w:pStyle w:val="TableParagraph"/>
              <w:spacing w:before="64"/>
              <w:ind w:left="989"/>
              <w:rPr>
                <w:rFonts w:ascii="Arial"/>
                <w:sz w:val="17"/>
              </w:rPr>
            </w:pPr>
            <w:r>
              <w:rPr>
                <w:rFonts w:ascii="Arial"/>
                <w:color w:val="807F83"/>
                <w:w w:val="115"/>
                <w:sz w:val="17"/>
              </w:rPr>
              <w:t>843</w:t>
            </w:r>
          </w:p>
        </w:tc>
        <w:tc>
          <w:tcPr>
            <w:tcW w:w="1832" w:type="dxa"/>
            <w:tcBorders>
              <w:top w:val="single" w:sz="4" w:space="0" w:color="807F83"/>
              <w:bottom w:val="single" w:sz="4" w:space="0" w:color="807F83"/>
            </w:tcBorders>
          </w:tcPr>
          <w:p>
            <w:pPr>
              <w:pStyle w:val="TableParagraph"/>
              <w:spacing w:before="64"/>
              <w:ind w:left="959"/>
              <w:rPr>
                <w:rFonts w:ascii="Arial"/>
                <w:sz w:val="17"/>
              </w:rPr>
            </w:pPr>
            <w:r>
              <w:rPr>
                <w:rFonts w:ascii="Arial"/>
                <w:color w:val="807F83"/>
                <w:w w:val="110"/>
                <w:sz w:val="17"/>
              </w:rPr>
              <w:t>788</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05"/>
                <w:sz w:val="17"/>
              </w:rPr>
              <w:t>737</w:t>
            </w:r>
          </w:p>
        </w:tc>
      </w:tr>
      <w:tr>
        <w:trPr>
          <w:trHeight w:val="279" w:hRule="exact"/>
        </w:trPr>
        <w:tc>
          <w:tcPr>
            <w:tcW w:w="1661" w:type="dxa"/>
            <w:tcBorders>
              <w:top w:val="single" w:sz="4" w:space="0" w:color="807F83"/>
              <w:bottom w:val="single" w:sz="4" w:space="0" w:color="807F83"/>
            </w:tcBorders>
          </w:tcPr>
          <w:p>
            <w:pPr>
              <w:pStyle w:val="TableParagraph"/>
              <w:spacing w:before="64"/>
              <w:ind w:left="682"/>
              <w:rPr>
                <w:rFonts w:ascii="Arial"/>
                <w:sz w:val="17"/>
              </w:rPr>
            </w:pPr>
            <w:r>
              <w:rPr>
                <w:rFonts w:ascii="Arial"/>
                <w:color w:val="807F83"/>
                <w:sz w:val="17"/>
              </w:rPr>
              <w:t>31,580</w:t>
            </w:r>
          </w:p>
        </w:tc>
        <w:tc>
          <w:tcPr>
            <w:tcW w:w="1723" w:type="dxa"/>
            <w:tcBorders>
              <w:top w:val="single" w:sz="4" w:space="0" w:color="807F83"/>
              <w:bottom w:val="single" w:sz="4" w:space="0" w:color="807F83"/>
            </w:tcBorders>
          </w:tcPr>
          <w:p>
            <w:pPr>
              <w:pStyle w:val="TableParagraph"/>
              <w:spacing w:before="64"/>
              <w:ind w:left="691"/>
              <w:rPr>
                <w:rFonts w:ascii="Arial"/>
                <w:sz w:val="17"/>
              </w:rPr>
            </w:pPr>
            <w:r>
              <w:rPr>
                <w:rFonts w:ascii="Arial"/>
                <w:color w:val="807F83"/>
                <w:w w:val="110"/>
                <w:sz w:val="17"/>
              </w:rPr>
              <w:t>29,274</w:t>
            </w:r>
          </w:p>
        </w:tc>
        <w:tc>
          <w:tcPr>
            <w:tcW w:w="1716" w:type="dxa"/>
            <w:tcBorders>
              <w:top w:val="single" w:sz="4" w:space="0" w:color="807F83"/>
              <w:bottom w:val="single" w:sz="4" w:space="0" w:color="807F83"/>
            </w:tcBorders>
          </w:tcPr>
          <w:p>
            <w:pPr>
              <w:pStyle w:val="TableParagraph"/>
              <w:spacing w:before="64"/>
              <w:ind w:left="688"/>
              <w:rPr>
                <w:rFonts w:ascii="Arial"/>
                <w:sz w:val="17"/>
              </w:rPr>
            </w:pPr>
            <w:r>
              <w:rPr>
                <w:rFonts w:ascii="Arial"/>
                <w:color w:val="807F83"/>
                <w:w w:val="105"/>
                <w:sz w:val="17"/>
              </w:rPr>
              <w:t>27,653</w:t>
            </w:r>
          </w:p>
        </w:tc>
        <w:tc>
          <w:tcPr>
            <w:tcW w:w="1796" w:type="dxa"/>
            <w:tcBorders>
              <w:top w:val="single" w:sz="4" w:space="0" w:color="807F83"/>
              <w:bottom w:val="single" w:sz="4" w:space="0" w:color="807F83"/>
            </w:tcBorders>
          </w:tcPr>
          <w:p>
            <w:pPr>
              <w:pStyle w:val="TableParagraph"/>
              <w:spacing w:before="64"/>
              <w:ind w:left="736"/>
              <w:rPr>
                <w:rFonts w:ascii="Arial"/>
                <w:sz w:val="17"/>
              </w:rPr>
            </w:pPr>
            <w:r>
              <w:rPr>
                <w:rFonts w:ascii="Arial"/>
                <w:color w:val="807F83"/>
                <w:w w:val="110"/>
                <w:sz w:val="17"/>
              </w:rPr>
              <w:t>25,844</w:t>
            </w:r>
          </w:p>
        </w:tc>
        <w:tc>
          <w:tcPr>
            <w:tcW w:w="1832" w:type="dxa"/>
            <w:tcBorders>
              <w:top w:val="single" w:sz="4" w:space="0" w:color="807F83"/>
              <w:bottom w:val="single" w:sz="4" w:space="0" w:color="807F83"/>
            </w:tcBorders>
          </w:tcPr>
          <w:p>
            <w:pPr>
              <w:pStyle w:val="TableParagraph"/>
              <w:spacing w:before="64"/>
              <w:ind w:left="685"/>
              <w:rPr>
                <w:rFonts w:ascii="Arial"/>
                <w:sz w:val="17"/>
              </w:rPr>
            </w:pPr>
            <w:r>
              <w:rPr>
                <w:rFonts w:ascii="Arial"/>
                <w:color w:val="807F83"/>
                <w:w w:val="110"/>
                <w:sz w:val="17"/>
              </w:rPr>
              <w:t>23, 974</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22,944</w:t>
            </w:r>
          </w:p>
        </w:tc>
      </w:tr>
      <w:tr>
        <w:trPr>
          <w:trHeight w:val="279" w:hRule="exact"/>
        </w:trPr>
        <w:tc>
          <w:tcPr>
            <w:tcW w:w="1661" w:type="dxa"/>
            <w:tcBorders>
              <w:top w:val="single" w:sz="4" w:space="0" w:color="807F83"/>
              <w:bottom w:val="single" w:sz="4" w:space="0" w:color="807F83"/>
            </w:tcBorders>
          </w:tcPr>
          <w:p>
            <w:pPr>
              <w:pStyle w:val="TableParagraph"/>
              <w:spacing w:before="64"/>
              <w:ind w:right="421"/>
              <w:jc w:val="right"/>
              <w:rPr>
                <w:rFonts w:ascii="Arial"/>
                <w:sz w:val="17"/>
              </w:rPr>
            </w:pPr>
            <w:r>
              <w:rPr>
                <w:rFonts w:ascii="Arial"/>
                <w:color w:val="807F83"/>
                <w:w w:val="110"/>
                <w:sz w:val="17"/>
              </w:rPr>
              <w:t>355</w:t>
            </w:r>
          </w:p>
        </w:tc>
        <w:tc>
          <w:tcPr>
            <w:tcW w:w="1723" w:type="dxa"/>
            <w:tcBorders>
              <w:top w:val="single" w:sz="4" w:space="0" w:color="807F83"/>
              <w:bottom w:val="single" w:sz="4" w:space="0" w:color="807F83"/>
            </w:tcBorders>
          </w:tcPr>
          <w:p>
            <w:pPr>
              <w:pStyle w:val="TableParagraph"/>
              <w:spacing w:before="64"/>
              <w:ind w:left="948"/>
              <w:rPr>
                <w:rFonts w:ascii="Arial"/>
                <w:sz w:val="17"/>
              </w:rPr>
            </w:pPr>
            <w:r>
              <w:rPr>
                <w:rFonts w:ascii="Arial"/>
                <w:color w:val="807F83"/>
                <w:w w:val="115"/>
                <w:sz w:val="17"/>
              </w:rPr>
              <w:t>344</w:t>
            </w:r>
          </w:p>
        </w:tc>
        <w:tc>
          <w:tcPr>
            <w:tcW w:w="1716" w:type="dxa"/>
            <w:tcBorders>
              <w:top w:val="single" w:sz="4" w:space="0" w:color="807F83"/>
              <w:bottom w:val="single" w:sz="4" w:space="0" w:color="807F83"/>
            </w:tcBorders>
          </w:tcPr>
          <w:p>
            <w:pPr>
              <w:pStyle w:val="TableParagraph"/>
              <w:spacing w:before="64"/>
              <w:ind w:right="476"/>
              <w:jc w:val="right"/>
              <w:rPr>
                <w:rFonts w:ascii="Arial"/>
                <w:sz w:val="17"/>
              </w:rPr>
            </w:pPr>
            <w:r>
              <w:rPr>
                <w:rFonts w:ascii="Arial"/>
                <w:color w:val="807F83"/>
                <w:w w:val="90"/>
                <w:sz w:val="17"/>
              </w:rPr>
              <w:t>312</w:t>
            </w:r>
          </w:p>
        </w:tc>
        <w:tc>
          <w:tcPr>
            <w:tcW w:w="1796" w:type="dxa"/>
            <w:tcBorders>
              <w:top w:val="single" w:sz="4" w:space="0" w:color="807F83"/>
              <w:bottom w:val="single" w:sz="4" w:space="0" w:color="807F83"/>
            </w:tcBorders>
          </w:tcPr>
          <w:p>
            <w:pPr>
              <w:pStyle w:val="TableParagraph"/>
              <w:spacing w:before="64"/>
              <w:ind w:left="998"/>
              <w:rPr>
                <w:rFonts w:ascii="Arial"/>
                <w:sz w:val="17"/>
              </w:rPr>
            </w:pPr>
            <w:r>
              <w:rPr>
                <w:rFonts w:ascii="Arial"/>
                <w:color w:val="807F83"/>
                <w:w w:val="115"/>
                <w:sz w:val="17"/>
              </w:rPr>
              <w:t>280</w:t>
            </w:r>
          </w:p>
        </w:tc>
        <w:tc>
          <w:tcPr>
            <w:tcW w:w="1832" w:type="dxa"/>
            <w:tcBorders>
              <w:top w:val="single" w:sz="4" w:space="0" w:color="807F83"/>
              <w:bottom w:val="single" w:sz="4" w:space="0" w:color="807F83"/>
            </w:tcBorders>
          </w:tcPr>
          <w:p>
            <w:pPr>
              <w:pStyle w:val="TableParagraph"/>
              <w:spacing w:before="64"/>
              <w:ind w:left="972"/>
              <w:rPr>
                <w:rFonts w:ascii="Arial"/>
                <w:sz w:val="17"/>
              </w:rPr>
            </w:pPr>
            <w:r>
              <w:rPr>
                <w:rFonts w:ascii="Arial"/>
                <w:color w:val="807F83"/>
                <w:sz w:val="17"/>
              </w:rPr>
              <w:t>2 61</w:t>
            </w:r>
          </w:p>
        </w:tc>
        <w:tc>
          <w:tcPr>
            <w:tcW w:w="1537" w:type="dxa"/>
            <w:tcBorders>
              <w:top w:val="single" w:sz="4" w:space="0" w:color="807F83"/>
              <w:bottom w:val="single" w:sz="4" w:space="0" w:color="807F83"/>
            </w:tcBorders>
          </w:tcPr>
          <w:p>
            <w:pPr>
              <w:pStyle w:val="TableParagraph"/>
              <w:spacing w:before="64"/>
              <w:ind w:right="212"/>
              <w:jc w:val="right"/>
              <w:rPr>
                <w:rFonts w:ascii="Arial"/>
                <w:sz w:val="17"/>
              </w:rPr>
            </w:pPr>
            <w:r>
              <w:rPr>
                <w:rFonts w:ascii="Arial"/>
                <w:color w:val="807F83"/>
                <w:w w:val="110"/>
                <w:sz w:val="17"/>
              </w:rPr>
              <w:t>243</w:t>
            </w:r>
          </w:p>
        </w:tc>
      </w:tr>
    </w:tbl>
    <w:p>
      <w:pPr>
        <w:pStyle w:val="BodyText"/>
        <w:spacing w:before="9"/>
        <w:rPr>
          <w:rFonts w:ascii="Arial"/>
          <w:sz w:val="12"/>
        </w:rPr>
      </w:pPr>
    </w:p>
    <w:p>
      <w:pPr>
        <w:spacing w:line="278" w:lineRule="auto" w:before="96"/>
        <w:ind w:left="112" w:right="738" w:firstLine="0"/>
        <w:jc w:val="both"/>
        <w:rPr>
          <w:rFonts w:ascii="Arial" w:hAnsi="Arial"/>
          <w:sz w:val="14"/>
        </w:rPr>
      </w:pPr>
      <w:r>
        <w:rPr>
          <w:rFonts w:ascii="Arial" w:hAnsi="Arial"/>
          <w:color w:val="807F83"/>
          <w:w w:val="115"/>
          <w:sz w:val="14"/>
        </w:rPr>
        <w:t>Note: The schedule inside the front cover reconciles the non-GAAP financial measures included in this report to the most comparable GAAP financial measures. The special items, which are net of profitsharing and income taxes as appropriate, consist primarily of: </w:t>
      </w:r>
      <w:r>
        <w:rPr>
          <w:rFonts w:ascii="Arial" w:hAnsi="Arial"/>
          <w:color w:val="807F83"/>
          <w:w w:val="114"/>
          <w:sz w:val="14"/>
        </w:rPr>
        <w:t>c</w:t>
      </w:r>
      <w:r>
        <w:rPr>
          <w:rFonts w:ascii="Arial" w:hAnsi="Arial"/>
          <w:color w:val="807F83"/>
          <w:w w:val="110"/>
          <w:sz w:val="14"/>
        </w:rPr>
        <w:t>h</w:t>
      </w:r>
      <w:r>
        <w:rPr>
          <w:rFonts w:ascii="Arial" w:hAnsi="Arial"/>
          <w:color w:val="807F83"/>
          <w:w w:val="104"/>
          <w:sz w:val="14"/>
        </w:rPr>
        <w:t>a</w:t>
      </w:r>
      <w:r>
        <w:rPr>
          <w:rFonts w:ascii="Arial" w:hAnsi="Arial"/>
          <w:color w:val="807F83"/>
          <w:w w:val="121"/>
          <w:sz w:val="14"/>
        </w:rPr>
        <w:t>r</w:t>
      </w:r>
      <w:r>
        <w:rPr>
          <w:rFonts w:ascii="Arial" w:hAnsi="Arial"/>
          <w:color w:val="807F83"/>
          <w:w w:val="119"/>
          <w:sz w:val="14"/>
        </w:rPr>
        <w:t>g</w:t>
      </w:r>
      <w:r>
        <w:rPr>
          <w:rFonts w:ascii="Arial" w:hAnsi="Arial"/>
          <w:color w:val="807F83"/>
          <w:w w:val="106"/>
          <w:sz w:val="14"/>
        </w:rPr>
        <w:t>e</w:t>
      </w:r>
      <w:r>
        <w:rPr>
          <w:rFonts w:ascii="Arial" w:hAnsi="Arial"/>
          <w:color w:val="807F83"/>
          <w:w w:val="99"/>
          <w:sz w:val="14"/>
        </w:rPr>
        <w:t>s</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99"/>
          <w:sz w:val="14"/>
        </w:rPr>
        <w:t>s</w:t>
      </w:r>
      <w:r>
        <w:rPr>
          <w:rFonts w:ascii="Arial" w:hAnsi="Arial"/>
          <w:color w:val="807F83"/>
          <w:w w:val="110"/>
          <w:sz w:val="14"/>
        </w:rPr>
        <w:t>u</w:t>
      </w:r>
      <w:r>
        <w:rPr>
          <w:rFonts w:ascii="Arial" w:hAnsi="Arial"/>
          <w:color w:val="807F83"/>
          <w:w w:val="118"/>
          <w:sz w:val="14"/>
        </w:rPr>
        <w:t>l</w:t>
      </w:r>
      <w:r>
        <w:rPr>
          <w:rFonts w:ascii="Arial" w:hAnsi="Arial"/>
          <w:color w:val="807F83"/>
          <w:w w:val="145"/>
          <w:sz w:val="14"/>
        </w:rPr>
        <w:t>t</w:t>
      </w:r>
      <w:r>
        <w:rPr>
          <w:rFonts w:ascii="Arial" w:hAnsi="Arial"/>
          <w:color w:val="807F83"/>
          <w:w w:val="118"/>
          <w:sz w:val="14"/>
        </w:rPr>
        <w:t>i</w:t>
      </w:r>
      <w:r>
        <w:rPr>
          <w:rFonts w:ascii="Arial" w:hAnsi="Arial"/>
          <w:color w:val="807F83"/>
          <w:w w:val="110"/>
          <w:sz w:val="14"/>
        </w:rPr>
        <w:t>n</w:t>
      </w:r>
      <w:r>
        <w:rPr>
          <w:rFonts w:ascii="Arial" w:hAnsi="Arial"/>
          <w:color w:val="807F83"/>
          <w:w w:val="119"/>
          <w:sz w:val="14"/>
        </w:rPr>
        <w:t>g</w:t>
      </w:r>
      <w:r>
        <w:rPr>
          <w:rFonts w:ascii="Arial" w:hAnsi="Arial"/>
          <w:color w:val="807F83"/>
          <w:sz w:val="14"/>
        </w:rPr>
        <w:t>   </w:t>
      </w:r>
      <w:r>
        <w:rPr>
          <w:rFonts w:ascii="Arial" w:hAnsi="Arial"/>
          <w:color w:val="807F83"/>
          <w:w w:val="132"/>
          <w:sz w:val="14"/>
        </w:rPr>
        <w:t>f</w:t>
      </w:r>
      <w:r>
        <w:rPr>
          <w:rFonts w:ascii="Arial" w:hAnsi="Arial"/>
          <w:color w:val="807F83"/>
          <w:w w:val="121"/>
          <w:sz w:val="14"/>
        </w:rPr>
        <w:t>r</w:t>
      </w:r>
      <w:r>
        <w:rPr>
          <w:rFonts w:ascii="Arial" w:hAnsi="Arial"/>
          <w:color w:val="807F83"/>
          <w:w w:val="116"/>
          <w:sz w:val="14"/>
        </w:rPr>
        <w:t>o</w:t>
      </w:r>
      <w:r>
        <w:rPr>
          <w:rFonts w:ascii="Arial" w:hAnsi="Arial"/>
          <w:color w:val="807F83"/>
          <w:w w:val="114"/>
          <w:sz w:val="14"/>
        </w:rPr>
        <w:t>m</w:t>
      </w:r>
      <w:r>
        <w:rPr>
          <w:rFonts w:ascii="Arial" w:hAnsi="Arial"/>
          <w:color w:val="807F83"/>
          <w:sz w:val="14"/>
        </w:rPr>
        <w:t>   </w:t>
      </w:r>
      <w:r>
        <w:rPr>
          <w:rFonts w:ascii="Arial" w:hAnsi="Arial"/>
          <w:color w:val="807F83"/>
          <w:w w:val="145"/>
          <w:sz w:val="14"/>
        </w:rPr>
        <w:t>t</w:t>
      </w:r>
      <w:r>
        <w:rPr>
          <w:rFonts w:ascii="Arial" w:hAnsi="Arial"/>
          <w:color w:val="807F83"/>
          <w:w w:val="110"/>
          <w:sz w:val="14"/>
        </w:rPr>
        <w:t>h</w:t>
      </w:r>
      <w:r>
        <w:rPr>
          <w:rFonts w:ascii="Arial" w:hAnsi="Arial"/>
          <w:color w:val="807F83"/>
          <w:w w:val="106"/>
          <w:sz w:val="14"/>
        </w:rPr>
        <w:t>e</w:t>
      </w:r>
      <w:r>
        <w:rPr>
          <w:rFonts w:ascii="Arial" w:hAnsi="Arial"/>
          <w:color w:val="807F83"/>
          <w:sz w:val="14"/>
        </w:rPr>
        <w:t>   </w:t>
      </w:r>
      <w:r>
        <w:rPr>
          <w:rFonts w:ascii="Arial" w:hAnsi="Arial"/>
          <w:color w:val="807F83"/>
          <w:w w:val="95"/>
          <w:sz w:val="14"/>
        </w:rPr>
        <w:t>S</w:t>
      </w:r>
      <w:r>
        <w:rPr>
          <w:rFonts w:ascii="Arial" w:hAnsi="Arial"/>
          <w:color w:val="807F83"/>
          <w:w w:val="106"/>
          <w:sz w:val="14"/>
        </w:rPr>
        <w:t>e</w:t>
      </w:r>
      <w:r>
        <w:rPr>
          <w:rFonts w:ascii="Arial" w:hAnsi="Arial"/>
          <w:color w:val="807F83"/>
          <w:w w:val="119"/>
          <w:sz w:val="14"/>
        </w:rPr>
        <w:t>p</w:t>
      </w:r>
      <w:r>
        <w:rPr>
          <w:rFonts w:ascii="Arial" w:hAnsi="Arial"/>
          <w:color w:val="807F83"/>
          <w:w w:val="145"/>
          <w:sz w:val="14"/>
        </w:rPr>
        <w:t>t</w:t>
      </w:r>
      <w:r>
        <w:rPr>
          <w:rFonts w:ascii="Arial" w:hAnsi="Arial"/>
          <w:color w:val="807F83"/>
          <w:w w:val="106"/>
          <w:sz w:val="14"/>
        </w:rPr>
        <w:t>e</w:t>
      </w:r>
      <w:r>
        <w:rPr>
          <w:rFonts w:ascii="Arial" w:hAnsi="Arial"/>
          <w:color w:val="807F83"/>
          <w:w w:val="114"/>
          <w:sz w:val="14"/>
        </w:rPr>
        <w:t>m</w:t>
      </w:r>
      <w:r>
        <w:rPr>
          <w:rFonts w:ascii="Arial" w:hAnsi="Arial"/>
          <w:color w:val="807F83"/>
          <w:w w:val="119"/>
          <w:sz w:val="14"/>
        </w:rPr>
        <w:t>b</w:t>
      </w:r>
      <w:r>
        <w:rPr>
          <w:rFonts w:ascii="Arial" w:hAnsi="Arial"/>
          <w:color w:val="807F83"/>
          <w:w w:val="106"/>
          <w:sz w:val="14"/>
        </w:rPr>
        <w:t>e</w:t>
      </w:r>
      <w:r>
        <w:rPr>
          <w:rFonts w:ascii="Arial" w:hAnsi="Arial"/>
          <w:color w:val="807F83"/>
          <w:w w:val="121"/>
          <w:sz w:val="14"/>
        </w:rPr>
        <w:t>r</w:t>
      </w:r>
      <w:r>
        <w:rPr>
          <w:rFonts w:ascii="Arial" w:hAnsi="Arial"/>
          <w:color w:val="807F83"/>
          <w:sz w:val="14"/>
        </w:rPr>
        <w:t>   </w:t>
      </w:r>
      <w:r>
        <w:rPr>
          <w:rFonts w:ascii="Arial" w:hAnsi="Arial"/>
          <w:color w:val="807F83"/>
          <w:w w:val="64"/>
          <w:sz w:val="14"/>
        </w:rPr>
        <w:t>11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45"/>
          <w:sz w:val="14"/>
        </w:rPr>
        <w:t>t</w:t>
      </w:r>
      <w:r>
        <w:rPr>
          <w:rFonts w:ascii="Arial" w:hAnsi="Arial"/>
          <w:color w:val="807F83"/>
          <w:w w:val="106"/>
          <w:sz w:val="14"/>
        </w:rPr>
        <w:t>e</w:t>
      </w:r>
      <w:r>
        <w:rPr>
          <w:rFonts w:ascii="Arial" w:hAnsi="Arial"/>
          <w:color w:val="807F83"/>
          <w:w w:val="121"/>
          <w:sz w:val="14"/>
        </w:rPr>
        <w:t>rr</w:t>
      </w:r>
      <w:r>
        <w:rPr>
          <w:rFonts w:ascii="Arial" w:hAnsi="Arial"/>
          <w:color w:val="807F83"/>
          <w:w w:val="116"/>
          <w:sz w:val="14"/>
        </w:rPr>
        <w:t>o</w:t>
      </w:r>
      <w:r>
        <w:rPr>
          <w:rFonts w:ascii="Arial" w:hAnsi="Arial"/>
          <w:color w:val="807F83"/>
          <w:w w:val="121"/>
          <w:sz w:val="14"/>
        </w:rPr>
        <w:t>r</w:t>
      </w:r>
      <w:r>
        <w:rPr>
          <w:rFonts w:ascii="Arial" w:hAnsi="Arial"/>
          <w:color w:val="807F83"/>
          <w:w w:val="118"/>
          <w:sz w:val="14"/>
        </w:rPr>
        <w:t>i</w:t>
      </w:r>
      <w:r>
        <w:rPr>
          <w:rFonts w:ascii="Arial" w:hAnsi="Arial"/>
          <w:color w:val="807F83"/>
          <w:w w:val="99"/>
          <w:sz w:val="14"/>
        </w:rPr>
        <w:t>s</w:t>
      </w:r>
      <w:r>
        <w:rPr>
          <w:rFonts w:ascii="Arial" w:hAnsi="Arial"/>
          <w:color w:val="807F83"/>
          <w:w w:val="145"/>
          <w:sz w:val="14"/>
        </w:rPr>
        <w:t>t</w:t>
      </w:r>
      <w:r>
        <w:rPr>
          <w:rFonts w:ascii="Arial" w:hAnsi="Arial"/>
          <w:color w:val="807F83"/>
          <w:sz w:val="14"/>
        </w:rPr>
        <w:t>   </w:t>
      </w:r>
      <w:r>
        <w:rPr>
          <w:rFonts w:ascii="Arial" w:hAnsi="Arial"/>
          <w:color w:val="807F83"/>
          <w:w w:val="104"/>
          <w:sz w:val="14"/>
        </w:rPr>
        <w:t>a</w:t>
      </w:r>
      <w:r>
        <w:rPr>
          <w:rFonts w:ascii="Arial" w:hAnsi="Arial"/>
          <w:color w:val="807F83"/>
          <w:w w:val="145"/>
          <w:sz w:val="14"/>
        </w:rPr>
        <w:t>tt</w:t>
      </w:r>
      <w:r>
        <w:rPr>
          <w:rFonts w:ascii="Arial" w:hAnsi="Arial"/>
          <w:color w:val="807F83"/>
          <w:w w:val="104"/>
          <w:sz w:val="14"/>
        </w:rPr>
        <w:t>a</w:t>
      </w:r>
      <w:r>
        <w:rPr>
          <w:rFonts w:ascii="Arial" w:hAnsi="Arial"/>
          <w:color w:val="807F83"/>
          <w:w w:val="114"/>
          <w:sz w:val="14"/>
        </w:rPr>
        <w:t>c</w:t>
      </w:r>
      <w:r>
        <w:rPr>
          <w:rFonts w:ascii="Arial" w:hAnsi="Arial"/>
          <w:color w:val="807F83"/>
          <w:w w:val="113"/>
          <w:sz w:val="14"/>
        </w:rPr>
        <w:t>k</w:t>
      </w:r>
      <w:r>
        <w:rPr>
          <w:rFonts w:ascii="Arial" w:hAnsi="Arial"/>
          <w:color w:val="807F83"/>
          <w:w w:val="99"/>
          <w:sz w:val="14"/>
        </w:rPr>
        <w:t>s</w:t>
      </w:r>
      <w:r>
        <w:rPr>
          <w:rFonts w:ascii="Arial" w:hAnsi="Arial"/>
          <w:color w:val="807F83"/>
          <w:sz w:val="14"/>
        </w:rPr>
        <w:t>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130"/>
          <w:sz w:val="14"/>
        </w:rPr>
        <w:t>)</w:t>
      </w:r>
      <w:r>
        <w:rPr>
          <w:rFonts w:ascii="Arial" w:hAnsi="Arial"/>
          <w:color w:val="807F83"/>
          <w:w w:val="91"/>
          <w:sz w:val="14"/>
        </w:rPr>
        <w:t>;</w:t>
      </w:r>
      <w:r>
        <w:rPr>
          <w:rFonts w:ascii="Arial" w:hAnsi="Arial"/>
          <w:color w:val="807F83"/>
          <w:sz w:val="14"/>
        </w:rPr>
        <w:t>   </w:t>
      </w:r>
      <w:r>
        <w:rPr>
          <w:rFonts w:ascii="Arial" w:hAnsi="Arial"/>
          <w:color w:val="807F83"/>
          <w:w w:val="114"/>
          <w:sz w:val="14"/>
        </w:rPr>
        <w:t>c</w:t>
      </w:r>
      <w:r>
        <w:rPr>
          <w:rFonts w:ascii="Arial" w:hAnsi="Arial"/>
          <w:color w:val="807F83"/>
          <w:w w:val="106"/>
          <w:sz w:val="14"/>
        </w:rPr>
        <w:t>e</w:t>
      </w:r>
      <w:r>
        <w:rPr>
          <w:rFonts w:ascii="Arial" w:hAnsi="Arial"/>
          <w:color w:val="807F83"/>
          <w:w w:val="121"/>
          <w:sz w:val="14"/>
        </w:rPr>
        <w:t>r</w:t>
      </w:r>
      <w:r>
        <w:rPr>
          <w:rFonts w:ascii="Arial" w:hAnsi="Arial"/>
          <w:color w:val="807F83"/>
          <w:w w:val="145"/>
          <w:sz w:val="14"/>
        </w:rPr>
        <w:t>t</w:t>
      </w:r>
      <w:r>
        <w:rPr>
          <w:rFonts w:ascii="Arial" w:hAnsi="Arial"/>
          <w:color w:val="807F83"/>
          <w:w w:val="104"/>
          <w:sz w:val="14"/>
        </w:rPr>
        <w:t>a</w:t>
      </w:r>
      <w:r>
        <w:rPr>
          <w:rFonts w:ascii="Arial" w:hAnsi="Arial"/>
          <w:color w:val="807F83"/>
          <w:w w:val="118"/>
          <w:sz w:val="14"/>
        </w:rPr>
        <w:t>i</w:t>
      </w:r>
      <w:r>
        <w:rPr>
          <w:rFonts w:ascii="Arial" w:hAnsi="Arial"/>
          <w:color w:val="807F83"/>
          <w:w w:val="110"/>
          <w:sz w:val="14"/>
        </w:rPr>
        <w:t>n</w:t>
      </w:r>
      <w:r>
        <w:rPr>
          <w:rFonts w:ascii="Arial" w:hAnsi="Arial"/>
          <w:color w:val="807F83"/>
          <w:sz w:val="14"/>
        </w:rPr>
        <w:t>   </w:t>
      </w:r>
      <w:r>
        <w:rPr>
          <w:rFonts w:ascii="Arial" w:hAnsi="Arial"/>
          <w:color w:val="807F83"/>
          <w:w w:val="119"/>
          <w:sz w:val="14"/>
        </w:rPr>
        <w:t>p</w:t>
      </w:r>
      <w:r>
        <w:rPr>
          <w:rFonts w:ascii="Arial" w:hAnsi="Arial"/>
          <w:color w:val="807F83"/>
          <w:w w:val="104"/>
          <w:sz w:val="14"/>
        </w:rPr>
        <w:t>a</w:t>
      </w:r>
      <w:r>
        <w:rPr>
          <w:rFonts w:ascii="Arial" w:hAnsi="Arial"/>
          <w:color w:val="807F83"/>
          <w:w w:val="99"/>
          <w:sz w:val="14"/>
        </w:rPr>
        <w:t>ss</w:t>
      </w:r>
      <w:r>
        <w:rPr>
          <w:rFonts w:ascii="Arial" w:hAnsi="Arial"/>
          <w:color w:val="807F83"/>
          <w:w w:val="106"/>
          <w:sz w:val="14"/>
        </w:rPr>
        <w:t>e</w:t>
      </w:r>
      <w:r>
        <w:rPr>
          <w:rFonts w:ascii="Arial" w:hAnsi="Arial"/>
          <w:color w:val="807F83"/>
          <w:w w:val="110"/>
          <w:sz w:val="14"/>
        </w:rPr>
        <w:t>n</w:t>
      </w:r>
      <w:r>
        <w:rPr>
          <w:rFonts w:ascii="Arial" w:hAnsi="Arial"/>
          <w:color w:val="807F83"/>
          <w:w w:val="119"/>
          <w:sz w:val="14"/>
        </w:rPr>
        <w:t>g</w:t>
      </w:r>
      <w:r>
        <w:rPr>
          <w:rFonts w:ascii="Arial" w:hAnsi="Arial"/>
          <w:color w:val="807F83"/>
          <w:w w:val="106"/>
          <w:sz w:val="14"/>
        </w:rPr>
        <w:t>e</w:t>
      </w:r>
      <w:r>
        <w:rPr>
          <w:rFonts w:ascii="Arial" w:hAnsi="Arial"/>
          <w:color w:val="807F83"/>
          <w:w w:val="121"/>
          <w:sz w:val="14"/>
        </w:rPr>
        <w:t>r</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117"/>
          <w:sz w:val="14"/>
        </w:rPr>
        <w:t>v</w:t>
      </w:r>
      <w:r>
        <w:rPr>
          <w:rFonts w:ascii="Arial" w:hAnsi="Arial"/>
          <w:color w:val="807F83"/>
          <w:w w:val="106"/>
          <w:sz w:val="14"/>
        </w:rPr>
        <w:t>e</w:t>
      </w:r>
      <w:r>
        <w:rPr>
          <w:rFonts w:ascii="Arial" w:hAnsi="Arial"/>
          <w:color w:val="807F83"/>
          <w:w w:val="110"/>
          <w:sz w:val="14"/>
        </w:rPr>
        <w:t>nu</w:t>
      </w:r>
      <w:r>
        <w:rPr>
          <w:rFonts w:ascii="Arial" w:hAnsi="Arial"/>
          <w:color w:val="807F83"/>
          <w:w w:val="106"/>
          <w:sz w:val="14"/>
        </w:rPr>
        <w:t>e</w:t>
      </w:r>
      <w:r>
        <w:rPr>
          <w:rFonts w:ascii="Arial" w:hAnsi="Arial"/>
          <w:color w:val="807F83"/>
          <w:sz w:val="14"/>
        </w:rPr>
        <w:t>   </w:t>
      </w:r>
      <w:r>
        <w:rPr>
          <w:rFonts w:ascii="Arial" w:hAnsi="Arial"/>
          <w:color w:val="807F83"/>
          <w:w w:val="104"/>
          <w:sz w:val="14"/>
        </w:rPr>
        <w:t>a</w:t>
      </w:r>
      <w:r>
        <w:rPr>
          <w:rFonts w:ascii="Arial" w:hAnsi="Arial"/>
          <w:color w:val="807F83"/>
          <w:w w:val="119"/>
          <w:sz w:val="14"/>
        </w:rPr>
        <w:t>d</w:t>
      </w:r>
      <w:r>
        <w:rPr>
          <w:rFonts w:ascii="Arial" w:hAnsi="Arial"/>
          <w:color w:val="807F83"/>
          <w:w w:val="118"/>
          <w:sz w:val="14"/>
        </w:rPr>
        <w:t>j</w:t>
      </w:r>
      <w:r>
        <w:rPr>
          <w:rFonts w:ascii="Arial" w:hAnsi="Arial"/>
          <w:color w:val="807F83"/>
          <w:w w:val="110"/>
          <w:sz w:val="14"/>
        </w:rPr>
        <w:t>u</w:t>
      </w:r>
      <w:r>
        <w:rPr>
          <w:rFonts w:ascii="Arial" w:hAnsi="Arial"/>
          <w:color w:val="807F83"/>
          <w:w w:val="99"/>
          <w:sz w:val="14"/>
        </w:rPr>
        <w:t>s</w:t>
      </w:r>
      <w:r>
        <w:rPr>
          <w:rFonts w:ascii="Arial" w:hAnsi="Arial"/>
          <w:color w:val="807F83"/>
          <w:w w:val="145"/>
          <w:sz w:val="14"/>
        </w:rPr>
        <w:t>t</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w w:val="99"/>
          <w:sz w:val="14"/>
        </w:rPr>
        <w:t>s</w:t>
      </w:r>
      <w:r>
        <w:rPr>
          <w:rFonts w:ascii="Arial" w:hAnsi="Arial"/>
          <w:color w:val="807F83"/>
          <w:sz w:val="14"/>
        </w:rPr>
        <w:t>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07"/>
          <w:sz w:val="14"/>
        </w:rPr>
        <w:t>2</w:t>
      </w:r>
      <w:r>
        <w:rPr>
          <w:rFonts w:ascii="Arial" w:hAnsi="Arial"/>
          <w:color w:val="807F83"/>
          <w:w w:val="130"/>
          <w:sz w:val="14"/>
        </w:rPr>
        <w:t>)</w:t>
      </w:r>
      <w:r>
        <w:rPr>
          <w:rFonts w:ascii="Arial" w:hAnsi="Arial"/>
          <w:color w:val="807F83"/>
          <w:w w:val="91"/>
          <w:sz w:val="14"/>
        </w:rPr>
        <w:t>; </w:t>
      </w:r>
      <w:r>
        <w:rPr>
          <w:rFonts w:ascii="Arial" w:hAnsi="Arial"/>
          <w:color w:val="807F83"/>
          <w:w w:val="115"/>
          <w:sz w:val="14"/>
        </w:rPr>
        <w:t>government grants received under the Air Transportation Safety and System Stabilization Act as a result of the 2001 terrorist attacks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07"/>
          <w:sz w:val="14"/>
        </w:rPr>
        <w:t>2</w:t>
      </w:r>
      <w:r>
        <w:rPr>
          <w:rFonts w:ascii="Arial" w:hAnsi="Arial"/>
          <w:color w:val="807F83"/>
          <w:w w:val="130"/>
          <w:sz w:val="14"/>
        </w:rPr>
        <w:t>)</w:t>
      </w:r>
      <w:r>
        <w:rPr>
          <w:rFonts w:ascii="Arial" w:hAnsi="Arial"/>
          <w:color w:val="807F83"/>
          <w:w w:val="91"/>
          <w:sz w:val="14"/>
        </w:rPr>
        <w:t>;</w:t>
      </w:r>
      <w:r>
        <w:rPr>
          <w:rFonts w:ascii="Arial" w:hAnsi="Arial"/>
          <w:color w:val="807F83"/>
          <w:sz w:val="14"/>
        </w:rPr>
        <w:t> </w:t>
      </w:r>
      <w:r>
        <w:rPr>
          <w:rFonts w:ascii="Arial" w:hAnsi="Arial"/>
          <w:color w:val="807F83"/>
          <w:w w:val="119"/>
          <w:sz w:val="14"/>
        </w:rPr>
        <w:t>g</w:t>
      </w:r>
      <w:r>
        <w:rPr>
          <w:rFonts w:ascii="Arial" w:hAnsi="Arial"/>
          <w:color w:val="807F83"/>
          <w:w w:val="116"/>
          <w:sz w:val="14"/>
        </w:rPr>
        <w:t>o</w:t>
      </w:r>
      <w:r>
        <w:rPr>
          <w:rFonts w:ascii="Arial" w:hAnsi="Arial"/>
          <w:color w:val="807F83"/>
          <w:w w:val="117"/>
          <w:sz w:val="14"/>
        </w:rPr>
        <w:t>v</w:t>
      </w:r>
      <w:r>
        <w:rPr>
          <w:rFonts w:ascii="Arial" w:hAnsi="Arial"/>
          <w:color w:val="807F83"/>
          <w:w w:val="106"/>
          <w:sz w:val="14"/>
        </w:rPr>
        <w:t>e</w:t>
      </w:r>
      <w:r>
        <w:rPr>
          <w:rFonts w:ascii="Arial" w:hAnsi="Arial"/>
          <w:color w:val="807F83"/>
          <w:w w:val="121"/>
          <w:sz w:val="14"/>
        </w:rPr>
        <w:t>r</w:t>
      </w:r>
      <w:r>
        <w:rPr>
          <w:rFonts w:ascii="Arial" w:hAnsi="Arial"/>
          <w:color w:val="807F83"/>
          <w:w w:val="110"/>
          <w:sz w:val="14"/>
        </w:rPr>
        <w:t>n</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sz w:val="14"/>
        </w:rPr>
        <w:t> </w:t>
      </w:r>
      <w:r>
        <w:rPr>
          <w:rFonts w:ascii="Arial" w:hAnsi="Arial"/>
          <w:color w:val="807F83"/>
          <w:w w:val="119"/>
          <w:sz w:val="14"/>
        </w:rPr>
        <w:t>g</w:t>
      </w:r>
      <w:r>
        <w:rPr>
          <w:rFonts w:ascii="Arial" w:hAnsi="Arial"/>
          <w:color w:val="807F83"/>
          <w:w w:val="121"/>
          <w:sz w:val="14"/>
        </w:rPr>
        <w:t>r</w:t>
      </w:r>
      <w:r>
        <w:rPr>
          <w:rFonts w:ascii="Arial" w:hAnsi="Arial"/>
          <w:color w:val="807F83"/>
          <w:w w:val="104"/>
          <w:sz w:val="14"/>
        </w:rPr>
        <w:t>a</w:t>
      </w:r>
      <w:r>
        <w:rPr>
          <w:rFonts w:ascii="Arial" w:hAnsi="Arial"/>
          <w:color w:val="807F83"/>
          <w:w w:val="110"/>
          <w:sz w:val="14"/>
        </w:rPr>
        <w:t>n</w:t>
      </w:r>
      <w:r>
        <w:rPr>
          <w:rFonts w:ascii="Arial" w:hAnsi="Arial"/>
          <w:color w:val="807F83"/>
          <w:w w:val="145"/>
          <w:sz w:val="14"/>
        </w:rPr>
        <w:t>t</w:t>
      </w:r>
      <w:r>
        <w:rPr>
          <w:rFonts w:ascii="Arial" w:hAnsi="Arial"/>
          <w:color w:val="807F83"/>
          <w:w w:val="99"/>
          <w:sz w:val="14"/>
        </w:rPr>
        <w:t>s</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114"/>
          <w:sz w:val="14"/>
        </w:rPr>
        <w:t>c</w:t>
      </w:r>
      <w:r>
        <w:rPr>
          <w:rFonts w:ascii="Arial" w:hAnsi="Arial"/>
          <w:color w:val="807F83"/>
          <w:w w:val="106"/>
          <w:sz w:val="14"/>
        </w:rPr>
        <w:t>e</w:t>
      </w:r>
      <w:r>
        <w:rPr>
          <w:rFonts w:ascii="Arial" w:hAnsi="Arial"/>
          <w:color w:val="807F83"/>
          <w:w w:val="118"/>
          <w:sz w:val="14"/>
        </w:rPr>
        <w:t>i</w:t>
      </w:r>
      <w:r>
        <w:rPr>
          <w:rFonts w:ascii="Arial" w:hAnsi="Arial"/>
          <w:color w:val="807F83"/>
          <w:w w:val="117"/>
          <w:sz w:val="14"/>
        </w:rPr>
        <w:t>v</w:t>
      </w:r>
      <w:r>
        <w:rPr>
          <w:rFonts w:ascii="Arial" w:hAnsi="Arial"/>
          <w:color w:val="807F83"/>
          <w:w w:val="106"/>
          <w:sz w:val="14"/>
        </w:rPr>
        <w:t>e</w:t>
      </w:r>
      <w:r>
        <w:rPr>
          <w:rFonts w:ascii="Arial" w:hAnsi="Arial"/>
          <w:color w:val="807F83"/>
          <w:w w:val="119"/>
          <w:sz w:val="14"/>
        </w:rPr>
        <w:t>d</w:t>
      </w:r>
      <w:r>
        <w:rPr>
          <w:rFonts w:ascii="Arial" w:hAnsi="Arial"/>
          <w:color w:val="807F83"/>
          <w:sz w:val="14"/>
        </w:rPr>
        <w:t> </w:t>
      </w:r>
      <w:r>
        <w:rPr>
          <w:rFonts w:ascii="Arial" w:hAnsi="Arial"/>
          <w:color w:val="807F83"/>
          <w:w w:val="110"/>
          <w:sz w:val="14"/>
        </w:rPr>
        <w:t>un</w:t>
      </w:r>
      <w:r>
        <w:rPr>
          <w:rFonts w:ascii="Arial" w:hAnsi="Arial"/>
          <w:color w:val="807F83"/>
          <w:w w:val="119"/>
          <w:sz w:val="14"/>
        </w:rPr>
        <w:t>d</w:t>
      </w:r>
      <w:r>
        <w:rPr>
          <w:rFonts w:ascii="Arial" w:hAnsi="Arial"/>
          <w:color w:val="807F83"/>
          <w:w w:val="106"/>
          <w:sz w:val="14"/>
        </w:rPr>
        <w:t>e</w:t>
      </w:r>
      <w:r>
        <w:rPr>
          <w:rFonts w:ascii="Arial" w:hAnsi="Arial"/>
          <w:color w:val="807F83"/>
          <w:w w:val="121"/>
          <w:sz w:val="14"/>
        </w:rPr>
        <w:t>r</w:t>
      </w:r>
      <w:r>
        <w:rPr>
          <w:rFonts w:ascii="Arial" w:hAnsi="Arial"/>
          <w:color w:val="807F83"/>
          <w:sz w:val="14"/>
        </w:rPr>
        <w:t> </w:t>
      </w:r>
      <w:r>
        <w:rPr>
          <w:rFonts w:ascii="Arial" w:hAnsi="Arial"/>
          <w:color w:val="807F83"/>
          <w:w w:val="145"/>
          <w:sz w:val="14"/>
        </w:rPr>
        <w:t>t</w:t>
      </w:r>
      <w:r>
        <w:rPr>
          <w:rFonts w:ascii="Arial" w:hAnsi="Arial"/>
          <w:color w:val="807F83"/>
          <w:w w:val="110"/>
          <w:sz w:val="14"/>
        </w:rPr>
        <w:t>h</w:t>
      </w:r>
      <w:r>
        <w:rPr>
          <w:rFonts w:ascii="Arial" w:hAnsi="Arial"/>
          <w:color w:val="807F83"/>
          <w:w w:val="106"/>
          <w:sz w:val="14"/>
        </w:rPr>
        <w:t>e</w:t>
      </w:r>
      <w:r>
        <w:rPr>
          <w:rFonts w:ascii="Arial" w:hAnsi="Arial"/>
          <w:color w:val="807F83"/>
          <w:sz w:val="14"/>
        </w:rPr>
        <w:t> </w:t>
      </w:r>
      <w:r>
        <w:rPr>
          <w:rFonts w:ascii="Arial" w:hAnsi="Arial"/>
          <w:color w:val="807F83"/>
          <w:w w:val="100"/>
          <w:sz w:val="14"/>
        </w:rPr>
        <w:t>E</w:t>
      </w:r>
      <w:r>
        <w:rPr>
          <w:rFonts w:ascii="Arial" w:hAnsi="Arial"/>
          <w:color w:val="807F83"/>
          <w:w w:val="114"/>
          <w:sz w:val="14"/>
        </w:rPr>
        <w:t>m</w:t>
      </w:r>
      <w:r>
        <w:rPr>
          <w:rFonts w:ascii="Arial" w:hAnsi="Arial"/>
          <w:color w:val="807F83"/>
          <w:w w:val="106"/>
          <w:sz w:val="14"/>
        </w:rPr>
        <w:t>e</w:t>
      </w:r>
      <w:r>
        <w:rPr>
          <w:rFonts w:ascii="Arial" w:hAnsi="Arial"/>
          <w:color w:val="807F83"/>
          <w:w w:val="121"/>
          <w:sz w:val="14"/>
        </w:rPr>
        <w:t>r</w:t>
      </w:r>
      <w:r>
        <w:rPr>
          <w:rFonts w:ascii="Arial" w:hAnsi="Arial"/>
          <w:color w:val="807F83"/>
          <w:w w:val="119"/>
          <w:sz w:val="14"/>
        </w:rPr>
        <w:t>g</w:t>
      </w:r>
      <w:r>
        <w:rPr>
          <w:rFonts w:ascii="Arial" w:hAnsi="Arial"/>
          <w:color w:val="807F83"/>
          <w:w w:val="106"/>
          <w:sz w:val="14"/>
        </w:rPr>
        <w:t>e</w:t>
      </w:r>
      <w:r>
        <w:rPr>
          <w:rFonts w:ascii="Arial" w:hAnsi="Arial"/>
          <w:color w:val="807F83"/>
          <w:w w:val="110"/>
          <w:sz w:val="14"/>
        </w:rPr>
        <w:t>n</w:t>
      </w:r>
      <w:r>
        <w:rPr>
          <w:rFonts w:ascii="Arial" w:hAnsi="Arial"/>
          <w:color w:val="807F83"/>
          <w:w w:val="114"/>
          <w:sz w:val="14"/>
        </w:rPr>
        <w:t>c</w:t>
      </w:r>
      <w:r>
        <w:rPr>
          <w:rFonts w:ascii="Arial" w:hAnsi="Arial"/>
          <w:color w:val="807F83"/>
          <w:w w:val="118"/>
          <w:sz w:val="14"/>
        </w:rPr>
        <w:t>y</w:t>
      </w:r>
      <w:r>
        <w:rPr>
          <w:rFonts w:ascii="Arial" w:hAnsi="Arial"/>
          <w:color w:val="807F83"/>
          <w:sz w:val="14"/>
        </w:rPr>
        <w:t> </w:t>
      </w:r>
      <w:r>
        <w:rPr>
          <w:rFonts w:ascii="Arial" w:hAnsi="Arial"/>
          <w:color w:val="807F83"/>
          <w:w w:val="117"/>
          <w:sz w:val="14"/>
        </w:rPr>
        <w:t>W</w:t>
      </w:r>
      <w:r>
        <w:rPr>
          <w:rFonts w:ascii="Arial" w:hAnsi="Arial"/>
          <w:color w:val="807F83"/>
          <w:w w:val="104"/>
          <w:sz w:val="14"/>
        </w:rPr>
        <w:t>a</w:t>
      </w:r>
      <w:r>
        <w:rPr>
          <w:rFonts w:ascii="Arial" w:hAnsi="Arial"/>
          <w:color w:val="807F83"/>
          <w:w w:val="121"/>
          <w:sz w:val="14"/>
        </w:rPr>
        <w:t>r</w:t>
      </w:r>
      <w:r>
        <w:rPr>
          <w:rFonts w:ascii="Arial" w:hAnsi="Arial"/>
          <w:color w:val="807F83"/>
          <w:w w:val="145"/>
          <w:sz w:val="14"/>
        </w:rPr>
        <w:t>t</w:t>
      </w:r>
      <w:r>
        <w:rPr>
          <w:rFonts w:ascii="Arial" w:hAnsi="Arial"/>
          <w:color w:val="807F83"/>
          <w:w w:val="118"/>
          <w:sz w:val="14"/>
        </w:rPr>
        <w:t>i</w:t>
      </w:r>
      <w:r>
        <w:rPr>
          <w:rFonts w:ascii="Arial" w:hAnsi="Arial"/>
          <w:color w:val="807F83"/>
          <w:w w:val="114"/>
          <w:sz w:val="14"/>
        </w:rPr>
        <w:t>m</w:t>
      </w:r>
      <w:r>
        <w:rPr>
          <w:rFonts w:ascii="Arial" w:hAnsi="Arial"/>
          <w:color w:val="807F83"/>
          <w:w w:val="106"/>
          <w:sz w:val="14"/>
        </w:rPr>
        <w:t>e</w:t>
      </w:r>
      <w:r>
        <w:rPr>
          <w:rFonts w:ascii="Arial" w:hAnsi="Arial"/>
          <w:color w:val="807F83"/>
          <w:sz w:val="14"/>
        </w:rPr>
        <w:t> </w:t>
      </w:r>
      <w:r>
        <w:rPr>
          <w:rFonts w:ascii="Arial" w:hAnsi="Arial"/>
          <w:color w:val="807F83"/>
          <w:w w:val="95"/>
          <w:sz w:val="14"/>
        </w:rPr>
        <w:t>S</w:t>
      </w:r>
      <w:r>
        <w:rPr>
          <w:rFonts w:ascii="Arial" w:hAnsi="Arial"/>
          <w:color w:val="807F83"/>
          <w:w w:val="110"/>
          <w:sz w:val="14"/>
        </w:rPr>
        <w:t>u</w:t>
      </w:r>
      <w:r>
        <w:rPr>
          <w:rFonts w:ascii="Arial" w:hAnsi="Arial"/>
          <w:color w:val="807F83"/>
          <w:w w:val="119"/>
          <w:sz w:val="14"/>
        </w:rPr>
        <w:t>pp</w:t>
      </w:r>
      <w:r>
        <w:rPr>
          <w:rFonts w:ascii="Arial" w:hAnsi="Arial"/>
          <w:color w:val="807F83"/>
          <w:w w:val="118"/>
          <w:sz w:val="14"/>
        </w:rPr>
        <w:t>l</w:t>
      </w:r>
      <w:r>
        <w:rPr>
          <w:rFonts w:ascii="Arial" w:hAnsi="Arial"/>
          <w:color w:val="807F83"/>
          <w:w w:val="106"/>
          <w:sz w:val="14"/>
        </w:rPr>
        <w:t>e</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w w:val="104"/>
          <w:sz w:val="14"/>
        </w:rPr>
        <w:t>a</w:t>
      </w:r>
      <w:r>
        <w:rPr>
          <w:rFonts w:ascii="Arial" w:hAnsi="Arial"/>
          <w:color w:val="807F83"/>
          <w:w w:val="118"/>
          <w:sz w:val="14"/>
        </w:rPr>
        <w:t>l</w:t>
      </w:r>
      <w:r>
        <w:rPr>
          <w:rFonts w:ascii="Arial" w:hAnsi="Arial"/>
          <w:color w:val="807F83"/>
          <w:sz w:val="14"/>
        </w:rPr>
        <w:t> </w:t>
      </w:r>
      <w:r>
        <w:rPr>
          <w:rFonts w:ascii="Arial" w:hAnsi="Arial"/>
          <w:color w:val="807F83"/>
          <w:w w:val="118"/>
          <w:sz w:val="14"/>
        </w:rPr>
        <w:t>A</w:t>
      </w:r>
      <w:r>
        <w:rPr>
          <w:rFonts w:ascii="Arial" w:hAnsi="Arial"/>
          <w:color w:val="807F83"/>
          <w:w w:val="119"/>
          <w:sz w:val="14"/>
        </w:rPr>
        <w:t>pp</w:t>
      </w:r>
      <w:r>
        <w:rPr>
          <w:rFonts w:ascii="Arial" w:hAnsi="Arial"/>
          <w:color w:val="807F83"/>
          <w:w w:val="121"/>
          <w:sz w:val="14"/>
        </w:rPr>
        <w:t>r</w:t>
      </w:r>
      <w:r>
        <w:rPr>
          <w:rFonts w:ascii="Arial" w:hAnsi="Arial"/>
          <w:color w:val="807F83"/>
          <w:w w:val="116"/>
          <w:sz w:val="14"/>
        </w:rPr>
        <w:t>o</w:t>
      </w:r>
      <w:r>
        <w:rPr>
          <w:rFonts w:ascii="Arial" w:hAnsi="Arial"/>
          <w:color w:val="807F83"/>
          <w:w w:val="119"/>
          <w:sz w:val="14"/>
        </w:rPr>
        <w:t>p</w:t>
      </w:r>
      <w:r>
        <w:rPr>
          <w:rFonts w:ascii="Arial" w:hAnsi="Arial"/>
          <w:color w:val="807F83"/>
          <w:w w:val="121"/>
          <w:sz w:val="14"/>
        </w:rPr>
        <w:t>r</w:t>
      </w:r>
      <w:r>
        <w:rPr>
          <w:rFonts w:ascii="Arial" w:hAnsi="Arial"/>
          <w:color w:val="807F83"/>
          <w:w w:val="118"/>
          <w:sz w:val="14"/>
        </w:rPr>
        <w:t>i</w:t>
      </w:r>
      <w:r>
        <w:rPr>
          <w:rFonts w:ascii="Arial" w:hAnsi="Arial"/>
          <w:color w:val="807F83"/>
          <w:w w:val="104"/>
          <w:sz w:val="14"/>
        </w:rPr>
        <w:t>a</w:t>
      </w:r>
      <w:r>
        <w:rPr>
          <w:rFonts w:ascii="Arial" w:hAnsi="Arial"/>
          <w:color w:val="807F83"/>
          <w:w w:val="145"/>
          <w:sz w:val="14"/>
        </w:rPr>
        <w:t>t</w:t>
      </w:r>
      <w:r>
        <w:rPr>
          <w:rFonts w:ascii="Arial" w:hAnsi="Arial"/>
          <w:color w:val="807F83"/>
          <w:w w:val="118"/>
          <w:sz w:val="14"/>
        </w:rPr>
        <w:t>i</w:t>
      </w:r>
      <w:r>
        <w:rPr>
          <w:rFonts w:ascii="Arial" w:hAnsi="Arial"/>
          <w:color w:val="807F83"/>
          <w:w w:val="116"/>
          <w:sz w:val="14"/>
        </w:rPr>
        <w:t>o</w:t>
      </w:r>
      <w:r>
        <w:rPr>
          <w:rFonts w:ascii="Arial" w:hAnsi="Arial"/>
          <w:color w:val="807F83"/>
          <w:w w:val="110"/>
          <w:sz w:val="14"/>
        </w:rPr>
        <w:t>n</w:t>
      </w:r>
      <w:r>
        <w:rPr>
          <w:rFonts w:ascii="Arial" w:hAnsi="Arial"/>
          <w:color w:val="807F83"/>
          <w:w w:val="99"/>
          <w:sz w:val="14"/>
        </w:rPr>
        <w:t>s</w:t>
      </w:r>
      <w:r>
        <w:rPr>
          <w:rFonts w:ascii="Arial" w:hAnsi="Arial"/>
          <w:color w:val="807F83"/>
          <w:sz w:val="14"/>
        </w:rPr>
        <w:t> </w:t>
      </w:r>
      <w:r>
        <w:rPr>
          <w:rFonts w:ascii="Arial" w:hAnsi="Arial"/>
          <w:color w:val="807F83"/>
          <w:w w:val="118"/>
          <w:sz w:val="14"/>
        </w:rPr>
        <w:t>A</w:t>
      </w:r>
      <w:r>
        <w:rPr>
          <w:rFonts w:ascii="Arial" w:hAnsi="Arial"/>
          <w:color w:val="807F83"/>
          <w:w w:val="114"/>
          <w:sz w:val="14"/>
        </w:rPr>
        <w:t>c</w:t>
      </w:r>
      <w:r>
        <w:rPr>
          <w:rFonts w:ascii="Arial" w:hAnsi="Arial"/>
          <w:color w:val="807F83"/>
          <w:w w:val="145"/>
          <w:sz w:val="14"/>
        </w:rPr>
        <w:t>t</w:t>
      </w:r>
      <w:r>
        <w:rPr>
          <w:rFonts w:ascii="Arial" w:hAnsi="Arial"/>
          <w:color w:val="807F83"/>
          <w:sz w:val="14"/>
        </w:rPr>
        <w:t> </w:t>
      </w:r>
      <w:r>
        <w:rPr>
          <w:rFonts w:ascii="Arial" w:hAnsi="Arial"/>
          <w:color w:val="807F83"/>
          <w:w w:val="104"/>
          <w:sz w:val="14"/>
        </w:rPr>
        <w:t>a</w:t>
      </w:r>
      <w:r>
        <w:rPr>
          <w:rFonts w:ascii="Arial" w:hAnsi="Arial"/>
          <w:color w:val="807F83"/>
          <w:w w:val="99"/>
          <w:sz w:val="14"/>
        </w:rPr>
        <w:t>s</w:t>
      </w:r>
      <w:r>
        <w:rPr>
          <w:rFonts w:ascii="Arial" w:hAnsi="Arial"/>
          <w:color w:val="807F83"/>
          <w:sz w:val="14"/>
        </w:rPr>
        <w:t> </w:t>
      </w:r>
      <w:r>
        <w:rPr>
          <w:rFonts w:ascii="Arial" w:hAnsi="Arial"/>
          <w:color w:val="807F83"/>
          <w:w w:val="104"/>
          <w:sz w:val="14"/>
        </w:rPr>
        <w:t>a</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99"/>
          <w:sz w:val="14"/>
        </w:rPr>
        <w:t>s</w:t>
      </w:r>
      <w:r>
        <w:rPr>
          <w:rFonts w:ascii="Arial" w:hAnsi="Arial"/>
          <w:color w:val="807F83"/>
          <w:w w:val="110"/>
          <w:sz w:val="14"/>
        </w:rPr>
        <w:t>u</w:t>
      </w:r>
      <w:r>
        <w:rPr>
          <w:rFonts w:ascii="Arial" w:hAnsi="Arial"/>
          <w:color w:val="807F83"/>
          <w:w w:val="118"/>
          <w:sz w:val="14"/>
        </w:rPr>
        <w:t>l</w:t>
      </w:r>
      <w:r>
        <w:rPr>
          <w:rFonts w:ascii="Arial" w:hAnsi="Arial"/>
          <w:color w:val="807F83"/>
          <w:w w:val="145"/>
          <w:sz w:val="14"/>
        </w:rPr>
        <w:t>t</w:t>
      </w:r>
      <w:r>
        <w:rPr>
          <w:rFonts w:ascii="Arial" w:hAnsi="Arial"/>
          <w:color w:val="807F83"/>
          <w:sz w:val="14"/>
        </w:rPr>
        <w:t> </w:t>
      </w:r>
      <w:r>
        <w:rPr>
          <w:rFonts w:ascii="Arial" w:hAnsi="Arial"/>
          <w:color w:val="807F83"/>
          <w:w w:val="116"/>
          <w:sz w:val="14"/>
        </w:rPr>
        <w:t>o</w:t>
      </w:r>
      <w:r>
        <w:rPr>
          <w:rFonts w:ascii="Arial" w:hAnsi="Arial"/>
          <w:color w:val="807F83"/>
          <w:w w:val="132"/>
          <w:sz w:val="14"/>
        </w:rPr>
        <w:t>f</w:t>
      </w:r>
      <w:r>
        <w:rPr>
          <w:rFonts w:ascii="Arial" w:hAnsi="Arial"/>
          <w:color w:val="807F83"/>
          <w:sz w:val="14"/>
        </w:rPr>
        <w:t> </w:t>
      </w:r>
      <w:r>
        <w:rPr>
          <w:rFonts w:ascii="Arial" w:hAnsi="Arial"/>
          <w:color w:val="807F83"/>
          <w:w w:val="145"/>
          <w:sz w:val="14"/>
        </w:rPr>
        <w:t>t</w:t>
      </w:r>
      <w:r>
        <w:rPr>
          <w:rFonts w:ascii="Arial" w:hAnsi="Arial"/>
          <w:color w:val="807F83"/>
          <w:w w:val="110"/>
          <w:sz w:val="14"/>
        </w:rPr>
        <w:t>h</w:t>
      </w:r>
      <w:r>
        <w:rPr>
          <w:rFonts w:ascii="Arial" w:hAnsi="Arial"/>
          <w:color w:val="807F83"/>
          <w:w w:val="106"/>
          <w:sz w:val="14"/>
        </w:rPr>
        <w:t>e</w:t>
      </w:r>
      <w:r>
        <w:rPr>
          <w:rFonts w:ascii="Arial" w:hAnsi="Arial"/>
          <w:color w:val="807F83"/>
          <w:sz w:val="14"/>
        </w:rPr>
        <w:t> </w:t>
      </w:r>
      <w:r>
        <w:rPr>
          <w:rFonts w:ascii="Arial" w:hAnsi="Arial"/>
          <w:color w:val="807F83"/>
          <w:w w:val="105"/>
          <w:sz w:val="14"/>
        </w:rPr>
        <w:t>U</w:t>
      </w:r>
      <w:r>
        <w:rPr>
          <w:rFonts w:ascii="Arial" w:hAnsi="Arial"/>
          <w:color w:val="807F83"/>
          <w:w w:val="88"/>
          <w:sz w:val="14"/>
        </w:rPr>
        <w:t>.</w:t>
      </w:r>
      <w:r>
        <w:rPr>
          <w:rFonts w:ascii="Arial" w:hAnsi="Arial"/>
          <w:color w:val="807F83"/>
          <w:w w:val="95"/>
          <w:sz w:val="14"/>
        </w:rPr>
        <w:t>S</w:t>
      </w:r>
      <w:r>
        <w:rPr>
          <w:rFonts w:ascii="Arial" w:hAnsi="Arial"/>
          <w:color w:val="807F83"/>
          <w:w w:val="88"/>
          <w:sz w:val="14"/>
        </w:rPr>
        <w:t>.</w:t>
      </w:r>
      <w:r>
        <w:rPr>
          <w:rFonts w:ascii="Arial" w:hAnsi="Arial"/>
          <w:color w:val="807F83"/>
          <w:sz w:val="14"/>
        </w:rPr>
        <w:t> </w:t>
      </w:r>
      <w:r>
        <w:rPr>
          <w:rFonts w:ascii="Arial" w:hAnsi="Arial"/>
          <w:color w:val="807F83"/>
          <w:w w:val="119"/>
          <w:sz w:val="14"/>
        </w:rPr>
        <w:t>w</w:t>
      </w:r>
      <w:r>
        <w:rPr>
          <w:rFonts w:ascii="Arial" w:hAnsi="Arial"/>
          <w:color w:val="807F83"/>
          <w:w w:val="104"/>
          <w:sz w:val="14"/>
        </w:rPr>
        <w:t>a</w:t>
      </w:r>
      <w:r>
        <w:rPr>
          <w:rFonts w:ascii="Arial" w:hAnsi="Arial"/>
          <w:color w:val="807F83"/>
          <w:w w:val="121"/>
          <w:sz w:val="14"/>
        </w:rPr>
        <w:t>r </w:t>
      </w:r>
      <w:r>
        <w:rPr>
          <w:rFonts w:ascii="Arial" w:hAnsi="Arial"/>
          <w:color w:val="807F83"/>
          <w:w w:val="115"/>
          <w:sz w:val="14"/>
        </w:rPr>
        <w:t>with Iraq (2003); and unrealized gains or losses for derivative instruments associated with the Company’s fuel hedging program that settle in future accounting periods, recorded as a result of SFAS 133, “Accounting for Derivative Instruments and Hedging Activities,” </w:t>
      </w:r>
      <w:r>
        <w:rPr>
          <w:rFonts w:ascii="Arial" w:hAnsi="Arial"/>
          <w:color w:val="807F83"/>
          <w:w w:val="104"/>
          <w:sz w:val="14"/>
        </w:rPr>
        <w:t>a</w:t>
      </w:r>
      <w:r>
        <w:rPr>
          <w:rFonts w:ascii="Arial" w:hAnsi="Arial"/>
          <w:color w:val="807F83"/>
          <w:w w:val="99"/>
          <w:sz w:val="14"/>
        </w:rPr>
        <w:t>s</w:t>
      </w:r>
      <w:r>
        <w:rPr>
          <w:rFonts w:ascii="Arial" w:hAnsi="Arial"/>
          <w:color w:val="807F83"/>
          <w:sz w:val="14"/>
        </w:rPr>
        <w:t>  </w:t>
      </w:r>
      <w:r>
        <w:rPr>
          <w:rFonts w:ascii="Arial" w:hAnsi="Arial"/>
          <w:color w:val="807F83"/>
          <w:w w:val="104"/>
          <w:sz w:val="14"/>
        </w:rPr>
        <w:t>a</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19"/>
          <w:sz w:val="14"/>
        </w:rPr>
        <w:t>d</w:t>
      </w:r>
      <w:r>
        <w:rPr>
          <w:rFonts w:ascii="Arial" w:hAnsi="Arial"/>
          <w:color w:val="807F83"/>
          <w:w w:val="106"/>
          <w:sz w:val="14"/>
        </w:rPr>
        <w:t>e</w:t>
      </w:r>
      <w:r>
        <w:rPr>
          <w:rFonts w:ascii="Arial" w:hAnsi="Arial"/>
          <w:color w:val="807F83"/>
          <w:w w:val="119"/>
          <w:sz w:val="14"/>
        </w:rPr>
        <w:t>d</w:t>
      </w:r>
      <w:r>
        <w:rPr>
          <w:rFonts w:ascii="Arial" w:hAnsi="Arial"/>
          <w:color w:val="807F83"/>
          <w:sz w:val="14"/>
        </w:rPr>
        <w:t>  </w:t>
      </w:r>
      <w:r>
        <w:rPr>
          <w:rFonts w:ascii="Arial" w:hAnsi="Arial"/>
          <w:color w:val="807F83"/>
          <w:w w:val="130"/>
          <w:sz w:val="14"/>
        </w:rPr>
        <w:t>(</w:t>
      </w:r>
      <w:r>
        <w:rPr>
          <w:rFonts w:ascii="Arial" w:hAnsi="Arial"/>
          <w:color w:val="807F83"/>
          <w:w w:val="107"/>
          <w:sz w:val="14"/>
        </w:rPr>
        <w:t>2</w:t>
      </w:r>
      <w:r>
        <w:rPr>
          <w:rFonts w:ascii="Arial" w:hAnsi="Arial"/>
          <w:color w:val="807F83"/>
          <w:w w:val="128"/>
          <w:sz w:val="14"/>
        </w:rPr>
        <w:t>00</w:t>
      </w:r>
      <w:r>
        <w:rPr>
          <w:rFonts w:ascii="Arial" w:hAnsi="Arial"/>
          <w:color w:val="807F83"/>
          <w:w w:val="64"/>
          <w:sz w:val="14"/>
        </w:rPr>
        <w:t>1</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07"/>
          <w:sz w:val="14"/>
        </w:rPr>
        <w:t>2</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10"/>
          <w:sz w:val="14"/>
        </w:rPr>
        <w:t>3</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20"/>
          <w:sz w:val="14"/>
        </w:rPr>
        <w:t>4</w:t>
      </w:r>
      <w:r>
        <w:rPr>
          <w:rFonts w:ascii="Arial" w:hAnsi="Arial"/>
          <w:color w:val="807F83"/>
          <w:w w:val="88"/>
          <w:sz w:val="14"/>
        </w:rPr>
        <w:t>,</w:t>
      </w:r>
      <w:r>
        <w:rPr>
          <w:rFonts w:ascii="Arial" w:hAnsi="Arial"/>
          <w:color w:val="807F83"/>
          <w:sz w:val="14"/>
        </w:rPr>
        <w:t>  </w:t>
      </w:r>
      <w:r>
        <w:rPr>
          <w:rFonts w:ascii="Arial" w:hAnsi="Arial"/>
          <w:color w:val="807F83"/>
          <w:w w:val="107"/>
          <w:sz w:val="14"/>
        </w:rPr>
        <w:t>2</w:t>
      </w:r>
      <w:r>
        <w:rPr>
          <w:rFonts w:ascii="Arial" w:hAnsi="Arial"/>
          <w:color w:val="807F83"/>
          <w:w w:val="128"/>
          <w:sz w:val="14"/>
        </w:rPr>
        <w:t>00</w:t>
      </w:r>
      <w:r>
        <w:rPr>
          <w:rFonts w:ascii="Arial" w:hAnsi="Arial"/>
          <w:color w:val="807F83"/>
          <w:w w:val="110"/>
          <w:sz w:val="14"/>
        </w:rPr>
        <w:t>5</w:t>
      </w:r>
      <w:r>
        <w:rPr>
          <w:rFonts w:ascii="Arial" w:hAnsi="Arial"/>
          <w:color w:val="807F83"/>
          <w:w w:val="130"/>
          <w:sz w:val="14"/>
        </w:rPr>
        <w:t>)</w:t>
      </w:r>
      <w:r>
        <w:rPr>
          <w:rFonts w:ascii="Arial" w:hAnsi="Arial"/>
          <w:color w:val="807F83"/>
          <w:w w:val="88"/>
          <w:sz w:val="14"/>
        </w:rPr>
        <w:t>.</w:t>
      </w:r>
      <w:r>
        <w:rPr>
          <w:rFonts w:ascii="Arial" w:hAnsi="Arial"/>
          <w:color w:val="807F83"/>
          <w:sz w:val="14"/>
        </w:rPr>
        <w:t>  </w:t>
      </w:r>
      <w:r>
        <w:rPr>
          <w:rFonts w:ascii="Arial" w:hAnsi="Arial"/>
          <w:color w:val="807F83"/>
          <w:w w:val="104"/>
          <w:sz w:val="14"/>
        </w:rPr>
        <w:t>I</w:t>
      </w:r>
      <w:r>
        <w:rPr>
          <w:rFonts w:ascii="Arial" w:hAnsi="Arial"/>
          <w:color w:val="807F83"/>
          <w:w w:val="110"/>
          <w:sz w:val="14"/>
        </w:rPr>
        <w:t>n</w:t>
      </w:r>
      <w:r>
        <w:rPr>
          <w:rFonts w:ascii="Arial" w:hAnsi="Arial"/>
          <w:color w:val="807F83"/>
          <w:sz w:val="14"/>
        </w:rPr>
        <w:t>  </w:t>
      </w:r>
      <w:r>
        <w:rPr>
          <w:rFonts w:ascii="Arial" w:hAnsi="Arial"/>
          <w:color w:val="807F83"/>
          <w:w w:val="114"/>
          <w:sz w:val="14"/>
        </w:rPr>
        <w:t>m</w:t>
      </w:r>
      <w:r>
        <w:rPr>
          <w:rFonts w:ascii="Arial" w:hAnsi="Arial"/>
          <w:color w:val="807F83"/>
          <w:w w:val="104"/>
          <w:sz w:val="14"/>
        </w:rPr>
        <w:t>a</w:t>
      </w:r>
      <w:r>
        <w:rPr>
          <w:rFonts w:ascii="Arial" w:hAnsi="Arial"/>
          <w:color w:val="807F83"/>
          <w:w w:val="110"/>
          <w:sz w:val="14"/>
        </w:rPr>
        <w:t>n</w:t>
      </w:r>
      <w:r>
        <w:rPr>
          <w:rFonts w:ascii="Arial" w:hAnsi="Arial"/>
          <w:color w:val="807F83"/>
          <w:w w:val="104"/>
          <w:sz w:val="14"/>
        </w:rPr>
        <w:t>a</w:t>
      </w:r>
      <w:r>
        <w:rPr>
          <w:rFonts w:ascii="Arial" w:hAnsi="Arial"/>
          <w:color w:val="807F83"/>
          <w:w w:val="119"/>
          <w:sz w:val="14"/>
        </w:rPr>
        <w:t>g</w:t>
      </w:r>
      <w:r>
        <w:rPr>
          <w:rFonts w:ascii="Arial" w:hAnsi="Arial"/>
          <w:color w:val="807F83"/>
          <w:w w:val="106"/>
          <w:sz w:val="14"/>
        </w:rPr>
        <w:t>e</w:t>
      </w:r>
      <w:r>
        <w:rPr>
          <w:rFonts w:ascii="Arial" w:hAnsi="Arial"/>
          <w:color w:val="807F83"/>
          <w:w w:val="114"/>
          <w:sz w:val="14"/>
        </w:rPr>
        <w:t>m</w:t>
      </w:r>
      <w:r>
        <w:rPr>
          <w:rFonts w:ascii="Arial" w:hAnsi="Arial"/>
          <w:color w:val="807F83"/>
          <w:w w:val="106"/>
          <w:sz w:val="14"/>
        </w:rPr>
        <w:t>e</w:t>
      </w:r>
      <w:r>
        <w:rPr>
          <w:rFonts w:ascii="Arial" w:hAnsi="Arial"/>
          <w:color w:val="807F83"/>
          <w:w w:val="110"/>
          <w:sz w:val="14"/>
        </w:rPr>
        <w:t>n</w:t>
      </w:r>
      <w:r>
        <w:rPr>
          <w:rFonts w:ascii="Arial" w:hAnsi="Arial"/>
          <w:color w:val="807F83"/>
          <w:w w:val="145"/>
          <w:sz w:val="14"/>
        </w:rPr>
        <w:t>t</w:t>
      </w:r>
      <w:r>
        <w:rPr>
          <w:rFonts w:ascii="Arial" w:hAnsi="Arial"/>
          <w:color w:val="807F83"/>
          <w:w w:val="110"/>
          <w:sz w:val="14"/>
        </w:rPr>
        <w:t>’</w:t>
      </w:r>
      <w:r>
        <w:rPr>
          <w:rFonts w:ascii="Arial" w:hAnsi="Arial"/>
          <w:color w:val="807F83"/>
          <w:w w:val="99"/>
          <w:sz w:val="14"/>
        </w:rPr>
        <w:t>s</w:t>
      </w:r>
      <w:r>
        <w:rPr>
          <w:rFonts w:ascii="Arial" w:hAnsi="Arial"/>
          <w:color w:val="807F83"/>
          <w:sz w:val="14"/>
        </w:rPr>
        <w:t>  </w:t>
      </w:r>
      <w:r>
        <w:rPr>
          <w:rFonts w:ascii="Arial" w:hAnsi="Arial"/>
          <w:color w:val="807F83"/>
          <w:w w:val="117"/>
          <w:sz w:val="14"/>
        </w:rPr>
        <w:t>v</w:t>
      </w:r>
      <w:r>
        <w:rPr>
          <w:rFonts w:ascii="Arial" w:hAnsi="Arial"/>
          <w:color w:val="807F83"/>
          <w:w w:val="118"/>
          <w:sz w:val="14"/>
        </w:rPr>
        <w:t>i</w:t>
      </w:r>
      <w:r>
        <w:rPr>
          <w:rFonts w:ascii="Arial" w:hAnsi="Arial"/>
          <w:color w:val="807F83"/>
          <w:w w:val="106"/>
          <w:sz w:val="14"/>
        </w:rPr>
        <w:t>e</w:t>
      </w:r>
      <w:r>
        <w:rPr>
          <w:rFonts w:ascii="Arial" w:hAnsi="Arial"/>
          <w:color w:val="807F83"/>
          <w:w w:val="119"/>
          <w:sz w:val="14"/>
        </w:rPr>
        <w:t>w</w:t>
      </w:r>
      <w:r>
        <w:rPr>
          <w:rFonts w:ascii="Arial" w:hAnsi="Arial"/>
          <w:color w:val="807F83"/>
          <w:w w:val="88"/>
          <w:sz w:val="14"/>
        </w:rPr>
        <w:t>,</w:t>
      </w:r>
      <w:r>
        <w:rPr>
          <w:rFonts w:ascii="Arial" w:hAnsi="Arial"/>
          <w:color w:val="807F83"/>
          <w:sz w:val="14"/>
        </w:rPr>
        <w:t>  </w:t>
      </w:r>
      <w:r>
        <w:rPr>
          <w:rFonts w:ascii="Arial" w:hAnsi="Arial"/>
          <w:color w:val="807F83"/>
          <w:w w:val="114"/>
          <w:sz w:val="14"/>
        </w:rPr>
        <w:t>c</w:t>
      </w:r>
      <w:r>
        <w:rPr>
          <w:rFonts w:ascii="Arial" w:hAnsi="Arial"/>
          <w:color w:val="807F83"/>
          <w:w w:val="116"/>
          <w:sz w:val="14"/>
        </w:rPr>
        <w:t>o</w:t>
      </w:r>
      <w:r>
        <w:rPr>
          <w:rFonts w:ascii="Arial" w:hAnsi="Arial"/>
          <w:color w:val="807F83"/>
          <w:w w:val="114"/>
          <w:sz w:val="14"/>
        </w:rPr>
        <w:t>m</w:t>
      </w:r>
      <w:r>
        <w:rPr>
          <w:rFonts w:ascii="Arial" w:hAnsi="Arial"/>
          <w:color w:val="807F83"/>
          <w:w w:val="119"/>
          <w:sz w:val="14"/>
        </w:rPr>
        <w:t>p</w:t>
      </w:r>
      <w:r>
        <w:rPr>
          <w:rFonts w:ascii="Arial" w:hAnsi="Arial"/>
          <w:color w:val="807F83"/>
          <w:w w:val="104"/>
          <w:sz w:val="14"/>
        </w:rPr>
        <w:t>a</w:t>
      </w:r>
      <w:r>
        <w:rPr>
          <w:rFonts w:ascii="Arial" w:hAnsi="Arial"/>
          <w:color w:val="807F83"/>
          <w:w w:val="121"/>
          <w:sz w:val="14"/>
        </w:rPr>
        <w:t>r</w:t>
      </w:r>
      <w:r>
        <w:rPr>
          <w:rFonts w:ascii="Arial" w:hAnsi="Arial"/>
          <w:color w:val="807F83"/>
          <w:w w:val="104"/>
          <w:sz w:val="14"/>
        </w:rPr>
        <w:t>a</w:t>
      </w:r>
      <w:r>
        <w:rPr>
          <w:rFonts w:ascii="Arial" w:hAnsi="Arial"/>
          <w:color w:val="807F83"/>
          <w:w w:val="145"/>
          <w:sz w:val="14"/>
        </w:rPr>
        <w:t>t</w:t>
      </w:r>
      <w:r>
        <w:rPr>
          <w:rFonts w:ascii="Arial" w:hAnsi="Arial"/>
          <w:color w:val="807F83"/>
          <w:w w:val="118"/>
          <w:sz w:val="14"/>
        </w:rPr>
        <w:t>i</w:t>
      </w:r>
      <w:r>
        <w:rPr>
          <w:rFonts w:ascii="Arial" w:hAnsi="Arial"/>
          <w:color w:val="807F83"/>
          <w:w w:val="117"/>
          <w:sz w:val="14"/>
        </w:rPr>
        <w:t>v</w:t>
      </w:r>
      <w:r>
        <w:rPr>
          <w:rFonts w:ascii="Arial" w:hAnsi="Arial"/>
          <w:color w:val="807F83"/>
          <w:w w:val="106"/>
          <w:sz w:val="14"/>
        </w:rPr>
        <w:t>e</w:t>
      </w:r>
      <w:r>
        <w:rPr>
          <w:rFonts w:ascii="Arial" w:hAnsi="Arial"/>
          <w:color w:val="807F83"/>
          <w:sz w:val="14"/>
        </w:rPr>
        <w:t>  </w:t>
      </w:r>
      <w:r>
        <w:rPr>
          <w:rFonts w:ascii="Arial" w:hAnsi="Arial"/>
          <w:color w:val="807F83"/>
          <w:w w:val="104"/>
          <w:sz w:val="14"/>
        </w:rPr>
        <w:t>a</w:t>
      </w:r>
      <w:r>
        <w:rPr>
          <w:rFonts w:ascii="Arial" w:hAnsi="Arial"/>
          <w:color w:val="807F83"/>
          <w:w w:val="110"/>
          <w:sz w:val="14"/>
        </w:rPr>
        <w:t>n</w:t>
      </w:r>
      <w:r>
        <w:rPr>
          <w:rFonts w:ascii="Arial" w:hAnsi="Arial"/>
          <w:color w:val="807F83"/>
          <w:w w:val="104"/>
          <w:sz w:val="14"/>
        </w:rPr>
        <w:t>a</w:t>
      </w:r>
      <w:r>
        <w:rPr>
          <w:rFonts w:ascii="Arial" w:hAnsi="Arial"/>
          <w:color w:val="807F83"/>
          <w:w w:val="118"/>
          <w:sz w:val="14"/>
        </w:rPr>
        <w:t>l</w:t>
      </w:r>
      <w:r>
        <w:rPr>
          <w:rFonts w:ascii="Arial" w:hAnsi="Arial"/>
          <w:color w:val="807F83"/>
          <w:w w:val="118"/>
          <w:sz w:val="14"/>
        </w:rPr>
        <w:t>y</w:t>
      </w:r>
      <w:r>
        <w:rPr>
          <w:rFonts w:ascii="Arial" w:hAnsi="Arial"/>
          <w:color w:val="807F83"/>
          <w:w w:val="99"/>
          <w:sz w:val="14"/>
        </w:rPr>
        <w:t>s</w:t>
      </w:r>
      <w:r>
        <w:rPr>
          <w:rFonts w:ascii="Arial" w:hAnsi="Arial"/>
          <w:color w:val="807F83"/>
          <w:w w:val="118"/>
          <w:sz w:val="14"/>
        </w:rPr>
        <w:t>i</w:t>
      </w:r>
      <w:r>
        <w:rPr>
          <w:rFonts w:ascii="Arial" w:hAnsi="Arial"/>
          <w:color w:val="807F83"/>
          <w:w w:val="99"/>
          <w:sz w:val="14"/>
        </w:rPr>
        <w:t>s</w:t>
      </w:r>
      <w:r>
        <w:rPr>
          <w:rFonts w:ascii="Arial" w:hAnsi="Arial"/>
          <w:color w:val="807F83"/>
          <w:sz w:val="14"/>
        </w:rPr>
        <w:t>  </w:t>
      </w:r>
      <w:r>
        <w:rPr>
          <w:rFonts w:ascii="Arial" w:hAnsi="Arial"/>
          <w:color w:val="807F83"/>
          <w:w w:val="116"/>
          <w:sz w:val="14"/>
        </w:rPr>
        <w:t>o</w:t>
      </w:r>
      <w:r>
        <w:rPr>
          <w:rFonts w:ascii="Arial" w:hAnsi="Arial"/>
          <w:color w:val="807F83"/>
          <w:w w:val="132"/>
          <w:sz w:val="14"/>
        </w:rPr>
        <w:t>f</w:t>
      </w:r>
      <w:r>
        <w:rPr>
          <w:rFonts w:ascii="Arial" w:hAnsi="Arial"/>
          <w:color w:val="807F83"/>
          <w:sz w:val="14"/>
        </w:rPr>
        <w:t>  </w:t>
      </w:r>
      <w:r>
        <w:rPr>
          <w:rFonts w:ascii="Arial" w:hAnsi="Arial"/>
          <w:color w:val="807F83"/>
          <w:w w:val="121"/>
          <w:sz w:val="14"/>
        </w:rPr>
        <w:t>r</w:t>
      </w:r>
      <w:r>
        <w:rPr>
          <w:rFonts w:ascii="Arial" w:hAnsi="Arial"/>
          <w:color w:val="807F83"/>
          <w:w w:val="106"/>
          <w:sz w:val="14"/>
        </w:rPr>
        <w:t>e</w:t>
      </w:r>
      <w:r>
        <w:rPr>
          <w:rFonts w:ascii="Arial" w:hAnsi="Arial"/>
          <w:color w:val="807F83"/>
          <w:w w:val="99"/>
          <w:sz w:val="14"/>
        </w:rPr>
        <w:t>s</w:t>
      </w:r>
      <w:r>
        <w:rPr>
          <w:rFonts w:ascii="Arial" w:hAnsi="Arial"/>
          <w:color w:val="807F83"/>
          <w:w w:val="110"/>
          <w:sz w:val="14"/>
        </w:rPr>
        <w:t>u</w:t>
      </w:r>
      <w:r>
        <w:rPr>
          <w:rFonts w:ascii="Arial" w:hAnsi="Arial"/>
          <w:color w:val="807F83"/>
          <w:w w:val="118"/>
          <w:sz w:val="14"/>
        </w:rPr>
        <w:t>l</w:t>
      </w:r>
      <w:r>
        <w:rPr>
          <w:rFonts w:ascii="Arial" w:hAnsi="Arial"/>
          <w:color w:val="807F83"/>
          <w:w w:val="145"/>
          <w:sz w:val="14"/>
        </w:rPr>
        <w:t>t</w:t>
      </w:r>
      <w:r>
        <w:rPr>
          <w:rFonts w:ascii="Arial" w:hAnsi="Arial"/>
          <w:color w:val="807F83"/>
          <w:w w:val="99"/>
          <w:sz w:val="14"/>
        </w:rPr>
        <w:t>s</w:t>
      </w:r>
      <w:r>
        <w:rPr>
          <w:rFonts w:ascii="Arial" w:hAnsi="Arial"/>
          <w:color w:val="807F83"/>
          <w:sz w:val="14"/>
        </w:rPr>
        <w:t>  </w:t>
      </w:r>
      <w:r>
        <w:rPr>
          <w:rFonts w:ascii="Arial" w:hAnsi="Arial"/>
          <w:color w:val="807F83"/>
          <w:w w:val="114"/>
          <w:sz w:val="14"/>
        </w:rPr>
        <w:t>c</w:t>
      </w:r>
      <w:r>
        <w:rPr>
          <w:rFonts w:ascii="Arial" w:hAnsi="Arial"/>
          <w:color w:val="807F83"/>
          <w:w w:val="104"/>
          <w:sz w:val="14"/>
        </w:rPr>
        <w:t>a</w:t>
      </w:r>
      <w:r>
        <w:rPr>
          <w:rFonts w:ascii="Arial" w:hAnsi="Arial"/>
          <w:color w:val="807F83"/>
          <w:w w:val="110"/>
          <w:sz w:val="14"/>
        </w:rPr>
        <w:t>n</w:t>
      </w:r>
      <w:r>
        <w:rPr>
          <w:rFonts w:ascii="Arial" w:hAnsi="Arial"/>
          <w:color w:val="807F83"/>
          <w:sz w:val="14"/>
        </w:rPr>
        <w:t>  </w:t>
      </w:r>
      <w:r>
        <w:rPr>
          <w:rFonts w:ascii="Arial" w:hAnsi="Arial"/>
          <w:color w:val="807F83"/>
          <w:w w:val="119"/>
          <w:sz w:val="14"/>
        </w:rPr>
        <w:t>b</w:t>
      </w:r>
      <w:r>
        <w:rPr>
          <w:rFonts w:ascii="Arial" w:hAnsi="Arial"/>
          <w:color w:val="807F83"/>
          <w:w w:val="106"/>
          <w:sz w:val="14"/>
        </w:rPr>
        <w:t>e</w:t>
      </w:r>
      <w:r>
        <w:rPr>
          <w:rFonts w:ascii="Arial" w:hAnsi="Arial"/>
          <w:color w:val="807F83"/>
          <w:sz w:val="14"/>
        </w:rPr>
        <w:t>  </w:t>
      </w:r>
      <w:r>
        <w:rPr>
          <w:rFonts w:ascii="Arial" w:hAnsi="Arial"/>
          <w:color w:val="807F83"/>
          <w:w w:val="106"/>
          <w:sz w:val="14"/>
        </w:rPr>
        <w:t>e</w:t>
      </w:r>
      <w:r>
        <w:rPr>
          <w:rFonts w:ascii="Arial" w:hAnsi="Arial"/>
          <w:color w:val="807F83"/>
          <w:w w:val="110"/>
          <w:sz w:val="14"/>
        </w:rPr>
        <w:t>nh</w:t>
      </w:r>
      <w:r>
        <w:rPr>
          <w:rFonts w:ascii="Arial" w:hAnsi="Arial"/>
          <w:color w:val="807F83"/>
          <w:w w:val="104"/>
          <w:sz w:val="14"/>
        </w:rPr>
        <w:t>a</w:t>
      </w:r>
      <w:r>
        <w:rPr>
          <w:rFonts w:ascii="Arial" w:hAnsi="Arial"/>
          <w:color w:val="807F83"/>
          <w:w w:val="110"/>
          <w:sz w:val="14"/>
        </w:rPr>
        <w:t>n</w:t>
      </w:r>
      <w:r>
        <w:rPr>
          <w:rFonts w:ascii="Arial" w:hAnsi="Arial"/>
          <w:color w:val="807F83"/>
          <w:w w:val="114"/>
          <w:sz w:val="14"/>
        </w:rPr>
        <w:t>c</w:t>
      </w:r>
      <w:r>
        <w:rPr>
          <w:rFonts w:ascii="Arial" w:hAnsi="Arial"/>
          <w:color w:val="807F83"/>
          <w:w w:val="106"/>
          <w:sz w:val="14"/>
        </w:rPr>
        <w:t>e</w:t>
      </w:r>
      <w:r>
        <w:rPr>
          <w:rFonts w:ascii="Arial" w:hAnsi="Arial"/>
          <w:color w:val="807F83"/>
          <w:w w:val="119"/>
          <w:sz w:val="14"/>
        </w:rPr>
        <w:t>d</w:t>
      </w:r>
      <w:r>
        <w:rPr>
          <w:rFonts w:ascii="Arial" w:hAnsi="Arial"/>
          <w:color w:val="807F83"/>
          <w:sz w:val="14"/>
        </w:rPr>
        <w:t>  </w:t>
      </w:r>
      <w:r>
        <w:rPr>
          <w:rFonts w:ascii="Arial" w:hAnsi="Arial"/>
          <w:color w:val="807F83"/>
          <w:w w:val="119"/>
          <w:sz w:val="14"/>
        </w:rPr>
        <w:t>b</w:t>
      </w:r>
      <w:r>
        <w:rPr>
          <w:rFonts w:ascii="Arial" w:hAnsi="Arial"/>
          <w:color w:val="807F83"/>
          <w:w w:val="118"/>
          <w:sz w:val="14"/>
        </w:rPr>
        <w:t>y</w:t>
      </w:r>
      <w:r>
        <w:rPr>
          <w:rFonts w:ascii="Arial" w:hAnsi="Arial"/>
          <w:color w:val="807F83"/>
          <w:sz w:val="14"/>
        </w:rPr>
        <w:t>  </w:t>
      </w:r>
      <w:r>
        <w:rPr>
          <w:rFonts w:ascii="Arial" w:hAnsi="Arial"/>
          <w:color w:val="807F83"/>
          <w:w w:val="106"/>
          <w:sz w:val="14"/>
        </w:rPr>
        <w:t>e</w:t>
      </w:r>
      <w:r>
        <w:rPr>
          <w:rFonts w:ascii="Arial" w:hAnsi="Arial"/>
          <w:color w:val="807F83"/>
          <w:w w:val="114"/>
          <w:sz w:val="14"/>
        </w:rPr>
        <w:t>x</w:t>
      </w:r>
      <w:r>
        <w:rPr>
          <w:rFonts w:ascii="Arial" w:hAnsi="Arial"/>
          <w:color w:val="807F83"/>
          <w:w w:val="114"/>
          <w:sz w:val="14"/>
        </w:rPr>
        <w:t>c</w:t>
      </w:r>
      <w:r>
        <w:rPr>
          <w:rFonts w:ascii="Arial" w:hAnsi="Arial"/>
          <w:color w:val="807F83"/>
          <w:w w:val="118"/>
          <w:sz w:val="14"/>
        </w:rPr>
        <w:t>l</w:t>
      </w:r>
      <w:r>
        <w:rPr>
          <w:rFonts w:ascii="Arial" w:hAnsi="Arial"/>
          <w:color w:val="807F83"/>
          <w:w w:val="110"/>
          <w:sz w:val="14"/>
        </w:rPr>
        <w:t>u</w:t>
      </w:r>
      <w:r>
        <w:rPr>
          <w:rFonts w:ascii="Arial" w:hAnsi="Arial"/>
          <w:color w:val="807F83"/>
          <w:w w:val="119"/>
          <w:sz w:val="14"/>
        </w:rPr>
        <w:t>d</w:t>
      </w:r>
      <w:r>
        <w:rPr>
          <w:rFonts w:ascii="Arial" w:hAnsi="Arial"/>
          <w:color w:val="807F83"/>
          <w:w w:val="118"/>
          <w:sz w:val="14"/>
        </w:rPr>
        <w:t>i</w:t>
      </w:r>
      <w:r>
        <w:rPr>
          <w:rFonts w:ascii="Arial" w:hAnsi="Arial"/>
          <w:color w:val="807F83"/>
          <w:w w:val="110"/>
          <w:sz w:val="14"/>
        </w:rPr>
        <w:t>n</w:t>
      </w:r>
      <w:r>
        <w:rPr>
          <w:rFonts w:ascii="Arial" w:hAnsi="Arial"/>
          <w:color w:val="807F83"/>
          <w:w w:val="119"/>
          <w:sz w:val="14"/>
        </w:rPr>
        <w:t>g </w:t>
      </w:r>
      <w:r>
        <w:rPr>
          <w:rFonts w:ascii="Arial" w:hAnsi="Arial"/>
          <w:color w:val="807F83"/>
          <w:w w:val="115"/>
          <w:sz w:val="14"/>
        </w:rPr>
        <w:t>the impact of these items as the amounts are not indicative of the Company’s operating performance for the applicable period, nor should they be considered in developing trend analysis for future  periods.</w:t>
      </w:r>
    </w:p>
    <w:p>
      <w:pPr>
        <w:spacing w:after="0" w:line="278" w:lineRule="auto"/>
        <w:jc w:val="both"/>
        <w:rPr>
          <w:rFonts w:ascii="Arial" w:hAnsi="Arial"/>
          <w:sz w:val="14"/>
        </w:rPr>
        <w:sectPr>
          <w:type w:val="continuous"/>
          <w:pgSz w:w="12240" w:h="15840"/>
          <w:pgMar w:top="1160" w:bottom="280" w:left="900" w:right="200"/>
        </w:sectPr>
      </w:pPr>
    </w:p>
    <w:p>
      <w:pPr>
        <w:pStyle w:val="BodyText"/>
        <w:spacing w:before="5"/>
        <w:rPr>
          <w:rFonts w:ascii="Arial"/>
          <w:sz w:val="15"/>
        </w:rPr>
      </w:pPr>
    </w:p>
    <w:p>
      <w:pPr>
        <w:spacing w:after="0"/>
        <w:rPr>
          <w:rFonts w:ascii="Arial"/>
          <w:sz w:val="15"/>
        </w:rPr>
        <w:sectPr>
          <w:pgSz w:w="12240" w:h="15840"/>
          <w:pgMar w:header="310" w:footer="0" w:top="520" w:bottom="280" w:left="340" w:right="600"/>
        </w:sectPr>
      </w:pPr>
    </w:p>
    <w:p>
      <w:pPr>
        <w:spacing w:before="96"/>
        <w:ind w:left="372" w:right="0" w:firstLine="0"/>
        <w:jc w:val="both"/>
        <w:rPr>
          <w:rFonts w:ascii="Arial"/>
          <w:sz w:val="14"/>
        </w:rPr>
      </w:pPr>
      <w:bookmarkStart w:name="Corporate Data/Directors and Officers" w:id="14"/>
      <w:bookmarkEnd w:id="14"/>
      <w:r>
        <w:rPr/>
      </w:r>
      <w:r>
        <w:rPr>
          <w:rFonts w:ascii="Arial"/>
          <w:color w:val="807F83"/>
          <w:w w:val="105"/>
          <w:sz w:val="14"/>
        </w:rPr>
        <w:t>TRANSFER AGENT AND  REGISTRAR</w:t>
      </w:r>
    </w:p>
    <w:p>
      <w:pPr>
        <w:spacing w:line="268" w:lineRule="auto" w:before="19"/>
        <w:ind w:left="372" w:right="0" w:firstLine="0"/>
        <w:jc w:val="both"/>
        <w:rPr>
          <w:rFonts w:ascii="Arial"/>
          <w:sz w:val="14"/>
        </w:rPr>
      </w:pPr>
      <w:r>
        <w:rPr>
          <w:rFonts w:ascii="Arial"/>
          <w:color w:val="807F83"/>
          <w:spacing w:val="9"/>
          <w:w w:val="115"/>
          <w:sz w:val="14"/>
        </w:rPr>
        <w:t>Registered shareholder inquiries regarding </w:t>
      </w:r>
      <w:r>
        <w:rPr>
          <w:rFonts w:ascii="Arial"/>
          <w:color w:val="807F83"/>
          <w:spacing w:val="8"/>
          <w:w w:val="115"/>
          <w:sz w:val="14"/>
        </w:rPr>
        <w:t>stock</w:t>
      </w:r>
      <w:r>
        <w:rPr>
          <w:rFonts w:ascii="Arial"/>
          <w:color w:val="807F83"/>
          <w:spacing w:val="-3"/>
          <w:w w:val="115"/>
          <w:sz w:val="14"/>
        </w:rPr>
        <w:t> </w:t>
      </w:r>
      <w:r>
        <w:rPr>
          <w:rFonts w:ascii="Arial"/>
          <w:color w:val="807F83"/>
          <w:spacing w:val="9"/>
          <w:w w:val="115"/>
          <w:sz w:val="14"/>
        </w:rPr>
        <w:t>transfers,</w:t>
      </w:r>
      <w:r>
        <w:rPr>
          <w:rFonts w:ascii="Arial"/>
          <w:color w:val="807F83"/>
          <w:spacing w:val="-3"/>
          <w:w w:val="115"/>
          <w:sz w:val="14"/>
        </w:rPr>
        <w:t> </w:t>
      </w:r>
      <w:r>
        <w:rPr>
          <w:rFonts w:ascii="Arial"/>
          <w:color w:val="807F83"/>
          <w:spacing w:val="8"/>
          <w:w w:val="115"/>
          <w:sz w:val="14"/>
        </w:rPr>
        <w:t>address</w:t>
      </w:r>
      <w:r>
        <w:rPr>
          <w:rFonts w:ascii="Arial"/>
          <w:color w:val="807F83"/>
          <w:spacing w:val="-3"/>
          <w:w w:val="115"/>
          <w:sz w:val="14"/>
        </w:rPr>
        <w:t> </w:t>
      </w:r>
      <w:r>
        <w:rPr>
          <w:rFonts w:ascii="Arial"/>
          <w:color w:val="807F83"/>
          <w:spacing w:val="9"/>
          <w:w w:val="115"/>
          <w:sz w:val="14"/>
        </w:rPr>
        <w:t>changes,</w:t>
      </w:r>
      <w:r>
        <w:rPr>
          <w:rFonts w:ascii="Arial"/>
          <w:color w:val="807F83"/>
          <w:spacing w:val="-3"/>
          <w:w w:val="115"/>
          <w:sz w:val="14"/>
        </w:rPr>
        <w:t> </w:t>
      </w:r>
      <w:r>
        <w:rPr>
          <w:rFonts w:ascii="Arial"/>
          <w:color w:val="807F83"/>
          <w:spacing w:val="7"/>
          <w:w w:val="115"/>
          <w:sz w:val="14"/>
        </w:rPr>
        <w:t>lost</w:t>
      </w:r>
      <w:r>
        <w:rPr>
          <w:rFonts w:ascii="Arial"/>
          <w:color w:val="807F83"/>
          <w:spacing w:val="-3"/>
          <w:w w:val="115"/>
          <w:sz w:val="14"/>
        </w:rPr>
        <w:t> </w:t>
      </w:r>
      <w:r>
        <w:rPr>
          <w:rFonts w:ascii="Arial"/>
          <w:color w:val="807F83"/>
          <w:spacing w:val="8"/>
          <w:w w:val="115"/>
          <w:sz w:val="14"/>
        </w:rPr>
        <w:t>stock </w:t>
      </w:r>
      <w:r>
        <w:rPr>
          <w:rFonts w:ascii="Arial"/>
          <w:color w:val="807F83"/>
          <w:spacing w:val="9"/>
          <w:w w:val="115"/>
          <w:sz w:val="14"/>
        </w:rPr>
        <w:t>certificates, dividend payments, </w:t>
      </w:r>
      <w:r>
        <w:rPr>
          <w:rFonts w:ascii="Arial"/>
          <w:color w:val="807F83"/>
          <w:spacing w:val="5"/>
          <w:w w:val="115"/>
          <w:sz w:val="14"/>
        </w:rPr>
        <w:t>or </w:t>
      </w:r>
      <w:r>
        <w:rPr>
          <w:rFonts w:ascii="Arial"/>
          <w:color w:val="807F83"/>
          <w:spacing w:val="8"/>
          <w:w w:val="115"/>
          <w:sz w:val="14"/>
        </w:rPr>
        <w:t>account </w:t>
      </w:r>
      <w:r>
        <w:rPr>
          <w:rFonts w:ascii="Arial"/>
          <w:color w:val="807F83"/>
          <w:spacing w:val="9"/>
          <w:w w:val="115"/>
          <w:sz w:val="14"/>
        </w:rPr>
        <w:t>consolidation should </w:t>
      </w:r>
      <w:r>
        <w:rPr>
          <w:rFonts w:ascii="Arial"/>
          <w:color w:val="807F83"/>
          <w:spacing w:val="5"/>
          <w:w w:val="115"/>
          <w:sz w:val="14"/>
        </w:rPr>
        <w:t>be </w:t>
      </w:r>
      <w:r>
        <w:rPr>
          <w:rFonts w:ascii="Arial"/>
          <w:color w:val="807F83"/>
          <w:spacing w:val="9"/>
          <w:w w:val="115"/>
          <w:sz w:val="14"/>
        </w:rPr>
        <w:t>directed</w:t>
      </w:r>
      <w:r>
        <w:rPr>
          <w:rFonts w:ascii="Arial"/>
          <w:color w:val="807F83"/>
          <w:spacing w:val="61"/>
          <w:w w:val="115"/>
          <w:sz w:val="14"/>
        </w:rPr>
        <w:t> </w:t>
      </w:r>
      <w:r>
        <w:rPr>
          <w:rFonts w:ascii="Arial"/>
          <w:color w:val="807F83"/>
          <w:spacing w:val="6"/>
          <w:w w:val="115"/>
          <w:sz w:val="14"/>
        </w:rPr>
        <w:t>to:</w:t>
      </w:r>
    </w:p>
    <w:p>
      <w:pPr>
        <w:spacing w:line="268" w:lineRule="auto" w:before="100"/>
        <w:ind w:left="372" w:right="797" w:firstLine="0"/>
        <w:jc w:val="left"/>
        <w:rPr>
          <w:rFonts w:ascii="Arial"/>
          <w:sz w:val="14"/>
        </w:rPr>
      </w:pPr>
      <w:r>
        <w:rPr>
          <w:rFonts w:ascii="Arial"/>
          <w:color w:val="807F83"/>
          <w:w w:val="105"/>
          <w:sz w:val="14"/>
        </w:rPr>
        <w:t>Wells Fargo Shareowner Services 161  N.  Concord Exchange</w:t>
      </w:r>
    </w:p>
    <w:p>
      <w:pPr>
        <w:spacing w:before="0"/>
        <w:ind w:left="372" w:right="0" w:firstLine="0"/>
        <w:jc w:val="both"/>
        <w:rPr>
          <w:rFonts w:ascii="Arial"/>
          <w:sz w:val="14"/>
        </w:rPr>
      </w:pPr>
      <w:r>
        <w:rPr>
          <w:rFonts w:ascii="Arial"/>
          <w:color w:val="807F83"/>
          <w:w w:val="110"/>
          <w:sz w:val="14"/>
        </w:rPr>
        <w:t>South St. Paul, MN  55075</w:t>
      </w:r>
    </w:p>
    <w:p>
      <w:pPr>
        <w:spacing w:before="19"/>
        <w:ind w:left="372" w:right="0" w:firstLine="0"/>
        <w:jc w:val="both"/>
        <w:rPr>
          <w:rFonts w:ascii="Arial"/>
          <w:sz w:val="14"/>
        </w:rPr>
      </w:pPr>
      <w:r>
        <w:rPr>
          <w:rFonts w:ascii="Arial"/>
          <w:color w:val="807F83"/>
          <w:spacing w:val="11"/>
          <w:w w:val="130"/>
          <w:sz w:val="14"/>
        </w:rPr>
        <w:t>(</w:t>
      </w:r>
      <w:r>
        <w:rPr>
          <w:rFonts w:ascii="Arial"/>
          <w:color w:val="807F83"/>
          <w:spacing w:val="11"/>
          <w:w w:val="113"/>
          <w:sz w:val="14"/>
        </w:rPr>
        <w:t>8</w:t>
      </w:r>
      <w:r>
        <w:rPr>
          <w:rFonts w:ascii="Arial"/>
          <w:color w:val="807F83"/>
          <w:spacing w:val="11"/>
          <w:w w:val="116"/>
          <w:sz w:val="14"/>
        </w:rPr>
        <w:t>66</w:t>
      </w:r>
      <w:r>
        <w:rPr>
          <w:rFonts w:ascii="Arial"/>
          <w:color w:val="807F83"/>
          <w:w w:val="130"/>
          <w:sz w:val="14"/>
        </w:rPr>
        <w:t>)</w:t>
      </w:r>
      <w:r>
        <w:rPr>
          <w:rFonts w:ascii="Arial"/>
          <w:color w:val="807F83"/>
          <w:sz w:val="14"/>
        </w:rPr>
        <w:t> </w:t>
      </w:r>
      <w:r>
        <w:rPr>
          <w:rFonts w:ascii="Arial"/>
          <w:color w:val="807F83"/>
          <w:spacing w:val="-14"/>
          <w:sz w:val="14"/>
        </w:rPr>
        <w:t> </w:t>
      </w:r>
      <w:r>
        <w:rPr>
          <w:rFonts w:ascii="Arial"/>
          <w:color w:val="807F83"/>
          <w:spacing w:val="9"/>
          <w:w w:val="113"/>
          <w:sz w:val="14"/>
        </w:rPr>
        <w:t>8</w:t>
      </w:r>
      <w:r>
        <w:rPr>
          <w:rFonts w:ascii="Arial"/>
          <w:color w:val="807F83"/>
          <w:spacing w:val="11"/>
          <w:w w:val="107"/>
          <w:sz w:val="14"/>
        </w:rPr>
        <w:t>7</w:t>
      </w:r>
      <w:r>
        <w:rPr>
          <w:rFonts w:ascii="Arial"/>
          <w:color w:val="807F83"/>
          <w:spacing w:val="7"/>
          <w:w w:val="107"/>
          <w:sz w:val="14"/>
        </w:rPr>
        <w:t>7</w:t>
      </w:r>
      <w:r>
        <w:rPr>
          <w:rFonts w:ascii="Arial"/>
          <w:color w:val="807F83"/>
          <w:spacing w:val="11"/>
          <w:w w:val="122"/>
          <w:sz w:val="14"/>
        </w:rPr>
        <w:t>-</w:t>
      </w:r>
      <w:r>
        <w:rPr>
          <w:rFonts w:ascii="Arial"/>
          <w:color w:val="807F83"/>
          <w:spacing w:val="11"/>
          <w:w w:val="116"/>
          <w:sz w:val="14"/>
        </w:rPr>
        <w:t>6</w:t>
      </w:r>
      <w:r>
        <w:rPr>
          <w:rFonts w:ascii="Arial"/>
          <w:color w:val="807F83"/>
          <w:spacing w:val="11"/>
          <w:w w:val="107"/>
          <w:sz w:val="14"/>
        </w:rPr>
        <w:t>2</w:t>
      </w:r>
      <w:r>
        <w:rPr>
          <w:rFonts w:ascii="Arial"/>
          <w:color w:val="807F83"/>
          <w:spacing w:val="11"/>
          <w:w w:val="128"/>
          <w:sz w:val="14"/>
        </w:rPr>
        <w:t>0</w:t>
      </w:r>
      <w:r>
        <w:rPr>
          <w:rFonts w:ascii="Arial"/>
          <w:color w:val="807F83"/>
          <w:w w:val="116"/>
          <w:sz w:val="14"/>
        </w:rPr>
        <w:t>6</w:t>
      </w:r>
      <w:r>
        <w:rPr>
          <w:rFonts w:ascii="Arial"/>
          <w:color w:val="807F83"/>
          <w:sz w:val="14"/>
        </w:rPr>
        <w:t>   </w:t>
      </w:r>
      <w:r>
        <w:rPr>
          <w:rFonts w:ascii="Arial"/>
          <w:color w:val="807F83"/>
          <w:spacing w:val="11"/>
          <w:w w:val="130"/>
          <w:sz w:val="14"/>
        </w:rPr>
        <w:t>(</w:t>
      </w:r>
      <w:r>
        <w:rPr>
          <w:rFonts w:ascii="Arial"/>
          <w:color w:val="807F83"/>
          <w:spacing w:val="11"/>
          <w:w w:val="116"/>
          <w:sz w:val="14"/>
        </w:rPr>
        <w:t>6</w:t>
      </w:r>
      <w:r>
        <w:rPr>
          <w:rFonts w:ascii="Arial"/>
          <w:color w:val="807F83"/>
          <w:spacing w:val="11"/>
          <w:w w:val="110"/>
          <w:sz w:val="14"/>
        </w:rPr>
        <w:t>5</w:t>
      </w:r>
      <w:r>
        <w:rPr>
          <w:rFonts w:ascii="Arial"/>
          <w:color w:val="807F83"/>
          <w:w w:val="64"/>
          <w:sz w:val="14"/>
        </w:rPr>
        <w:t>1</w:t>
      </w:r>
      <w:r>
        <w:rPr>
          <w:rFonts w:ascii="Arial"/>
          <w:color w:val="807F83"/>
          <w:spacing w:val="-28"/>
          <w:sz w:val="14"/>
        </w:rPr>
        <w:t> </w:t>
      </w:r>
      <w:r>
        <w:rPr>
          <w:rFonts w:ascii="Arial"/>
          <w:color w:val="807F83"/>
          <w:w w:val="130"/>
          <w:sz w:val="14"/>
        </w:rPr>
        <w:t>)</w:t>
      </w:r>
      <w:r>
        <w:rPr>
          <w:rFonts w:ascii="Arial"/>
          <w:color w:val="807F83"/>
          <w:sz w:val="14"/>
        </w:rPr>
        <w:t> </w:t>
      </w:r>
      <w:r>
        <w:rPr>
          <w:rFonts w:ascii="Arial"/>
          <w:color w:val="807F83"/>
          <w:spacing w:val="-14"/>
          <w:sz w:val="14"/>
        </w:rPr>
        <w:t> </w:t>
      </w:r>
      <w:r>
        <w:rPr>
          <w:rFonts w:ascii="Arial"/>
          <w:color w:val="807F83"/>
          <w:spacing w:val="11"/>
          <w:w w:val="120"/>
          <w:sz w:val="14"/>
        </w:rPr>
        <w:t>4</w:t>
      </w:r>
      <w:r>
        <w:rPr>
          <w:rFonts w:ascii="Arial"/>
          <w:color w:val="807F83"/>
          <w:spacing w:val="11"/>
          <w:w w:val="110"/>
          <w:sz w:val="14"/>
        </w:rPr>
        <w:t>5</w:t>
      </w:r>
      <w:r>
        <w:rPr>
          <w:rFonts w:ascii="Arial"/>
          <w:color w:val="807F83"/>
          <w:spacing w:val="11"/>
          <w:w w:val="128"/>
          <w:sz w:val="14"/>
        </w:rPr>
        <w:t>0</w:t>
      </w:r>
      <w:r>
        <w:rPr>
          <w:rFonts w:ascii="Arial"/>
          <w:color w:val="807F83"/>
          <w:spacing w:val="11"/>
          <w:w w:val="122"/>
          <w:sz w:val="14"/>
        </w:rPr>
        <w:t>-</w:t>
      </w:r>
      <w:r>
        <w:rPr>
          <w:rFonts w:ascii="Arial"/>
          <w:color w:val="807F83"/>
          <w:spacing w:val="11"/>
          <w:w w:val="120"/>
          <w:sz w:val="14"/>
        </w:rPr>
        <w:t>4</w:t>
      </w:r>
      <w:r>
        <w:rPr>
          <w:rFonts w:ascii="Arial"/>
          <w:color w:val="807F83"/>
          <w:spacing w:val="11"/>
          <w:w w:val="128"/>
          <w:sz w:val="14"/>
        </w:rPr>
        <w:t>0</w:t>
      </w:r>
      <w:r>
        <w:rPr>
          <w:rFonts w:ascii="Arial"/>
          <w:color w:val="807F83"/>
          <w:spacing w:val="11"/>
          <w:w w:val="116"/>
          <w:sz w:val="14"/>
        </w:rPr>
        <w:t>6</w:t>
      </w:r>
      <w:r>
        <w:rPr>
          <w:rFonts w:ascii="Arial"/>
          <w:color w:val="807F83"/>
          <w:w w:val="120"/>
          <w:sz w:val="14"/>
        </w:rPr>
        <w:t>4</w:t>
      </w:r>
    </w:p>
    <w:p>
      <w:pPr>
        <w:spacing w:before="19"/>
        <w:ind w:left="372" w:right="0" w:firstLine="0"/>
        <w:jc w:val="both"/>
        <w:rPr>
          <w:rFonts w:ascii="Arial"/>
          <w:sz w:val="14"/>
        </w:rPr>
      </w:pPr>
      <w:hyperlink r:id="rId49">
        <w:r>
          <w:rPr>
            <w:rFonts w:ascii="Arial"/>
            <w:color w:val="807F83"/>
            <w:w w:val="110"/>
            <w:sz w:val="14"/>
          </w:rPr>
          <w:t>www. shareowneronline.com</w:t>
        </w:r>
      </w:hyperlink>
    </w:p>
    <w:p>
      <w:pPr>
        <w:spacing w:before="119"/>
        <w:ind w:left="372" w:right="0" w:firstLine="0"/>
        <w:jc w:val="both"/>
        <w:rPr>
          <w:rFonts w:ascii="Arial"/>
          <w:sz w:val="14"/>
        </w:rPr>
      </w:pPr>
      <w:r>
        <w:rPr>
          <w:rFonts w:ascii="Arial"/>
          <w:color w:val="807F83"/>
          <w:w w:val="105"/>
          <w:sz w:val="14"/>
        </w:rPr>
        <w:t>STOCK EXCHANGE LISTING</w:t>
      </w:r>
    </w:p>
    <w:p>
      <w:pPr>
        <w:spacing w:line="268" w:lineRule="auto" w:before="19"/>
        <w:ind w:left="372" w:right="1224" w:firstLine="0"/>
        <w:jc w:val="left"/>
        <w:rPr>
          <w:rFonts w:ascii="Arial"/>
          <w:sz w:val="14"/>
        </w:rPr>
      </w:pPr>
      <w:r>
        <w:rPr>
          <w:rFonts w:ascii="Arial"/>
          <w:color w:val="807F83"/>
          <w:w w:val="110"/>
          <w:sz w:val="14"/>
        </w:rPr>
        <w:t>New York Stock Exchange Ticker Symbol: LUV</w:t>
      </w:r>
    </w:p>
    <w:p>
      <w:pPr>
        <w:spacing w:before="100"/>
        <w:ind w:left="372" w:right="0" w:firstLine="0"/>
        <w:jc w:val="both"/>
        <w:rPr>
          <w:rFonts w:ascii="Arial"/>
          <w:sz w:val="14"/>
        </w:rPr>
      </w:pPr>
      <w:r>
        <w:rPr>
          <w:rFonts w:ascii="Arial"/>
          <w:color w:val="807F83"/>
          <w:w w:val="105"/>
          <w:sz w:val="14"/>
        </w:rPr>
        <w:t>INDEPENDENT AUDITORS</w:t>
      </w:r>
    </w:p>
    <w:p>
      <w:pPr>
        <w:spacing w:line="268" w:lineRule="auto" w:before="18"/>
        <w:ind w:left="372" w:right="1767" w:firstLine="0"/>
        <w:jc w:val="left"/>
        <w:rPr>
          <w:rFonts w:ascii="Arial"/>
          <w:sz w:val="14"/>
        </w:rPr>
      </w:pPr>
      <w:r>
        <w:rPr>
          <w:rFonts w:ascii="Arial"/>
          <w:color w:val="807F83"/>
          <w:w w:val="105"/>
          <w:sz w:val="14"/>
        </w:rPr>
        <w:t>Ernst &amp; Young LLP Dallas, Texas</w:t>
      </w:r>
    </w:p>
    <w:p>
      <w:pPr>
        <w:spacing w:before="96"/>
        <w:ind w:left="200" w:right="0" w:firstLine="0"/>
        <w:jc w:val="both"/>
        <w:rPr>
          <w:rFonts w:ascii="Arial"/>
          <w:sz w:val="14"/>
        </w:rPr>
      </w:pPr>
      <w:r>
        <w:rPr/>
        <w:br w:type="column"/>
      </w:r>
      <w:r>
        <w:rPr>
          <w:rFonts w:ascii="Arial"/>
          <w:color w:val="807F83"/>
          <w:w w:val="105"/>
          <w:sz w:val="14"/>
        </w:rPr>
        <w:t>GENERAL OFFICES</w:t>
      </w:r>
    </w:p>
    <w:p>
      <w:pPr>
        <w:spacing w:before="19"/>
        <w:ind w:left="200" w:right="0" w:firstLine="0"/>
        <w:jc w:val="both"/>
        <w:rPr>
          <w:rFonts w:ascii="Arial"/>
          <w:sz w:val="14"/>
        </w:rPr>
      </w:pPr>
      <w:r>
        <w:rPr>
          <w:rFonts w:ascii="Arial"/>
          <w:color w:val="807F83"/>
          <w:sz w:val="14"/>
        </w:rPr>
        <w:t>P.O.  Box 36611</w:t>
      </w:r>
    </w:p>
    <w:p>
      <w:pPr>
        <w:spacing w:before="19"/>
        <w:ind w:left="200" w:right="0" w:firstLine="0"/>
        <w:jc w:val="both"/>
        <w:rPr>
          <w:rFonts w:ascii="Arial"/>
          <w:sz w:val="14"/>
        </w:rPr>
      </w:pPr>
      <w:r>
        <w:rPr>
          <w:rFonts w:ascii="Arial"/>
          <w:color w:val="807F83"/>
          <w:w w:val="105"/>
          <w:sz w:val="14"/>
        </w:rPr>
        <w:t>Dallas, Texas 75235-1611</w:t>
      </w:r>
    </w:p>
    <w:p>
      <w:pPr>
        <w:spacing w:before="119"/>
        <w:ind w:left="200" w:right="0" w:firstLine="0"/>
        <w:jc w:val="both"/>
        <w:rPr>
          <w:rFonts w:ascii="Arial"/>
          <w:sz w:val="14"/>
        </w:rPr>
      </w:pPr>
      <w:r>
        <w:rPr>
          <w:rFonts w:ascii="Arial"/>
          <w:color w:val="807F83"/>
          <w:w w:val="110"/>
          <w:sz w:val="14"/>
        </w:rPr>
        <w:t>FINANCIAL INFORMATION</w:t>
      </w:r>
    </w:p>
    <w:p>
      <w:pPr>
        <w:spacing w:line="268" w:lineRule="auto" w:before="19"/>
        <w:ind w:left="200" w:right="0" w:firstLine="0"/>
        <w:jc w:val="both"/>
        <w:rPr>
          <w:rFonts w:ascii="Arial" w:hAnsi="Arial"/>
          <w:sz w:val="14"/>
        </w:rPr>
      </w:pPr>
      <w:r>
        <w:rPr>
          <w:rFonts w:ascii="Arial" w:hAnsi="Arial"/>
          <w:color w:val="807F83"/>
          <w:w w:val="115"/>
          <w:sz w:val="14"/>
        </w:rPr>
        <w:t>A copy of the Company’s Annual Report on Form 10-K as filed with the U. S. Securities and Exchange Commission (SEC) is included herein. Other financial information can be found on Southwest’s web site (southwest.com) or may be obtained without charge by writing or calling:</w:t>
      </w:r>
    </w:p>
    <w:p>
      <w:pPr>
        <w:spacing w:line="268" w:lineRule="auto" w:before="100"/>
        <w:ind w:left="200" w:right="1273" w:firstLine="0"/>
        <w:jc w:val="left"/>
        <w:rPr>
          <w:rFonts w:ascii="Arial"/>
          <w:sz w:val="14"/>
        </w:rPr>
      </w:pPr>
      <w:r>
        <w:rPr>
          <w:rFonts w:ascii="Arial"/>
          <w:color w:val="807F83"/>
          <w:w w:val="115"/>
          <w:sz w:val="14"/>
        </w:rPr>
        <w:t>Southwest Airlines Co. Investor Relations</w:t>
      </w:r>
    </w:p>
    <w:p>
      <w:pPr>
        <w:spacing w:before="0"/>
        <w:ind w:left="200" w:right="0" w:firstLine="0"/>
        <w:jc w:val="both"/>
        <w:rPr>
          <w:rFonts w:ascii="Arial"/>
          <w:sz w:val="14"/>
        </w:rPr>
      </w:pPr>
      <w:r>
        <w:rPr>
          <w:rFonts w:ascii="Arial"/>
          <w:color w:val="807F83"/>
          <w:sz w:val="14"/>
        </w:rPr>
        <w:t>P.O.  Box 36611</w:t>
      </w:r>
    </w:p>
    <w:p>
      <w:pPr>
        <w:spacing w:before="19"/>
        <w:ind w:left="200" w:right="0" w:firstLine="0"/>
        <w:jc w:val="both"/>
        <w:rPr>
          <w:rFonts w:ascii="Arial"/>
          <w:sz w:val="14"/>
        </w:rPr>
      </w:pPr>
      <w:r>
        <w:rPr>
          <w:rFonts w:ascii="Arial"/>
          <w:color w:val="807F83"/>
          <w:w w:val="105"/>
          <w:sz w:val="14"/>
        </w:rPr>
        <w:t>Dallas, Texas 75235-1611</w:t>
      </w:r>
    </w:p>
    <w:p>
      <w:pPr>
        <w:spacing w:before="19"/>
        <w:ind w:left="200" w:right="0" w:firstLine="0"/>
        <w:jc w:val="both"/>
        <w:rPr>
          <w:rFonts w:ascii="Arial"/>
          <w:sz w:val="14"/>
        </w:rPr>
      </w:pPr>
      <w:r>
        <w:rPr>
          <w:rFonts w:ascii="Arial"/>
          <w:color w:val="807F83"/>
          <w:spacing w:val="-7"/>
          <w:w w:val="106"/>
          <w:sz w:val="14"/>
        </w:rPr>
        <w:t>T</w:t>
      </w:r>
      <w:r>
        <w:rPr>
          <w:rFonts w:ascii="Arial"/>
          <w:color w:val="807F83"/>
          <w:spacing w:val="11"/>
          <w:w w:val="106"/>
          <w:sz w:val="14"/>
        </w:rPr>
        <w:t>e</w:t>
      </w:r>
      <w:r>
        <w:rPr>
          <w:rFonts w:ascii="Arial"/>
          <w:color w:val="807F83"/>
          <w:spacing w:val="11"/>
          <w:w w:val="118"/>
          <w:sz w:val="14"/>
        </w:rPr>
        <w:t>l</w:t>
      </w:r>
      <w:r>
        <w:rPr>
          <w:rFonts w:ascii="Arial"/>
          <w:color w:val="807F83"/>
          <w:spacing w:val="11"/>
          <w:w w:val="106"/>
          <w:sz w:val="14"/>
        </w:rPr>
        <w:t>e</w:t>
      </w:r>
      <w:r>
        <w:rPr>
          <w:rFonts w:ascii="Arial"/>
          <w:color w:val="807F83"/>
          <w:spacing w:val="11"/>
          <w:w w:val="119"/>
          <w:sz w:val="14"/>
        </w:rPr>
        <w:t>p</w:t>
      </w:r>
      <w:r>
        <w:rPr>
          <w:rFonts w:ascii="Arial"/>
          <w:color w:val="807F83"/>
          <w:spacing w:val="11"/>
          <w:w w:val="110"/>
          <w:sz w:val="14"/>
        </w:rPr>
        <w:t>h</w:t>
      </w:r>
      <w:r>
        <w:rPr>
          <w:rFonts w:ascii="Arial"/>
          <w:color w:val="807F83"/>
          <w:spacing w:val="11"/>
          <w:w w:val="116"/>
          <w:sz w:val="14"/>
        </w:rPr>
        <w:t>o</w:t>
      </w:r>
      <w:r>
        <w:rPr>
          <w:rFonts w:ascii="Arial"/>
          <w:color w:val="807F83"/>
          <w:spacing w:val="11"/>
          <w:w w:val="110"/>
          <w:sz w:val="14"/>
        </w:rPr>
        <w:t>n</w:t>
      </w:r>
      <w:r>
        <w:rPr>
          <w:rFonts w:ascii="Arial"/>
          <w:color w:val="807F83"/>
          <w:w w:val="106"/>
          <w:sz w:val="14"/>
        </w:rPr>
        <w:t>e</w:t>
      </w:r>
      <w:r>
        <w:rPr>
          <w:rFonts w:ascii="Arial"/>
          <w:color w:val="807F83"/>
          <w:sz w:val="14"/>
        </w:rPr>
        <w:t> </w:t>
      </w:r>
      <w:r>
        <w:rPr>
          <w:rFonts w:ascii="Arial"/>
          <w:color w:val="807F83"/>
          <w:spacing w:val="-14"/>
          <w:sz w:val="14"/>
        </w:rPr>
        <w:t> </w:t>
      </w:r>
      <w:r>
        <w:rPr>
          <w:rFonts w:ascii="Arial"/>
          <w:color w:val="807F83"/>
          <w:spacing w:val="11"/>
          <w:w w:val="130"/>
          <w:sz w:val="14"/>
        </w:rPr>
        <w:t>(</w:t>
      </w:r>
      <w:r>
        <w:rPr>
          <w:rFonts w:ascii="Arial"/>
          <w:color w:val="807F83"/>
          <w:spacing w:val="11"/>
          <w:w w:val="107"/>
          <w:sz w:val="14"/>
        </w:rPr>
        <w:t>2</w:t>
      </w:r>
      <w:r>
        <w:rPr>
          <w:rFonts w:ascii="Arial"/>
          <w:color w:val="807F83"/>
          <w:spacing w:val="11"/>
          <w:w w:val="64"/>
          <w:sz w:val="14"/>
        </w:rPr>
        <w:t>1</w:t>
      </w:r>
      <w:r>
        <w:rPr>
          <w:rFonts w:ascii="Arial"/>
          <w:color w:val="807F83"/>
          <w:spacing w:val="11"/>
          <w:w w:val="120"/>
          <w:sz w:val="14"/>
        </w:rPr>
        <w:t>4</w:t>
      </w:r>
      <w:r>
        <w:rPr>
          <w:rFonts w:ascii="Arial"/>
          <w:color w:val="807F83"/>
          <w:w w:val="130"/>
          <w:sz w:val="14"/>
        </w:rPr>
        <w:t>)</w:t>
      </w:r>
      <w:r>
        <w:rPr>
          <w:rFonts w:ascii="Arial"/>
          <w:color w:val="807F83"/>
          <w:sz w:val="14"/>
        </w:rPr>
        <w:t> </w:t>
      </w:r>
      <w:r>
        <w:rPr>
          <w:rFonts w:ascii="Arial"/>
          <w:color w:val="807F83"/>
          <w:spacing w:val="-14"/>
          <w:sz w:val="14"/>
        </w:rPr>
        <w:t> </w:t>
      </w:r>
      <w:r>
        <w:rPr>
          <w:rFonts w:ascii="Arial"/>
          <w:color w:val="807F83"/>
          <w:spacing w:val="9"/>
          <w:w w:val="107"/>
          <w:sz w:val="14"/>
        </w:rPr>
        <w:t>7</w:t>
      </w:r>
      <w:r>
        <w:rPr>
          <w:rFonts w:ascii="Arial"/>
          <w:color w:val="807F83"/>
          <w:spacing w:val="9"/>
          <w:w w:val="116"/>
          <w:sz w:val="14"/>
        </w:rPr>
        <w:t>9</w:t>
      </w:r>
      <w:r>
        <w:rPr>
          <w:rFonts w:ascii="Arial"/>
          <w:color w:val="807F83"/>
          <w:spacing w:val="11"/>
          <w:w w:val="107"/>
          <w:sz w:val="14"/>
        </w:rPr>
        <w:t>2</w:t>
      </w:r>
      <w:r>
        <w:rPr>
          <w:rFonts w:ascii="Arial"/>
          <w:color w:val="807F83"/>
          <w:spacing w:val="11"/>
          <w:w w:val="122"/>
          <w:sz w:val="14"/>
        </w:rPr>
        <w:t>-</w:t>
      </w:r>
      <w:r>
        <w:rPr>
          <w:rFonts w:ascii="Arial"/>
          <w:color w:val="807F83"/>
          <w:spacing w:val="9"/>
          <w:w w:val="120"/>
          <w:sz w:val="14"/>
        </w:rPr>
        <w:t>4</w:t>
      </w:r>
      <w:r>
        <w:rPr>
          <w:rFonts w:ascii="Arial"/>
          <w:color w:val="807F83"/>
          <w:spacing w:val="11"/>
          <w:w w:val="116"/>
          <w:sz w:val="14"/>
        </w:rPr>
        <w:t>9</w:t>
      </w:r>
      <w:r>
        <w:rPr>
          <w:rFonts w:ascii="Arial"/>
          <w:color w:val="807F83"/>
          <w:spacing w:val="11"/>
          <w:w w:val="128"/>
          <w:sz w:val="14"/>
        </w:rPr>
        <w:t>0</w:t>
      </w:r>
      <w:r>
        <w:rPr>
          <w:rFonts w:ascii="Arial"/>
          <w:color w:val="807F83"/>
          <w:w w:val="113"/>
          <w:sz w:val="14"/>
        </w:rPr>
        <w:t>8</w:t>
      </w:r>
    </w:p>
    <w:p>
      <w:pPr>
        <w:spacing w:before="96"/>
        <w:ind w:left="199" w:right="0" w:firstLine="0"/>
        <w:jc w:val="left"/>
        <w:rPr>
          <w:rFonts w:ascii="Arial"/>
          <w:sz w:val="14"/>
        </w:rPr>
      </w:pPr>
      <w:r>
        <w:rPr/>
        <w:br w:type="column"/>
      </w:r>
      <w:r>
        <w:rPr>
          <w:rFonts w:ascii="Arial"/>
          <w:color w:val="807F83"/>
          <w:w w:val="105"/>
          <w:sz w:val="14"/>
        </w:rPr>
        <w:t>WEB SITES</w:t>
      </w:r>
    </w:p>
    <w:p>
      <w:pPr>
        <w:spacing w:line="264" w:lineRule="auto" w:before="17"/>
        <w:ind w:left="199" w:right="862" w:firstLine="0"/>
        <w:jc w:val="left"/>
        <w:rPr>
          <w:rFonts w:ascii="Lucida Sans"/>
          <w:b/>
          <w:sz w:val="14"/>
        </w:rPr>
      </w:pPr>
      <w:hyperlink r:id="rId50">
        <w:r>
          <w:rPr>
            <w:rFonts w:ascii="Lucida Sans"/>
            <w:b/>
            <w:color w:val="807F83"/>
            <w:sz w:val="14"/>
          </w:rPr>
          <w:t>www.southwest.com</w:t>
        </w:r>
      </w:hyperlink>
      <w:r>
        <w:rPr>
          <w:rFonts w:ascii="Lucida Sans"/>
          <w:b/>
          <w:color w:val="807F83"/>
          <w:sz w:val="14"/>
        </w:rPr>
        <w:t> </w:t>
      </w:r>
      <w:hyperlink r:id="rId51">
        <w:r>
          <w:rPr>
            <w:rFonts w:ascii="Lucida Sans"/>
            <w:b/>
            <w:color w:val="807F83"/>
            <w:sz w:val="14"/>
          </w:rPr>
          <w:t>www.swabiz.com</w:t>
        </w:r>
      </w:hyperlink>
      <w:r>
        <w:rPr>
          <w:rFonts w:ascii="Lucida Sans"/>
          <w:b/>
          <w:color w:val="807F83"/>
          <w:sz w:val="14"/>
        </w:rPr>
        <w:t> </w:t>
      </w:r>
      <w:hyperlink r:id="rId52">
        <w:r>
          <w:rPr>
            <w:rFonts w:ascii="Lucida Sans"/>
            <w:b/>
            <w:color w:val="807F83"/>
            <w:sz w:val="14"/>
          </w:rPr>
          <w:t>www.swavacations.com</w:t>
        </w:r>
      </w:hyperlink>
      <w:r>
        <w:rPr>
          <w:rFonts w:ascii="Lucida Sans"/>
          <w:b/>
          <w:color w:val="807F83"/>
          <w:sz w:val="14"/>
        </w:rPr>
        <w:t> </w:t>
      </w:r>
      <w:hyperlink r:id="rId53">
        <w:r>
          <w:rPr>
            <w:rFonts w:ascii="Lucida Sans"/>
            <w:b/>
            <w:color w:val="807F83"/>
            <w:sz w:val="14"/>
          </w:rPr>
          <w:t>www.swacargo.com</w:t>
        </w:r>
      </w:hyperlink>
    </w:p>
    <w:p>
      <w:pPr>
        <w:pStyle w:val="BodyText"/>
        <w:spacing w:before="8"/>
        <w:rPr>
          <w:rFonts w:ascii="Lucida Sans"/>
          <w:b/>
          <w:sz w:val="15"/>
        </w:rPr>
      </w:pPr>
    </w:p>
    <w:p>
      <w:pPr>
        <w:spacing w:before="0"/>
        <w:ind w:left="199" w:right="0" w:firstLine="0"/>
        <w:jc w:val="left"/>
        <w:rPr>
          <w:rFonts w:ascii="Arial"/>
          <w:sz w:val="14"/>
        </w:rPr>
      </w:pPr>
      <w:r>
        <w:rPr>
          <w:rFonts w:ascii="Arial"/>
          <w:color w:val="807F83"/>
          <w:w w:val="110"/>
          <w:sz w:val="14"/>
        </w:rPr>
        <w:t>ANNUAL MEETING</w:t>
      </w:r>
    </w:p>
    <w:p>
      <w:pPr>
        <w:spacing w:line="268" w:lineRule="auto" w:before="18"/>
        <w:ind w:left="199" w:right="108" w:firstLine="0"/>
        <w:jc w:val="both"/>
        <w:rPr>
          <w:rFonts w:ascii="Arial"/>
          <w:sz w:val="14"/>
        </w:rPr>
      </w:pPr>
      <w:r>
        <w:rPr>
          <w:rFonts w:ascii="Arial"/>
          <w:color w:val="807F83"/>
          <w:w w:val="110"/>
          <w:sz w:val="14"/>
        </w:rPr>
        <w:t>The Annual Meeting of Shareholders of Southwest Airlines Co. will be held at 10:00 a.m. on May 17, 2006, at the Southwest Airlines Corporate Headquarters, 2702 Love Field Drive, Dallas, Texas.</w:t>
      </w:r>
    </w:p>
    <w:p>
      <w:pPr>
        <w:spacing w:after="0" w:line="268" w:lineRule="auto"/>
        <w:jc w:val="both"/>
        <w:rPr>
          <w:rFonts w:ascii="Arial"/>
          <w:sz w:val="14"/>
        </w:rPr>
        <w:sectPr>
          <w:type w:val="continuous"/>
          <w:pgSz w:w="12240" w:h="15840"/>
          <w:pgMar w:top="1160" w:bottom="280" w:left="340" w:right="600"/>
          <w:cols w:num="3" w:equalWidth="0">
            <w:col w:w="3819" w:space="40"/>
            <w:col w:w="3646" w:space="40"/>
            <w:col w:w="3755"/>
          </w:cols>
        </w:sectPr>
      </w:pPr>
    </w:p>
    <w:p>
      <w:pPr>
        <w:pStyle w:val="BodyText"/>
        <w:rPr>
          <w:rFonts w:ascii="Arial"/>
        </w:rPr>
      </w:pPr>
    </w:p>
    <w:p>
      <w:pPr>
        <w:pStyle w:val="BodyText"/>
        <w:spacing w:before="11"/>
        <w:rPr>
          <w:rFonts w:ascii="Arial"/>
          <w:sz w:val="28"/>
        </w:rPr>
      </w:pPr>
    </w:p>
    <w:p>
      <w:pPr>
        <w:spacing w:after="0"/>
        <w:rPr>
          <w:rFonts w:ascii="Arial"/>
          <w:sz w:val="28"/>
        </w:rPr>
        <w:sectPr>
          <w:type w:val="continuous"/>
          <w:pgSz w:w="12240" w:h="15840"/>
          <w:pgMar w:top="1160" w:bottom="280" w:left="340" w:right="600"/>
        </w:sectPr>
      </w:pPr>
    </w:p>
    <w:p>
      <w:pPr>
        <w:spacing w:before="95"/>
        <w:ind w:left="400" w:right="0" w:firstLine="0"/>
        <w:jc w:val="left"/>
        <w:rPr>
          <w:rFonts w:ascii="Arial"/>
          <w:sz w:val="15"/>
        </w:rPr>
      </w:pPr>
      <w:r>
        <w:rPr>
          <w:rFonts w:ascii="Arial"/>
          <w:color w:val="807F83"/>
          <w:w w:val="105"/>
          <w:sz w:val="15"/>
        </w:rPr>
        <w:t>DIRECTORS</w:t>
      </w:r>
    </w:p>
    <w:p>
      <w:pPr>
        <w:pStyle w:val="BodyText"/>
        <w:spacing w:before="8"/>
        <w:rPr>
          <w:rFonts w:ascii="Arial"/>
          <w:sz w:val="17"/>
        </w:rPr>
      </w:pPr>
    </w:p>
    <w:p>
      <w:pPr>
        <w:spacing w:before="0"/>
        <w:ind w:left="400" w:right="0" w:firstLine="0"/>
        <w:jc w:val="left"/>
        <w:rPr>
          <w:rFonts w:ascii="Arial"/>
          <w:sz w:val="15"/>
        </w:rPr>
      </w:pPr>
      <w:r>
        <w:rPr>
          <w:rFonts w:ascii="Arial"/>
          <w:color w:val="807F83"/>
          <w:w w:val="105"/>
          <w:sz w:val="15"/>
        </w:rPr>
        <w:t>COLLEEN C. BARRETT</w:t>
      </w:r>
    </w:p>
    <w:p>
      <w:pPr>
        <w:spacing w:line="273" w:lineRule="auto" w:before="24"/>
        <w:ind w:left="400" w:right="673" w:firstLine="0"/>
        <w:jc w:val="left"/>
        <w:rPr>
          <w:rFonts w:ascii="Arial"/>
          <w:sz w:val="15"/>
        </w:rPr>
      </w:pPr>
      <w:r>
        <w:rPr>
          <w:rFonts w:ascii="Arial"/>
          <w:color w:val="807F83"/>
          <w:w w:val="110"/>
          <w:sz w:val="15"/>
        </w:rPr>
        <w:t>President and Corporate Secretary, Southwest Airlines Co., Dallas, Texas</w:t>
      </w:r>
    </w:p>
    <w:p>
      <w:pPr>
        <w:pStyle w:val="BodyText"/>
        <w:spacing w:before="2"/>
        <w:rPr>
          <w:rFonts w:ascii="Arial"/>
          <w:sz w:val="17"/>
        </w:rPr>
      </w:pPr>
    </w:p>
    <w:p>
      <w:pPr>
        <w:spacing w:before="0"/>
        <w:ind w:left="400" w:right="0" w:firstLine="0"/>
        <w:jc w:val="left"/>
        <w:rPr>
          <w:rFonts w:ascii="Arial"/>
          <w:sz w:val="15"/>
        </w:rPr>
      </w:pPr>
      <w:r>
        <w:rPr>
          <w:rFonts w:ascii="Arial"/>
          <w:color w:val="807F83"/>
          <w:w w:val="105"/>
          <w:sz w:val="15"/>
        </w:rPr>
        <w:t>LOUIS CALDERA</w:t>
      </w:r>
    </w:p>
    <w:p>
      <w:pPr>
        <w:spacing w:line="273" w:lineRule="auto" w:before="24"/>
        <w:ind w:left="400" w:right="462" w:firstLine="0"/>
        <w:jc w:val="left"/>
        <w:rPr>
          <w:rFonts w:ascii="Arial"/>
          <w:sz w:val="15"/>
        </w:rPr>
      </w:pPr>
      <w:r>
        <w:rPr>
          <w:rFonts w:ascii="Arial"/>
          <w:color w:val="807F83"/>
          <w:w w:val="115"/>
          <w:sz w:val="15"/>
        </w:rPr>
        <w:t>President and Professor of Law at The University</w:t>
      </w:r>
      <w:r>
        <w:rPr>
          <w:rFonts w:ascii="Arial"/>
          <w:color w:val="807F83"/>
          <w:spacing w:val="-24"/>
          <w:w w:val="115"/>
          <w:sz w:val="15"/>
        </w:rPr>
        <w:t> </w:t>
      </w:r>
      <w:r>
        <w:rPr>
          <w:rFonts w:ascii="Arial"/>
          <w:color w:val="807F83"/>
          <w:w w:val="115"/>
          <w:sz w:val="15"/>
        </w:rPr>
        <w:t>of</w:t>
      </w:r>
      <w:r>
        <w:rPr>
          <w:rFonts w:ascii="Arial"/>
          <w:color w:val="807F83"/>
          <w:spacing w:val="-24"/>
          <w:w w:val="115"/>
          <w:sz w:val="15"/>
        </w:rPr>
        <w:t> </w:t>
      </w:r>
      <w:r>
        <w:rPr>
          <w:rFonts w:ascii="Arial"/>
          <w:color w:val="807F83"/>
          <w:w w:val="115"/>
          <w:sz w:val="15"/>
        </w:rPr>
        <w:t>New</w:t>
      </w:r>
      <w:r>
        <w:rPr>
          <w:rFonts w:ascii="Arial"/>
          <w:color w:val="807F83"/>
          <w:spacing w:val="-24"/>
          <w:w w:val="115"/>
          <w:sz w:val="15"/>
        </w:rPr>
        <w:t> </w:t>
      </w:r>
      <w:r>
        <w:rPr>
          <w:rFonts w:ascii="Arial"/>
          <w:color w:val="807F83"/>
          <w:w w:val="115"/>
          <w:sz w:val="15"/>
        </w:rPr>
        <w:t>Mexico,</w:t>
      </w:r>
      <w:r>
        <w:rPr>
          <w:rFonts w:ascii="Arial"/>
          <w:color w:val="807F83"/>
          <w:spacing w:val="-24"/>
          <w:w w:val="115"/>
          <w:sz w:val="15"/>
        </w:rPr>
        <w:t> </w:t>
      </w:r>
      <w:r>
        <w:rPr>
          <w:rFonts w:ascii="Arial"/>
          <w:color w:val="807F83"/>
          <w:w w:val="115"/>
          <w:sz w:val="15"/>
        </w:rPr>
        <w:t>Albuquerque, New</w:t>
      </w:r>
      <w:r>
        <w:rPr>
          <w:rFonts w:ascii="Arial"/>
          <w:color w:val="807F83"/>
          <w:spacing w:val="-14"/>
          <w:w w:val="115"/>
          <w:sz w:val="15"/>
        </w:rPr>
        <w:t> </w:t>
      </w:r>
      <w:r>
        <w:rPr>
          <w:rFonts w:ascii="Arial"/>
          <w:color w:val="807F83"/>
          <w:w w:val="115"/>
          <w:sz w:val="15"/>
        </w:rPr>
        <w:t>Mexico;</w:t>
      </w:r>
      <w:r>
        <w:rPr>
          <w:rFonts w:ascii="Arial"/>
          <w:color w:val="807F83"/>
          <w:spacing w:val="-14"/>
          <w:w w:val="115"/>
          <w:sz w:val="15"/>
        </w:rPr>
        <w:t> </w:t>
      </w:r>
      <w:r>
        <w:rPr>
          <w:rFonts w:ascii="Arial"/>
          <w:color w:val="807F83"/>
          <w:w w:val="115"/>
          <w:sz w:val="15"/>
        </w:rPr>
        <w:t>Audit</w:t>
      </w:r>
      <w:r>
        <w:rPr>
          <w:rFonts w:ascii="Arial"/>
          <w:color w:val="807F83"/>
          <w:spacing w:val="-14"/>
          <w:w w:val="115"/>
          <w:sz w:val="15"/>
        </w:rPr>
        <w:t> </w:t>
      </w:r>
      <w:r>
        <w:rPr>
          <w:rFonts w:ascii="Arial"/>
          <w:color w:val="807F83"/>
          <w:w w:val="115"/>
          <w:sz w:val="15"/>
        </w:rPr>
        <w:t>and</w:t>
      </w:r>
      <w:r>
        <w:rPr>
          <w:rFonts w:ascii="Arial"/>
          <w:color w:val="807F83"/>
          <w:spacing w:val="-14"/>
          <w:w w:val="115"/>
          <w:sz w:val="15"/>
        </w:rPr>
        <w:t> </w:t>
      </w:r>
      <w:r>
        <w:rPr>
          <w:rFonts w:ascii="Arial"/>
          <w:color w:val="807F83"/>
          <w:w w:val="115"/>
          <w:sz w:val="15"/>
        </w:rPr>
        <w:t>Nominating</w:t>
      </w:r>
      <w:r>
        <w:rPr>
          <w:rFonts w:ascii="Arial"/>
          <w:color w:val="807F83"/>
          <w:spacing w:val="-14"/>
          <w:w w:val="115"/>
          <w:sz w:val="15"/>
        </w:rPr>
        <w:t> </w:t>
      </w:r>
      <w:r>
        <w:rPr>
          <w:rFonts w:ascii="Arial"/>
          <w:color w:val="807F83"/>
          <w:w w:val="115"/>
          <w:sz w:val="15"/>
        </w:rPr>
        <w:t>and </w:t>
      </w:r>
      <w:r>
        <w:rPr>
          <w:rFonts w:ascii="Arial"/>
          <w:color w:val="807F83"/>
          <w:w w:val="110"/>
          <w:sz w:val="15"/>
        </w:rPr>
        <w:t>Corporate Governance</w:t>
      </w:r>
      <w:r>
        <w:rPr>
          <w:rFonts w:ascii="Arial"/>
          <w:color w:val="807F83"/>
          <w:spacing w:val="22"/>
          <w:w w:val="110"/>
          <w:sz w:val="15"/>
        </w:rPr>
        <w:t> </w:t>
      </w:r>
      <w:r>
        <w:rPr>
          <w:rFonts w:ascii="Arial"/>
          <w:color w:val="807F83"/>
          <w:w w:val="110"/>
          <w:sz w:val="15"/>
        </w:rPr>
        <w:t>Committees</w:t>
      </w:r>
    </w:p>
    <w:p>
      <w:pPr>
        <w:pStyle w:val="BodyText"/>
        <w:spacing w:before="1"/>
        <w:rPr>
          <w:rFonts w:ascii="Arial"/>
          <w:sz w:val="17"/>
        </w:rPr>
      </w:pPr>
    </w:p>
    <w:p>
      <w:pPr>
        <w:spacing w:line="273" w:lineRule="auto" w:before="1"/>
        <w:ind w:left="400" w:right="1389" w:firstLine="0"/>
        <w:jc w:val="left"/>
        <w:rPr>
          <w:rFonts w:ascii="Arial"/>
          <w:sz w:val="15"/>
        </w:rPr>
      </w:pPr>
      <w:r>
        <w:rPr>
          <w:rFonts w:ascii="Arial"/>
          <w:color w:val="807F83"/>
          <w:w w:val="110"/>
          <w:sz w:val="15"/>
        </w:rPr>
        <w:t>C. WEBB CROCKETT Attorney, Fennemore Craig,</w:t>
      </w:r>
    </w:p>
    <w:p>
      <w:pPr>
        <w:spacing w:line="273" w:lineRule="auto" w:before="1"/>
        <w:ind w:left="400" w:right="802" w:firstLine="0"/>
        <w:jc w:val="both"/>
        <w:rPr>
          <w:rFonts w:ascii="Arial"/>
          <w:sz w:val="15"/>
        </w:rPr>
      </w:pPr>
      <w:r>
        <w:rPr>
          <w:rFonts w:ascii="Arial"/>
          <w:color w:val="807F83"/>
          <w:w w:val="115"/>
          <w:sz w:val="15"/>
        </w:rPr>
        <w:t>Attorneys</w:t>
      </w:r>
      <w:r>
        <w:rPr>
          <w:rFonts w:ascii="Arial"/>
          <w:color w:val="807F83"/>
          <w:spacing w:val="-21"/>
          <w:w w:val="115"/>
          <w:sz w:val="15"/>
        </w:rPr>
        <w:t> </w:t>
      </w:r>
      <w:r>
        <w:rPr>
          <w:rFonts w:ascii="Arial"/>
          <w:color w:val="807F83"/>
          <w:w w:val="115"/>
          <w:sz w:val="15"/>
        </w:rPr>
        <w:t>at</w:t>
      </w:r>
      <w:r>
        <w:rPr>
          <w:rFonts w:ascii="Arial"/>
          <w:color w:val="807F83"/>
          <w:spacing w:val="-21"/>
          <w:w w:val="115"/>
          <w:sz w:val="15"/>
        </w:rPr>
        <w:t> </w:t>
      </w:r>
      <w:r>
        <w:rPr>
          <w:rFonts w:ascii="Arial"/>
          <w:color w:val="807F83"/>
          <w:spacing w:val="-4"/>
          <w:w w:val="115"/>
          <w:sz w:val="15"/>
        </w:rPr>
        <w:t>Law,</w:t>
      </w:r>
      <w:r>
        <w:rPr>
          <w:rFonts w:ascii="Arial"/>
          <w:color w:val="807F83"/>
          <w:spacing w:val="-21"/>
          <w:w w:val="115"/>
          <w:sz w:val="15"/>
        </w:rPr>
        <w:t> </w:t>
      </w:r>
      <w:r>
        <w:rPr>
          <w:rFonts w:ascii="Arial"/>
          <w:color w:val="807F83"/>
          <w:w w:val="115"/>
          <w:sz w:val="15"/>
        </w:rPr>
        <w:t>Phoenix,</w:t>
      </w:r>
      <w:r>
        <w:rPr>
          <w:rFonts w:ascii="Arial"/>
          <w:color w:val="807F83"/>
          <w:spacing w:val="-21"/>
          <w:w w:val="115"/>
          <w:sz w:val="15"/>
        </w:rPr>
        <w:t> </w:t>
      </w:r>
      <w:r>
        <w:rPr>
          <w:rFonts w:ascii="Arial"/>
          <w:color w:val="807F83"/>
          <w:w w:val="115"/>
          <w:sz w:val="15"/>
        </w:rPr>
        <w:t>Arizona; Compensation</w:t>
      </w:r>
      <w:r>
        <w:rPr>
          <w:rFonts w:ascii="Arial"/>
          <w:color w:val="807F83"/>
          <w:spacing w:val="-22"/>
          <w:w w:val="115"/>
          <w:sz w:val="15"/>
        </w:rPr>
        <w:t> </w:t>
      </w:r>
      <w:r>
        <w:rPr>
          <w:rFonts w:ascii="Arial"/>
          <w:color w:val="807F83"/>
          <w:w w:val="115"/>
          <w:sz w:val="15"/>
        </w:rPr>
        <w:t>and</w:t>
      </w:r>
      <w:r>
        <w:rPr>
          <w:rFonts w:ascii="Arial"/>
          <w:color w:val="807F83"/>
          <w:spacing w:val="-22"/>
          <w:w w:val="115"/>
          <w:sz w:val="15"/>
        </w:rPr>
        <w:t> </w:t>
      </w:r>
      <w:r>
        <w:rPr>
          <w:rFonts w:ascii="Arial"/>
          <w:color w:val="807F83"/>
          <w:w w:val="115"/>
          <w:sz w:val="15"/>
        </w:rPr>
        <w:t>Nominating</w:t>
      </w:r>
      <w:r>
        <w:rPr>
          <w:rFonts w:ascii="Arial"/>
          <w:color w:val="807F83"/>
          <w:spacing w:val="-22"/>
          <w:w w:val="115"/>
          <w:sz w:val="15"/>
        </w:rPr>
        <w:t> </w:t>
      </w:r>
      <w:r>
        <w:rPr>
          <w:rFonts w:ascii="Arial"/>
          <w:color w:val="807F83"/>
          <w:w w:val="115"/>
          <w:sz w:val="15"/>
        </w:rPr>
        <w:t>and </w:t>
      </w:r>
      <w:r>
        <w:rPr>
          <w:rFonts w:ascii="Arial"/>
          <w:color w:val="807F83"/>
          <w:w w:val="110"/>
          <w:sz w:val="15"/>
        </w:rPr>
        <w:t>Corporate Governance</w:t>
      </w:r>
      <w:r>
        <w:rPr>
          <w:rFonts w:ascii="Arial"/>
          <w:color w:val="807F83"/>
          <w:spacing w:val="22"/>
          <w:w w:val="110"/>
          <w:sz w:val="15"/>
        </w:rPr>
        <w:t> </w:t>
      </w:r>
      <w:r>
        <w:rPr>
          <w:rFonts w:ascii="Arial"/>
          <w:color w:val="807F83"/>
          <w:w w:val="110"/>
          <w:sz w:val="15"/>
        </w:rPr>
        <w:t>Committees</w:t>
      </w:r>
    </w:p>
    <w:p>
      <w:pPr>
        <w:pStyle w:val="BodyText"/>
        <w:spacing w:before="2"/>
        <w:rPr>
          <w:rFonts w:ascii="Arial"/>
          <w:sz w:val="17"/>
        </w:rPr>
      </w:pPr>
    </w:p>
    <w:p>
      <w:pPr>
        <w:spacing w:before="0"/>
        <w:ind w:left="400" w:right="0" w:firstLine="0"/>
        <w:jc w:val="left"/>
        <w:rPr>
          <w:rFonts w:ascii="Arial"/>
          <w:sz w:val="15"/>
        </w:rPr>
      </w:pPr>
      <w:r>
        <w:rPr>
          <w:rFonts w:ascii="Arial"/>
          <w:color w:val="807F83"/>
          <w:w w:val="105"/>
          <w:sz w:val="15"/>
        </w:rPr>
        <w:t>WILLIAM H. CUNNINGHAM, Ph.D.</w:t>
      </w:r>
    </w:p>
    <w:p>
      <w:pPr>
        <w:spacing w:line="273" w:lineRule="auto" w:before="24"/>
        <w:ind w:left="400" w:right="-17" w:firstLine="0"/>
        <w:jc w:val="left"/>
        <w:rPr>
          <w:rFonts w:ascii="Arial"/>
          <w:sz w:val="15"/>
        </w:rPr>
      </w:pPr>
      <w:r>
        <w:rPr>
          <w:rFonts w:ascii="Arial"/>
          <w:color w:val="807F83"/>
          <w:w w:val="115"/>
          <w:sz w:val="15"/>
        </w:rPr>
        <w:t>James L. Bayless Professor of Marketing, University</w:t>
      </w:r>
      <w:r>
        <w:rPr>
          <w:rFonts w:ascii="Arial"/>
          <w:color w:val="807F83"/>
          <w:spacing w:val="-24"/>
          <w:w w:val="115"/>
          <w:sz w:val="15"/>
        </w:rPr>
        <w:t> </w:t>
      </w:r>
      <w:r>
        <w:rPr>
          <w:rFonts w:ascii="Arial"/>
          <w:color w:val="807F83"/>
          <w:w w:val="115"/>
          <w:sz w:val="15"/>
        </w:rPr>
        <w:t>of</w:t>
      </w:r>
      <w:r>
        <w:rPr>
          <w:rFonts w:ascii="Arial"/>
          <w:color w:val="807F83"/>
          <w:spacing w:val="-24"/>
          <w:w w:val="115"/>
          <w:sz w:val="15"/>
        </w:rPr>
        <w:t> </w:t>
      </w:r>
      <w:r>
        <w:rPr>
          <w:rFonts w:ascii="Arial"/>
          <w:color w:val="807F83"/>
          <w:spacing w:val="-6"/>
          <w:w w:val="115"/>
          <w:sz w:val="15"/>
        </w:rPr>
        <w:t>Texas</w:t>
      </w:r>
      <w:r>
        <w:rPr>
          <w:rFonts w:ascii="Arial"/>
          <w:color w:val="807F83"/>
          <w:spacing w:val="-24"/>
          <w:w w:val="115"/>
          <w:sz w:val="15"/>
        </w:rPr>
        <w:t> </w:t>
      </w:r>
      <w:r>
        <w:rPr>
          <w:rFonts w:ascii="Arial"/>
          <w:color w:val="807F83"/>
          <w:w w:val="115"/>
          <w:sz w:val="15"/>
        </w:rPr>
        <w:t>School</w:t>
      </w:r>
      <w:r>
        <w:rPr>
          <w:rFonts w:ascii="Arial"/>
          <w:color w:val="807F83"/>
          <w:spacing w:val="-24"/>
          <w:w w:val="115"/>
          <w:sz w:val="15"/>
        </w:rPr>
        <w:t> </w:t>
      </w:r>
      <w:r>
        <w:rPr>
          <w:rFonts w:ascii="Arial"/>
          <w:color w:val="807F83"/>
          <w:w w:val="115"/>
          <w:sz w:val="15"/>
        </w:rPr>
        <w:t>of</w:t>
      </w:r>
      <w:r>
        <w:rPr>
          <w:rFonts w:ascii="Arial"/>
          <w:color w:val="807F83"/>
          <w:spacing w:val="-24"/>
          <w:w w:val="115"/>
          <w:sz w:val="15"/>
        </w:rPr>
        <w:t> </w:t>
      </w:r>
      <w:r>
        <w:rPr>
          <w:rFonts w:ascii="Arial"/>
          <w:color w:val="807F83"/>
          <w:w w:val="115"/>
          <w:sz w:val="15"/>
        </w:rPr>
        <w:t>Business;</w:t>
      </w:r>
      <w:r>
        <w:rPr>
          <w:rFonts w:ascii="Arial"/>
          <w:color w:val="807F83"/>
          <w:spacing w:val="-24"/>
          <w:w w:val="115"/>
          <w:sz w:val="15"/>
        </w:rPr>
        <w:t> </w:t>
      </w:r>
      <w:r>
        <w:rPr>
          <w:rFonts w:ascii="Arial"/>
          <w:color w:val="807F83"/>
          <w:spacing w:val="-3"/>
          <w:w w:val="115"/>
          <w:sz w:val="15"/>
        </w:rPr>
        <w:t>Former </w:t>
      </w:r>
      <w:r>
        <w:rPr>
          <w:rFonts w:ascii="Arial"/>
          <w:color w:val="807F83"/>
          <w:spacing w:val="-5"/>
          <w:w w:val="115"/>
          <w:sz w:val="15"/>
        </w:rPr>
        <w:t>Chancellor, </w:t>
      </w:r>
      <w:r>
        <w:rPr>
          <w:rFonts w:ascii="Arial"/>
          <w:color w:val="807F83"/>
          <w:spacing w:val="-3"/>
          <w:w w:val="115"/>
          <w:sz w:val="15"/>
        </w:rPr>
        <w:t>The </w:t>
      </w:r>
      <w:r>
        <w:rPr>
          <w:rFonts w:ascii="Arial"/>
          <w:color w:val="807F83"/>
          <w:spacing w:val="-4"/>
          <w:w w:val="115"/>
          <w:sz w:val="15"/>
        </w:rPr>
        <w:t>University </w:t>
      </w:r>
      <w:r>
        <w:rPr>
          <w:rFonts w:ascii="Arial"/>
          <w:color w:val="807F83"/>
          <w:w w:val="115"/>
          <w:sz w:val="15"/>
        </w:rPr>
        <w:t>of </w:t>
      </w:r>
      <w:r>
        <w:rPr>
          <w:rFonts w:ascii="Arial"/>
          <w:color w:val="807F83"/>
          <w:spacing w:val="-8"/>
          <w:w w:val="115"/>
          <w:sz w:val="15"/>
        </w:rPr>
        <w:t>Texas </w:t>
      </w:r>
      <w:r>
        <w:rPr>
          <w:rFonts w:ascii="Arial"/>
          <w:color w:val="807F83"/>
          <w:w w:val="115"/>
          <w:sz w:val="15"/>
        </w:rPr>
        <w:t>System, Austin, </w:t>
      </w:r>
      <w:r>
        <w:rPr>
          <w:rFonts w:ascii="Arial"/>
          <w:color w:val="807F83"/>
          <w:spacing w:val="-5"/>
          <w:w w:val="115"/>
          <w:sz w:val="15"/>
        </w:rPr>
        <w:t>Texas; </w:t>
      </w:r>
      <w:r>
        <w:rPr>
          <w:rFonts w:ascii="Arial"/>
          <w:color w:val="807F83"/>
          <w:w w:val="115"/>
          <w:sz w:val="15"/>
        </w:rPr>
        <w:t>Audit (Chairman) and Nominating and Corporate Governance Committees</w:t>
      </w:r>
    </w:p>
    <w:p>
      <w:pPr>
        <w:pStyle w:val="BodyText"/>
        <w:spacing w:before="2"/>
        <w:rPr>
          <w:rFonts w:ascii="Arial"/>
          <w:sz w:val="17"/>
        </w:rPr>
      </w:pPr>
    </w:p>
    <w:p>
      <w:pPr>
        <w:spacing w:before="0"/>
        <w:ind w:left="400" w:right="0" w:firstLine="0"/>
        <w:jc w:val="left"/>
        <w:rPr>
          <w:rFonts w:ascii="Arial"/>
          <w:sz w:val="15"/>
        </w:rPr>
      </w:pPr>
      <w:r>
        <w:rPr>
          <w:rFonts w:ascii="Arial"/>
          <w:color w:val="807F83"/>
          <w:w w:val="110"/>
          <w:sz w:val="15"/>
        </w:rPr>
        <w:t>WILLIAM P. HOBBY</w:t>
      </w:r>
    </w:p>
    <w:p>
      <w:pPr>
        <w:spacing w:line="273" w:lineRule="auto" w:before="24"/>
        <w:ind w:left="400" w:right="89" w:firstLine="0"/>
        <w:jc w:val="left"/>
        <w:rPr>
          <w:rFonts w:ascii="Arial"/>
          <w:sz w:val="15"/>
        </w:rPr>
      </w:pPr>
      <w:r>
        <w:rPr>
          <w:rFonts w:ascii="Arial"/>
          <w:color w:val="807F83"/>
          <w:w w:val="110"/>
          <w:sz w:val="15"/>
        </w:rPr>
        <w:t>Chairman of the Board, Hobby </w:t>
      </w:r>
      <w:r>
        <w:rPr>
          <w:rFonts w:ascii="Arial"/>
          <w:color w:val="807F83"/>
          <w:spacing w:val="-3"/>
          <w:w w:val="110"/>
          <w:sz w:val="15"/>
        </w:rPr>
        <w:t>Communications, </w:t>
      </w:r>
      <w:r>
        <w:rPr>
          <w:rFonts w:ascii="Arial"/>
          <w:color w:val="807F83"/>
          <w:spacing w:val="-4"/>
          <w:w w:val="110"/>
          <w:sz w:val="15"/>
        </w:rPr>
        <w:t>L.L.C.; </w:t>
      </w:r>
      <w:r>
        <w:rPr>
          <w:rFonts w:ascii="Arial"/>
          <w:color w:val="807F83"/>
          <w:spacing w:val="-3"/>
          <w:w w:val="110"/>
          <w:sz w:val="15"/>
        </w:rPr>
        <w:t>Former Lieutenant </w:t>
      </w:r>
      <w:r>
        <w:rPr>
          <w:rFonts w:ascii="Arial"/>
          <w:color w:val="807F83"/>
          <w:w w:val="110"/>
          <w:sz w:val="15"/>
        </w:rPr>
        <w:t>Governor of </w:t>
      </w:r>
      <w:r>
        <w:rPr>
          <w:rFonts w:ascii="Arial"/>
          <w:color w:val="807F83"/>
          <w:spacing w:val="-5"/>
          <w:w w:val="110"/>
          <w:sz w:val="15"/>
        </w:rPr>
        <w:t>Texas; </w:t>
      </w:r>
      <w:r>
        <w:rPr>
          <w:rFonts w:ascii="Arial"/>
          <w:color w:val="807F83"/>
          <w:w w:val="110"/>
          <w:sz w:val="15"/>
        </w:rPr>
        <w:t>Houston, </w:t>
      </w:r>
      <w:r>
        <w:rPr>
          <w:rFonts w:ascii="Arial"/>
          <w:color w:val="807F83"/>
          <w:spacing w:val="-5"/>
          <w:w w:val="110"/>
          <w:sz w:val="15"/>
        </w:rPr>
        <w:t>Texas; </w:t>
      </w:r>
      <w:r>
        <w:rPr>
          <w:rFonts w:ascii="Arial"/>
          <w:color w:val="807F83"/>
          <w:w w:val="110"/>
          <w:sz w:val="15"/>
        </w:rPr>
        <w:t>Audit, </w:t>
      </w:r>
      <w:r>
        <w:rPr>
          <w:rFonts w:ascii="Arial"/>
          <w:color w:val="807F83"/>
          <w:spacing w:val="-6"/>
          <w:w w:val="110"/>
          <w:sz w:val="15"/>
        </w:rPr>
        <w:t>Compensation (Chairman), </w:t>
      </w:r>
      <w:r>
        <w:rPr>
          <w:rFonts w:ascii="Arial"/>
          <w:color w:val="807F83"/>
          <w:spacing w:val="-4"/>
          <w:w w:val="110"/>
          <w:sz w:val="15"/>
        </w:rPr>
        <w:t>and </w:t>
      </w:r>
      <w:r>
        <w:rPr>
          <w:rFonts w:ascii="Arial"/>
          <w:color w:val="807F83"/>
          <w:spacing w:val="-6"/>
          <w:w w:val="110"/>
          <w:sz w:val="15"/>
        </w:rPr>
        <w:t>Nominating </w:t>
      </w:r>
      <w:r>
        <w:rPr>
          <w:rFonts w:ascii="Arial"/>
          <w:color w:val="807F83"/>
          <w:w w:val="110"/>
          <w:sz w:val="15"/>
        </w:rPr>
        <w:t>and Corporate Governance Committees</w:t>
      </w:r>
    </w:p>
    <w:p>
      <w:pPr>
        <w:pStyle w:val="BodyText"/>
        <w:spacing w:before="1"/>
        <w:rPr>
          <w:rFonts w:ascii="Arial"/>
          <w:sz w:val="17"/>
        </w:rPr>
      </w:pPr>
    </w:p>
    <w:p>
      <w:pPr>
        <w:spacing w:before="1"/>
        <w:ind w:left="400" w:right="0" w:firstLine="0"/>
        <w:jc w:val="left"/>
        <w:rPr>
          <w:rFonts w:ascii="Arial"/>
          <w:sz w:val="15"/>
        </w:rPr>
      </w:pPr>
      <w:r>
        <w:rPr>
          <w:rFonts w:ascii="Arial"/>
          <w:color w:val="807F83"/>
          <w:w w:val="105"/>
          <w:sz w:val="15"/>
        </w:rPr>
        <w:t>TRAVIS C. JOHNSON</w:t>
      </w:r>
    </w:p>
    <w:p>
      <w:pPr>
        <w:spacing w:line="273" w:lineRule="auto" w:before="24"/>
        <w:ind w:left="400" w:right="548" w:firstLine="0"/>
        <w:jc w:val="left"/>
        <w:rPr>
          <w:rFonts w:ascii="Arial"/>
          <w:sz w:val="15"/>
        </w:rPr>
      </w:pPr>
      <w:r>
        <w:rPr>
          <w:rFonts w:ascii="Arial"/>
          <w:color w:val="807F83"/>
          <w:w w:val="115"/>
          <w:sz w:val="15"/>
        </w:rPr>
        <w:t>Attorney at Law, El Paso, Texas; Audit, Executive, and Nominating and </w:t>
      </w:r>
      <w:r>
        <w:rPr>
          <w:rFonts w:ascii="Arial"/>
          <w:color w:val="807F83"/>
          <w:w w:val="110"/>
          <w:sz w:val="15"/>
        </w:rPr>
        <w:t>Corporate Governance Committees</w:t>
      </w:r>
    </w:p>
    <w:p>
      <w:pPr>
        <w:pStyle w:val="BodyText"/>
        <w:spacing w:before="1"/>
        <w:rPr>
          <w:rFonts w:ascii="Arial"/>
          <w:sz w:val="17"/>
        </w:rPr>
      </w:pPr>
    </w:p>
    <w:p>
      <w:pPr>
        <w:spacing w:before="0"/>
        <w:ind w:left="400" w:right="0" w:firstLine="0"/>
        <w:jc w:val="left"/>
        <w:rPr>
          <w:rFonts w:ascii="Arial"/>
          <w:sz w:val="15"/>
        </w:rPr>
      </w:pPr>
      <w:r>
        <w:rPr>
          <w:rFonts w:ascii="Arial"/>
          <w:color w:val="807F83"/>
          <w:sz w:val="15"/>
        </w:rPr>
        <w:t>HERBERT  D. KELLEHER</w:t>
      </w:r>
    </w:p>
    <w:p>
      <w:pPr>
        <w:spacing w:line="273" w:lineRule="auto" w:before="23"/>
        <w:ind w:left="400" w:right="89" w:firstLine="0"/>
        <w:jc w:val="left"/>
        <w:rPr>
          <w:rFonts w:ascii="Arial"/>
          <w:sz w:val="15"/>
        </w:rPr>
      </w:pPr>
      <w:r>
        <w:rPr>
          <w:rFonts w:ascii="Arial"/>
          <w:color w:val="807F83"/>
          <w:spacing w:val="-3"/>
          <w:w w:val="110"/>
          <w:sz w:val="15"/>
        </w:rPr>
        <w:t>Chairman </w:t>
      </w:r>
      <w:r>
        <w:rPr>
          <w:rFonts w:ascii="Arial"/>
          <w:color w:val="807F83"/>
          <w:w w:val="110"/>
          <w:sz w:val="15"/>
        </w:rPr>
        <w:t>of the </w:t>
      </w:r>
      <w:r>
        <w:rPr>
          <w:rFonts w:ascii="Arial"/>
          <w:color w:val="807F83"/>
          <w:spacing w:val="-4"/>
          <w:w w:val="110"/>
          <w:sz w:val="15"/>
        </w:rPr>
        <w:t>Board, Southwest </w:t>
      </w:r>
      <w:r>
        <w:rPr>
          <w:rFonts w:ascii="Arial"/>
          <w:color w:val="807F83"/>
          <w:spacing w:val="-3"/>
          <w:w w:val="110"/>
          <w:sz w:val="15"/>
        </w:rPr>
        <w:t>Airlines </w:t>
      </w:r>
      <w:r>
        <w:rPr>
          <w:rFonts w:ascii="Arial"/>
          <w:color w:val="807F83"/>
          <w:w w:val="110"/>
          <w:sz w:val="15"/>
        </w:rPr>
        <w:t>Co., Dallas, </w:t>
      </w:r>
      <w:r>
        <w:rPr>
          <w:rFonts w:ascii="Arial"/>
          <w:color w:val="807F83"/>
          <w:spacing w:val="-5"/>
          <w:w w:val="110"/>
          <w:sz w:val="15"/>
        </w:rPr>
        <w:t>Texas; </w:t>
      </w:r>
      <w:r>
        <w:rPr>
          <w:rFonts w:ascii="Arial"/>
          <w:color w:val="807F83"/>
          <w:w w:val="110"/>
          <w:sz w:val="15"/>
        </w:rPr>
        <w:t>Executive Committee</w:t>
      </w:r>
    </w:p>
    <w:p>
      <w:pPr>
        <w:pStyle w:val="BodyText"/>
        <w:spacing w:before="1"/>
        <w:rPr>
          <w:rFonts w:ascii="Arial"/>
          <w:sz w:val="17"/>
        </w:rPr>
      </w:pPr>
    </w:p>
    <w:p>
      <w:pPr>
        <w:spacing w:before="0"/>
        <w:ind w:left="400" w:right="0" w:firstLine="0"/>
        <w:jc w:val="left"/>
        <w:rPr>
          <w:rFonts w:ascii="Arial"/>
          <w:sz w:val="15"/>
        </w:rPr>
      </w:pPr>
      <w:r>
        <w:rPr>
          <w:rFonts w:ascii="Arial"/>
          <w:color w:val="807F83"/>
          <w:w w:val="105"/>
          <w:sz w:val="15"/>
        </w:rPr>
        <w:t>GARY C. KELLY</w:t>
      </w:r>
    </w:p>
    <w:p>
      <w:pPr>
        <w:spacing w:line="273" w:lineRule="auto" w:before="23"/>
        <w:ind w:left="400" w:right="0" w:firstLine="0"/>
        <w:jc w:val="left"/>
        <w:rPr>
          <w:rFonts w:ascii="Arial"/>
          <w:sz w:val="15"/>
        </w:rPr>
      </w:pPr>
      <w:r>
        <w:rPr>
          <w:rFonts w:ascii="Arial"/>
          <w:color w:val="807F83"/>
          <w:spacing w:val="-4"/>
          <w:w w:val="110"/>
          <w:sz w:val="15"/>
        </w:rPr>
        <w:t>Vice </w:t>
      </w:r>
      <w:r>
        <w:rPr>
          <w:rFonts w:ascii="Arial"/>
          <w:color w:val="807F83"/>
          <w:spacing w:val="-3"/>
          <w:w w:val="110"/>
          <w:sz w:val="15"/>
        </w:rPr>
        <w:t>Chairman </w:t>
      </w:r>
      <w:r>
        <w:rPr>
          <w:rFonts w:ascii="Arial"/>
          <w:color w:val="807F83"/>
          <w:w w:val="110"/>
          <w:sz w:val="15"/>
        </w:rPr>
        <w:t>and </w:t>
      </w:r>
      <w:r>
        <w:rPr>
          <w:rFonts w:ascii="Arial"/>
          <w:color w:val="807F83"/>
          <w:spacing w:val="-3"/>
          <w:w w:val="110"/>
          <w:sz w:val="15"/>
        </w:rPr>
        <w:t>Chief </w:t>
      </w:r>
      <w:r>
        <w:rPr>
          <w:rFonts w:ascii="Arial"/>
          <w:color w:val="807F83"/>
          <w:spacing w:val="-4"/>
          <w:w w:val="110"/>
          <w:sz w:val="15"/>
        </w:rPr>
        <w:t>Executive </w:t>
      </w:r>
      <w:r>
        <w:rPr>
          <w:rFonts w:ascii="Arial"/>
          <w:color w:val="807F83"/>
          <w:spacing w:val="-5"/>
          <w:w w:val="110"/>
          <w:sz w:val="15"/>
        </w:rPr>
        <w:t>Officer, </w:t>
      </w:r>
      <w:r>
        <w:rPr>
          <w:rFonts w:ascii="Arial"/>
          <w:color w:val="807F83"/>
          <w:w w:val="110"/>
          <w:sz w:val="15"/>
        </w:rPr>
        <w:t>Southwest Airlines Co., Dallas, </w:t>
      </w:r>
      <w:r>
        <w:rPr>
          <w:rFonts w:ascii="Arial"/>
          <w:color w:val="807F83"/>
          <w:spacing w:val="-6"/>
          <w:w w:val="110"/>
          <w:sz w:val="15"/>
        </w:rPr>
        <w:t>Texas</w:t>
      </w:r>
    </w:p>
    <w:p>
      <w:pPr>
        <w:pStyle w:val="BodyText"/>
        <w:spacing w:before="1"/>
        <w:rPr>
          <w:rFonts w:ascii="Arial"/>
          <w:sz w:val="17"/>
        </w:rPr>
      </w:pPr>
    </w:p>
    <w:p>
      <w:pPr>
        <w:spacing w:before="0"/>
        <w:ind w:left="400" w:right="0" w:firstLine="0"/>
        <w:jc w:val="left"/>
        <w:rPr>
          <w:rFonts w:ascii="Arial"/>
          <w:sz w:val="15"/>
        </w:rPr>
      </w:pPr>
      <w:r>
        <w:rPr>
          <w:rFonts w:ascii="Arial"/>
          <w:color w:val="807F83"/>
          <w:w w:val="105"/>
          <w:sz w:val="15"/>
        </w:rPr>
        <w:t>ROLLIN W.  KING</w:t>
      </w:r>
    </w:p>
    <w:p>
      <w:pPr>
        <w:spacing w:before="24"/>
        <w:ind w:left="400" w:right="0" w:firstLine="0"/>
        <w:jc w:val="left"/>
        <w:rPr>
          <w:rFonts w:ascii="Arial"/>
          <w:sz w:val="15"/>
        </w:rPr>
      </w:pPr>
      <w:r>
        <w:rPr>
          <w:rFonts w:ascii="Arial"/>
          <w:color w:val="807F83"/>
          <w:w w:val="105"/>
          <w:sz w:val="15"/>
        </w:rPr>
        <w:t>Retired, Dallas, Texas;</w:t>
      </w:r>
    </w:p>
    <w:p>
      <w:pPr>
        <w:spacing w:line="273" w:lineRule="auto" w:before="24"/>
        <w:ind w:left="400" w:right="548" w:firstLine="0"/>
        <w:jc w:val="left"/>
        <w:rPr>
          <w:rFonts w:ascii="Arial"/>
          <w:sz w:val="15"/>
        </w:rPr>
      </w:pPr>
      <w:r>
        <w:rPr>
          <w:rFonts w:ascii="Arial"/>
          <w:color w:val="807F83"/>
          <w:w w:val="115"/>
          <w:sz w:val="15"/>
        </w:rPr>
        <w:t>Audit, Executive, and Nominating and </w:t>
      </w:r>
      <w:r>
        <w:rPr>
          <w:rFonts w:ascii="Arial"/>
          <w:color w:val="807F83"/>
          <w:w w:val="110"/>
          <w:sz w:val="15"/>
        </w:rPr>
        <w:t>Corporate Governance Committees</w:t>
      </w:r>
    </w:p>
    <w:p>
      <w:pPr>
        <w:pStyle w:val="BodyText"/>
        <w:spacing w:before="1"/>
        <w:rPr>
          <w:rFonts w:ascii="Arial"/>
          <w:sz w:val="17"/>
        </w:rPr>
      </w:pPr>
    </w:p>
    <w:p>
      <w:pPr>
        <w:spacing w:before="0"/>
        <w:ind w:left="400" w:right="0" w:firstLine="0"/>
        <w:jc w:val="left"/>
        <w:rPr>
          <w:rFonts w:ascii="Arial"/>
          <w:sz w:val="15"/>
        </w:rPr>
      </w:pPr>
      <w:r>
        <w:rPr>
          <w:rFonts w:ascii="Arial"/>
          <w:color w:val="807F83"/>
          <w:w w:val="105"/>
          <w:sz w:val="15"/>
        </w:rPr>
        <w:t>NANCY LOEFFLER</w:t>
      </w:r>
    </w:p>
    <w:p>
      <w:pPr>
        <w:spacing w:line="273" w:lineRule="auto" w:before="23"/>
        <w:ind w:left="400" w:right="673" w:firstLine="0"/>
        <w:jc w:val="left"/>
        <w:rPr>
          <w:rFonts w:ascii="Arial"/>
          <w:sz w:val="15"/>
        </w:rPr>
      </w:pPr>
      <w:r>
        <w:rPr>
          <w:rFonts w:ascii="Arial"/>
          <w:color w:val="807F83"/>
          <w:w w:val="110"/>
          <w:sz w:val="15"/>
        </w:rPr>
        <w:t>Longtime advocate of volunteerism, San Antonio, Texas</w:t>
      </w:r>
    </w:p>
    <w:p>
      <w:pPr>
        <w:spacing w:line="170" w:lineRule="exact" w:before="95"/>
        <w:ind w:left="201" w:right="0" w:firstLine="0"/>
        <w:jc w:val="left"/>
        <w:rPr>
          <w:rFonts w:ascii="Arial"/>
          <w:sz w:val="15"/>
        </w:rPr>
      </w:pPr>
      <w:r>
        <w:rPr/>
        <w:br w:type="column"/>
      </w:r>
      <w:r>
        <w:rPr>
          <w:rFonts w:ascii="Arial"/>
          <w:color w:val="807F83"/>
          <w:w w:val="105"/>
          <w:sz w:val="15"/>
        </w:rPr>
        <w:t>JOHN T. MONTFORD</w:t>
      </w:r>
    </w:p>
    <w:p>
      <w:pPr>
        <w:spacing w:line="166" w:lineRule="exact" w:before="4"/>
        <w:ind w:left="201" w:right="17" w:firstLine="0"/>
        <w:jc w:val="left"/>
        <w:rPr>
          <w:rFonts w:ascii="Arial" w:hAnsi="Arial"/>
          <w:sz w:val="15"/>
        </w:rPr>
      </w:pPr>
      <w:r>
        <w:rPr>
          <w:rFonts w:ascii="Arial" w:hAnsi="Arial"/>
          <w:color w:val="807F83"/>
          <w:w w:val="110"/>
          <w:sz w:val="15"/>
        </w:rPr>
        <w:t>Senior Vice President — State Legislative and Regulatory Affairs, AT&amp;T Western States, San Antonio, Texas; Audit and Nominating and Corporate Governance (Chairman) Committees</w:t>
      </w:r>
    </w:p>
    <w:p>
      <w:pPr>
        <w:pStyle w:val="BodyText"/>
        <w:spacing w:before="10"/>
        <w:rPr>
          <w:rFonts w:ascii="Arial"/>
          <w:sz w:val="13"/>
        </w:rPr>
      </w:pPr>
    </w:p>
    <w:p>
      <w:pPr>
        <w:spacing w:line="170" w:lineRule="exact" w:before="0"/>
        <w:ind w:left="201" w:right="0" w:firstLine="0"/>
        <w:jc w:val="left"/>
        <w:rPr>
          <w:rFonts w:ascii="Arial"/>
          <w:sz w:val="15"/>
        </w:rPr>
      </w:pPr>
      <w:r>
        <w:rPr>
          <w:rFonts w:ascii="Arial"/>
          <w:color w:val="807F83"/>
          <w:w w:val="105"/>
          <w:sz w:val="15"/>
        </w:rPr>
        <w:t>JUNE M. MORRIS</w:t>
      </w:r>
    </w:p>
    <w:p>
      <w:pPr>
        <w:spacing w:line="168" w:lineRule="exact" w:before="3"/>
        <w:ind w:left="201" w:right="0" w:firstLine="0"/>
        <w:jc w:val="left"/>
        <w:rPr>
          <w:rFonts w:ascii="Arial"/>
          <w:sz w:val="15"/>
        </w:rPr>
      </w:pPr>
      <w:r>
        <w:rPr>
          <w:rFonts w:ascii="Arial"/>
          <w:color w:val="807F83"/>
          <w:w w:val="110"/>
          <w:sz w:val="15"/>
        </w:rPr>
        <w:t>Founder and former Chief Executive Officer, Morris Air Corporation, Salt Lake City, Utah; Audit, Compensation, and Nominating and Corporate Governance Committees</w:t>
      </w:r>
    </w:p>
    <w:p>
      <w:pPr>
        <w:spacing w:line="334" w:lineRule="exact" w:before="32"/>
        <w:ind w:left="201" w:right="2187" w:firstLine="0"/>
        <w:jc w:val="left"/>
        <w:rPr>
          <w:rFonts w:ascii="Arial"/>
          <w:sz w:val="15"/>
        </w:rPr>
      </w:pPr>
      <w:r>
        <w:rPr>
          <w:rFonts w:ascii="Arial"/>
          <w:color w:val="807F83"/>
          <w:w w:val="105"/>
          <w:sz w:val="15"/>
        </w:rPr>
        <w:t>OFFICERS GARY C. </w:t>
      </w:r>
      <w:r>
        <w:rPr>
          <w:rFonts w:ascii="Arial"/>
          <w:color w:val="807F83"/>
          <w:spacing w:val="-4"/>
          <w:w w:val="105"/>
          <w:sz w:val="15"/>
        </w:rPr>
        <w:t>KELLY*</w:t>
      </w:r>
    </w:p>
    <w:p>
      <w:pPr>
        <w:spacing w:line="132" w:lineRule="exact" w:before="0"/>
        <w:ind w:left="201" w:right="0" w:firstLine="0"/>
        <w:jc w:val="left"/>
        <w:rPr>
          <w:rFonts w:ascii="Arial"/>
          <w:sz w:val="15"/>
        </w:rPr>
      </w:pPr>
      <w:r>
        <w:rPr>
          <w:rFonts w:ascii="Arial"/>
          <w:color w:val="807F83"/>
          <w:w w:val="115"/>
          <w:sz w:val="15"/>
        </w:rPr>
        <w:t>Vice Chairman and Chief Executive Officer</w:t>
      </w:r>
    </w:p>
    <w:p>
      <w:pPr>
        <w:pStyle w:val="BodyText"/>
        <w:spacing w:before="1"/>
        <w:rPr>
          <w:rFonts w:ascii="Arial"/>
          <w:sz w:val="14"/>
        </w:rPr>
      </w:pPr>
    </w:p>
    <w:p>
      <w:pPr>
        <w:spacing w:line="170" w:lineRule="exact" w:before="0"/>
        <w:ind w:left="201" w:right="0" w:firstLine="0"/>
        <w:jc w:val="left"/>
        <w:rPr>
          <w:rFonts w:ascii="Arial"/>
          <w:sz w:val="15"/>
        </w:rPr>
      </w:pPr>
      <w:r>
        <w:rPr>
          <w:rFonts w:ascii="Arial"/>
          <w:color w:val="807F83"/>
          <w:w w:val="105"/>
          <w:sz w:val="15"/>
        </w:rPr>
        <w:t>COLLEEN C. BARRETT*</w:t>
      </w:r>
    </w:p>
    <w:p>
      <w:pPr>
        <w:spacing w:line="170" w:lineRule="exact" w:before="0"/>
        <w:ind w:left="201" w:right="0" w:firstLine="0"/>
        <w:jc w:val="left"/>
        <w:rPr>
          <w:rFonts w:ascii="Arial"/>
          <w:sz w:val="15"/>
        </w:rPr>
      </w:pPr>
      <w:r>
        <w:rPr>
          <w:rFonts w:ascii="Arial"/>
          <w:color w:val="807F83"/>
          <w:w w:val="115"/>
          <w:sz w:val="15"/>
        </w:rPr>
        <w:t>President and Corporate Secretary</w:t>
      </w:r>
    </w:p>
    <w:p>
      <w:pPr>
        <w:pStyle w:val="BodyText"/>
        <w:rPr>
          <w:rFonts w:ascii="Arial"/>
          <w:sz w:val="14"/>
        </w:rPr>
      </w:pPr>
    </w:p>
    <w:p>
      <w:pPr>
        <w:spacing w:line="170" w:lineRule="exact" w:before="0"/>
        <w:ind w:left="201" w:right="0" w:firstLine="0"/>
        <w:jc w:val="left"/>
        <w:rPr>
          <w:rFonts w:ascii="Arial"/>
          <w:sz w:val="15"/>
        </w:rPr>
      </w:pPr>
      <w:r>
        <w:rPr>
          <w:rFonts w:ascii="Arial"/>
          <w:color w:val="807F83"/>
          <w:w w:val="105"/>
          <w:sz w:val="15"/>
        </w:rPr>
        <w:t>DONNA D. CONOVER*</w:t>
      </w:r>
    </w:p>
    <w:p>
      <w:pPr>
        <w:spacing w:line="166" w:lineRule="exact" w:before="4"/>
        <w:ind w:left="201" w:right="0" w:firstLine="0"/>
        <w:jc w:val="left"/>
        <w:rPr>
          <w:rFonts w:ascii="Arial" w:hAnsi="Arial"/>
          <w:sz w:val="15"/>
        </w:rPr>
      </w:pPr>
      <w:r>
        <w:rPr>
          <w:rFonts w:ascii="Arial" w:hAnsi="Arial"/>
          <w:color w:val="807F83"/>
          <w:w w:val="110"/>
          <w:sz w:val="15"/>
        </w:rPr>
        <w:t>Executive Vice President — Customer Operations</w:t>
      </w:r>
    </w:p>
    <w:p>
      <w:pPr>
        <w:pStyle w:val="BodyText"/>
        <w:spacing w:before="10"/>
        <w:rPr>
          <w:rFonts w:ascii="Arial"/>
          <w:sz w:val="13"/>
        </w:rPr>
      </w:pPr>
    </w:p>
    <w:p>
      <w:pPr>
        <w:spacing w:line="170" w:lineRule="exact" w:before="0"/>
        <w:ind w:left="201" w:right="0" w:firstLine="0"/>
        <w:jc w:val="left"/>
        <w:rPr>
          <w:rFonts w:ascii="Arial"/>
          <w:sz w:val="15"/>
        </w:rPr>
      </w:pPr>
      <w:r>
        <w:rPr>
          <w:rFonts w:ascii="Arial"/>
          <w:color w:val="807F83"/>
          <w:w w:val="105"/>
          <w:sz w:val="15"/>
        </w:rPr>
        <w:t>MICHAEL G. VAN DE VEN*</w:t>
      </w:r>
    </w:p>
    <w:p>
      <w:pPr>
        <w:spacing w:line="168" w:lineRule="exact" w:before="3"/>
        <w:ind w:left="201" w:right="802" w:firstLine="0"/>
        <w:jc w:val="left"/>
        <w:rPr>
          <w:rFonts w:ascii="Arial" w:hAnsi="Arial"/>
          <w:sz w:val="15"/>
        </w:rPr>
      </w:pPr>
      <w:r>
        <w:rPr>
          <w:rFonts w:ascii="Arial" w:hAnsi="Arial"/>
          <w:color w:val="807F83"/>
          <w:w w:val="110"/>
          <w:sz w:val="15"/>
        </w:rPr>
        <w:t>Executive Vice President — Aircraft Operations</w:t>
      </w:r>
    </w:p>
    <w:p>
      <w:pPr>
        <w:pStyle w:val="BodyText"/>
        <w:spacing w:before="9"/>
        <w:rPr>
          <w:rFonts w:ascii="Arial"/>
          <w:sz w:val="13"/>
        </w:rPr>
      </w:pPr>
    </w:p>
    <w:p>
      <w:pPr>
        <w:spacing w:line="170" w:lineRule="exact" w:before="1"/>
        <w:ind w:left="201" w:right="0" w:firstLine="0"/>
        <w:jc w:val="left"/>
        <w:rPr>
          <w:rFonts w:ascii="Arial"/>
          <w:sz w:val="15"/>
        </w:rPr>
      </w:pPr>
      <w:r>
        <w:rPr>
          <w:rFonts w:ascii="Arial"/>
          <w:color w:val="807F83"/>
          <w:w w:val="105"/>
          <w:sz w:val="15"/>
        </w:rPr>
        <w:t>GINGER C. HARDAGE*</w:t>
      </w:r>
    </w:p>
    <w:p>
      <w:pPr>
        <w:spacing w:line="168" w:lineRule="exact" w:before="3"/>
        <w:ind w:left="201" w:right="840" w:firstLine="0"/>
        <w:jc w:val="left"/>
        <w:rPr>
          <w:rFonts w:ascii="Arial" w:hAnsi="Arial"/>
          <w:sz w:val="15"/>
        </w:rPr>
      </w:pPr>
      <w:r>
        <w:rPr>
          <w:rFonts w:ascii="Arial" w:hAnsi="Arial"/>
          <w:color w:val="807F83"/>
          <w:w w:val="115"/>
          <w:sz w:val="15"/>
        </w:rPr>
        <w:t>Senior</w:t>
      </w:r>
      <w:r>
        <w:rPr>
          <w:rFonts w:ascii="Arial" w:hAnsi="Arial"/>
          <w:color w:val="807F83"/>
          <w:spacing w:val="-32"/>
          <w:w w:val="115"/>
          <w:sz w:val="15"/>
        </w:rPr>
        <w:t> </w:t>
      </w:r>
      <w:r>
        <w:rPr>
          <w:rFonts w:ascii="Arial" w:hAnsi="Arial"/>
          <w:color w:val="807F83"/>
          <w:w w:val="115"/>
          <w:sz w:val="15"/>
        </w:rPr>
        <w:t>Vice</w:t>
      </w:r>
      <w:r>
        <w:rPr>
          <w:rFonts w:ascii="Arial" w:hAnsi="Arial"/>
          <w:color w:val="807F83"/>
          <w:spacing w:val="-32"/>
          <w:w w:val="115"/>
          <w:sz w:val="15"/>
        </w:rPr>
        <w:t> </w:t>
      </w:r>
      <w:r>
        <w:rPr>
          <w:rFonts w:ascii="Arial" w:hAnsi="Arial"/>
          <w:color w:val="807F83"/>
          <w:w w:val="115"/>
          <w:sz w:val="15"/>
        </w:rPr>
        <w:t>President</w:t>
      </w:r>
      <w:r>
        <w:rPr>
          <w:rFonts w:ascii="Arial" w:hAnsi="Arial"/>
          <w:color w:val="807F83"/>
          <w:spacing w:val="-32"/>
          <w:w w:val="115"/>
          <w:sz w:val="15"/>
        </w:rPr>
        <w:t> </w:t>
      </w:r>
      <w:r>
        <w:rPr>
          <w:rFonts w:ascii="Arial" w:hAnsi="Arial"/>
          <w:color w:val="807F83"/>
          <w:w w:val="115"/>
          <w:sz w:val="15"/>
        </w:rPr>
        <w:t>—</w:t>
      </w:r>
      <w:r>
        <w:rPr>
          <w:rFonts w:ascii="Arial" w:hAnsi="Arial"/>
          <w:color w:val="807F83"/>
          <w:spacing w:val="-32"/>
          <w:w w:val="115"/>
          <w:sz w:val="15"/>
        </w:rPr>
        <w:t> </w:t>
      </w:r>
      <w:r>
        <w:rPr>
          <w:rFonts w:ascii="Arial" w:hAnsi="Arial"/>
          <w:color w:val="807F83"/>
          <w:w w:val="115"/>
          <w:sz w:val="15"/>
        </w:rPr>
        <w:t>Corporate Communications</w:t>
      </w:r>
    </w:p>
    <w:p>
      <w:pPr>
        <w:pStyle w:val="BodyText"/>
        <w:spacing w:before="9"/>
        <w:rPr>
          <w:rFonts w:ascii="Arial"/>
          <w:sz w:val="13"/>
        </w:rPr>
      </w:pPr>
    </w:p>
    <w:p>
      <w:pPr>
        <w:spacing w:line="170" w:lineRule="exact" w:before="0"/>
        <w:ind w:left="201" w:right="0" w:firstLine="0"/>
        <w:jc w:val="left"/>
        <w:rPr>
          <w:rFonts w:ascii="Arial"/>
          <w:sz w:val="15"/>
        </w:rPr>
      </w:pPr>
      <w:r>
        <w:rPr>
          <w:rFonts w:ascii="Arial"/>
          <w:color w:val="807F83"/>
          <w:w w:val="105"/>
          <w:sz w:val="15"/>
        </w:rPr>
        <w:t>ROBERT E. JORDAN*</w:t>
      </w:r>
    </w:p>
    <w:p>
      <w:pPr>
        <w:spacing w:line="166" w:lineRule="exact" w:before="4"/>
        <w:ind w:left="201" w:right="0" w:firstLine="0"/>
        <w:jc w:val="left"/>
        <w:rPr>
          <w:rFonts w:ascii="Arial" w:hAnsi="Arial"/>
          <w:sz w:val="15"/>
        </w:rPr>
      </w:pPr>
      <w:r>
        <w:rPr>
          <w:rFonts w:ascii="Arial" w:hAnsi="Arial"/>
          <w:color w:val="807F83"/>
          <w:spacing w:val="-3"/>
          <w:w w:val="110"/>
          <w:sz w:val="15"/>
        </w:rPr>
        <w:t>Senior </w:t>
      </w:r>
      <w:r>
        <w:rPr>
          <w:rFonts w:ascii="Arial" w:hAnsi="Arial"/>
          <w:color w:val="807F83"/>
          <w:spacing w:val="-4"/>
          <w:w w:val="110"/>
          <w:sz w:val="15"/>
        </w:rPr>
        <w:t>Vice President </w:t>
      </w:r>
      <w:r>
        <w:rPr>
          <w:rFonts w:ascii="Arial" w:hAnsi="Arial"/>
          <w:color w:val="807F83"/>
          <w:w w:val="110"/>
          <w:sz w:val="15"/>
        </w:rPr>
        <w:t>— </w:t>
      </w:r>
      <w:r>
        <w:rPr>
          <w:rFonts w:ascii="Arial" w:hAnsi="Arial"/>
          <w:color w:val="807F83"/>
          <w:spacing w:val="-3"/>
          <w:w w:val="110"/>
          <w:sz w:val="15"/>
        </w:rPr>
        <w:t>Enterprise Spend </w:t>
      </w:r>
      <w:r>
        <w:rPr>
          <w:rFonts w:ascii="Arial" w:hAnsi="Arial"/>
          <w:color w:val="807F83"/>
          <w:w w:val="110"/>
          <w:sz w:val="15"/>
        </w:rPr>
        <w:t>Management</w:t>
      </w:r>
    </w:p>
    <w:p>
      <w:pPr>
        <w:pStyle w:val="BodyText"/>
        <w:spacing w:before="10"/>
        <w:rPr>
          <w:rFonts w:ascii="Arial"/>
          <w:sz w:val="13"/>
        </w:rPr>
      </w:pPr>
    </w:p>
    <w:p>
      <w:pPr>
        <w:spacing w:line="170" w:lineRule="exact" w:before="0"/>
        <w:ind w:left="201" w:right="0" w:firstLine="0"/>
        <w:jc w:val="left"/>
        <w:rPr>
          <w:rFonts w:ascii="Arial"/>
          <w:sz w:val="15"/>
        </w:rPr>
      </w:pPr>
      <w:r>
        <w:rPr>
          <w:rFonts w:ascii="Arial"/>
          <w:color w:val="807F83"/>
          <w:w w:val="110"/>
          <w:sz w:val="15"/>
        </w:rPr>
        <w:t>TOM NEALON*</w:t>
      </w:r>
    </w:p>
    <w:p>
      <w:pPr>
        <w:spacing w:line="168" w:lineRule="exact" w:before="3"/>
        <w:ind w:left="201" w:right="-13" w:firstLine="0"/>
        <w:jc w:val="left"/>
        <w:rPr>
          <w:rFonts w:ascii="Arial" w:hAnsi="Arial"/>
          <w:sz w:val="15"/>
        </w:rPr>
      </w:pPr>
      <w:r>
        <w:rPr>
          <w:rFonts w:ascii="Arial" w:hAnsi="Arial"/>
          <w:color w:val="807F83"/>
          <w:w w:val="115"/>
          <w:sz w:val="15"/>
        </w:rPr>
        <w:t>Senior</w:t>
      </w:r>
      <w:r>
        <w:rPr>
          <w:rFonts w:ascii="Arial" w:hAnsi="Arial"/>
          <w:color w:val="807F83"/>
          <w:spacing w:val="-31"/>
          <w:w w:val="115"/>
          <w:sz w:val="15"/>
        </w:rPr>
        <w:t> </w:t>
      </w:r>
      <w:r>
        <w:rPr>
          <w:rFonts w:ascii="Arial" w:hAnsi="Arial"/>
          <w:color w:val="807F83"/>
          <w:w w:val="115"/>
          <w:sz w:val="15"/>
        </w:rPr>
        <w:t>Vice</w:t>
      </w:r>
      <w:r>
        <w:rPr>
          <w:rFonts w:ascii="Arial" w:hAnsi="Arial"/>
          <w:color w:val="807F83"/>
          <w:spacing w:val="-31"/>
          <w:w w:val="115"/>
          <w:sz w:val="15"/>
        </w:rPr>
        <w:t> </w:t>
      </w:r>
      <w:r>
        <w:rPr>
          <w:rFonts w:ascii="Arial" w:hAnsi="Arial"/>
          <w:color w:val="807F83"/>
          <w:w w:val="115"/>
          <w:sz w:val="15"/>
        </w:rPr>
        <w:t>President</w:t>
      </w:r>
      <w:r>
        <w:rPr>
          <w:rFonts w:ascii="Arial" w:hAnsi="Arial"/>
          <w:color w:val="807F83"/>
          <w:spacing w:val="-31"/>
          <w:w w:val="115"/>
          <w:sz w:val="15"/>
        </w:rPr>
        <w:t> </w:t>
      </w:r>
      <w:r>
        <w:rPr>
          <w:rFonts w:ascii="Arial" w:hAnsi="Arial"/>
          <w:color w:val="807F83"/>
          <w:w w:val="115"/>
          <w:sz w:val="15"/>
        </w:rPr>
        <w:t>—</w:t>
      </w:r>
      <w:r>
        <w:rPr>
          <w:rFonts w:ascii="Arial" w:hAnsi="Arial"/>
          <w:color w:val="807F83"/>
          <w:spacing w:val="-31"/>
          <w:w w:val="115"/>
          <w:sz w:val="15"/>
        </w:rPr>
        <w:t> </w:t>
      </w:r>
      <w:r>
        <w:rPr>
          <w:rFonts w:ascii="Arial" w:hAnsi="Arial"/>
          <w:color w:val="807F83"/>
          <w:w w:val="115"/>
          <w:sz w:val="15"/>
        </w:rPr>
        <w:t>Technology</w:t>
      </w:r>
      <w:r>
        <w:rPr>
          <w:rFonts w:ascii="Arial" w:hAnsi="Arial"/>
          <w:color w:val="807F83"/>
          <w:spacing w:val="-31"/>
          <w:w w:val="115"/>
          <w:sz w:val="15"/>
        </w:rPr>
        <w:t> </w:t>
      </w:r>
      <w:r>
        <w:rPr>
          <w:rFonts w:ascii="Arial" w:hAnsi="Arial"/>
          <w:color w:val="807F83"/>
          <w:w w:val="115"/>
          <w:sz w:val="15"/>
        </w:rPr>
        <w:t>and</w:t>
      </w:r>
      <w:r>
        <w:rPr>
          <w:rFonts w:ascii="Arial" w:hAnsi="Arial"/>
          <w:color w:val="807F83"/>
          <w:spacing w:val="-31"/>
          <w:w w:val="115"/>
          <w:sz w:val="15"/>
        </w:rPr>
        <w:t> </w:t>
      </w:r>
      <w:r>
        <w:rPr>
          <w:rFonts w:ascii="Arial" w:hAnsi="Arial"/>
          <w:color w:val="807F83"/>
          <w:w w:val="115"/>
          <w:sz w:val="15"/>
        </w:rPr>
        <w:t>Chief Information</w:t>
      </w:r>
      <w:r>
        <w:rPr>
          <w:rFonts w:ascii="Arial" w:hAnsi="Arial"/>
          <w:color w:val="807F83"/>
          <w:spacing w:val="-1"/>
          <w:w w:val="115"/>
          <w:sz w:val="15"/>
        </w:rPr>
        <w:t> </w:t>
      </w:r>
      <w:r>
        <w:rPr>
          <w:rFonts w:ascii="Arial" w:hAnsi="Arial"/>
          <w:color w:val="807F83"/>
          <w:w w:val="115"/>
          <w:sz w:val="15"/>
        </w:rPr>
        <w:t>Officer</w:t>
      </w:r>
    </w:p>
    <w:p>
      <w:pPr>
        <w:pStyle w:val="BodyText"/>
        <w:spacing w:before="2"/>
        <w:rPr>
          <w:rFonts w:ascii="Arial"/>
          <w:sz w:val="14"/>
        </w:rPr>
      </w:pPr>
    </w:p>
    <w:p>
      <w:pPr>
        <w:spacing w:line="172" w:lineRule="exact" w:before="0"/>
        <w:ind w:left="201" w:right="0" w:firstLine="0"/>
        <w:jc w:val="left"/>
        <w:rPr>
          <w:rFonts w:ascii="Arial"/>
          <w:sz w:val="15"/>
        </w:rPr>
      </w:pPr>
      <w:r>
        <w:rPr>
          <w:rFonts w:ascii="Arial"/>
          <w:color w:val="807F83"/>
          <w:w w:val="105"/>
          <w:sz w:val="15"/>
        </w:rPr>
        <w:t>RON RICKS*</w:t>
      </w:r>
    </w:p>
    <w:p>
      <w:pPr>
        <w:spacing w:before="0"/>
        <w:ind w:left="201" w:right="372" w:firstLine="0"/>
        <w:jc w:val="left"/>
        <w:rPr>
          <w:rFonts w:ascii="Arial" w:hAnsi="Arial"/>
          <w:sz w:val="15"/>
        </w:rPr>
      </w:pPr>
      <w:r>
        <w:rPr>
          <w:rFonts w:ascii="Arial" w:hAnsi="Arial"/>
          <w:color w:val="807F83"/>
          <w:spacing w:val="-3"/>
          <w:w w:val="115"/>
          <w:sz w:val="15"/>
        </w:rPr>
        <w:t>Senior</w:t>
      </w:r>
      <w:r>
        <w:rPr>
          <w:rFonts w:ascii="Arial" w:hAnsi="Arial"/>
          <w:color w:val="807F83"/>
          <w:spacing w:val="-27"/>
          <w:w w:val="115"/>
          <w:sz w:val="15"/>
        </w:rPr>
        <w:t> </w:t>
      </w:r>
      <w:r>
        <w:rPr>
          <w:rFonts w:ascii="Arial" w:hAnsi="Arial"/>
          <w:color w:val="807F83"/>
          <w:spacing w:val="-4"/>
          <w:w w:val="115"/>
          <w:sz w:val="15"/>
        </w:rPr>
        <w:t>Vice</w:t>
      </w:r>
      <w:r>
        <w:rPr>
          <w:rFonts w:ascii="Arial" w:hAnsi="Arial"/>
          <w:color w:val="807F83"/>
          <w:spacing w:val="-27"/>
          <w:w w:val="115"/>
          <w:sz w:val="15"/>
        </w:rPr>
        <w:t> </w:t>
      </w:r>
      <w:r>
        <w:rPr>
          <w:rFonts w:ascii="Arial" w:hAnsi="Arial"/>
          <w:color w:val="807F83"/>
          <w:spacing w:val="-4"/>
          <w:w w:val="115"/>
          <w:sz w:val="15"/>
        </w:rPr>
        <w:t>President</w:t>
      </w:r>
      <w:r>
        <w:rPr>
          <w:rFonts w:ascii="Arial" w:hAnsi="Arial"/>
          <w:color w:val="807F83"/>
          <w:spacing w:val="-27"/>
          <w:w w:val="115"/>
          <w:sz w:val="15"/>
        </w:rPr>
        <w:t> </w:t>
      </w:r>
      <w:r>
        <w:rPr>
          <w:rFonts w:ascii="Arial" w:hAnsi="Arial"/>
          <w:color w:val="807F83"/>
          <w:w w:val="115"/>
          <w:sz w:val="15"/>
        </w:rPr>
        <w:t>—</w:t>
      </w:r>
      <w:r>
        <w:rPr>
          <w:rFonts w:ascii="Arial" w:hAnsi="Arial"/>
          <w:color w:val="807F83"/>
          <w:spacing w:val="-27"/>
          <w:w w:val="115"/>
          <w:sz w:val="15"/>
        </w:rPr>
        <w:t> </w:t>
      </w:r>
      <w:r>
        <w:rPr>
          <w:rFonts w:ascii="Arial" w:hAnsi="Arial"/>
          <w:color w:val="807F83"/>
          <w:spacing w:val="-6"/>
          <w:w w:val="115"/>
          <w:sz w:val="15"/>
        </w:rPr>
        <w:t>Law,</w:t>
      </w:r>
      <w:r>
        <w:rPr>
          <w:rFonts w:ascii="Arial" w:hAnsi="Arial"/>
          <w:color w:val="807F83"/>
          <w:spacing w:val="-27"/>
          <w:w w:val="115"/>
          <w:sz w:val="15"/>
        </w:rPr>
        <w:t> </w:t>
      </w:r>
      <w:r>
        <w:rPr>
          <w:rFonts w:ascii="Arial" w:hAnsi="Arial"/>
          <w:color w:val="807F83"/>
          <w:spacing w:val="-3"/>
          <w:w w:val="115"/>
          <w:sz w:val="15"/>
        </w:rPr>
        <w:t>Airports,</w:t>
      </w:r>
      <w:r>
        <w:rPr>
          <w:rFonts w:ascii="Arial" w:hAnsi="Arial"/>
          <w:color w:val="807F83"/>
          <w:spacing w:val="-27"/>
          <w:w w:val="115"/>
          <w:sz w:val="15"/>
        </w:rPr>
        <w:t> </w:t>
      </w:r>
      <w:r>
        <w:rPr>
          <w:rFonts w:ascii="Arial" w:hAnsi="Arial"/>
          <w:color w:val="807F83"/>
          <w:w w:val="115"/>
          <w:sz w:val="15"/>
        </w:rPr>
        <w:t>and Public</w:t>
      </w:r>
      <w:r>
        <w:rPr>
          <w:rFonts w:ascii="Arial" w:hAnsi="Arial"/>
          <w:color w:val="807F83"/>
          <w:spacing w:val="-21"/>
          <w:w w:val="115"/>
          <w:sz w:val="15"/>
        </w:rPr>
        <w:t> </w:t>
      </w:r>
      <w:r>
        <w:rPr>
          <w:rFonts w:ascii="Arial" w:hAnsi="Arial"/>
          <w:color w:val="807F83"/>
          <w:w w:val="115"/>
          <w:sz w:val="15"/>
        </w:rPr>
        <w:t>Affairs</w:t>
      </w:r>
    </w:p>
    <w:p>
      <w:pPr>
        <w:pStyle w:val="BodyText"/>
        <w:spacing w:before="8"/>
        <w:rPr>
          <w:rFonts w:ascii="Arial"/>
          <w:sz w:val="14"/>
        </w:rPr>
      </w:pPr>
    </w:p>
    <w:p>
      <w:pPr>
        <w:spacing w:line="171" w:lineRule="exact" w:before="0"/>
        <w:ind w:left="201" w:right="0" w:firstLine="0"/>
        <w:jc w:val="left"/>
        <w:rPr>
          <w:rFonts w:ascii="Arial"/>
          <w:sz w:val="15"/>
        </w:rPr>
      </w:pPr>
      <w:r>
        <w:rPr>
          <w:rFonts w:ascii="Arial"/>
          <w:color w:val="807F83"/>
          <w:w w:val="105"/>
          <w:sz w:val="15"/>
        </w:rPr>
        <w:t>JOYCE C. ROGGE*</w:t>
      </w:r>
    </w:p>
    <w:p>
      <w:pPr>
        <w:spacing w:line="171" w:lineRule="exact" w:before="0"/>
        <w:ind w:left="201" w:right="0" w:firstLine="0"/>
        <w:jc w:val="left"/>
        <w:rPr>
          <w:rFonts w:ascii="Arial" w:hAnsi="Arial"/>
          <w:sz w:val="15"/>
        </w:rPr>
      </w:pPr>
      <w:r>
        <w:rPr>
          <w:rFonts w:ascii="Arial" w:hAnsi="Arial"/>
          <w:color w:val="807F83"/>
          <w:w w:val="105"/>
          <w:sz w:val="15"/>
        </w:rPr>
        <w:t>Senior Vice President —   Marketing</w:t>
      </w:r>
    </w:p>
    <w:p>
      <w:pPr>
        <w:pStyle w:val="BodyText"/>
        <w:spacing w:before="6"/>
        <w:rPr>
          <w:rFonts w:ascii="Arial"/>
          <w:sz w:val="14"/>
        </w:rPr>
      </w:pPr>
    </w:p>
    <w:p>
      <w:pPr>
        <w:spacing w:line="171" w:lineRule="exact" w:before="1"/>
        <w:ind w:left="201" w:right="0" w:firstLine="0"/>
        <w:jc w:val="left"/>
        <w:rPr>
          <w:rFonts w:ascii="Arial"/>
          <w:sz w:val="15"/>
        </w:rPr>
      </w:pPr>
      <w:r>
        <w:rPr>
          <w:rFonts w:ascii="Arial"/>
          <w:color w:val="807F83"/>
          <w:w w:val="105"/>
          <w:sz w:val="15"/>
        </w:rPr>
        <w:t>LAURA H. WRIGHT*</w:t>
      </w:r>
    </w:p>
    <w:p>
      <w:pPr>
        <w:spacing w:line="170" w:lineRule="exact" w:before="3"/>
        <w:ind w:left="201" w:right="0" w:firstLine="0"/>
        <w:jc w:val="left"/>
        <w:rPr>
          <w:rFonts w:ascii="Arial" w:hAnsi="Arial"/>
          <w:sz w:val="15"/>
        </w:rPr>
      </w:pPr>
      <w:r>
        <w:rPr>
          <w:rFonts w:ascii="Arial" w:hAnsi="Arial"/>
          <w:color w:val="807F83"/>
          <w:spacing w:val="-3"/>
          <w:w w:val="110"/>
          <w:sz w:val="15"/>
        </w:rPr>
        <w:t>Senior </w:t>
      </w:r>
      <w:r>
        <w:rPr>
          <w:rFonts w:ascii="Arial" w:hAnsi="Arial"/>
          <w:color w:val="807F83"/>
          <w:spacing w:val="-4"/>
          <w:w w:val="110"/>
          <w:sz w:val="15"/>
        </w:rPr>
        <w:t>Vice President </w:t>
      </w:r>
      <w:r>
        <w:rPr>
          <w:rFonts w:ascii="Arial" w:hAnsi="Arial"/>
          <w:color w:val="807F83"/>
          <w:w w:val="110"/>
          <w:sz w:val="15"/>
        </w:rPr>
        <w:t>— </w:t>
      </w:r>
      <w:r>
        <w:rPr>
          <w:rFonts w:ascii="Arial" w:hAnsi="Arial"/>
          <w:color w:val="807F83"/>
          <w:spacing w:val="-3"/>
          <w:w w:val="110"/>
          <w:sz w:val="15"/>
        </w:rPr>
        <w:t>Finance </w:t>
      </w:r>
      <w:r>
        <w:rPr>
          <w:rFonts w:ascii="Arial" w:hAnsi="Arial"/>
          <w:color w:val="807F83"/>
          <w:w w:val="110"/>
          <w:sz w:val="15"/>
        </w:rPr>
        <w:t>and </w:t>
      </w:r>
      <w:r>
        <w:rPr>
          <w:rFonts w:ascii="Arial" w:hAnsi="Arial"/>
          <w:color w:val="807F83"/>
          <w:spacing w:val="-3"/>
          <w:w w:val="110"/>
          <w:sz w:val="15"/>
        </w:rPr>
        <w:t>Chief </w:t>
      </w:r>
      <w:r>
        <w:rPr>
          <w:rFonts w:ascii="Arial" w:hAnsi="Arial"/>
          <w:color w:val="807F83"/>
          <w:w w:val="110"/>
          <w:sz w:val="15"/>
        </w:rPr>
        <w:t>Financial Officer</w:t>
      </w:r>
    </w:p>
    <w:p>
      <w:pPr>
        <w:pStyle w:val="BodyText"/>
        <w:spacing w:before="3"/>
        <w:rPr>
          <w:rFonts w:ascii="Arial"/>
          <w:sz w:val="14"/>
        </w:rPr>
      </w:pPr>
    </w:p>
    <w:p>
      <w:pPr>
        <w:spacing w:line="171" w:lineRule="exact" w:before="1"/>
        <w:ind w:left="201" w:right="0" w:firstLine="0"/>
        <w:jc w:val="left"/>
        <w:rPr>
          <w:rFonts w:ascii="Arial"/>
          <w:sz w:val="15"/>
        </w:rPr>
      </w:pPr>
      <w:r>
        <w:rPr>
          <w:rFonts w:ascii="Arial"/>
          <w:color w:val="807F83"/>
          <w:w w:val="105"/>
          <w:sz w:val="15"/>
        </w:rPr>
        <w:t>GREG WELLS</w:t>
      </w:r>
    </w:p>
    <w:p>
      <w:pPr>
        <w:spacing w:line="171" w:lineRule="exact" w:before="0"/>
        <w:ind w:left="201" w:right="0" w:firstLine="0"/>
        <w:jc w:val="left"/>
        <w:rPr>
          <w:rFonts w:ascii="Arial" w:hAnsi="Arial"/>
          <w:sz w:val="15"/>
        </w:rPr>
      </w:pPr>
      <w:r>
        <w:rPr>
          <w:rFonts w:ascii="Arial" w:hAnsi="Arial"/>
          <w:color w:val="807F83"/>
          <w:w w:val="115"/>
          <w:sz w:val="15"/>
        </w:rPr>
        <w:t>Senior Vice President — Ground Operations</w:t>
      </w:r>
    </w:p>
    <w:p>
      <w:pPr>
        <w:pStyle w:val="BodyText"/>
        <w:spacing w:before="6"/>
        <w:rPr>
          <w:rFonts w:ascii="Arial"/>
          <w:sz w:val="14"/>
        </w:rPr>
      </w:pPr>
    </w:p>
    <w:p>
      <w:pPr>
        <w:spacing w:line="171" w:lineRule="exact" w:before="0"/>
        <w:ind w:left="201" w:right="0" w:firstLine="0"/>
        <w:jc w:val="left"/>
        <w:rPr>
          <w:rFonts w:ascii="Arial"/>
          <w:sz w:val="15"/>
        </w:rPr>
      </w:pPr>
      <w:r>
        <w:rPr>
          <w:rFonts w:ascii="Arial"/>
          <w:color w:val="807F83"/>
          <w:w w:val="105"/>
          <w:sz w:val="15"/>
        </w:rPr>
        <w:t>DEBORAH ACKERMAN</w:t>
      </w:r>
    </w:p>
    <w:p>
      <w:pPr>
        <w:spacing w:line="171" w:lineRule="exact" w:before="0"/>
        <w:ind w:left="201" w:right="0" w:firstLine="0"/>
        <w:jc w:val="left"/>
        <w:rPr>
          <w:rFonts w:ascii="Arial"/>
          <w:sz w:val="15"/>
        </w:rPr>
      </w:pPr>
      <w:r>
        <w:rPr>
          <w:rFonts w:ascii="Arial"/>
          <w:color w:val="807F83"/>
          <w:w w:val="110"/>
          <w:sz w:val="15"/>
        </w:rPr>
        <w:t>Vice President and General Counsel</w:t>
      </w:r>
    </w:p>
    <w:p>
      <w:pPr>
        <w:pStyle w:val="BodyText"/>
        <w:spacing w:before="6"/>
        <w:rPr>
          <w:rFonts w:ascii="Arial"/>
          <w:sz w:val="14"/>
        </w:rPr>
      </w:pPr>
    </w:p>
    <w:p>
      <w:pPr>
        <w:spacing w:line="171" w:lineRule="exact" w:before="1"/>
        <w:ind w:left="201" w:right="0" w:firstLine="0"/>
        <w:jc w:val="left"/>
        <w:rPr>
          <w:rFonts w:ascii="Arial"/>
          <w:sz w:val="15"/>
        </w:rPr>
      </w:pPr>
      <w:r>
        <w:rPr>
          <w:rFonts w:ascii="Arial"/>
          <w:color w:val="807F83"/>
          <w:w w:val="105"/>
          <w:sz w:val="15"/>
        </w:rPr>
        <w:t>BARRY BROWN</w:t>
      </w:r>
    </w:p>
    <w:p>
      <w:pPr>
        <w:spacing w:line="171" w:lineRule="exact" w:before="0"/>
        <w:ind w:left="201" w:right="0" w:firstLine="0"/>
        <w:jc w:val="left"/>
        <w:rPr>
          <w:rFonts w:ascii="Arial" w:hAnsi="Arial"/>
          <w:sz w:val="15"/>
        </w:rPr>
      </w:pPr>
      <w:r>
        <w:rPr>
          <w:rFonts w:ascii="Arial" w:hAnsi="Arial"/>
          <w:color w:val="807F83"/>
          <w:w w:val="110"/>
          <w:sz w:val="15"/>
        </w:rPr>
        <w:t>Vice President — Safety and Security</w:t>
      </w:r>
    </w:p>
    <w:p>
      <w:pPr>
        <w:pStyle w:val="BodyText"/>
        <w:spacing w:before="6"/>
        <w:rPr>
          <w:rFonts w:ascii="Arial"/>
          <w:sz w:val="14"/>
        </w:rPr>
      </w:pPr>
    </w:p>
    <w:p>
      <w:pPr>
        <w:spacing w:line="171" w:lineRule="exact" w:before="0"/>
        <w:ind w:left="201" w:right="0" w:firstLine="0"/>
        <w:jc w:val="left"/>
        <w:rPr>
          <w:rFonts w:ascii="Arial"/>
          <w:sz w:val="15"/>
        </w:rPr>
      </w:pPr>
      <w:r>
        <w:rPr>
          <w:rFonts w:ascii="Arial"/>
          <w:color w:val="807F83"/>
          <w:w w:val="105"/>
          <w:sz w:val="15"/>
        </w:rPr>
        <w:t>GREGORY N. CRUM</w:t>
      </w:r>
    </w:p>
    <w:p>
      <w:pPr>
        <w:spacing w:line="171" w:lineRule="exact" w:before="0"/>
        <w:ind w:left="201" w:right="0" w:firstLine="0"/>
        <w:jc w:val="left"/>
        <w:rPr>
          <w:rFonts w:ascii="Arial" w:hAnsi="Arial"/>
          <w:sz w:val="15"/>
        </w:rPr>
      </w:pPr>
      <w:r>
        <w:rPr>
          <w:rFonts w:ascii="Arial" w:hAnsi="Arial"/>
          <w:color w:val="807F83"/>
          <w:w w:val="110"/>
          <w:sz w:val="15"/>
        </w:rPr>
        <w:t>Vice President — Flight Operations</w:t>
      </w:r>
    </w:p>
    <w:p>
      <w:pPr>
        <w:spacing w:before="95"/>
        <w:ind w:left="219" w:right="0" w:firstLine="0"/>
        <w:jc w:val="left"/>
        <w:rPr>
          <w:rFonts w:ascii="Arial"/>
          <w:sz w:val="15"/>
        </w:rPr>
      </w:pPr>
      <w:r>
        <w:rPr/>
        <w:br w:type="column"/>
      </w:r>
      <w:r>
        <w:rPr>
          <w:rFonts w:ascii="Arial"/>
          <w:color w:val="807F83"/>
          <w:w w:val="105"/>
          <w:sz w:val="15"/>
        </w:rPr>
        <w:t>JOE HARRIS</w:t>
      </w:r>
    </w:p>
    <w:p>
      <w:pPr>
        <w:spacing w:line="268" w:lineRule="auto" w:before="20"/>
        <w:ind w:left="219" w:right="591" w:firstLine="0"/>
        <w:jc w:val="left"/>
        <w:rPr>
          <w:rFonts w:ascii="Arial" w:hAnsi="Arial"/>
          <w:sz w:val="15"/>
        </w:rPr>
      </w:pPr>
      <w:r>
        <w:rPr>
          <w:rFonts w:ascii="Arial" w:hAnsi="Arial"/>
          <w:color w:val="807F83"/>
          <w:w w:val="110"/>
          <w:sz w:val="15"/>
        </w:rPr>
        <w:t>Vice President — Labor and Employee Relations</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CAMILLE T. KEITH</w:t>
      </w:r>
    </w:p>
    <w:p>
      <w:pPr>
        <w:spacing w:before="20"/>
        <w:ind w:left="219" w:right="0" w:firstLine="0"/>
        <w:jc w:val="left"/>
        <w:rPr>
          <w:rFonts w:ascii="Arial" w:hAnsi="Arial"/>
          <w:sz w:val="15"/>
        </w:rPr>
      </w:pPr>
      <w:r>
        <w:rPr>
          <w:rFonts w:ascii="Arial" w:hAnsi="Arial"/>
          <w:color w:val="807F83"/>
          <w:w w:val="105"/>
          <w:sz w:val="15"/>
        </w:rPr>
        <w:t>Vice President — Special   Marketing</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DARYL KRAUSE</w:t>
      </w:r>
    </w:p>
    <w:p>
      <w:pPr>
        <w:spacing w:before="20"/>
        <w:ind w:left="219" w:right="0" w:firstLine="0"/>
        <w:jc w:val="left"/>
        <w:rPr>
          <w:rFonts w:ascii="Arial" w:hAnsi="Arial"/>
          <w:sz w:val="15"/>
        </w:rPr>
      </w:pPr>
      <w:r>
        <w:rPr>
          <w:rFonts w:ascii="Arial" w:hAnsi="Arial"/>
          <w:color w:val="807F83"/>
          <w:w w:val="110"/>
          <w:sz w:val="15"/>
        </w:rPr>
        <w:t>Vice President — Inflight Services</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KEVIN M. KRONE</w:t>
      </w:r>
    </w:p>
    <w:p>
      <w:pPr>
        <w:spacing w:line="268" w:lineRule="auto" w:before="20"/>
        <w:ind w:left="219" w:right="591" w:firstLine="0"/>
        <w:jc w:val="left"/>
        <w:rPr>
          <w:rFonts w:ascii="Arial" w:hAnsi="Arial"/>
          <w:sz w:val="15"/>
        </w:rPr>
      </w:pPr>
      <w:r>
        <w:rPr>
          <w:rFonts w:ascii="Arial" w:hAnsi="Arial"/>
          <w:color w:val="807F83"/>
          <w:w w:val="110"/>
          <w:sz w:val="15"/>
        </w:rPr>
        <w:t>Vice President — Marketing, Sales, and Distribution</w:t>
      </w:r>
    </w:p>
    <w:p>
      <w:pPr>
        <w:pStyle w:val="BodyText"/>
        <w:spacing w:before="9"/>
        <w:rPr>
          <w:rFonts w:ascii="Arial"/>
          <w:sz w:val="16"/>
        </w:rPr>
      </w:pPr>
    </w:p>
    <w:p>
      <w:pPr>
        <w:spacing w:before="0"/>
        <w:ind w:left="219" w:right="0" w:firstLine="0"/>
        <w:jc w:val="left"/>
        <w:rPr>
          <w:rFonts w:ascii="Arial"/>
          <w:sz w:val="15"/>
        </w:rPr>
      </w:pPr>
      <w:r>
        <w:rPr>
          <w:rFonts w:ascii="Arial"/>
          <w:color w:val="807F83"/>
          <w:w w:val="110"/>
          <w:sz w:val="15"/>
        </w:rPr>
        <w:t>JEFF LAMB</w:t>
      </w:r>
    </w:p>
    <w:p>
      <w:pPr>
        <w:spacing w:line="268" w:lineRule="auto" w:before="20"/>
        <w:ind w:left="219" w:right="0" w:firstLine="0"/>
        <w:jc w:val="left"/>
        <w:rPr>
          <w:rFonts w:ascii="Arial" w:hAnsi="Arial"/>
          <w:sz w:val="15"/>
        </w:rPr>
      </w:pPr>
      <w:r>
        <w:rPr>
          <w:rFonts w:ascii="Arial" w:hAnsi="Arial"/>
          <w:color w:val="807F83"/>
          <w:w w:val="110"/>
          <w:sz w:val="15"/>
        </w:rPr>
        <w:t>Vice President — People and Leadership Development</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PETE MCGLADE</w:t>
      </w:r>
    </w:p>
    <w:p>
      <w:pPr>
        <w:spacing w:before="20"/>
        <w:ind w:left="219" w:right="0" w:firstLine="0"/>
        <w:jc w:val="left"/>
        <w:rPr>
          <w:rFonts w:ascii="Arial" w:hAnsi="Arial"/>
          <w:sz w:val="15"/>
        </w:rPr>
      </w:pPr>
      <w:r>
        <w:rPr>
          <w:rFonts w:ascii="Arial" w:hAnsi="Arial"/>
          <w:color w:val="807F83"/>
          <w:w w:val="110"/>
          <w:sz w:val="15"/>
        </w:rPr>
        <w:t>Vice President — Schedule Planning</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BOB MONTGOMERY</w:t>
      </w:r>
    </w:p>
    <w:p>
      <w:pPr>
        <w:spacing w:before="20"/>
        <w:ind w:left="219" w:right="0" w:firstLine="0"/>
        <w:jc w:val="left"/>
        <w:rPr>
          <w:rFonts w:ascii="Arial" w:hAnsi="Arial"/>
          <w:sz w:val="15"/>
        </w:rPr>
      </w:pPr>
      <w:r>
        <w:rPr>
          <w:rFonts w:ascii="Arial" w:hAnsi="Arial"/>
          <w:color w:val="807F83"/>
          <w:w w:val="110"/>
          <w:sz w:val="15"/>
        </w:rPr>
        <w:t>Vice President — Properties</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ROB MYRBEN</w:t>
      </w:r>
    </w:p>
    <w:p>
      <w:pPr>
        <w:spacing w:before="20"/>
        <w:ind w:left="219" w:right="0" w:firstLine="0"/>
        <w:jc w:val="left"/>
        <w:rPr>
          <w:rFonts w:ascii="Arial" w:hAnsi="Arial"/>
          <w:sz w:val="15"/>
        </w:rPr>
      </w:pPr>
      <w:r>
        <w:rPr>
          <w:rFonts w:ascii="Arial" w:hAnsi="Arial"/>
          <w:color w:val="807F83"/>
          <w:w w:val="110"/>
          <w:sz w:val="15"/>
        </w:rPr>
        <w:t>Vice President — Fuel Management</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TAMMY ROMO</w:t>
      </w:r>
    </w:p>
    <w:p>
      <w:pPr>
        <w:spacing w:before="20"/>
        <w:ind w:left="219" w:right="0" w:firstLine="0"/>
        <w:jc w:val="left"/>
        <w:rPr>
          <w:rFonts w:ascii="Arial" w:hAnsi="Arial"/>
          <w:sz w:val="15"/>
        </w:rPr>
      </w:pPr>
      <w:r>
        <w:rPr>
          <w:rFonts w:ascii="Arial" w:hAnsi="Arial"/>
          <w:color w:val="807F83"/>
          <w:w w:val="110"/>
          <w:sz w:val="15"/>
        </w:rPr>
        <w:t>Vice President — Controller</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JAMES A. RUPPEL</w:t>
      </w:r>
    </w:p>
    <w:p>
      <w:pPr>
        <w:spacing w:line="268" w:lineRule="auto" w:before="20"/>
        <w:ind w:left="219" w:right="26" w:firstLine="0"/>
        <w:jc w:val="left"/>
        <w:rPr>
          <w:rFonts w:ascii="Arial" w:hAnsi="Arial"/>
          <w:sz w:val="15"/>
        </w:rPr>
      </w:pPr>
      <w:r>
        <w:rPr>
          <w:rFonts w:ascii="Arial" w:hAnsi="Arial"/>
          <w:color w:val="807F83"/>
          <w:w w:val="110"/>
          <w:sz w:val="15"/>
        </w:rPr>
        <w:t>Vice President — Customer Relations and Rapid Rewards</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LINDA B. RUTHERFORD</w:t>
      </w:r>
    </w:p>
    <w:p>
      <w:pPr>
        <w:spacing w:line="268" w:lineRule="auto" w:before="20"/>
        <w:ind w:left="219" w:right="0" w:firstLine="0"/>
        <w:jc w:val="left"/>
        <w:rPr>
          <w:rFonts w:ascii="Arial" w:hAnsi="Arial"/>
          <w:sz w:val="15"/>
        </w:rPr>
      </w:pPr>
      <w:r>
        <w:rPr>
          <w:rFonts w:ascii="Arial" w:hAnsi="Arial"/>
          <w:color w:val="807F83"/>
          <w:w w:val="110"/>
          <w:sz w:val="15"/>
        </w:rPr>
        <w:t>Vice President — Public Relations and Community Affairs</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RAY SEARS</w:t>
      </w:r>
    </w:p>
    <w:p>
      <w:pPr>
        <w:spacing w:before="20"/>
        <w:ind w:left="219" w:right="0" w:firstLine="0"/>
        <w:jc w:val="left"/>
        <w:rPr>
          <w:rFonts w:ascii="Arial" w:hAnsi="Arial"/>
          <w:sz w:val="15"/>
        </w:rPr>
      </w:pPr>
      <w:r>
        <w:rPr>
          <w:rFonts w:ascii="Arial" w:hAnsi="Arial"/>
          <w:color w:val="807F83"/>
          <w:w w:val="110"/>
          <w:sz w:val="15"/>
        </w:rPr>
        <w:t>Vice President — Purchasing</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JIM SOKOL</w:t>
      </w:r>
    </w:p>
    <w:p>
      <w:pPr>
        <w:spacing w:line="268" w:lineRule="auto" w:before="20"/>
        <w:ind w:left="219" w:right="591" w:firstLine="0"/>
        <w:jc w:val="left"/>
        <w:rPr>
          <w:rFonts w:ascii="Arial" w:hAnsi="Arial"/>
          <w:sz w:val="15"/>
        </w:rPr>
      </w:pPr>
      <w:r>
        <w:rPr>
          <w:rFonts w:ascii="Arial" w:hAnsi="Arial"/>
          <w:color w:val="807F83"/>
          <w:w w:val="110"/>
          <w:sz w:val="15"/>
        </w:rPr>
        <w:t>Vice President — Maintenance and Engineering</w:t>
      </w:r>
    </w:p>
    <w:p>
      <w:pPr>
        <w:pStyle w:val="BodyText"/>
        <w:spacing w:before="9"/>
        <w:rPr>
          <w:rFonts w:ascii="Arial"/>
          <w:sz w:val="16"/>
        </w:rPr>
      </w:pPr>
    </w:p>
    <w:p>
      <w:pPr>
        <w:spacing w:before="0"/>
        <w:ind w:left="219" w:right="0" w:firstLine="0"/>
        <w:jc w:val="left"/>
        <w:rPr>
          <w:rFonts w:ascii="Arial"/>
          <w:sz w:val="15"/>
        </w:rPr>
      </w:pPr>
      <w:r>
        <w:rPr>
          <w:rFonts w:ascii="Arial"/>
          <w:color w:val="807F83"/>
          <w:w w:val="105"/>
          <w:sz w:val="15"/>
        </w:rPr>
        <w:t>KEITH L. TAYLOR</w:t>
      </w:r>
    </w:p>
    <w:p>
      <w:pPr>
        <w:spacing w:before="20"/>
        <w:ind w:left="219" w:right="0" w:firstLine="0"/>
        <w:jc w:val="left"/>
        <w:rPr>
          <w:rFonts w:ascii="Arial" w:hAnsi="Arial"/>
          <w:sz w:val="15"/>
        </w:rPr>
      </w:pPr>
      <w:r>
        <w:rPr>
          <w:rFonts w:ascii="Arial" w:hAnsi="Arial"/>
          <w:color w:val="807F83"/>
          <w:w w:val="110"/>
          <w:sz w:val="15"/>
        </w:rPr>
        <w:t>Vice President — Revenue Management</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ELLEN TORBERT</w:t>
      </w:r>
    </w:p>
    <w:p>
      <w:pPr>
        <w:spacing w:before="20"/>
        <w:ind w:left="219" w:right="0" w:firstLine="0"/>
        <w:jc w:val="left"/>
        <w:rPr>
          <w:rFonts w:ascii="Arial" w:hAnsi="Arial"/>
          <w:sz w:val="15"/>
        </w:rPr>
      </w:pPr>
      <w:r>
        <w:rPr>
          <w:rFonts w:ascii="Arial" w:hAnsi="Arial"/>
          <w:color w:val="807F83"/>
          <w:w w:val="110"/>
          <w:sz w:val="15"/>
        </w:rPr>
        <w:t>Vice President — Reservations</w:t>
      </w:r>
    </w:p>
    <w:p>
      <w:pPr>
        <w:pStyle w:val="BodyText"/>
        <w:spacing w:before="6"/>
        <w:rPr>
          <w:rFonts w:ascii="Arial"/>
          <w:sz w:val="18"/>
        </w:rPr>
      </w:pPr>
    </w:p>
    <w:p>
      <w:pPr>
        <w:spacing w:before="0"/>
        <w:ind w:left="219" w:right="0" w:firstLine="0"/>
        <w:jc w:val="left"/>
        <w:rPr>
          <w:rFonts w:ascii="Arial"/>
          <w:sz w:val="15"/>
        </w:rPr>
      </w:pPr>
      <w:r>
        <w:rPr>
          <w:rFonts w:ascii="Arial"/>
          <w:color w:val="807F83"/>
          <w:w w:val="105"/>
          <w:sz w:val="15"/>
        </w:rPr>
        <w:t>CHRIS WAHLENMAIER</w:t>
      </w:r>
    </w:p>
    <w:p>
      <w:pPr>
        <w:spacing w:before="20"/>
        <w:ind w:left="219" w:right="0" w:firstLine="0"/>
        <w:jc w:val="left"/>
        <w:rPr>
          <w:rFonts w:ascii="Arial" w:hAnsi="Arial"/>
          <w:sz w:val="15"/>
        </w:rPr>
      </w:pPr>
      <w:r>
        <w:rPr>
          <w:rFonts w:ascii="Arial" w:hAnsi="Arial"/>
          <w:color w:val="807F83"/>
          <w:w w:val="110"/>
          <w:sz w:val="15"/>
        </w:rPr>
        <w:t>Vice President — Station Operations</w:t>
      </w:r>
    </w:p>
    <w:p>
      <w:pPr>
        <w:pStyle w:val="BodyText"/>
        <w:spacing w:before="6"/>
        <w:rPr>
          <w:rFonts w:ascii="Arial"/>
          <w:sz w:val="18"/>
        </w:rPr>
      </w:pPr>
    </w:p>
    <w:p>
      <w:pPr>
        <w:spacing w:before="0"/>
        <w:ind w:left="219" w:right="0" w:firstLine="0"/>
        <w:jc w:val="left"/>
        <w:rPr>
          <w:rFonts w:ascii="Arial"/>
          <w:sz w:val="15"/>
        </w:rPr>
      </w:pPr>
      <w:r>
        <w:rPr>
          <w:rFonts w:ascii="Arial"/>
          <w:color w:val="807F83"/>
          <w:w w:val="115"/>
          <w:sz w:val="15"/>
        </w:rPr>
        <w:t>*Member of Executive Planning Committee</w:t>
      </w:r>
    </w:p>
    <w:p>
      <w:pPr>
        <w:spacing w:after="0"/>
        <w:jc w:val="left"/>
        <w:rPr>
          <w:rFonts w:ascii="Arial"/>
          <w:sz w:val="15"/>
        </w:rPr>
        <w:sectPr>
          <w:type w:val="continuous"/>
          <w:pgSz w:w="12240" w:h="15840"/>
          <w:pgMar w:top="1160" w:bottom="280" w:left="340" w:right="600"/>
          <w:cols w:num="3" w:equalWidth="0">
            <w:col w:w="3845" w:space="40"/>
            <w:col w:w="3628" w:space="40"/>
            <w:col w:w="3747"/>
          </w:cols>
        </w:sectPr>
      </w:pPr>
    </w:p>
    <w:p>
      <w:pPr>
        <w:pStyle w:val="BodyText"/>
        <w:spacing w:line="91" w:lineRule="exact"/>
        <w:ind w:left="117"/>
        <w:rPr>
          <w:rFonts w:ascii="Arial"/>
          <w:sz w:val="9"/>
        </w:rPr>
      </w:pPr>
      <w:r>
        <w:rPr>
          <w:rFonts w:ascii="Arial"/>
          <w:position w:val="-1"/>
          <w:sz w:val="9"/>
        </w:rPr>
        <w:pict>
          <v:group style="width:482.2pt;height:4.6pt;mso-position-horizontal-relative:char;mso-position-vertical-relative:line" coordorigin="0,0" coordsize="9644,92">
            <v:line style="position:absolute" from="20,20" to="9623,20" stroked="true" strokeweight="2.04pt" strokecolor="#231f20">
              <v:stroke dashstyle="solid"/>
            </v:line>
            <v:line style="position:absolute" from="20,85" to="9623,85" stroked="true" strokeweight=".599980pt" strokecolor="#231f20">
              <v:stroke dashstyle="solid"/>
            </v:line>
          </v:group>
        </w:pict>
      </w:r>
      <w:r>
        <w:rPr>
          <w:rFonts w:ascii="Arial"/>
          <w:position w:val="-1"/>
          <w:sz w:val="9"/>
        </w:rPr>
      </w:r>
    </w:p>
    <w:p>
      <w:pPr>
        <w:pStyle w:val="BodyText"/>
        <w:spacing w:before="1"/>
        <w:rPr>
          <w:rFonts w:ascii="Arial"/>
          <w:sz w:val="6"/>
        </w:rPr>
      </w:pPr>
    </w:p>
    <w:p>
      <w:pPr>
        <w:spacing w:after="0"/>
        <w:rPr>
          <w:rFonts w:ascii="Arial"/>
          <w:sz w:val="6"/>
        </w:rPr>
        <w:sectPr>
          <w:headerReference w:type="even" r:id="rId54"/>
          <w:pgSz w:w="12240" w:h="15840"/>
          <w:pgMar w:header="0" w:footer="0" w:top="860" w:bottom="280" w:left="980" w:right="1380"/>
        </w:sect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28"/>
        </w:rPr>
      </w:pPr>
    </w:p>
    <w:p>
      <w:pPr>
        <w:pStyle w:val="BodyText"/>
        <w:ind w:left="140"/>
      </w:pPr>
      <w:bookmarkStart w:name="Form 10-K" w:id="15"/>
      <w:bookmarkEnd w:id="15"/>
      <w:r>
        <w:rPr/>
      </w:r>
      <w:bookmarkStart w:name="Cover Page" w:id="16"/>
      <w:bookmarkEnd w:id="16"/>
      <w:r>
        <w:rPr/>
      </w:r>
      <w:r>
        <w:rPr>
          <w:color w:val="231F20"/>
          <w:w w:val="105"/>
        </w:rPr>
        <w:t>(Mark One)</w:t>
      </w:r>
    </w:p>
    <w:p>
      <w:pPr>
        <w:spacing w:line="310" w:lineRule="exact" w:before="26"/>
        <w:ind w:left="101" w:right="2054" w:firstLine="0"/>
        <w:jc w:val="center"/>
        <w:rPr>
          <w:b/>
          <w:sz w:val="28"/>
        </w:rPr>
      </w:pPr>
      <w:r>
        <w:rPr/>
        <w:br w:type="column"/>
      </w:r>
      <w:r>
        <w:rPr>
          <w:b/>
          <w:color w:val="231F20"/>
          <w:w w:val="95"/>
          <w:sz w:val="28"/>
        </w:rPr>
        <w:t>SECURITIES AND EXCHANGE COMMISSION</w:t>
      </w:r>
    </w:p>
    <w:p>
      <w:pPr>
        <w:pStyle w:val="Heading1"/>
        <w:spacing w:line="250" w:lineRule="exact"/>
        <w:ind w:left="101" w:right="2054" w:firstLine="0"/>
        <w:jc w:val="center"/>
      </w:pPr>
      <w:r>
        <w:rPr>
          <w:color w:val="231F20"/>
        </w:rPr>
        <w:t>Washington, D.C. 20549</w:t>
      </w:r>
    </w:p>
    <w:p>
      <w:pPr>
        <w:spacing w:line="400" w:lineRule="exact" w:before="0"/>
        <w:ind w:left="101" w:right="2054" w:firstLine="0"/>
        <w:jc w:val="center"/>
        <w:rPr>
          <w:b/>
          <w:sz w:val="36"/>
        </w:rPr>
      </w:pPr>
      <w:r>
        <w:rPr>
          <w:b/>
          <w:color w:val="231F20"/>
          <w:w w:val="95"/>
          <w:sz w:val="36"/>
        </w:rPr>
        <w:t>Form 10-K</w:t>
      </w:r>
    </w:p>
    <w:p>
      <w:pPr>
        <w:spacing w:after="0" w:line="400" w:lineRule="exact"/>
        <w:jc w:val="center"/>
        <w:rPr>
          <w:sz w:val="36"/>
        </w:rPr>
        <w:sectPr>
          <w:type w:val="continuous"/>
          <w:pgSz w:w="12240" w:h="15840"/>
          <w:pgMar w:top="1160" w:bottom="280" w:left="980" w:right="1380"/>
          <w:cols w:num="2" w:equalWidth="0">
            <w:col w:w="1155" w:space="801"/>
            <w:col w:w="7924"/>
          </w:cols>
        </w:sectPr>
      </w:pPr>
    </w:p>
    <w:p>
      <w:pPr>
        <w:pStyle w:val="Heading1"/>
        <w:tabs>
          <w:tab w:pos="1153" w:val="left" w:leader="none"/>
        </w:tabs>
        <w:spacing w:before="8"/>
        <w:ind w:right="2448"/>
      </w:pPr>
      <w:r>
        <w:rPr>
          <w:rFonts w:ascii="Bookman Old Style" w:hAnsi="Bookman Old Style"/>
          <w:b w:val="0"/>
          <w:color w:val="231F20"/>
        </w:rPr>
        <w:t>¥</w:t>
        <w:tab/>
      </w:r>
      <w:r>
        <w:rPr>
          <w:color w:val="231F20"/>
        </w:rPr>
        <w:t>ANNUAL REPORT PURSUANT TO SECTION 13</w:t>
      </w:r>
      <w:r>
        <w:rPr>
          <w:color w:val="231F20"/>
          <w:spacing w:val="-33"/>
        </w:rPr>
        <w:t> </w:t>
      </w:r>
      <w:r>
        <w:rPr>
          <w:color w:val="231F20"/>
        </w:rPr>
        <w:t>OR</w:t>
      </w:r>
      <w:r>
        <w:rPr>
          <w:color w:val="231F20"/>
          <w:spacing w:val="-6"/>
        </w:rPr>
        <w:t> </w:t>
      </w:r>
      <w:r>
        <w:rPr>
          <w:color w:val="231F20"/>
        </w:rPr>
        <w:t>15(d)</w:t>
      </w:r>
      <w:r>
        <w:rPr>
          <w:color w:val="231F20"/>
          <w:w w:val="112"/>
        </w:rPr>
        <w:t> </w:t>
      </w:r>
      <w:r>
        <w:rPr>
          <w:color w:val="231F20"/>
        </w:rPr>
        <w:t>OF</w:t>
      </w:r>
      <w:r>
        <w:rPr>
          <w:color w:val="231F20"/>
          <w:spacing w:val="-31"/>
        </w:rPr>
        <w:t> </w:t>
      </w:r>
      <w:r>
        <w:rPr>
          <w:color w:val="231F20"/>
        </w:rPr>
        <w:t>THE</w:t>
      </w:r>
      <w:r>
        <w:rPr>
          <w:color w:val="231F20"/>
          <w:spacing w:val="-31"/>
        </w:rPr>
        <w:t> </w:t>
      </w:r>
      <w:r>
        <w:rPr>
          <w:color w:val="231F20"/>
        </w:rPr>
        <w:t>SECURITIES</w:t>
      </w:r>
      <w:r>
        <w:rPr>
          <w:color w:val="231F20"/>
          <w:spacing w:val="-31"/>
        </w:rPr>
        <w:t> </w:t>
      </w:r>
      <w:r>
        <w:rPr>
          <w:color w:val="231F20"/>
        </w:rPr>
        <w:t>EXCHANGE</w:t>
      </w:r>
      <w:r>
        <w:rPr>
          <w:color w:val="231F20"/>
          <w:spacing w:val="-31"/>
        </w:rPr>
        <w:t> </w:t>
      </w:r>
      <w:r>
        <w:rPr>
          <w:color w:val="231F20"/>
        </w:rPr>
        <w:t>ACT</w:t>
      </w:r>
      <w:r>
        <w:rPr>
          <w:color w:val="231F20"/>
          <w:spacing w:val="-31"/>
        </w:rPr>
        <w:t> </w:t>
      </w:r>
      <w:r>
        <w:rPr>
          <w:color w:val="231F20"/>
        </w:rPr>
        <w:t>OF</w:t>
      </w:r>
      <w:r>
        <w:rPr>
          <w:color w:val="231F20"/>
          <w:spacing w:val="-31"/>
        </w:rPr>
        <w:t> </w:t>
      </w:r>
      <w:r>
        <w:rPr>
          <w:color w:val="231F20"/>
        </w:rPr>
        <w:t>1934</w:t>
      </w:r>
    </w:p>
    <w:p>
      <w:pPr>
        <w:pStyle w:val="Heading2"/>
        <w:spacing w:before="100"/>
        <w:ind w:left="1154"/>
      </w:pPr>
      <w:r>
        <w:rPr>
          <w:color w:val="231F20"/>
        </w:rPr>
        <w:t>For the fiscal year ended December 31, 2005</w:t>
      </w:r>
    </w:p>
    <w:p>
      <w:pPr>
        <w:spacing w:before="109"/>
        <w:ind w:left="0" w:right="0" w:firstLine="0"/>
        <w:jc w:val="center"/>
        <w:rPr>
          <w:b/>
          <w:sz w:val="20"/>
        </w:rPr>
      </w:pPr>
      <w:r>
        <w:rPr>
          <w:b/>
          <w:color w:val="231F20"/>
          <w:sz w:val="20"/>
        </w:rPr>
        <w:t>or</w:t>
      </w:r>
    </w:p>
    <w:p>
      <w:pPr>
        <w:tabs>
          <w:tab w:pos="1153" w:val="left" w:leader="none"/>
        </w:tabs>
        <w:spacing w:line="260" w:lineRule="exact" w:before="128"/>
        <w:ind w:left="1153" w:right="2004" w:hanging="598"/>
        <w:jc w:val="left"/>
        <w:rPr>
          <w:b/>
          <w:sz w:val="24"/>
        </w:rPr>
      </w:pPr>
      <w:r>
        <w:rPr>
          <w:rFonts w:ascii="Bookman Old Style"/>
          <w:b w:val="0"/>
          <w:color w:val="231F20"/>
          <w:sz w:val="24"/>
        </w:rPr>
        <w:t>n</w:t>
        <w:tab/>
      </w:r>
      <w:r>
        <w:rPr>
          <w:b/>
          <w:color w:val="231F20"/>
          <w:sz w:val="24"/>
        </w:rPr>
        <w:t>TRANSITION</w:t>
      </w:r>
      <w:r>
        <w:rPr>
          <w:b/>
          <w:color w:val="231F20"/>
          <w:spacing w:val="-13"/>
          <w:sz w:val="24"/>
        </w:rPr>
        <w:t> </w:t>
      </w:r>
      <w:r>
        <w:rPr>
          <w:b/>
          <w:color w:val="231F20"/>
          <w:sz w:val="24"/>
        </w:rPr>
        <w:t>REPORT</w:t>
      </w:r>
      <w:r>
        <w:rPr>
          <w:b/>
          <w:color w:val="231F20"/>
          <w:spacing w:val="-13"/>
          <w:sz w:val="24"/>
        </w:rPr>
        <w:t> </w:t>
      </w:r>
      <w:r>
        <w:rPr>
          <w:b/>
          <w:color w:val="231F20"/>
          <w:sz w:val="24"/>
        </w:rPr>
        <w:t>PURSUANT</w:t>
      </w:r>
      <w:r>
        <w:rPr>
          <w:b/>
          <w:color w:val="231F20"/>
          <w:spacing w:val="-13"/>
          <w:sz w:val="24"/>
        </w:rPr>
        <w:t> </w:t>
      </w:r>
      <w:r>
        <w:rPr>
          <w:b/>
          <w:color w:val="231F20"/>
          <w:sz w:val="24"/>
        </w:rPr>
        <w:t>TO</w:t>
      </w:r>
      <w:r>
        <w:rPr>
          <w:b/>
          <w:color w:val="231F20"/>
          <w:spacing w:val="-13"/>
          <w:sz w:val="24"/>
        </w:rPr>
        <w:t> </w:t>
      </w:r>
      <w:r>
        <w:rPr>
          <w:b/>
          <w:color w:val="231F20"/>
          <w:sz w:val="24"/>
        </w:rPr>
        <w:t>SECTION</w:t>
      </w:r>
      <w:r>
        <w:rPr>
          <w:b/>
          <w:color w:val="231F20"/>
          <w:spacing w:val="-13"/>
          <w:sz w:val="24"/>
        </w:rPr>
        <w:t> </w:t>
      </w:r>
      <w:r>
        <w:rPr>
          <w:b/>
          <w:color w:val="231F20"/>
          <w:sz w:val="24"/>
        </w:rPr>
        <w:t>13</w:t>
      </w:r>
      <w:r>
        <w:rPr>
          <w:b/>
          <w:color w:val="231F20"/>
          <w:spacing w:val="-13"/>
          <w:sz w:val="24"/>
        </w:rPr>
        <w:t> </w:t>
      </w:r>
      <w:r>
        <w:rPr>
          <w:b/>
          <w:color w:val="231F20"/>
          <w:sz w:val="24"/>
        </w:rPr>
        <w:t>OR</w:t>
      </w:r>
      <w:r>
        <w:rPr>
          <w:b/>
          <w:color w:val="231F20"/>
          <w:spacing w:val="-13"/>
          <w:sz w:val="24"/>
        </w:rPr>
        <w:t> </w:t>
      </w:r>
      <w:r>
        <w:rPr>
          <w:b/>
          <w:color w:val="231F20"/>
          <w:sz w:val="24"/>
        </w:rPr>
        <w:t>15(d)</w:t>
      </w:r>
      <w:r>
        <w:rPr>
          <w:b/>
          <w:color w:val="231F20"/>
          <w:w w:val="112"/>
          <w:sz w:val="24"/>
        </w:rPr>
        <w:t> </w:t>
      </w:r>
      <w:r>
        <w:rPr>
          <w:b/>
          <w:color w:val="231F20"/>
          <w:sz w:val="24"/>
        </w:rPr>
        <w:t>OF</w:t>
      </w:r>
      <w:r>
        <w:rPr>
          <w:b/>
          <w:color w:val="231F20"/>
          <w:spacing w:val="-31"/>
          <w:sz w:val="24"/>
        </w:rPr>
        <w:t> </w:t>
      </w:r>
      <w:r>
        <w:rPr>
          <w:b/>
          <w:color w:val="231F20"/>
          <w:sz w:val="24"/>
        </w:rPr>
        <w:t>THE</w:t>
      </w:r>
      <w:r>
        <w:rPr>
          <w:b/>
          <w:color w:val="231F20"/>
          <w:spacing w:val="-31"/>
          <w:sz w:val="24"/>
        </w:rPr>
        <w:t> </w:t>
      </w:r>
      <w:r>
        <w:rPr>
          <w:b/>
          <w:color w:val="231F20"/>
          <w:sz w:val="24"/>
        </w:rPr>
        <w:t>SECURITIES</w:t>
      </w:r>
      <w:r>
        <w:rPr>
          <w:b/>
          <w:color w:val="231F20"/>
          <w:spacing w:val="-31"/>
          <w:sz w:val="24"/>
        </w:rPr>
        <w:t> </w:t>
      </w:r>
      <w:r>
        <w:rPr>
          <w:b/>
          <w:color w:val="231F20"/>
          <w:sz w:val="24"/>
        </w:rPr>
        <w:t>EXCHANGE</w:t>
      </w:r>
      <w:r>
        <w:rPr>
          <w:b/>
          <w:color w:val="231F20"/>
          <w:spacing w:val="-31"/>
          <w:sz w:val="24"/>
        </w:rPr>
        <w:t> </w:t>
      </w:r>
      <w:r>
        <w:rPr>
          <w:b/>
          <w:color w:val="231F20"/>
          <w:sz w:val="24"/>
        </w:rPr>
        <w:t>ACT</w:t>
      </w:r>
      <w:r>
        <w:rPr>
          <w:b/>
          <w:color w:val="231F20"/>
          <w:spacing w:val="-31"/>
          <w:sz w:val="24"/>
        </w:rPr>
        <w:t> </w:t>
      </w:r>
      <w:r>
        <w:rPr>
          <w:b/>
          <w:color w:val="231F20"/>
          <w:sz w:val="24"/>
        </w:rPr>
        <w:t>OF</w:t>
      </w:r>
      <w:r>
        <w:rPr>
          <w:b/>
          <w:color w:val="231F20"/>
          <w:spacing w:val="-31"/>
          <w:sz w:val="24"/>
        </w:rPr>
        <w:t> </w:t>
      </w:r>
      <w:r>
        <w:rPr>
          <w:b/>
          <w:color w:val="231F20"/>
          <w:sz w:val="24"/>
        </w:rPr>
        <w:t>1934</w:t>
      </w:r>
    </w:p>
    <w:p>
      <w:pPr>
        <w:tabs>
          <w:tab w:pos="4582" w:val="left" w:leader="none"/>
        </w:tabs>
        <w:spacing w:before="101"/>
        <w:ind w:left="1154" w:right="0" w:firstLine="0"/>
        <w:jc w:val="left"/>
        <w:rPr>
          <w:b/>
          <w:sz w:val="20"/>
        </w:rPr>
      </w:pPr>
      <w:r>
        <w:rPr>
          <w:b/>
          <w:color w:val="231F20"/>
          <w:sz w:val="20"/>
        </w:rPr>
        <w:t>For the transition</w:t>
      </w:r>
      <w:r>
        <w:rPr>
          <w:b/>
          <w:color w:val="231F20"/>
          <w:spacing w:val="-36"/>
          <w:sz w:val="20"/>
        </w:rPr>
        <w:t> </w:t>
      </w:r>
      <w:r>
        <w:rPr>
          <w:b/>
          <w:color w:val="231F20"/>
          <w:sz w:val="20"/>
        </w:rPr>
        <w:t>period</w:t>
      </w:r>
      <w:r>
        <w:rPr>
          <w:b/>
          <w:color w:val="231F20"/>
          <w:spacing w:val="-12"/>
          <w:sz w:val="20"/>
        </w:rPr>
        <w:t> </w:t>
      </w:r>
      <w:r>
        <w:rPr>
          <w:b/>
          <w:color w:val="231F20"/>
          <w:sz w:val="20"/>
        </w:rPr>
        <w:t>from</w:t>
        <w:tab/>
        <w:t>to</w:t>
      </w:r>
    </w:p>
    <w:p>
      <w:pPr>
        <w:spacing w:line="206" w:lineRule="exact" w:before="110"/>
        <w:ind w:left="0" w:right="0" w:firstLine="0"/>
        <w:jc w:val="center"/>
        <w:rPr>
          <w:b/>
          <w:sz w:val="20"/>
        </w:rPr>
      </w:pPr>
      <w:r>
        <w:rPr>
          <w:b/>
          <w:color w:val="231F20"/>
          <w:sz w:val="20"/>
        </w:rPr>
        <w:t>Commission File No. 1-7259</w:t>
      </w:r>
    </w:p>
    <w:p>
      <w:pPr>
        <w:spacing w:line="512" w:lineRule="exact" w:before="0"/>
        <w:ind w:left="0" w:right="0" w:firstLine="0"/>
        <w:jc w:val="center"/>
        <w:rPr>
          <w:b/>
          <w:sz w:val="48"/>
        </w:rPr>
      </w:pPr>
      <w:r>
        <w:rPr>
          <w:b/>
          <w:color w:val="231F20"/>
          <w:w w:val="95"/>
          <w:sz w:val="48"/>
        </w:rPr>
        <w:t>Southwest Airlines</w:t>
      </w:r>
      <w:r>
        <w:rPr>
          <w:b/>
          <w:color w:val="231F20"/>
          <w:spacing w:val="65"/>
          <w:w w:val="95"/>
          <w:sz w:val="48"/>
        </w:rPr>
        <w:t> </w:t>
      </w:r>
      <w:r>
        <w:rPr>
          <w:b/>
          <w:color w:val="231F20"/>
          <w:w w:val="95"/>
          <w:sz w:val="48"/>
        </w:rPr>
        <w:t>Co.</w:t>
      </w:r>
    </w:p>
    <w:p>
      <w:pPr>
        <w:spacing w:line="167" w:lineRule="exact" w:before="0"/>
        <w:ind w:left="0" w:right="0" w:firstLine="0"/>
        <w:jc w:val="center"/>
        <w:rPr>
          <w:i/>
          <w:sz w:val="16"/>
        </w:rPr>
      </w:pPr>
      <w:r>
        <w:rPr>
          <w:i/>
          <w:color w:val="231F20"/>
          <w:sz w:val="16"/>
        </w:rPr>
        <w:t>(Exact name of registrant as specified in its charter)</w:t>
      </w:r>
    </w:p>
    <w:p>
      <w:pPr>
        <w:pStyle w:val="Heading2"/>
        <w:tabs>
          <w:tab w:pos="4799" w:val="left" w:leader="none"/>
        </w:tabs>
        <w:spacing w:line="224" w:lineRule="exact" w:before="98"/>
        <w:ind w:left="252"/>
        <w:jc w:val="center"/>
      </w:pPr>
      <w:r>
        <w:rPr>
          <w:color w:val="231F20"/>
        </w:rPr>
        <w:t>Texas</w:t>
        <w:tab/>
        <w:t>74-1563240</w:t>
      </w:r>
    </w:p>
    <w:p>
      <w:pPr>
        <w:tabs>
          <w:tab w:pos="6840" w:val="left" w:leader="none"/>
        </w:tabs>
        <w:spacing w:line="176" w:lineRule="exact" w:before="0"/>
        <w:ind w:left="1640" w:right="0" w:firstLine="0"/>
        <w:jc w:val="left"/>
        <w:rPr>
          <w:i/>
          <w:sz w:val="16"/>
        </w:rPr>
      </w:pPr>
      <w:r>
        <w:rPr>
          <w:i/>
          <w:color w:val="231F20"/>
          <w:sz w:val="16"/>
        </w:rPr>
        <w:t>(State or other</w:t>
      </w:r>
      <w:r>
        <w:rPr>
          <w:i/>
          <w:color w:val="231F20"/>
          <w:spacing w:val="-27"/>
          <w:sz w:val="16"/>
        </w:rPr>
        <w:t> </w:t>
      </w:r>
      <w:r>
        <w:rPr>
          <w:i/>
          <w:color w:val="231F20"/>
          <w:sz w:val="16"/>
        </w:rPr>
        <w:t>jurisdiction</w:t>
      </w:r>
      <w:r>
        <w:rPr>
          <w:i/>
          <w:color w:val="231F20"/>
          <w:spacing w:val="-9"/>
          <w:sz w:val="16"/>
        </w:rPr>
        <w:t> </w:t>
      </w:r>
      <w:r>
        <w:rPr>
          <w:i/>
          <w:color w:val="231F20"/>
          <w:sz w:val="16"/>
        </w:rPr>
        <w:t>of</w:t>
        <w:tab/>
      </w:r>
      <w:r>
        <w:rPr>
          <w:i/>
          <w:color w:val="231F20"/>
          <w:w w:val="95"/>
          <w:sz w:val="16"/>
        </w:rPr>
        <w:t>(I.R.S.</w:t>
      </w:r>
      <w:r>
        <w:rPr>
          <w:i/>
          <w:color w:val="231F20"/>
          <w:spacing w:val="10"/>
          <w:w w:val="95"/>
          <w:sz w:val="16"/>
        </w:rPr>
        <w:t> </w:t>
      </w:r>
      <w:r>
        <w:rPr>
          <w:i/>
          <w:color w:val="231F20"/>
          <w:w w:val="95"/>
          <w:sz w:val="16"/>
        </w:rPr>
        <w:t>employer</w:t>
      </w:r>
    </w:p>
    <w:p>
      <w:pPr>
        <w:tabs>
          <w:tab w:pos="6786" w:val="left" w:leader="none"/>
        </w:tabs>
        <w:spacing w:line="182" w:lineRule="exact" w:before="0"/>
        <w:ind w:left="1606" w:right="0" w:firstLine="0"/>
        <w:jc w:val="left"/>
        <w:rPr>
          <w:i/>
          <w:sz w:val="16"/>
        </w:rPr>
      </w:pPr>
      <w:r>
        <w:rPr>
          <w:i/>
          <w:color w:val="231F20"/>
          <w:w w:val="95"/>
          <w:sz w:val="16"/>
        </w:rPr>
        <w:t>incorporation</w:t>
      </w:r>
      <w:r>
        <w:rPr>
          <w:i/>
          <w:color w:val="231F20"/>
          <w:spacing w:val="3"/>
          <w:w w:val="95"/>
          <w:sz w:val="16"/>
        </w:rPr>
        <w:t> </w:t>
      </w:r>
      <w:r>
        <w:rPr>
          <w:i/>
          <w:color w:val="231F20"/>
          <w:w w:val="95"/>
          <w:sz w:val="16"/>
        </w:rPr>
        <w:t>or</w:t>
      </w:r>
      <w:r>
        <w:rPr>
          <w:i/>
          <w:color w:val="231F20"/>
          <w:spacing w:val="3"/>
          <w:w w:val="95"/>
          <w:sz w:val="16"/>
        </w:rPr>
        <w:t> </w:t>
      </w:r>
      <w:r>
        <w:rPr>
          <w:i/>
          <w:color w:val="231F20"/>
          <w:w w:val="95"/>
          <w:sz w:val="16"/>
        </w:rPr>
        <w:t>organization)</w:t>
        <w:tab/>
        <w:t>identification</w:t>
      </w:r>
      <w:r>
        <w:rPr>
          <w:i/>
          <w:color w:val="231F20"/>
          <w:spacing w:val="18"/>
          <w:w w:val="95"/>
          <w:sz w:val="16"/>
        </w:rPr>
        <w:t> </w:t>
      </w:r>
      <w:r>
        <w:rPr>
          <w:i/>
          <w:color w:val="231F20"/>
          <w:w w:val="95"/>
          <w:sz w:val="16"/>
        </w:rPr>
        <w:t>no.)</w:t>
      </w:r>
    </w:p>
    <w:p>
      <w:pPr>
        <w:pStyle w:val="Heading2"/>
        <w:spacing w:line="215" w:lineRule="exact" w:before="98"/>
        <w:ind w:left="1880"/>
      </w:pPr>
      <w:r>
        <w:rPr>
          <w:color w:val="231F20"/>
        </w:rPr>
        <w:t>P.O. Box 36611</w:t>
      </w:r>
    </w:p>
    <w:p>
      <w:pPr>
        <w:tabs>
          <w:tab w:pos="4851" w:val="left" w:leader="none"/>
        </w:tabs>
        <w:spacing w:line="209" w:lineRule="exact" w:before="0"/>
        <w:ind w:left="0" w:right="50" w:firstLine="0"/>
        <w:jc w:val="center"/>
        <w:rPr>
          <w:b/>
          <w:sz w:val="20"/>
        </w:rPr>
      </w:pPr>
      <w:r>
        <w:rPr>
          <w:b/>
          <w:color w:val="231F20"/>
          <w:sz w:val="20"/>
        </w:rPr>
        <w:t>Dallas,</w:t>
      </w:r>
      <w:r>
        <w:rPr>
          <w:b/>
          <w:color w:val="231F20"/>
          <w:spacing w:val="-11"/>
          <w:sz w:val="20"/>
        </w:rPr>
        <w:t> </w:t>
      </w:r>
      <w:r>
        <w:rPr>
          <w:b/>
          <w:color w:val="231F20"/>
          <w:sz w:val="20"/>
        </w:rPr>
        <w:t>Texas</w:t>
        <w:tab/>
        <w:t>75235-1611</w:t>
      </w:r>
    </w:p>
    <w:p>
      <w:pPr>
        <w:tabs>
          <w:tab w:pos="6986" w:val="left" w:leader="none"/>
        </w:tabs>
        <w:spacing w:line="169" w:lineRule="exact" w:before="0"/>
        <w:ind w:left="1332" w:right="0" w:firstLine="0"/>
        <w:jc w:val="left"/>
        <w:rPr>
          <w:i/>
          <w:sz w:val="16"/>
        </w:rPr>
      </w:pPr>
      <w:r>
        <w:rPr>
          <w:i/>
          <w:color w:val="231F20"/>
          <w:sz w:val="16"/>
        </w:rPr>
        <w:t>(Address</w:t>
      </w:r>
      <w:r>
        <w:rPr>
          <w:i/>
          <w:color w:val="231F20"/>
          <w:spacing w:val="-12"/>
          <w:sz w:val="16"/>
        </w:rPr>
        <w:t> </w:t>
      </w:r>
      <w:r>
        <w:rPr>
          <w:i/>
          <w:color w:val="231F20"/>
          <w:sz w:val="16"/>
        </w:rPr>
        <w:t>of</w:t>
      </w:r>
      <w:r>
        <w:rPr>
          <w:i/>
          <w:color w:val="231F20"/>
          <w:spacing w:val="-12"/>
          <w:sz w:val="16"/>
        </w:rPr>
        <w:t> </w:t>
      </w:r>
      <w:r>
        <w:rPr>
          <w:i/>
          <w:color w:val="231F20"/>
          <w:sz w:val="16"/>
        </w:rPr>
        <w:t>principal</w:t>
      </w:r>
      <w:r>
        <w:rPr>
          <w:i/>
          <w:color w:val="231F20"/>
          <w:spacing w:val="-12"/>
          <w:sz w:val="16"/>
        </w:rPr>
        <w:t> </w:t>
      </w:r>
      <w:r>
        <w:rPr>
          <w:i/>
          <w:color w:val="231F20"/>
          <w:sz w:val="16"/>
        </w:rPr>
        <w:t>executive</w:t>
      </w:r>
      <w:r>
        <w:rPr>
          <w:i/>
          <w:color w:val="231F20"/>
          <w:spacing w:val="-12"/>
          <w:sz w:val="16"/>
        </w:rPr>
        <w:t> </w:t>
      </w:r>
      <w:r>
        <w:rPr>
          <w:i/>
          <w:color w:val="231F20"/>
          <w:sz w:val="16"/>
        </w:rPr>
        <w:t>offices)</w:t>
        <w:tab/>
        <w:t>(Zip</w:t>
      </w:r>
      <w:r>
        <w:rPr>
          <w:i/>
          <w:color w:val="231F20"/>
          <w:spacing w:val="9"/>
          <w:sz w:val="16"/>
        </w:rPr>
        <w:t> </w:t>
      </w:r>
      <w:r>
        <w:rPr>
          <w:i/>
          <w:color w:val="231F20"/>
          <w:sz w:val="16"/>
        </w:rPr>
        <w:t>Code)</w:t>
      </w:r>
    </w:p>
    <w:p>
      <w:pPr>
        <w:pStyle w:val="Heading2"/>
        <w:spacing w:line="200" w:lineRule="exact" w:before="18"/>
        <w:ind w:left="2814" w:right="2813"/>
        <w:jc w:val="center"/>
      </w:pPr>
      <w:r>
        <w:rPr>
          <w:color w:val="231F20"/>
          <w:w w:val="95"/>
        </w:rPr>
        <w:t>Registrant's telephone number, including area code:</w:t>
      </w:r>
      <w:r>
        <w:rPr>
          <w:color w:val="231F20"/>
          <w:w w:val="92"/>
        </w:rPr>
        <w:t> </w:t>
      </w:r>
      <w:r>
        <w:rPr>
          <w:color w:val="231F20"/>
        </w:rPr>
        <w:t>(214)  792-4000</w:t>
      </w:r>
    </w:p>
    <w:p>
      <w:pPr>
        <w:spacing w:line="207" w:lineRule="exact" w:before="0"/>
        <w:ind w:left="0" w:right="0" w:firstLine="0"/>
        <w:jc w:val="center"/>
        <w:rPr>
          <w:b/>
          <w:sz w:val="20"/>
        </w:rPr>
      </w:pPr>
      <w:r>
        <w:rPr>
          <w:b/>
          <w:color w:val="231F20"/>
          <w:sz w:val="20"/>
        </w:rPr>
        <w:t>Securities registered pursuant to Section 12(b) of the Act:</w:t>
      </w:r>
    </w:p>
    <w:p>
      <w:pPr>
        <w:tabs>
          <w:tab w:pos="5823" w:val="left" w:leader="none"/>
        </w:tabs>
        <w:spacing w:before="87"/>
        <w:ind w:left="1917" w:right="0" w:firstLine="0"/>
        <w:jc w:val="left"/>
        <w:rPr>
          <w:b/>
          <w:sz w:val="16"/>
        </w:rPr>
      </w:pPr>
      <w:r>
        <w:rPr>
          <w:b/>
          <w:color w:val="231F20"/>
          <w:sz w:val="16"/>
          <w:u w:val="single" w:color="231F20"/>
        </w:rPr>
        <w:t>Title of</w:t>
      </w:r>
      <w:r>
        <w:rPr>
          <w:b/>
          <w:color w:val="231F20"/>
          <w:spacing w:val="-6"/>
          <w:sz w:val="16"/>
          <w:u w:val="single" w:color="231F20"/>
        </w:rPr>
        <w:t> </w:t>
      </w:r>
      <w:r>
        <w:rPr>
          <w:b/>
          <w:color w:val="231F20"/>
          <w:sz w:val="16"/>
          <w:u w:val="single" w:color="231F20"/>
        </w:rPr>
        <w:t>Each</w:t>
      </w:r>
      <w:r>
        <w:rPr>
          <w:b/>
          <w:color w:val="231F20"/>
          <w:spacing w:val="-3"/>
          <w:sz w:val="16"/>
          <w:u w:val="single" w:color="231F20"/>
        </w:rPr>
        <w:t> </w:t>
      </w:r>
      <w:r>
        <w:rPr>
          <w:b/>
          <w:color w:val="231F20"/>
          <w:sz w:val="16"/>
          <w:u w:val="single" w:color="231F20"/>
        </w:rPr>
        <w:t>Class</w:t>
      </w:r>
      <w:r>
        <w:rPr>
          <w:b/>
          <w:color w:val="231F20"/>
          <w:sz w:val="16"/>
        </w:rPr>
        <w:tab/>
      </w:r>
      <w:r>
        <w:rPr>
          <w:b/>
          <w:color w:val="231F20"/>
          <w:sz w:val="16"/>
          <w:u w:val="single" w:color="231F20"/>
        </w:rPr>
        <w:t>Name</w:t>
      </w:r>
      <w:r>
        <w:rPr>
          <w:b/>
          <w:color w:val="231F20"/>
          <w:spacing w:val="-18"/>
          <w:sz w:val="16"/>
          <w:u w:val="single" w:color="231F20"/>
        </w:rPr>
        <w:t> </w:t>
      </w:r>
      <w:r>
        <w:rPr>
          <w:b/>
          <w:color w:val="231F20"/>
          <w:sz w:val="16"/>
          <w:u w:val="single" w:color="231F20"/>
        </w:rPr>
        <w:t>of</w:t>
      </w:r>
      <w:r>
        <w:rPr>
          <w:b/>
          <w:color w:val="231F20"/>
          <w:spacing w:val="-18"/>
          <w:sz w:val="16"/>
          <w:u w:val="single" w:color="231F20"/>
        </w:rPr>
        <w:t> </w:t>
      </w:r>
      <w:r>
        <w:rPr>
          <w:b/>
          <w:color w:val="231F20"/>
          <w:sz w:val="16"/>
          <w:u w:val="single" w:color="231F20"/>
        </w:rPr>
        <w:t>Each</w:t>
      </w:r>
      <w:r>
        <w:rPr>
          <w:b/>
          <w:color w:val="231F20"/>
          <w:spacing w:val="-18"/>
          <w:sz w:val="16"/>
          <w:u w:val="single" w:color="231F20"/>
        </w:rPr>
        <w:t> </w:t>
      </w:r>
      <w:r>
        <w:rPr>
          <w:b/>
          <w:color w:val="231F20"/>
          <w:sz w:val="16"/>
          <w:u w:val="single" w:color="231F20"/>
        </w:rPr>
        <w:t>Exchange</w:t>
      </w:r>
      <w:r>
        <w:rPr>
          <w:b/>
          <w:color w:val="231F20"/>
          <w:spacing w:val="-18"/>
          <w:sz w:val="16"/>
          <w:u w:val="single" w:color="231F20"/>
        </w:rPr>
        <w:t> </w:t>
      </w:r>
      <w:r>
        <w:rPr>
          <w:b/>
          <w:color w:val="231F20"/>
          <w:sz w:val="16"/>
          <w:u w:val="single" w:color="231F20"/>
        </w:rPr>
        <w:t>on</w:t>
      </w:r>
      <w:r>
        <w:rPr>
          <w:b/>
          <w:color w:val="231F20"/>
          <w:spacing w:val="-18"/>
          <w:sz w:val="16"/>
          <w:u w:val="single" w:color="231F20"/>
        </w:rPr>
        <w:t> </w:t>
      </w:r>
      <w:r>
        <w:rPr>
          <w:b/>
          <w:color w:val="231F20"/>
          <w:sz w:val="16"/>
          <w:u w:val="single" w:color="231F20"/>
        </w:rPr>
        <w:t>Which</w:t>
      </w:r>
      <w:r>
        <w:rPr>
          <w:b/>
          <w:color w:val="231F20"/>
          <w:spacing w:val="-18"/>
          <w:sz w:val="16"/>
          <w:u w:val="single" w:color="231F20"/>
        </w:rPr>
        <w:t> </w:t>
      </w:r>
      <w:r>
        <w:rPr>
          <w:b/>
          <w:color w:val="231F20"/>
          <w:sz w:val="16"/>
          <w:u w:val="single" w:color="231F20"/>
        </w:rPr>
        <w:t>Registered</w:t>
      </w:r>
    </w:p>
    <w:p>
      <w:pPr>
        <w:pStyle w:val="BodyText"/>
        <w:tabs>
          <w:tab w:pos="4886" w:val="left" w:leader="none"/>
        </w:tabs>
        <w:spacing w:before="98"/>
        <w:ind w:right="83"/>
        <w:jc w:val="center"/>
      </w:pPr>
      <w:r>
        <w:rPr>
          <w:color w:val="231F20"/>
        </w:rPr>
        <w:t>Common Stock ($1.00</w:t>
      </w:r>
      <w:r>
        <w:rPr>
          <w:color w:val="231F20"/>
          <w:spacing w:val="38"/>
        </w:rPr>
        <w:t> </w:t>
      </w:r>
      <w:r>
        <w:rPr>
          <w:color w:val="231F20"/>
        </w:rPr>
        <w:t>par</w:t>
      </w:r>
      <w:r>
        <w:rPr>
          <w:color w:val="231F20"/>
          <w:spacing w:val="12"/>
        </w:rPr>
        <w:t> </w:t>
      </w:r>
      <w:r>
        <w:rPr>
          <w:color w:val="231F20"/>
        </w:rPr>
        <w:t>value)</w:t>
        <w:tab/>
        <w:t>New</w:t>
      </w:r>
      <w:r>
        <w:rPr>
          <w:color w:val="231F20"/>
          <w:spacing w:val="-13"/>
        </w:rPr>
        <w:t> </w:t>
      </w:r>
      <w:r>
        <w:rPr>
          <w:color w:val="231F20"/>
        </w:rPr>
        <w:t>York</w:t>
      </w:r>
      <w:r>
        <w:rPr>
          <w:color w:val="231F20"/>
          <w:spacing w:val="-13"/>
        </w:rPr>
        <w:t> </w:t>
      </w:r>
      <w:r>
        <w:rPr>
          <w:color w:val="231F20"/>
        </w:rPr>
        <w:t>Stock</w:t>
      </w:r>
      <w:r>
        <w:rPr>
          <w:color w:val="231F20"/>
          <w:spacing w:val="-13"/>
        </w:rPr>
        <w:t> </w:t>
      </w:r>
      <w:r>
        <w:rPr>
          <w:color w:val="231F20"/>
        </w:rPr>
        <w:t>Exchange,</w:t>
      </w:r>
      <w:r>
        <w:rPr>
          <w:color w:val="231F20"/>
          <w:spacing w:val="-13"/>
        </w:rPr>
        <w:t> </w:t>
      </w:r>
      <w:r>
        <w:rPr>
          <w:color w:val="231F20"/>
        </w:rPr>
        <w:t>Inc.</w:t>
      </w:r>
    </w:p>
    <w:p>
      <w:pPr>
        <w:pStyle w:val="Heading2"/>
        <w:spacing w:line="215" w:lineRule="exact" w:before="99"/>
        <w:jc w:val="center"/>
      </w:pPr>
      <w:r>
        <w:rPr>
          <w:color w:val="231F20"/>
        </w:rPr>
        <w:t>SECURITIES REGISTERED PURSUANT TO SECTION 12(g) OF THE ACT:</w:t>
      </w:r>
    </w:p>
    <w:p>
      <w:pPr>
        <w:spacing w:line="215" w:lineRule="exact" w:before="0"/>
        <w:ind w:left="0" w:right="0" w:firstLine="0"/>
        <w:jc w:val="center"/>
        <w:rPr>
          <w:b/>
          <w:sz w:val="20"/>
        </w:rPr>
      </w:pPr>
      <w:r>
        <w:rPr>
          <w:b/>
          <w:color w:val="231F20"/>
          <w:sz w:val="20"/>
        </w:rPr>
        <w:t>None</w:t>
      </w:r>
    </w:p>
    <w:p>
      <w:pPr>
        <w:pStyle w:val="BodyText"/>
        <w:tabs>
          <w:tab w:pos="1589" w:val="left" w:leader="none"/>
        </w:tabs>
        <w:spacing w:line="200" w:lineRule="exact" w:before="127"/>
        <w:ind w:left="139" w:right="138" w:firstLine="400"/>
        <w:rPr>
          <w:rFonts w:ascii="Bookman Old Style" w:hAnsi="Bookman Old Style"/>
          <w:b w:val="0"/>
        </w:rPr>
      </w:pPr>
      <w:r>
        <w:rPr>
          <w:color w:val="231F20"/>
        </w:rPr>
        <w:t>Indicate</w:t>
      </w:r>
      <w:r>
        <w:rPr>
          <w:color w:val="231F20"/>
          <w:spacing w:val="-18"/>
        </w:rPr>
        <w:t> </w:t>
      </w:r>
      <w:r>
        <w:rPr>
          <w:color w:val="231F20"/>
        </w:rPr>
        <w:t>by</w:t>
      </w:r>
      <w:r>
        <w:rPr>
          <w:color w:val="231F20"/>
          <w:spacing w:val="-18"/>
        </w:rPr>
        <w:t> </w:t>
      </w:r>
      <w:r>
        <w:rPr>
          <w:color w:val="231F20"/>
        </w:rPr>
        <w:t>check</w:t>
      </w:r>
      <w:r>
        <w:rPr>
          <w:color w:val="231F20"/>
          <w:spacing w:val="-18"/>
        </w:rPr>
        <w:t> </w:t>
      </w:r>
      <w:r>
        <w:rPr>
          <w:color w:val="231F20"/>
        </w:rPr>
        <w:t>mark</w:t>
      </w:r>
      <w:r>
        <w:rPr>
          <w:color w:val="231F20"/>
          <w:spacing w:val="-18"/>
        </w:rPr>
        <w:t> </w:t>
      </w:r>
      <w:r>
        <w:rPr>
          <w:color w:val="231F20"/>
        </w:rPr>
        <w:t>whether</w:t>
      </w:r>
      <w:r>
        <w:rPr>
          <w:color w:val="231F20"/>
          <w:spacing w:val="-18"/>
        </w:rPr>
        <w:t> </w:t>
      </w:r>
      <w:r>
        <w:rPr>
          <w:color w:val="231F20"/>
        </w:rPr>
        <w:t>the</w:t>
      </w:r>
      <w:r>
        <w:rPr>
          <w:color w:val="231F20"/>
          <w:spacing w:val="-18"/>
        </w:rPr>
        <w:t> </w:t>
      </w:r>
      <w:r>
        <w:rPr>
          <w:color w:val="231F20"/>
        </w:rPr>
        <w:t>registrant</w:t>
      </w:r>
      <w:r>
        <w:rPr>
          <w:color w:val="231F20"/>
          <w:spacing w:val="-18"/>
        </w:rPr>
        <w:t> </w:t>
      </w:r>
      <w:r>
        <w:rPr>
          <w:color w:val="231F20"/>
        </w:rPr>
        <w:t>is</w:t>
      </w:r>
      <w:r>
        <w:rPr>
          <w:color w:val="231F20"/>
          <w:spacing w:val="-18"/>
        </w:rPr>
        <w:t> </w:t>
      </w:r>
      <w:r>
        <w:rPr>
          <w:color w:val="231F20"/>
        </w:rPr>
        <w:t>a</w:t>
      </w:r>
      <w:r>
        <w:rPr>
          <w:color w:val="231F20"/>
          <w:spacing w:val="-18"/>
        </w:rPr>
        <w:t> </w:t>
      </w:r>
      <w:r>
        <w:rPr>
          <w:color w:val="231F20"/>
        </w:rPr>
        <w:t>well-known</w:t>
      </w:r>
      <w:r>
        <w:rPr>
          <w:color w:val="231F20"/>
          <w:spacing w:val="-18"/>
        </w:rPr>
        <w:t> </w:t>
      </w:r>
      <w:r>
        <w:rPr>
          <w:color w:val="231F20"/>
        </w:rPr>
        <w:t>seasoned</w:t>
      </w:r>
      <w:r>
        <w:rPr>
          <w:color w:val="231F20"/>
          <w:spacing w:val="-18"/>
        </w:rPr>
        <w:t> </w:t>
      </w:r>
      <w:r>
        <w:rPr>
          <w:color w:val="231F20"/>
        </w:rPr>
        <w:t>issuer,</w:t>
      </w:r>
      <w:r>
        <w:rPr>
          <w:color w:val="231F20"/>
          <w:spacing w:val="-18"/>
        </w:rPr>
        <w:t> </w:t>
      </w:r>
      <w:r>
        <w:rPr>
          <w:color w:val="231F20"/>
        </w:rPr>
        <w:t>as</w:t>
      </w:r>
      <w:r>
        <w:rPr>
          <w:color w:val="231F20"/>
          <w:spacing w:val="-18"/>
        </w:rPr>
        <w:t> </w:t>
      </w:r>
      <w:r>
        <w:rPr>
          <w:color w:val="231F20"/>
        </w:rPr>
        <w:t>defined</w:t>
      </w:r>
      <w:r>
        <w:rPr>
          <w:color w:val="231F20"/>
          <w:spacing w:val="-18"/>
        </w:rPr>
        <w:t> </w:t>
      </w:r>
      <w:r>
        <w:rPr>
          <w:color w:val="231F20"/>
        </w:rPr>
        <w:t>in</w:t>
      </w:r>
      <w:r>
        <w:rPr>
          <w:color w:val="231F20"/>
          <w:spacing w:val="-18"/>
        </w:rPr>
        <w:t> </w:t>
      </w:r>
      <w:r>
        <w:rPr>
          <w:color w:val="231F20"/>
        </w:rPr>
        <w:t>Rule</w:t>
      </w:r>
      <w:r>
        <w:rPr>
          <w:color w:val="231F20"/>
          <w:spacing w:val="-18"/>
        </w:rPr>
        <w:t> </w:t>
      </w:r>
      <w:r>
        <w:rPr>
          <w:color w:val="231F20"/>
        </w:rPr>
        <w:t>405</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Securities Act.  </w:t>
      </w:r>
      <w:r>
        <w:rPr>
          <w:color w:val="231F20"/>
          <w:spacing w:val="38"/>
        </w:rPr>
        <w:t> </w:t>
      </w:r>
      <w:r>
        <w:rPr>
          <w:color w:val="231F20"/>
        </w:rPr>
        <w:t>Yes</w:t>
      </w:r>
      <w:r>
        <w:rPr>
          <w:color w:val="231F20"/>
          <w:spacing w:val="43"/>
        </w:rPr>
        <w:t> </w:t>
      </w:r>
      <w:r>
        <w:rPr>
          <w:rFonts w:ascii="Bookman Old Style" w:hAnsi="Bookman Old Style"/>
          <w:b w:val="0"/>
          <w:color w:val="231F20"/>
        </w:rPr>
        <w:t>¥</w:t>
        <w:tab/>
      </w:r>
      <w:r>
        <w:rPr>
          <w:color w:val="231F20"/>
        </w:rPr>
        <w:t>No </w:t>
      </w:r>
      <w:r>
        <w:rPr>
          <w:color w:val="231F20"/>
          <w:spacing w:val="11"/>
        </w:rPr>
        <w:t> </w:t>
      </w:r>
      <w:r>
        <w:rPr>
          <w:rFonts w:ascii="Bookman Old Style" w:hAnsi="Bookman Old Style"/>
          <w:b w:val="0"/>
          <w:color w:val="231F20"/>
        </w:rPr>
        <w:t>n</w:t>
      </w:r>
    </w:p>
    <w:p>
      <w:pPr>
        <w:pStyle w:val="BodyText"/>
        <w:tabs>
          <w:tab w:pos="1903" w:val="left" w:leader="none"/>
        </w:tabs>
        <w:spacing w:line="200" w:lineRule="exact" w:before="69"/>
        <w:ind w:left="139" w:right="139" w:firstLine="400"/>
        <w:rPr>
          <w:rFonts w:ascii="Bookman Old Style" w:hAnsi="Bookman Old Style"/>
          <w:b w:val="0"/>
        </w:rPr>
      </w:pPr>
      <w:r>
        <w:rPr>
          <w:color w:val="231F20"/>
        </w:rPr>
        <w:t>Indicate</w:t>
      </w:r>
      <w:r>
        <w:rPr>
          <w:color w:val="231F20"/>
          <w:spacing w:val="-11"/>
        </w:rPr>
        <w:t> </w:t>
      </w:r>
      <w:r>
        <w:rPr>
          <w:color w:val="231F20"/>
        </w:rPr>
        <w:t>by</w:t>
      </w:r>
      <w:r>
        <w:rPr>
          <w:color w:val="231F20"/>
          <w:spacing w:val="-11"/>
        </w:rPr>
        <w:t> </w:t>
      </w:r>
      <w:r>
        <w:rPr>
          <w:color w:val="231F20"/>
        </w:rPr>
        <w:t>check</w:t>
      </w:r>
      <w:r>
        <w:rPr>
          <w:color w:val="231F20"/>
          <w:spacing w:val="-11"/>
        </w:rPr>
        <w:t> </w:t>
      </w:r>
      <w:r>
        <w:rPr>
          <w:color w:val="231F20"/>
        </w:rPr>
        <w:t>mark</w:t>
      </w:r>
      <w:r>
        <w:rPr>
          <w:color w:val="231F20"/>
          <w:spacing w:val="-11"/>
        </w:rPr>
        <w:t> </w:t>
      </w:r>
      <w:r>
        <w:rPr>
          <w:color w:val="231F20"/>
        </w:rPr>
        <w:t>whether</w:t>
      </w:r>
      <w:r>
        <w:rPr>
          <w:color w:val="231F20"/>
          <w:spacing w:val="-11"/>
        </w:rPr>
        <w:t> </w:t>
      </w:r>
      <w:r>
        <w:rPr>
          <w:color w:val="231F20"/>
        </w:rPr>
        <w:t>the</w:t>
      </w:r>
      <w:r>
        <w:rPr>
          <w:color w:val="231F20"/>
          <w:spacing w:val="-11"/>
        </w:rPr>
        <w:t> </w:t>
      </w:r>
      <w:r>
        <w:rPr>
          <w:color w:val="231F20"/>
        </w:rPr>
        <w:t>registrant</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required</w:t>
      </w:r>
      <w:r>
        <w:rPr>
          <w:color w:val="231F20"/>
          <w:spacing w:val="-11"/>
        </w:rPr>
        <w:t> </w:t>
      </w:r>
      <w:r>
        <w:rPr>
          <w:color w:val="231F20"/>
        </w:rPr>
        <w:t>to</w:t>
      </w:r>
      <w:r>
        <w:rPr>
          <w:color w:val="231F20"/>
          <w:spacing w:val="-11"/>
        </w:rPr>
        <w:t> </w:t>
      </w:r>
      <w:r>
        <w:rPr>
          <w:color w:val="231F20"/>
        </w:rPr>
        <w:t>file</w:t>
      </w:r>
      <w:r>
        <w:rPr>
          <w:color w:val="231F20"/>
          <w:spacing w:val="-11"/>
        </w:rPr>
        <w:t> </w:t>
      </w:r>
      <w:r>
        <w:rPr>
          <w:color w:val="231F20"/>
        </w:rPr>
        <w:t>reports</w:t>
      </w:r>
      <w:r>
        <w:rPr>
          <w:color w:val="231F20"/>
          <w:spacing w:val="-11"/>
        </w:rPr>
        <w:t> </w:t>
      </w:r>
      <w:r>
        <w:rPr>
          <w:color w:val="231F20"/>
        </w:rPr>
        <w:t>pursuant</w:t>
      </w:r>
      <w:r>
        <w:rPr>
          <w:color w:val="231F20"/>
          <w:spacing w:val="-11"/>
        </w:rPr>
        <w:t> </w:t>
      </w:r>
      <w:r>
        <w:rPr>
          <w:color w:val="231F20"/>
        </w:rPr>
        <w:t>to</w:t>
      </w:r>
      <w:r>
        <w:rPr>
          <w:color w:val="231F20"/>
          <w:spacing w:val="-11"/>
        </w:rPr>
        <w:t> </w:t>
      </w:r>
      <w:r>
        <w:rPr>
          <w:color w:val="231F20"/>
        </w:rPr>
        <w:t>Section</w:t>
      </w:r>
      <w:r>
        <w:rPr>
          <w:color w:val="231F20"/>
          <w:spacing w:val="-11"/>
        </w:rPr>
        <w:t> </w:t>
      </w:r>
      <w:r>
        <w:rPr>
          <w:color w:val="231F20"/>
        </w:rPr>
        <w:t>13</w:t>
      </w:r>
      <w:r>
        <w:rPr>
          <w:color w:val="231F20"/>
          <w:spacing w:val="-11"/>
        </w:rPr>
        <w:t> </w:t>
      </w:r>
      <w:r>
        <w:rPr>
          <w:color w:val="231F20"/>
        </w:rPr>
        <w:t>or</w:t>
      </w:r>
      <w:r>
        <w:rPr>
          <w:color w:val="231F20"/>
          <w:spacing w:val="-11"/>
        </w:rPr>
        <w:t> </w:t>
      </w:r>
      <w:r>
        <w:rPr>
          <w:color w:val="231F20"/>
        </w:rPr>
        <w:t>Section</w:t>
      </w:r>
      <w:r>
        <w:rPr>
          <w:color w:val="231F20"/>
          <w:spacing w:val="-11"/>
        </w:rPr>
        <w:t> </w:t>
      </w:r>
      <w:r>
        <w:rPr>
          <w:color w:val="231F20"/>
        </w:rPr>
        <w:t>15(d)</w:t>
      </w:r>
      <w:r>
        <w:rPr>
          <w:color w:val="231F20"/>
          <w:spacing w:val="-11"/>
        </w:rPr>
        <w:t> </w:t>
      </w:r>
      <w:r>
        <w:rPr>
          <w:color w:val="231F20"/>
        </w:rPr>
        <w:t>of the Act.   </w:t>
      </w:r>
      <w:r>
        <w:rPr>
          <w:color w:val="231F20"/>
          <w:spacing w:val="2"/>
        </w:rPr>
        <w:t> </w:t>
      </w:r>
      <w:r>
        <w:rPr>
          <w:color w:val="231F20"/>
        </w:rPr>
        <w:t>Yes</w:t>
      </w:r>
      <w:r>
        <w:rPr>
          <w:color w:val="231F20"/>
          <w:spacing w:val="42"/>
        </w:rPr>
        <w:t> </w:t>
      </w:r>
      <w:r>
        <w:rPr>
          <w:rFonts w:ascii="Bookman Old Style" w:hAnsi="Bookman Old Style"/>
          <w:b w:val="0"/>
          <w:color w:val="231F20"/>
        </w:rPr>
        <w:t>n</w:t>
        <w:tab/>
      </w:r>
      <w:r>
        <w:rPr>
          <w:color w:val="231F20"/>
        </w:rPr>
        <w:t>No </w:t>
      </w:r>
      <w:r>
        <w:rPr>
          <w:color w:val="231F20"/>
          <w:spacing w:val="19"/>
        </w:rPr>
        <w:t> </w:t>
      </w:r>
      <w:r>
        <w:rPr>
          <w:rFonts w:ascii="Bookman Old Style" w:hAnsi="Bookman Old Style"/>
          <w:b w:val="0"/>
          <w:color w:val="231F20"/>
        </w:rPr>
        <w:t>¥</w:t>
      </w:r>
    </w:p>
    <w:p>
      <w:pPr>
        <w:pStyle w:val="BodyText"/>
        <w:tabs>
          <w:tab w:pos="8334" w:val="left" w:leader="none"/>
          <w:tab w:pos="9251" w:val="left" w:leader="none"/>
        </w:tabs>
        <w:spacing w:line="200" w:lineRule="exact" w:before="69"/>
        <w:ind w:left="140" w:right="139" w:firstLine="400"/>
        <w:jc w:val="right"/>
        <w:rPr>
          <w:rFonts w:ascii="Bookman Old Style" w:hAnsi="Bookman Old Style"/>
          <w:b w:val="0"/>
        </w:rPr>
      </w:pPr>
      <w:r>
        <w:rPr>
          <w:color w:val="231F20"/>
        </w:rPr>
        <w:t>Indicate by check mark whether the registrant (1) has filed all reports required to be filed by Section 13 or</w:t>
      </w:r>
      <w:r>
        <w:rPr>
          <w:color w:val="231F20"/>
          <w:spacing w:val="5"/>
        </w:rPr>
        <w:t> </w:t>
      </w:r>
      <w:r>
        <w:rPr>
          <w:color w:val="231F20"/>
        </w:rPr>
        <w:t>15(d) of</w:t>
      </w:r>
      <w:r>
        <w:rPr>
          <w:color w:val="231F20"/>
          <w:w w:val="90"/>
        </w:rPr>
        <w:t> </w:t>
      </w:r>
      <w:r>
        <w:rPr>
          <w:color w:val="231F20"/>
        </w:rPr>
        <w:t>the Securities Exchange Act of 1934 during the preceding 12 months (or for such shorter period that the</w:t>
      </w:r>
      <w:r>
        <w:rPr>
          <w:color w:val="231F20"/>
          <w:spacing w:val="49"/>
        </w:rPr>
        <w:t> </w:t>
      </w:r>
      <w:r>
        <w:rPr>
          <w:color w:val="231F20"/>
        </w:rPr>
        <w:t>registrant</w:t>
      </w:r>
      <w:r>
        <w:rPr>
          <w:color w:val="231F20"/>
          <w:spacing w:val="5"/>
        </w:rPr>
        <w:t> </w:t>
      </w:r>
      <w:r>
        <w:rPr>
          <w:color w:val="231F20"/>
        </w:rPr>
        <w:t>was</w:t>
      </w:r>
      <w:r>
        <w:rPr>
          <w:color w:val="231F20"/>
          <w:w w:val="88"/>
        </w:rPr>
        <w:t> </w:t>
      </w:r>
      <w:r>
        <w:rPr>
          <w:color w:val="231F20"/>
        </w:rPr>
        <w:t>required</w:t>
      </w:r>
      <w:r>
        <w:rPr>
          <w:color w:val="231F20"/>
          <w:spacing w:val="-9"/>
        </w:rPr>
        <w:t> </w:t>
      </w:r>
      <w:r>
        <w:rPr>
          <w:color w:val="231F20"/>
        </w:rPr>
        <w:t>to</w:t>
      </w:r>
      <w:r>
        <w:rPr>
          <w:color w:val="231F20"/>
          <w:spacing w:val="-9"/>
        </w:rPr>
        <w:t> </w:t>
      </w:r>
      <w:r>
        <w:rPr>
          <w:color w:val="231F20"/>
        </w:rPr>
        <w:t>file</w:t>
      </w:r>
      <w:r>
        <w:rPr>
          <w:color w:val="231F20"/>
          <w:spacing w:val="-9"/>
        </w:rPr>
        <w:t> </w:t>
      </w:r>
      <w:r>
        <w:rPr>
          <w:color w:val="231F20"/>
        </w:rPr>
        <w:t>such</w:t>
      </w:r>
      <w:r>
        <w:rPr>
          <w:color w:val="231F20"/>
          <w:spacing w:val="-9"/>
        </w:rPr>
        <w:t> </w:t>
      </w:r>
      <w:r>
        <w:rPr>
          <w:color w:val="231F20"/>
        </w:rPr>
        <w:t>reports),</w:t>
      </w:r>
      <w:r>
        <w:rPr>
          <w:color w:val="231F20"/>
          <w:spacing w:val="-9"/>
        </w:rPr>
        <w:t> </w:t>
      </w:r>
      <w:r>
        <w:rPr>
          <w:color w:val="231F20"/>
        </w:rPr>
        <w:t>and</w:t>
      </w:r>
      <w:r>
        <w:rPr>
          <w:color w:val="231F20"/>
          <w:spacing w:val="-9"/>
        </w:rPr>
        <w:t> </w:t>
      </w:r>
      <w:r>
        <w:rPr>
          <w:color w:val="231F20"/>
        </w:rPr>
        <w:t>(2)</w:t>
      </w:r>
      <w:r>
        <w:rPr>
          <w:color w:val="231F20"/>
          <w:spacing w:val="-9"/>
        </w:rPr>
        <w:t> </w:t>
      </w:r>
      <w:r>
        <w:rPr>
          <w:color w:val="231F20"/>
        </w:rPr>
        <w:t>has</w:t>
      </w:r>
      <w:r>
        <w:rPr>
          <w:color w:val="231F20"/>
          <w:spacing w:val="-9"/>
        </w:rPr>
        <w:t> </w:t>
      </w:r>
      <w:r>
        <w:rPr>
          <w:color w:val="231F20"/>
        </w:rPr>
        <w:t>been</w:t>
      </w:r>
      <w:r>
        <w:rPr>
          <w:color w:val="231F20"/>
          <w:spacing w:val="-9"/>
        </w:rPr>
        <w:t> </w:t>
      </w:r>
      <w:r>
        <w:rPr>
          <w:color w:val="231F20"/>
        </w:rPr>
        <w:t>subject</w:t>
      </w:r>
      <w:r>
        <w:rPr>
          <w:color w:val="231F20"/>
          <w:spacing w:val="-9"/>
        </w:rPr>
        <w:t> </w:t>
      </w:r>
      <w:r>
        <w:rPr>
          <w:color w:val="231F20"/>
        </w:rPr>
        <w:t>to</w:t>
      </w:r>
      <w:r>
        <w:rPr>
          <w:color w:val="231F20"/>
          <w:spacing w:val="-9"/>
        </w:rPr>
        <w:t> </w:t>
      </w:r>
      <w:r>
        <w:rPr>
          <w:color w:val="231F20"/>
        </w:rPr>
        <w:t>such</w:t>
      </w:r>
      <w:r>
        <w:rPr>
          <w:color w:val="231F20"/>
          <w:spacing w:val="-9"/>
        </w:rPr>
        <w:t> </w:t>
      </w:r>
      <w:r>
        <w:rPr>
          <w:color w:val="231F20"/>
        </w:rPr>
        <w:t>filing</w:t>
      </w:r>
      <w:r>
        <w:rPr>
          <w:color w:val="231F20"/>
          <w:spacing w:val="-9"/>
        </w:rPr>
        <w:t> </w:t>
      </w:r>
      <w:r>
        <w:rPr>
          <w:color w:val="231F20"/>
        </w:rPr>
        <w:t>requirements</w:t>
      </w:r>
      <w:r>
        <w:rPr>
          <w:color w:val="231F20"/>
          <w:spacing w:val="-9"/>
        </w:rPr>
        <w:t> </w:t>
      </w:r>
      <w:r>
        <w:rPr>
          <w:color w:val="231F20"/>
        </w:rPr>
        <w:t>for</w:t>
      </w:r>
      <w:r>
        <w:rPr>
          <w:color w:val="231F20"/>
          <w:spacing w:val="-9"/>
        </w:rPr>
        <w:t> </w:t>
      </w:r>
      <w:r>
        <w:rPr>
          <w:color w:val="231F20"/>
        </w:rPr>
        <w:t>the</w:t>
      </w:r>
      <w:r>
        <w:rPr>
          <w:color w:val="231F20"/>
          <w:spacing w:val="-9"/>
        </w:rPr>
        <w:t> </w:t>
      </w:r>
      <w:r>
        <w:rPr>
          <w:color w:val="231F20"/>
        </w:rPr>
        <w:t>past</w:t>
      </w:r>
      <w:r>
        <w:rPr>
          <w:color w:val="231F20"/>
          <w:spacing w:val="-9"/>
        </w:rPr>
        <w:t> </w:t>
      </w:r>
      <w:r>
        <w:rPr>
          <w:color w:val="231F20"/>
        </w:rPr>
        <w:t>90</w:t>
      </w:r>
      <w:r>
        <w:rPr>
          <w:color w:val="231F20"/>
          <w:spacing w:val="-9"/>
        </w:rPr>
        <w:t> </w:t>
      </w:r>
      <w:r>
        <w:rPr>
          <w:color w:val="231F20"/>
        </w:rPr>
        <w:t>days.</w:t>
        <w:tab/>
        <w:t>Yes</w:t>
      </w:r>
      <w:r>
        <w:rPr>
          <w:color w:val="231F20"/>
          <w:spacing w:val="41"/>
        </w:rPr>
        <w:t> </w:t>
      </w:r>
      <w:r>
        <w:rPr>
          <w:rFonts w:ascii="Bookman Old Style" w:hAnsi="Bookman Old Style"/>
          <w:b w:val="0"/>
          <w:color w:val="231F20"/>
        </w:rPr>
        <w:t>¥</w:t>
        <w:tab/>
      </w:r>
      <w:r>
        <w:rPr>
          <w:color w:val="231F20"/>
        </w:rPr>
        <w:t>No </w:t>
      </w:r>
      <w:r>
        <w:rPr>
          <w:color w:val="231F20"/>
          <w:spacing w:val="11"/>
        </w:rPr>
        <w:t> </w:t>
      </w:r>
      <w:r>
        <w:rPr>
          <w:rFonts w:ascii="Bookman Old Style" w:hAnsi="Bookman Old Style"/>
          <w:b w:val="0"/>
          <w:color w:val="231F20"/>
        </w:rPr>
        <w:t>n</w:t>
      </w:r>
    </w:p>
    <w:p>
      <w:pPr>
        <w:pStyle w:val="BodyText"/>
        <w:spacing w:line="200" w:lineRule="exact" w:before="69"/>
        <w:ind w:left="140" w:right="138" w:firstLine="400"/>
        <w:jc w:val="both"/>
        <w:rPr>
          <w:rFonts w:ascii="Bookman Old Style" w:hAnsi="Bookman Old Style"/>
          <w:b w:val="0"/>
        </w:rPr>
      </w:pPr>
      <w:r>
        <w:rPr>
          <w:color w:val="231F20"/>
        </w:rPr>
        <w:t>Indicate</w:t>
      </w:r>
      <w:r>
        <w:rPr>
          <w:color w:val="231F20"/>
          <w:spacing w:val="-23"/>
        </w:rPr>
        <w:t> </w:t>
      </w:r>
      <w:r>
        <w:rPr>
          <w:color w:val="231F20"/>
        </w:rPr>
        <w:t>by</w:t>
      </w:r>
      <w:r>
        <w:rPr>
          <w:color w:val="231F20"/>
          <w:spacing w:val="-23"/>
        </w:rPr>
        <w:t> </w:t>
      </w:r>
      <w:r>
        <w:rPr>
          <w:color w:val="231F20"/>
        </w:rPr>
        <w:t>check</w:t>
      </w:r>
      <w:r>
        <w:rPr>
          <w:color w:val="231F20"/>
          <w:spacing w:val="-23"/>
        </w:rPr>
        <w:t> </w:t>
      </w:r>
      <w:r>
        <w:rPr>
          <w:color w:val="231F20"/>
        </w:rPr>
        <w:t>mark</w:t>
      </w:r>
      <w:r>
        <w:rPr>
          <w:color w:val="231F20"/>
          <w:spacing w:val="-23"/>
        </w:rPr>
        <w:t> </w:t>
      </w:r>
      <w:r>
        <w:rPr>
          <w:color w:val="231F20"/>
        </w:rPr>
        <w:t>if</w:t>
      </w:r>
      <w:r>
        <w:rPr>
          <w:color w:val="231F20"/>
          <w:spacing w:val="-23"/>
        </w:rPr>
        <w:t> </w:t>
      </w:r>
      <w:r>
        <w:rPr>
          <w:color w:val="231F20"/>
        </w:rPr>
        <w:t>disclosure</w:t>
      </w:r>
      <w:r>
        <w:rPr>
          <w:color w:val="231F20"/>
          <w:spacing w:val="-23"/>
        </w:rPr>
        <w:t> </w:t>
      </w:r>
      <w:r>
        <w:rPr>
          <w:color w:val="231F20"/>
        </w:rPr>
        <w:t>of</w:t>
      </w:r>
      <w:r>
        <w:rPr>
          <w:color w:val="231F20"/>
          <w:spacing w:val="-23"/>
        </w:rPr>
        <w:t> </w:t>
      </w:r>
      <w:r>
        <w:rPr>
          <w:color w:val="231F20"/>
        </w:rPr>
        <w:t>delinquent</w:t>
      </w:r>
      <w:r>
        <w:rPr>
          <w:color w:val="231F20"/>
          <w:spacing w:val="-23"/>
        </w:rPr>
        <w:t> </w:t>
      </w:r>
      <w:r>
        <w:rPr>
          <w:color w:val="231F20"/>
        </w:rPr>
        <w:t>filers</w:t>
      </w:r>
      <w:r>
        <w:rPr>
          <w:color w:val="231F20"/>
          <w:spacing w:val="-23"/>
        </w:rPr>
        <w:t> </w:t>
      </w:r>
      <w:r>
        <w:rPr>
          <w:color w:val="231F20"/>
        </w:rPr>
        <w:t>pursuant</w:t>
      </w:r>
      <w:r>
        <w:rPr>
          <w:color w:val="231F20"/>
          <w:spacing w:val="-23"/>
        </w:rPr>
        <w:t> </w:t>
      </w:r>
      <w:r>
        <w:rPr>
          <w:color w:val="231F20"/>
        </w:rPr>
        <w:t>to</w:t>
      </w:r>
      <w:r>
        <w:rPr>
          <w:color w:val="231F20"/>
          <w:spacing w:val="-23"/>
        </w:rPr>
        <w:t> </w:t>
      </w:r>
      <w:r>
        <w:rPr>
          <w:color w:val="231F20"/>
        </w:rPr>
        <w:t>Item</w:t>
      </w:r>
      <w:r>
        <w:rPr>
          <w:color w:val="231F20"/>
          <w:spacing w:val="-23"/>
        </w:rPr>
        <w:t> </w:t>
      </w:r>
      <w:r>
        <w:rPr>
          <w:color w:val="231F20"/>
        </w:rPr>
        <w:t>405</w:t>
      </w:r>
      <w:r>
        <w:rPr>
          <w:color w:val="231F20"/>
          <w:spacing w:val="-23"/>
        </w:rPr>
        <w:t> </w:t>
      </w:r>
      <w:r>
        <w:rPr>
          <w:color w:val="231F20"/>
        </w:rPr>
        <w:t>of</w:t>
      </w:r>
      <w:r>
        <w:rPr>
          <w:color w:val="231F20"/>
          <w:spacing w:val="-23"/>
        </w:rPr>
        <w:t> </w:t>
      </w:r>
      <w:r>
        <w:rPr>
          <w:color w:val="231F20"/>
        </w:rPr>
        <w:t>Regulation</w:t>
      </w:r>
      <w:r>
        <w:rPr>
          <w:color w:val="231F20"/>
          <w:spacing w:val="-23"/>
        </w:rPr>
        <w:t> </w:t>
      </w:r>
      <w:r>
        <w:rPr>
          <w:color w:val="231F20"/>
        </w:rPr>
        <w:t>S-K</w:t>
      </w:r>
      <w:r>
        <w:rPr>
          <w:color w:val="231F20"/>
          <w:spacing w:val="-23"/>
        </w:rPr>
        <w:t> </w:t>
      </w:r>
      <w:r>
        <w:rPr>
          <w:color w:val="231F20"/>
        </w:rPr>
        <w:t>is</w:t>
      </w:r>
      <w:r>
        <w:rPr>
          <w:color w:val="231F20"/>
          <w:spacing w:val="-23"/>
        </w:rPr>
        <w:t> </w:t>
      </w:r>
      <w:r>
        <w:rPr>
          <w:color w:val="231F20"/>
        </w:rPr>
        <w:t>not</w:t>
      </w:r>
      <w:r>
        <w:rPr>
          <w:color w:val="231F20"/>
          <w:spacing w:val="-23"/>
        </w:rPr>
        <w:t> </w:t>
      </w:r>
      <w:r>
        <w:rPr>
          <w:color w:val="231F20"/>
        </w:rPr>
        <w:t>contained</w:t>
      </w:r>
      <w:r>
        <w:rPr>
          <w:color w:val="231F20"/>
          <w:spacing w:val="-23"/>
        </w:rPr>
        <w:t> </w:t>
      </w:r>
      <w:r>
        <w:rPr>
          <w:color w:val="231F20"/>
        </w:rPr>
        <w:t>herein, and</w:t>
      </w:r>
      <w:r>
        <w:rPr>
          <w:color w:val="231F20"/>
          <w:spacing w:val="-24"/>
        </w:rPr>
        <w:t> </w:t>
      </w:r>
      <w:r>
        <w:rPr>
          <w:color w:val="231F20"/>
        </w:rPr>
        <w:t>will</w:t>
      </w:r>
      <w:r>
        <w:rPr>
          <w:color w:val="231F20"/>
          <w:spacing w:val="-24"/>
        </w:rPr>
        <w:t> </w:t>
      </w:r>
      <w:r>
        <w:rPr>
          <w:color w:val="231F20"/>
        </w:rPr>
        <w:t>not</w:t>
      </w:r>
      <w:r>
        <w:rPr>
          <w:color w:val="231F20"/>
          <w:spacing w:val="-24"/>
        </w:rPr>
        <w:t> </w:t>
      </w:r>
      <w:r>
        <w:rPr>
          <w:color w:val="231F20"/>
        </w:rPr>
        <w:t>be</w:t>
      </w:r>
      <w:r>
        <w:rPr>
          <w:color w:val="231F20"/>
          <w:spacing w:val="-24"/>
        </w:rPr>
        <w:t> </w:t>
      </w:r>
      <w:r>
        <w:rPr>
          <w:color w:val="231F20"/>
        </w:rPr>
        <w:t>contained,</w:t>
      </w:r>
      <w:r>
        <w:rPr>
          <w:color w:val="231F20"/>
          <w:spacing w:val="-24"/>
        </w:rPr>
        <w:t> </w:t>
      </w:r>
      <w:r>
        <w:rPr>
          <w:color w:val="231F20"/>
        </w:rPr>
        <w:t>to</w:t>
      </w:r>
      <w:r>
        <w:rPr>
          <w:color w:val="231F20"/>
          <w:spacing w:val="-24"/>
        </w:rPr>
        <w:t> </w:t>
      </w:r>
      <w:r>
        <w:rPr>
          <w:color w:val="231F20"/>
        </w:rPr>
        <w:t>the</w:t>
      </w:r>
      <w:r>
        <w:rPr>
          <w:color w:val="231F20"/>
          <w:spacing w:val="-24"/>
        </w:rPr>
        <w:t> </w:t>
      </w:r>
      <w:r>
        <w:rPr>
          <w:color w:val="231F20"/>
        </w:rPr>
        <w:t>best</w:t>
      </w:r>
      <w:r>
        <w:rPr>
          <w:color w:val="231F20"/>
          <w:spacing w:val="-24"/>
        </w:rPr>
        <w:t> </w:t>
      </w:r>
      <w:r>
        <w:rPr>
          <w:color w:val="231F20"/>
        </w:rPr>
        <w:t>of</w:t>
      </w:r>
      <w:r>
        <w:rPr>
          <w:color w:val="231F20"/>
          <w:spacing w:val="-24"/>
        </w:rPr>
        <w:t> </w:t>
      </w:r>
      <w:r>
        <w:rPr>
          <w:color w:val="231F20"/>
        </w:rPr>
        <w:t>registrant's</w:t>
      </w:r>
      <w:r>
        <w:rPr>
          <w:color w:val="231F20"/>
          <w:spacing w:val="-24"/>
        </w:rPr>
        <w:t> </w:t>
      </w:r>
      <w:r>
        <w:rPr>
          <w:color w:val="231F20"/>
        </w:rPr>
        <w:t>knowledge,</w:t>
      </w:r>
      <w:r>
        <w:rPr>
          <w:color w:val="231F20"/>
          <w:spacing w:val="-24"/>
        </w:rPr>
        <w:t> </w:t>
      </w:r>
      <w:r>
        <w:rPr>
          <w:color w:val="231F20"/>
        </w:rPr>
        <w:t>in</w:t>
      </w:r>
      <w:r>
        <w:rPr>
          <w:color w:val="231F20"/>
          <w:spacing w:val="-24"/>
        </w:rPr>
        <w:t> </w:t>
      </w:r>
      <w:r>
        <w:rPr>
          <w:color w:val="231F20"/>
        </w:rPr>
        <w:t>definitive</w:t>
      </w:r>
      <w:r>
        <w:rPr>
          <w:color w:val="231F20"/>
          <w:spacing w:val="-24"/>
        </w:rPr>
        <w:t> </w:t>
      </w:r>
      <w:r>
        <w:rPr>
          <w:color w:val="231F20"/>
        </w:rPr>
        <w:t>proxy</w:t>
      </w:r>
      <w:r>
        <w:rPr>
          <w:color w:val="231F20"/>
          <w:spacing w:val="-24"/>
        </w:rPr>
        <w:t> </w:t>
      </w:r>
      <w:r>
        <w:rPr>
          <w:color w:val="231F20"/>
        </w:rPr>
        <w:t>or</w:t>
      </w:r>
      <w:r>
        <w:rPr>
          <w:color w:val="231F20"/>
          <w:spacing w:val="-24"/>
        </w:rPr>
        <w:t> </w:t>
      </w:r>
      <w:r>
        <w:rPr>
          <w:color w:val="231F20"/>
        </w:rPr>
        <w:t>information</w:t>
      </w:r>
      <w:r>
        <w:rPr>
          <w:color w:val="231F20"/>
          <w:spacing w:val="-24"/>
        </w:rPr>
        <w:t> </w:t>
      </w:r>
      <w:r>
        <w:rPr>
          <w:color w:val="231F20"/>
        </w:rPr>
        <w:t>statements</w:t>
      </w:r>
      <w:r>
        <w:rPr>
          <w:color w:val="231F20"/>
          <w:spacing w:val="-24"/>
        </w:rPr>
        <w:t> </w:t>
      </w:r>
      <w:r>
        <w:rPr>
          <w:color w:val="231F20"/>
        </w:rPr>
        <w:t>incorporated</w:t>
      </w:r>
      <w:r>
        <w:rPr>
          <w:color w:val="231F20"/>
          <w:spacing w:val="-24"/>
        </w:rPr>
        <w:t> </w:t>
      </w:r>
      <w:r>
        <w:rPr>
          <w:color w:val="231F20"/>
        </w:rPr>
        <w:t>by reference in Part III of this Form 10-K or any amendment to this Form 10-K.     </w:t>
      </w:r>
      <w:r>
        <w:rPr>
          <w:color w:val="231F20"/>
          <w:spacing w:val="35"/>
        </w:rPr>
        <w:t> </w:t>
      </w:r>
      <w:r>
        <w:rPr>
          <w:rFonts w:ascii="Bookman Old Style" w:hAnsi="Bookman Old Style"/>
          <w:b w:val="0"/>
          <w:color w:val="231F20"/>
        </w:rPr>
        <w:t>¥</w:t>
      </w:r>
    </w:p>
    <w:p>
      <w:pPr>
        <w:pStyle w:val="BodyText"/>
        <w:spacing w:line="215" w:lineRule="exact" w:before="42"/>
        <w:ind w:left="540"/>
      </w:pPr>
      <w:r>
        <w:rPr>
          <w:color w:val="231F20"/>
        </w:rPr>
        <w:t>Indicate</w:t>
      </w:r>
      <w:r>
        <w:rPr>
          <w:color w:val="231F20"/>
          <w:spacing w:val="-20"/>
        </w:rPr>
        <w:t> </w:t>
      </w:r>
      <w:r>
        <w:rPr>
          <w:color w:val="231F20"/>
        </w:rPr>
        <w:t>by</w:t>
      </w:r>
      <w:r>
        <w:rPr>
          <w:color w:val="231F20"/>
          <w:spacing w:val="-20"/>
        </w:rPr>
        <w:t> </w:t>
      </w:r>
      <w:r>
        <w:rPr>
          <w:color w:val="231F20"/>
        </w:rPr>
        <w:t>check</w:t>
      </w:r>
      <w:r>
        <w:rPr>
          <w:color w:val="231F20"/>
          <w:spacing w:val="-20"/>
        </w:rPr>
        <w:t> </w:t>
      </w:r>
      <w:r>
        <w:rPr>
          <w:color w:val="231F20"/>
        </w:rPr>
        <w:t>mark</w:t>
      </w:r>
      <w:r>
        <w:rPr>
          <w:color w:val="231F20"/>
          <w:spacing w:val="-20"/>
        </w:rPr>
        <w:t> </w:t>
      </w:r>
      <w:r>
        <w:rPr>
          <w:color w:val="231F20"/>
        </w:rPr>
        <w:t>whether</w:t>
      </w:r>
      <w:r>
        <w:rPr>
          <w:color w:val="231F20"/>
          <w:spacing w:val="-20"/>
        </w:rPr>
        <w:t> </w:t>
      </w:r>
      <w:r>
        <w:rPr>
          <w:color w:val="231F20"/>
        </w:rPr>
        <w:t>the</w:t>
      </w:r>
      <w:r>
        <w:rPr>
          <w:color w:val="231F20"/>
          <w:spacing w:val="-20"/>
        </w:rPr>
        <w:t> </w:t>
      </w:r>
      <w:r>
        <w:rPr>
          <w:color w:val="231F20"/>
        </w:rPr>
        <w:t>registrant</w:t>
      </w:r>
      <w:r>
        <w:rPr>
          <w:color w:val="231F20"/>
          <w:spacing w:val="-20"/>
        </w:rPr>
        <w:t> </w:t>
      </w:r>
      <w:r>
        <w:rPr>
          <w:color w:val="231F20"/>
        </w:rPr>
        <w:t>is</w:t>
      </w:r>
      <w:r>
        <w:rPr>
          <w:color w:val="231F20"/>
          <w:spacing w:val="-20"/>
        </w:rPr>
        <w:t> </w:t>
      </w:r>
      <w:r>
        <w:rPr>
          <w:color w:val="231F20"/>
        </w:rPr>
        <w:t>a</w:t>
      </w:r>
      <w:r>
        <w:rPr>
          <w:color w:val="231F20"/>
          <w:spacing w:val="-20"/>
        </w:rPr>
        <w:t> </w:t>
      </w:r>
      <w:r>
        <w:rPr>
          <w:color w:val="231F20"/>
        </w:rPr>
        <w:t>large</w:t>
      </w:r>
      <w:r>
        <w:rPr>
          <w:color w:val="231F20"/>
          <w:spacing w:val="-20"/>
        </w:rPr>
        <w:t> </w:t>
      </w:r>
      <w:r>
        <w:rPr>
          <w:color w:val="231F20"/>
        </w:rPr>
        <w:t>accelerated</w:t>
      </w:r>
      <w:r>
        <w:rPr>
          <w:color w:val="231F20"/>
          <w:spacing w:val="-20"/>
        </w:rPr>
        <w:t> </w:t>
      </w:r>
      <w:r>
        <w:rPr>
          <w:color w:val="231F20"/>
        </w:rPr>
        <w:t>filer,</w:t>
      </w:r>
      <w:r>
        <w:rPr>
          <w:color w:val="231F20"/>
          <w:spacing w:val="-20"/>
        </w:rPr>
        <w:t> </w:t>
      </w:r>
      <w:r>
        <w:rPr>
          <w:color w:val="231F20"/>
        </w:rPr>
        <w:t>an</w:t>
      </w:r>
      <w:r>
        <w:rPr>
          <w:color w:val="231F20"/>
          <w:spacing w:val="-20"/>
        </w:rPr>
        <w:t> </w:t>
      </w:r>
      <w:r>
        <w:rPr>
          <w:color w:val="231F20"/>
        </w:rPr>
        <w:t>accelerated</w:t>
      </w:r>
      <w:r>
        <w:rPr>
          <w:color w:val="231F20"/>
          <w:spacing w:val="-20"/>
        </w:rPr>
        <w:t> </w:t>
      </w:r>
      <w:r>
        <w:rPr>
          <w:color w:val="231F20"/>
        </w:rPr>
        <w:t>filer,</w:t>
      </w:r>
      <w:r>
        <w:rPr>
          <w:color w:val="231F20"/>
          <w:spacing w:val="-20"/>
        </w:rPr>
        <w:t> </w:t>
      </w:r>
      <w:r>
        <w:rPr>
          <w:color w:val="231F20"/>
        </w:rPr>
        <w:t>or</w:t>
      </w:r>
      <w:r>
        <w:rPr>
          <w:color w:val="231F20"/>
          <w:spacing w:val="-20"/>
        </w:rPr>
        <w:t> </w:t>
      </w:r>
      <w:r>
        <w:rPr>
          <w:color w:val="231F20"/>
        </w:rPr>
        <w:t>a</w:t>
      </w:r>
      <w:r>
        <w:rPr>
          <w:color w:val="231F20"/>
          <w:spacing w:val="-20"/>
        </w:rPr>
        <w:t> </w:t>
      </w:r>
      <w:r>
        <w:rPr>
          <w:color w:val="231F20"/>
        </w:rPr>
        <w:t>non-accelerated</w:t>
      </w:r>
      <w:r>
        <w:rPr>
          <w:color w:val="231F20"/>
          <w:spacing w:val="-20"/>
        </w:rPr>
        <w:t> </w:t>
      </w:r>
      <w:r>
        <w:rPr>
          <w:color w:val="231F20"/>
        </w:rPr>
        <w:t>filer.</w:t>
      </w:r>
    </w:p>
    <w:p>
      <w:pPr>
        <w:pStyle w:val="BodyText"/>
        <w:spacing w:line="215" w:lineRule="exact"/>
        <w:ind w:left="140"/>
      </w:pPr>
      <w:r>
        <w:rPr>
          <w:color w:val="231F20"/>
        </w:rPr>
        <w:t>See definition of ""accelerated filer and large accelerated filer'' in Rule 12b-2 of the Exchange Act.</w:t>
      </w:r>
    </w:p>
    <w:p>
      <w:pPr>
        <w:pStyle w:val="BodyText"/>
        <w:tabs>
          <w:tab w:pos="2919" w:val="left" w:leader="none"/>
          <w:tab w:pos="4845" w:val="left" w:leader="none"/>
        </w:tabs>
        <w:spacing w:before="36"/>
        <w:ind w:left="540"/>
        <w:rPr>
          <w:rFonts w:ascii="Bookman Old Style" w:hAnsi="Bookman Old Style"/>
          <w:b w:val="0"/>
        </w:rPr>
      </w:pPr>
      <w:r>
        <w:rPr>
          <w:color w:val="231F20"/>
        </w:rPr>
        <w:t>Large accelerated</w:t>
      </w:r>
      <w:r>
        <w:rPr>
          <w:color w:val="231F20"/>
          <w:spacing w:val="7"/>
        </w:rPr>
        <w:t> </w:t>
      </w:r>
      <w:r>
        <w:rPr>
          <w:color w:val="231F20"/>
        </w:rPr>
        <w:t>filer</w:t>
      </w:r>
      <w:r>
        <w:rPr>
          <w:color w:val="231F20"/>
          <w:spacing w:val="26"/>
        </w:rPr>
        <w:t> </w:t>
      </w:r>
      <w:r>
        <w:rPr>
          <w:rFonts w:ascii="Bookman Old Style" w:hAnsi="Bookman Old Style"/>
          <w:b w:val="0"/>
          <w:color w:val="231F20"/>
        </w:rPr>
        <w:t>¥</w:t>
        <w:tab/>
      </w:r>
      <w:r>
        <w:rPr>
          <w:color w:val="231F20"/>
        </w:rPr>
        <w:t>Accelerated</w:t>
      </w:r>
      <w:r>
        <w:rPr>
          <w:color w:val="231F20"/>
          <w:spacing w:val="4"/>
        </w:rPr>
        <w:t> </w:t>
      </w:r>
      <w:r>
        <w:rPr>
          <w:color w:val="231F20"/>
        </w:rPr>
        <w:t>filer</w:t>
      </w:r>
      <w:r>
        <w:rPr>
          <w:color w:val="231F20"/>
          <w:spacing w:val="27"/>
        </w:rPr>
        <w:t> </w:t>
      </w:r>
      <w:r>
        <w:rPr>
          <w:rFonts w:ascii="Bookman Old Style" w:hAnsi="Bookman Old Style"/>
          <w:b w:val="0"/>
          <w:color w:val="231F20"/>
        </w:rPr>
        <w:t>n</w:t>
        <w:tab/>
      </w:r>
      <w:r>
        <w:rPr>
          <w:color w:val="231F20"/>
        </w:rPr>
        <w:t>Non-accelerated filer </w:t>
      </w:r>
      <w:r>
        <w:rPr>
          <w:rFonts w:ascii="Bookman Old Style" w:hAnsi="Bookman Old Style"/>
          <w:b w:val="0"/>
          <w:color w:val="231F20"/>
        </w:rPr>
        <w:t>n</w:t>
      </w:r>
    </w:p>
    <w:p>
      <w:pPr>
        <w:pStyle w:val="BodyText"/>
        <w:tabs>
          <w:tab w:pos="1689" w:val="left" w:leader="none"/>
        </w:tabs>
        <w:spacing w:line="200" w:lineRule="exact" w:before="61"/>
        <w:ind w:left="140" w:right="140" w:firstLine="400"/>
        <w:rPr>
          <w:rFonts w:ascii="Bookman Old Style" w:hAnsi="Bookman Old Style"/>
          <w:b w:val="0"/>
        </w:rPr>
      </w:pPr>
      <w:r>
        <w:rPr>
          <w:color w:val="231F20"/>
        </w:rPr>
        <w:t>Indicate by check mark whether the registrant is a shell company (as defined in Rule 12b-2 of the Exchange     Act).    Yes</w:t>
      </w:r>
      <w:r>
        <w:rPr>
          <w:color w:val="231F20"/>
          <w:spacing w:val="49"/>
        </w:rPr>
        <w:t> </w:t>
      </w:r>
      <w:r>
        <w:rPr>
          <w:rFonts w:ascii="Bookman Old Style" w:hAnsi="Bookman Old Style"/>
          <w:b w:val="0"/>
          <w:color w:val="231F20"/>
        </w:rPr>
        <w:t>n</w:t>
        <w:tab/>
      </w:r>
      <w:r>
        <w:rPr>
          <w:color w:val="231F20"/>
        </w:rPr>
        <w:t>No </w:t>
      </w:r>
      <w:r>
        <w:rPr>
          <w:color w:val="231F20"/>
          <w:spacing w:val="19"/>
        </w:rPr>
        <w:t> </w:t>
      </w:r>
      <w:r>
        <w:rPr>
          <w:rFonts w:ascii="Bookman Old Style" w:hAnsi="Bookman Old Style"/>
          <w:b w:val="0"/>
          <w:color w:val="231F20"/>
        </w:rPr>
        <w:t>¥</w:t>
      </w:r>
    </w:p>
    <w:p>
      <w:pPr>
        <w:pStyle w:val="BodyText"/>
        <w:spacing w:line="215" w:lineRule="exact" w:before="41"/>
        <w:ind w:left="540"/>
      </w:pPr>
      <w:r>
        <w:rPr>
          <w:color w:val="231F20"/>
        </w:rPr>
        <w:t>The aggregate market value of the Common Stock held by non-affiliates of the registrant was approximately</w:t>
      </w:r>
    </w:p>
    <w:p>
      <w:pPr>
        <w:pStyle w:val="BodyText"/>
        <w:spacing w:line="200" w:lineRule="exact" w:before="11"/>
        <w:ind w:left="140" w:right="132"/>
      </w:pPr>
      <w:r>
        <w:rPr>
          <w:color w:val="231F20"/>
        </w:rPr>
        <w:t>$10,876,320,000,</w:t>
      </w:r>
      <w:r>
        <w:rPr>
          <w:color w:val="231F20"/>
          <w:spacing w:val="-18"/>
        </w:rPr>
        <w:t> </w:t>
      </w:r>
      <w:r>
        <w:rPr>
          <w:color w:val="231F20"/>
        </w:rPr>
        <w:t>computed</w:t>
      </w:r>
      <w:r>
        <w:rPr>
          <w:color w:val="231F20"/>
          <w:spacing w:val="-18"/>
        </w:rPr>
        <w:t> </w:t>
      </w:r>
      <w:r>
        <w:rPr>
          <w:color w:val="231F20"/>
        </w:rPr>
        <w:t>by</w:t>
      </w:r>
      <w:r>
        <w:rPr>
          <w:color w:val="231F20"/>
          <w:spacing w:val="-18"/>
        </w:rPr>
        <w:t> </w:t>
      </w:r>
      <w:r>
        <w:rPr>
          <w:color w:val="231F20"/>
        </w:rPr>
        <w:t>reference</w:t>
      </w:r>
      <w:r>
        <w:rPr>
          <w:color w:val="231F20"/>
          <w:spacing w:val="-18"/>
        </w:rPr>
        <w:t> </w:t>
      </w:r>
      <w:r>
        <w:rPr>
          <w:color w:val="231F20"/>
        </w:rPr>
        <w:t>to</w:t>
      </w:r>
      <w:r>
        <w:rPr>
          <w:color w:val="231F20"/>
          <w:spacing w:val="-18"/>
        </w:rPr>
        <w:t> </w:t>
      </w:r>
      <w:r>
        <w:rPr>
          <w:color w:val="231F20"/>
        </w:rPr>
        <w:t>the</w:t>
      </w:r>
      <w:r>
        <w:rPr>
          <w:color w:val="231F20"/>
          <w:spacing w:val="-18"/>
        </w:rPr>
        <w:t> </w:t>
      </w:r>
      <w:r>
        <w:rPr>
          <w:color w:val="231F20"/>
        </w:rPr>
        <w:t>closing</w:t>
      </w:r>
      <w:r>
        <w:rPr>
          <w:color w:val="231F20"/>
          <w:spacing w:val="-18"/>
        </w:rPr>
        <w:t> </w:t>
      </w:r>
      <w:r>
        <w:rPr>
          <w:color w:val="231F20"/>
        </w:rPr>
        <w:t>sale</w:t>
      </w:r>
      <w:r>
        <w:rPr>
          <w:color w:val="231F20"/>
          <w:spacing w:val="-18"/>
        </w:rPr>
        <w:t> </w:t>
      </w:r>
      <w:r>
        <w:rPr>
          <w:color w:val="231F20"/>
        </w:rPr>
        <w:t>price</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stock</w:t>
      </w:r>
      <w:r>
        <w:rPr>
          <w:color w:val="231F20"/>
          <w:spacing w:val="-18"/>
        </w:rPr>
        <w:t> </w:t>
      </w:r>
      <w:r>
        <w:rPr>
          <w:color w:val="231F20"/>
        </w:rPr>
        <w:t>on</w:t>
      </w:r>
      <w:r>
        <w:rPr>
          <w:color w:val="231F20"/>
          <w:spacing w:val="-18"/>
        </w:rPr>
        <w:t> </w:t>
      </w:r>
      <w:r>
        <w:rPr>
          <w:color w:val="231F20"/>
        </w:rPr>
        <w:t>the</w:t>
      </w:r>
      <w:r>
        <w:rPr>
          <w:color w:val="231F20"/>
          <w:spacing w:val="-18"/>
        </w:rPr>
        <w:t> </w:t>
      </w:r>
      <w:r>
        <w:rPr>
          <w:color w:val="231F20"/>
        </w:rPr>
        <w:t>New</w:t>
      </w:r>
      <w:r>
        <w:rPr>
          <w:color w:val="231F20"/>
          <w:spacing w:val="-18"/>
        </w:rPr>
        <w:t> </w:t>
      </w:r>
      <w:r>
        <w:rPr>
          <w:color w:val="231F20"/>
        </w:rPr>
        <w:t>York</w:t>
      </w:r>
      <w:r>
        <w:rPr>
          <w:color w:val="231F20"/>
          <w:spacing w:val="-18"/>
        </w:rPr>
        <w:t> </w:t>
      </w:r>
      <w:r>
        <w:rPr>
          <w:color w:val="231F20"/>
        </w:rPr>
        <w:t>Stock</w:t>
      </w:r>
      <w:r>
        <w:rPr>
          <w:color w:val="231F20"/>
          <w:spacing w:val="-18"/>
        </w:rPr>
        <w:t> </w:t>
      </w:r>
      <w:r>
        <w:rPr>
          <w:color w:val="231F20"/>
        </w:rPr>
        <w:t>Exchange</w:t>
      </w:r>
      <w:r>
        <w:rPr>
          <w:color w:val="231F20"/>
          <w:spacing w:val="-18"/>
        </w:rPr>
        <w:t> </w:t>
      </w:r>
      <w:r>
        <w:rPr>
          <w:color w:val="231F20"/>
        </w:rPr>
        <w:t>on</w:t>
      </w:r>
      <w:r>
        <w:rPr>
          <w:color w:val="231F20"/>
          <w:spacing w:val="-18"/>
        </w:rPr>
        <w:t> </w:t>
      </w:r>
      <w:r>
        <w:rPr>
          <w:color w:val="231F20"/>
        </w:rPr>
        <w:t>June</w:t>
      </w:r>
      <w:r>
        <w:rPr>
          <w:color w:val="231F20"/>
          <w:spacing w:val="-18"/>
        </w:rPr>
        <w:t> </w:t>
      </w:r>
      <w:r>
        <w:rPr>
          <w:color w:val="231F20"/>
        </w:rPr>
        <w:t>30, 2005,</w:t>
      </w:r>
      <w:r>
        <w:rPr>
          <w:color w:val="231F20"/>
          <w:spacing w:val="-4"/>
        </w:rPr>
        <w:t> </w:t>
      </w:r>
      <w:r>
        <w:rPr>
          <w:color w:val="231F20"/>
        </w:rPr>
        <w:t>the</w:t>
      </w:r>
      <w:r>
        <w:rPr>
          <w:color w:val="231F20"/>
          <w:spacing w:val="-4"/>
        </w:rPr>
        <w:t> </w:t>
      </w:r>
      <w:r>
        <w:rPr>
          <w:color w:val="231F20"/>
        </w:rPr>
        <w:t>last</w:t>
      </w:r>
      <w:r>
        <w:rPr>
          <w:color w:val="231F20"/>
          <w:spacing w:val="-4"/>
        </w:rPr>
        <w:t> </w:t>
      </w:r>
      <w:r>
        <w:rPr>
          <w:color w:val="231F20"/>
        </w:rPr>
        <w:t>trading</w:t>
      </w:r>
      <w:r>
        <w:rPr>
          <w:color w:val="231F20"/>
          <w:spacing w:val="-4"/>
        </w:rPr>
        <w:t> </w:t>
      </w:r>
      <w:r>
        <w:rPr>
          <w:color w:val="231F20"/>
        </w:rPr>
        <w:t>day</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registrant's</w:t>
      </w:r>
      <w:r>
        <w:rPr>
          <w:color w:val="231F20"/>
          <w:spacing w:val="-4"/>
        </w:rPr>
        <w:t> </w:t>
      </w:r>
      <w:r>
        <w:rPr>
          <w:color w:val="231F20"/>
        </w:rPr>
        <w:t>most</w:t>
      </w:r>
      <w:r>
        <w:rPr>
          <w:color w:val="231F20"/>
          <w:spacing w:val="-4"/>
        </w:rPr>
        <w:t> </w:t>
      </w:r>
      <w:r>
        <w:rPr>
          <w:color w:val="231F20"/>
        </w:rPr>
        <w:t>recently</w:t>
      </w:r>
      <w:r>
        <w:rPr>
          <w:color w:val="231F20"/>
          <w:spacing w:val="-4"/>
        </w:rPr>
        <w:t> </w:t>
      </w:r>
      <w:r>
        <w:rPr>
          <w:color w:val="231F20"/>
        </w:rPr>
        <w:t>completed</w:t>
      </w:r>
      <w:r>
        <w:rPr>
          <w:color w:val="231F20"/>
          <w:spacing w:val="-4"/>
        </w:rPr>
        <w:t> </w:t>
      </w:r>
      <w:r>
        <w:rPr>
          <w:color w:val="231F20"/>
        </w:rPr>
        <w:t>second</w:t>
      </w:r>
      <w:r>
        <w:rPr>
          <w:color w:val="231F20"/>
          <w:spacing w:val="-4"/>
        </w:rPr>
        <w:t> </w:t>
      </w:r>
      <w:r>
        <w:rPr>
          <w:color w:val="231F20"/>
        </w:rPr>
        <w:t>fiscal</w:t>
      </w:r>
      <w:r>
        <w:rPr>
          <w:color w:val="231F20"/>
          <w:spacing w:val="-4"/>
        </w:rPr>
        <w:t> </w:t>
      </w:r>
      <w:r>
        <w:rPr>
          <w:color w:val="231F20"/>
        </w:rPr>
        <w:t>quarter.</w:t>
      </w:r>
    </w:p>
    <w:p>
      <w:pPr>
        <w:pStyle w:val="BodyText"/>
        <w:spacing w:before="41"/>
        <w:ind w:left="540"/>
      </w:pPr>
      <w:r>
        <w:rPr>
          <w:color w:val="231F20"/>
        </w:rPr>
        <w:t>Number</w:t>
      </w:r>
      <w:r>
        <w:rPr>
          <w:color w:val="231F20"/>
          <w:spacing w:val="-11"/>
        </w:rPr>
        <w:t> </w:t>
      </w:r>
      <w:r>
        <w:rPr>
          <w:color w:val="231F20"/>
        </w:rPr>
        <w:t>of</w:t>
      </w:r>
      <w:r>
        <w:rPr>
          <w:color w:val="231F20"/>
          <w:spacing w:val="-11"/>
        </w:rPr>
        <w:t> </w:t>
      </w:r>
      <w:r>
        <w:rPr>
          <w:color w:val="231F20"/>
        </w:rPr>
        <w:t>shares</w:t>
      </w:r>
      <w:r>
        <w:rPr>
          <w:color w:val="231F20"/>
          <w:spacing w:val="-11"/>
        </w:rPr>
        <w:t> </w:t>
      </w:r>
      <w:r>
        <w:rPr>
          <w:color w:val="231F20"/>
        </w:rPr>
        <w:t>of</w:t>
      </w:r>
      <w:r>
        <w:rPr>
          <w:color w:val="231F20"/>
          <w:spacing w:val="-11"/>
        </w:rPr>
        <w:t> </w:t>
      </w:r>
      <w:r>
        <w:rPr>
          <w:color w:val="231F20"/>
        </w:rPr>
        <w:t>Common</w:t>
      </w:r>
      <w:r>
        <w:rPr>
          <w:color w:val="231F20"/>
          <w:spacing w:val="-11"/>
        </w:rPr>
        <w:t> </w:t>
      </w:r>
      <w:r>
        <w:rPr>
          <w:color w:val="231F20"/>
        </w:rPr>
        <w:t>Stock</w:t>
      </w:r>
      <w:r>
        <w:rPr>
          <w:color w:val="231F20"/>
          <w:spacing w:val="-11"/>
        </w:rPr>
        <w:t> </w:t>
      </w:r>
      <w:r>
        <w:rPr>
          <w:color w:val="231F20"/>
        </w:rPr>
        <w:t>outstanding</w:t>
      </w:r>
      <w:r>
        <w:rPr>
          <w:color w:val="231F20"/>
          <w:spacing w:val="-11"/>
        </w:rPr>
        <w:t> </w:t>
      </w:r>
      <w:r>
        <w:rPr>
          <w:color w:val="231F20"/>
        </w:rPr>
        <w:t>as</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close</w:t>
      </w:r>
      <w:r>
        <w:rPr>
          <w:color w:val="231F20"/>
          <w:spacing w:val="-11"/>
        </w:rPr>
        <w:t> </w:t>
      </w:r>
      <w:r>
        <w:rPr>
          <w:color w:val="231F20"/>
        </w:rPr>
        <w:t>of</w:t>
      </w:r>
      <w:r>
        <w:rPr>
          <w:color w:val="231F20"/>
          <w:spacing w:val="-11"/>
        </w:rPr>
        <w:t> </w:t>
      </w:r>
      <w:r>
        <w:rPr>
          <w:color w:val="231F20"/>
        </w:rPr>
        <w:t>business</w:t>
      </w:r>
      <w:r>
        <w:rPr>
          <w:color w:val="231F20"/>
          <w:spacing w:val="-11"/>
        </w:rPr>
        <w:t> </w:t>
      </w:r>
      <w:r>
        <w:rPr>
          <w:color w:val="231F20"/>
        </w:rPr>
        <w:t>on</w:t>
      </w:r>
      <w:r>
        <w:rPr>
          <w:color w:val="231F20"/>
          <w:spacing w:val="-11"/>
        </w:rPr>
        <w:t> </w:t>
      </w:r>
      <w:r>
        <w:rPr>
          <w:color w:val="231F20"/>
        </w:rPr>
        <w:t>January</w:t>
      </w:r>
      <w:r>
        <w:rPr>
          <w:color w:val="231F20"/>
          <w:spacing w:val="-11"/>
        </w:rPr>
        <w:t> </w:t>
      </w:r>
      <w:r>
        <w:rPr>
          <w:color w:val="231F20"/>
        </w:rPr>
        <w:t>24,</w:t>
      </w:r>
      <w:r>
        <w:rPr>
          <w:color w:val="231F20"/>
          <w:spacing w:val="-11"/>
        </w:rPr>
        <w:t> </w:t>
      </w:r>
      <w:r>
        <w:rPr>
          <w:color w:val="231F20"/>
        </w:rPr>
        <w:t>2006:</w:t>
      </w:r>
      <w:r>
        <w:rPr>
          <w:color w:val="231F20"/>
          <w:spacing w:val="-11"/>
        </w:rPr>
        <w:t> </w:t>
      </w:r>
      <w:r>
        <w:rPr>
          <w:color w:val="231F20"/>
        </w:rPr>
        <w:t>804,661,597</w:t>
      </w:r>
      <w:r>
        <w:rPr>
          <w:color w:val="231F20"/>
          <w:spacing w:val="-11"/>
        </w:rPr>
        <w:t> </w:t>
      </w:r>
      <w:r>
        <w:rPr>
          <w:color w:val="231F20"/>
        </w:rPr>
        <w:t>shares</w:t>
      </w:r>
    </w:p>
    <w:p>
      <w:pPr>
        <w:pStyle w:val="Heading2"/>
        <w:spacing w:before="158"/>
        <w:jc w:val="center"/>
      </w:pPr>
      <w:r>
        <w:rPr>
          <w:color w:val="231F20"/>
          <w:w w:val="95"/>
        </w:rPr>
        <w:t>DOCUMENTS INCORPORATED BY REFERENCE</w:t>
      </w:r>
    </w:p>
    <w:p>
      <w:pPr>
        <w:pStyle w:val="BodyText"/>
        <w:spacing w:line="215" w:lineRule="exact" w:before="38"/>
        <w:ind w:left="140"/>
      </w:pPr>
      <w:r>
        <w:rPr>
          <w:color w:val="231F20"/>
        </w:rPr>
        <w:t>Proxy Statement for Annual Meeting of</w:t>
      </w:r>
    </w:p>
    <w:p>
      <w:pPr>
        <w:tabs>
          <w:tab w:pos="4538" w:val="left" w:leader="none"/>
        </w:tabs>
        <w:spacing w:line="215" w:lineRule="exact" w:before="0"/>
        <w:ind w:left="140" w:right="0" w:firstLine="0"/>
        <w:jc w:val="left"/>
        <w:rPr>
          <w:b/>
          <w:sz w:val="20"/>
        </w:rPr>
      </w:pPr>
      <w:r>
        <w:rPr>
          <w:color w:val="231F20"/>
          <w:sz w:val="20"/>
        </w:rPr>
        <w:t>Shareholders, May</w:t>
      </w:r>
      <w:r>
        <w:rPr>
          <w:color w:val="231F20"/>
          <w:spacing w:val="-3"/>
          <w:sz w:val="20"/>
        </w:rPr>
        <w:t> </w:t>
      </w:r>
      <w:r>
        <w:rPr>
          <w:color w:val="231F20"/>
          <w:sz w:val="20"/>
        </w:rPr>
        <w:t>17,</w:t>
      </w:r>
      <w:r>
        <w:rPr>
          <w:color w:val="231F20"/>
          <w:spacing w:val="-2"/>
          <w:sz w:val="20"/>
        </w:rPr>
        <w:t> </w:t>
      </w:r>
      <w:r>
        <w:rPr>
          <w:color w:val="231F20"/>
          <w:sz w:val="20"/>
        </w:rPr>
        <w:t>2006:</w:t>
        <w:tab/>
      </w:r>
      <w:r>
        <w:rPr>
          <w:b/>
          <w:color w:val="231F20"/>
          <w:sz w:val="20"/>
        </w:rPr>
        <w:t>PART</w:t>
      </w:r>
      <w:r>
        <w:rPr>
          <w:b/>
          <w:color w:val="231F20"/>
          <w:spacing w:val="-26"/>
          <w:sz w:val="20"/>
        </w:rPr>
        <w:t> </w:t>
      </w:r>
      <w:r>
        <w:rPr>
          <w:b/>
          <w:color w:val="231F20"/>
          <w:sz w:val="20"/>
        </w:rPr>
        <w:t>III</w:t>
      </w:r>
    </w:p>
    <w:p>
      <w:pPr>
        <w:pStyle w:val="BodyText"/>
        <w:spacing w:before="8"/>
        <w:rPr>
          <w:b/>
          <w:sz w:val="11"/>
        </w:rPr>
      </w:pPr>
      <w:r>
        <w:rPr/>
        <w:pict>
          <v:group style="position:absolute;margin-left:54.82pt;margin-top:8.707180pt;width:482.35pt;height:4.7pt;mso-position-horizontal-relative:page;mso-position-vertical-relative:paragraph;z-index:5080;mso-wrap-distance-left:0;mso-wrap-distance-right:0" coordorigin="1096,174" coordsize="9647,94">
            <v:line style="position:absolute" from="1118,196" to="10721,196" stroked="true" strokeweight="2.16pt" strokecolor="#231f20">
              <v:stroke dashstyle="solid"/>
            </v:line>
            <v:line style="position:absolute" from="1118,262" to="10721,262" stroked="true" strokeweight=".600010pt" strokecolor="#231f20">
              <v:stroke dashstyle="solid"/>
            </v:line>
            <w10:wrap type="topAndBottom"/>
          </v:group>
        </w:pict>
      </w:r>
    </w:p>
    <w:p>
      <w:pPr>
        <w:spacing w:after="0"/>
        <w:rPr>
          <w:sz w:val="11"/>
        </w:rPr>
        <w:sectPr>
          <w:type w:val="continuous"/>
          <w:pgSz w:w="12240" w:h="15840"/>
          <w:pgMar w:top="1160" w:bottom="280" w:left="980" w:right="1380"/>
        </w:sectPr>
      </w:pPr>
    </w:p>
    <w:p>
      <w:pPr>
        <w:pStyle w:val="Heading2"/>
        <w:spacing w:before="32"/>
        <w:ind w:left="567" w:right="567"/>
        <w:jc w:val="center"/>
      </w:pPr>
      <w:bookmarkStart w:name="Table of Contents" w:id="17"/>
      <w:bookmarkEnd w:id="17"/>
      <w:r>
        <w:rPr>
          <w:b w:val="0"/>
        </w:rPr>
      </w:r>
      <w:r>
        <w:rPr>
          <w:color w:val="231F20"/>
          <w:w w:val="95"/>
        </w:rPr>
        <w:t>TABLE OF CONTENTS</w:t>
      </w:r>
    </w:p>
    <w:p>
      <w:pPr>
        <w:pStyle w:val="BodyText"/>
        <w:spacing w:before="6"/>
        <w:rPr>
          <w:b/>
          <w:sz w:val="22"/>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52"/>
        <w:gridCol w:w="7910"/>
        <w:gridCol w:w="422"/>
      </w:tblGrid>
      <w:tr>
        <w:trPr>
          <w:trHeight w:val="272" w:hRule="exact"/>
        </w:trPr>
        <w:tc>
          <w:tcPr>
            <w:tcW w:w="852" w:type="dxa"/>
          </w:tcPr>
          <w:p>
            <w:pPr/>
          </w:p>
        </w:tc>
        <w:tc>
          <w:tcPr>
            <w:tcW w:w="7910" w:type="dxa"/>
          </w:tcPr>
          <w:p>
            <w:pPr>
              <w:pStyle w:val="TableParagraph"/>
              <w:spacing w:line="190" w:lineRule="exact"/>
              <w:ind w:left="3307" w:right="3735"/>
              <w:jc w:val="center"/>
              <w:rPr>
                <w:b/>
                <w:sz w:val="20"/>
              </w:rPr>
            </w:pPr>
            <w:r>
              <w:rPr>
                <w:b/>
                <w:color w:val="231F20"/>
                <w:sz w:val="20"/>
              </w:rPr>
              <w:t>PART I</w:t>
            </w:r>
          </w:p>
        </w:tc>
        <w:tc>
          <w:tcPr>
            <w:tcW w:w="422" w:type="dxa"/>
          </w:tcPr>
          <w:p>
            <w:pPr/>
          </w:p>
        </w:tc>
      </w:tr>
      <w:tr>
        <w:trPr>
          <w:trHeight w:val="235" w:hRule="exact"/>
        </w:trPr>
        <w:tc>
          <w:tcPr>
            <w:tcW w:w="852" w:type="dxa"/>
          </w:tcPr>
          <w:p>
            <w:pPr>
              <w:pStyle w:val="TableParagraph"/>
              <w:spacing w:line="189" w:lineRule="exact"/>
              <w:ind w:left="32"/>
              <w:rPr>
                <w:sz w:val="20"/>
              </w:rPr>
            </w:pPr>
            <w:r>
              <w:rPr>
                <w:color w:val="231F20"/>
                <w:sz w:val="20"/>
              </w:rPr>
              <w:t>Item 1.</w:t>
            </w:r>
          </w:p>
        </w:tc>
        <w:tc>
          <w:tcPr>
            <w:tcW w:w="7910" w:type="dxa"/>
          </w:tcPr>
          <w:p>
            <w:pPr>
              <w:pStyle w:val="TableParagraph"/>
              <w:spacing w:line="189" w:lineRule="exact"/>
              <w:ind w:left="100"/>
              <w:rPr>
                <w:sz w:val="20"/>
              </w:rPr>
            </w:pPr>
            <w:r>
              <w:rPr>
                <w:color w:val="231F20"/>
                <w:w w:val="120"/>
                <w:sz w:val="20"/>
              </w:rPr>
              <w:t>Business             </w:t>
            </w:r>
            <w:r>
              <w:rPr>
                <w:color w:val="231F20"/>
                <w:w w:val="130"/>
                <w:sz w:val="20"/>
              </w:rPr>
              <w:t>ÏÏÏÏÏÏÏÏÏÏÏÏÏÏÏÏÏÏÏÏÏÏÏÏÏÏÏÏÏÏÏÏÏÏÏÏÏÏÏÏÏÏÏÏÏÏÏÏÏÏÏÏÏÏÏÏÏÏÏÏÏÏÏÏÏÏÏÏÏ</w:t>
            </w:r>
          </w:p>
        </w:tc>
        <w:tc>
          <w:tcPr>
            <w:tcW w:w="422" w:type="dxa"/>
          </w:tcPr>
          <w:p>
            <w:pPr>
              <w:pStyle w:val="TableParagraph"/>
              <w:spacing w:line="189" w:lineRule="exact"/>
              <w:ind w:right="30"/>
              <w:jc w:val="right"/>
              <w:rPr>
                <w:sz w:val="20"/>
              </w:rPr>
            </w:pPr>
            <w:r>
              <w:rPr>
                <w:color w:val="231F20"/>
                <w:sz w:val="20"/>
              </w:rPr>
              <w:t>1</w:t>
            </w:r>
          </w:p>
        </w:tc>
      </w:tr>
      <w:tr>
        <w:trPr>
          <w:trHeight w:val="270" w:hRule="exact"/>
        </w:trPr>
        <w:tc>
          <w:tcPr>
            <w:tcW w:w="852" w:type="dxa"/>
          </w:tcPr>
          <w:p>
            <w:pPr>
              <w:pStyle w:val="TableParagraph"/>
              <w:spacing w:line="224" w:lineRule="exact"/>
              <w:ind w:left="32"/>
              <w:rPr>
                <w:sz w:val="20"/>
              </w:rPr>
            </w:pPr>
            <w:r>
              <w:rPr>
                <w:color w:val="231F20"/>
                <w:sz w:val="20"/>
              </w:rPr>
              <w:t>Item 1A.</w:t>
            </w:r>
          </w:p>
        </w:tc>
        <w:tc>
          <w:tcPr>
            <w:tcW w:w="7910" w:type="dxa"/>
          </w:tcPr>
          <w:p>
            <w:pPr>
              <w:pStyle w:val="TableParagraph"/>
              <w:spacing w:line="224" w:lineRule="exact"/>
              <w:ind w:left="100"/>
              <w:rPr>
                <w:sz w:val="20"/>
              </w:rPr>
            </w:pPr>
            <w:r>
              <w:rPr>
                <w:color w:val="231F20"/>
                <w:w w:val="120"/>
                <w:sz w:val="20"/>
              </w:rPr>
              <w:t>Risk        Factors    </w:t>
            </w:r>
            <w:r>
              <w:rPr>
                <w:color w:val="231F20"/>
                <w:w w:val="130"/>
                <w:sz w:val="20"/>
              </w:rPr>
              <w:t>ÏÏÏÏÏÏÏÏÏÏÏÏÏÏÏÏÏÏÏÏÏÏÏÏÏÏÏÏÏÏÏÏÏÏÏÏÏÏÏÏÏÏÏÏÏÏÏÏÏÏÏÏÏÏÏÏÏÏÏÏÏÏÏÏÏÏ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6</w:t>
            </w:r>
          </w:p>
        </w:tc>
      </w:tr>
      <w:tr>
        <w:trPr>
          <w:trHeight w:val="270" w:hRule="exact"/>
        </w:trPr>
        <w:tc>
          <w:tcPr>
            <w:tcW w:w="852" w:type="dxa"/>
          </w:tcPr>
          <w:p>
            <w:pPr>
              <w:pStyle w:val="TableParagraph"/>
              <w:spacing w:line="224" w:lineRule="exact"/>
              <w:ind w:left="32"/>
              <w:rPr>
                <w:sz w:val="20"/>
              </w:rPr>
            </w:pPr>
            <w:r>
              <w:rPr>
                <w:color w:val="231F20"/>
                <w:sz w:val="20"/>
              </w:rPr>
              <w:t>Item 1B.</w:t>
            </w:r>
          </w:p>
        </w:tc>
        <w:tc>
          <w:tcPr>
            <w:tcW w:w="7910" w:type="dxa"/>
          </w:tcPr>
          <w:p>
            <w:pPr>
              <w:pStyle w:val="TableParagraph"/>
              <w:spacing w:line="224" w:lineRule="exact"/>
              <w:ind w:left="100"/>
              <w:rPr>
                <w:sz w:val="20"/>
              </w:rPr>
            </w:pPr>
            <w:r>
              <w:rPr>
                <w:color w:val="231F20"/>
                <w:w w:val="110"/>
                <w:sz w:val="20"/>
              </w:rPr>
              <w:t>Unresolved    Staff    Comments</w:t>
            </w:r>
            <w:r>
              <w:rPr>
                <w:color w:val="231F20"/>
                <w:spacing w:val="54"/>
                <w:w w:val="110"/>
                <w:sz w:val="20"/>
              </w:rPr>
              <w:t> </w:t>
            </w:r>
            <w:r>
              <w:rPr>
                <w:color w:val="231F20"/>
                <w:w w:val="130"/>
                <w:sz w:val="20"/>
              </w:rPr>
              <w:t>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8</w:t>
            </w:r>
          </w:p>
        </w:tc>
      </w:tr>
      <w:tr>
        <w:trPr>
          <w:trHeight w:val="270" w:hRule="exact"/>
        </w:trPr>
        <w:tc>
          <w:tcPr>
            <w:tcW w:w="852" w:type="dxa"/>
          </w:tcPr>
          <w:p>
            <w:pPr>
              <w:pStyle w:val="TableParagraph"/>
              <w:spacing w:line="224" w:lineRule="exact"/>
              <w:ind w:left="32"/>
              <w:rPr>
                <w:sz w:val="20"/>
              </w:rPr>
            </w:pPr>
            <w:r>
              <w:rPr>
                <w:color w:val="231F20"/>
                <w:sz w:val="20"/>
              </w:rPr>
              <w:t>Item 2.</w:t>
            </w:r>
          </w:p>
        </w:tc>
        <w:tc>
          <w:tcPr>
            <w:tcW w:w="7910" w:type="dxa"/>
          </w:tcPr>
          <w:p>
            <w:pPr>
              <w:pStyle w:val="TableParagraph"/>
              <w:spacing w:line="224" w:lineRule="exact"/>
              <w:ind w:left="100"/>
              <w:rPr>
                <w:sz w:val="20"/>
              </w:rPr>
            </w:pPr>
            <w:r>
              <w:rPr>
                <w:color w:val="231F20"/>
                <w:w w:val="125"/>
                <w:sz w:val="20"/>
              </w:rPr>
              <w:t>Properties           </w:t>
            </w:r>
            <w:r>
              <w:rPr>
                <w:color w:val="231F20"/>
                <w:w w:val="130"/>
                <w:sz w:val="20"/>
              </w:rPr>
              <w:t>ÏÏÏÏÏÏÏÏÏÏÏÏÏÏÏÏÏÏÏÏÏÏÏÏÏÏÏÏÏÏÏÏÏÏÏÏÏÏÏÏÏÏÏÏÏÏÏÏÏÏÏÏÏÏÏÏÏÏÏÏÏÏÏÏÏÏÏÏ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8</w:t>
            </w:r>
          </w:p>
        </w:tc>
      </w:tr>
      <w:tr>
        <w:trPr>
          <w:trHeight w:val="270" w:hRule="exact"/>
        </w:trPr>
        <w:tc>
          <w:tcPr>
            <w:tcW w:w="852" w:type="dxa"/>
          </w:tcPr>
          <w:p>
            <w:pPr>
              <w:pStyle w:val="TableParagraph"/>
              <w:spacing w:line="224" w:lineRule="exact"/>
              <w:ind w:left="32"/>
              <w:rPr>
                <w:sz w:val="20"/>
              </w:rPr>
            </w:pPr>
            <w:r>
              <w:rPr>
                <w:color w:val="231F20"/>
                <w:sz w:val="20"/>
              </w:rPr>
              <w:t>Item 3.</w:t>
            </w:r>
          </w:p>
        </w:tc>
        <w:tc>
          <w:tcPr>
            <w:tcW w:w="7910" w:type="dxa"/>
          </w:tcPr>
          <w:p>
            <w:pPr>
              <w:pStyle w:val="TableParagraph"/>
              <w:spacing w:line="224" w:lineRule="exact"/>
              <w:ind w:left="100"/>
              <w:rPr>
                <w:sz w:val="20"/>
              </w:rPr>
            </w:pPr>
            <w:r>
              <w:rPr>
                <w:color w:val="231F20"/>
                <w:w w:val="115"/>
                <w:sz w:val="20"/>
              </w:rPr>
              <w:t>Legal     Proceedings       </w:t>
            </w:r>
            <w:r>
              <w:rPr>
                <w:color w:val="231F20"/>
                <w:w w:val="130"/>
                <w:sz w:val="20"/>
              </w:rPr>
              <w:t>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9</w:t>
            </w:r>
          </w:p>
        </w:tc>
      </w:tr>
      <w:tr>
        <w:trPr>
          <w:trHeight w:val="235" w:hRule="exact"/>
        </w:trPr>
        <w:tc>
          <w:tcPr>
            <w:tcW w:w="852" w:type="dxa"/>
          </w:tcPr>
          <w:p>
            <w:pPr>
              <w:pStyle w:val="TableParagraph"/>
              <w:spacing w:line="224" w:lineRule="exact"/>
              <w:ind w:left="32"/>
              <w:rPr>
                <w:sz w:val="20"/>
              </w:rPr>
            </w:pPr>
            <w:r>
              <w:rPr>
                <w:color w:val="231F20"/>
                <w:sz w:val="20"/>
              </w:rPr>
              <w:t>Item 4.</w:t>
            </w:r>
          </w:p>
        </w:tc>
        <w:tc>
          <w:tcPr>
            <w:tcW w:w="7910" w:type="dxa"/>
          </w:tcPr>
          <w:p>
            <w:pPr>
              <w:pStyle w:val="TableParagraph"/>
              <w:spacing w:line="224" w:lineRule="exact"/>
              <w:ind w:left="100"/>
              <w:rPr>
                <w:sz w:val="20"/>
              </w:rPr>
            </w:pPr>
            <w:r>
              <w:rPr>
                <w:color w:val="231F20"/>
                <w:sz w:val="20"/>
              </w:rPr>
              <w:t>Submission  of  Matters  to  a  Vote  of  Security  Holders </w:t>
            </w:r>
            <w:r>
              <w:rPr>
                <w:color w:val="231F20"/>
                <w:w w:val="130"/>
                <w:sz w:val="20"/>
              </w:rPr>
              <w:t>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9</w:t>
            </w:r>
          </w:p>
        </w:tc>
      </w:tr>
      <w:tr>
        <w:trPr>
          <w:trHeight w:val="424" w:hRule="exact"/>
        </w:trPr>
        <w:tc>
          <w:tcPr>
            <w:tcW w:w="852" w:type="dxa"/>
          </w:tcPr>
          <w:p>
            <w:pPr/>
          </w:p>
        </w:tc>
        <w:tc>
          <w:tcPr>
            <w:tcW w:w="7910" w:type="dxa"/>
          </w:tcPr>
          <w:p>
            <w:pPr>
              <w:pStyle w:val="TableParagraph"/>
              <w:spacing w:before="148"/>
              <w:ind w:left="3307" w:right="3735"/>
              <w:jc w:val="center"/>
              <w:rPr>
                <w:b/>
                <w:sz w:val="20"/>
              </w:rPr>
            </w:pPr>
            <w:r>
              <w:rPr>
                <w:b/>
                <w:color w:val="231F20"/>
                <w:sz w:val="20"/>
              </w:rPr>
              <w:t>PART II</w:t>
            </w:r>
          </w:p>
        </w:tc>
        <w:tc>
          <w:tcPr>
            <w:tcW w:w="422" w:type="dxa"/>
          </w:tcPr>
          <w:p>
            <w:pPr/>
          </w:p>
        </w:tc>
      </w:tr>
      <w:tr>
        <w:trPr>
          <w:trHeight w:val="481" w:hRule="exact"/>
        </w:trPr>
        <w:tc>
          <w:tcPr>
            <w:tcW w:w="852" w:type="dxa"/>
          </w:tcPr>
          <w:p>
            <w:pPr>
              <w:pStyle w:val="TableParagraph"/>
              <w:spacing w:line="225" w:lineRule="exact"/>
              <w:ind w:left="32"/>
              <w:rPr>
                <w:sz w:val="20"/>
              </w:rPr>
            </w:pPr>
            <w:r>
              <w:rPr>
                <w:color w:val="231F20"/>
                <w:sz w:val="20"/>
              </w:rPr>
              <w:t>Item 5.</w:t>
            </w:r>
          </w:p>
        </w:tc>
        <w:tc>
          <w:tcPr>
            <w:tcW w:w="7910" w:type="dxa"/>
          </w:tcPr>
          <w:p>
            <w:pPr>
              <w:pStyle w:val="TableParagraph"/>
              <w:spacing w:line="210" w:lineRule="exact" w:before="13"/>
              <w:ind w:left="99"/>
              <w:rPr>
                <w:sz w:val="20"/>
              </w:rPr>
            </w:pPr>
            <w:r>
              <w:rPr>
                <w:color w:val="231F20"/>
                <w:sz w:val="20"/>
              </w:rPr>
              <w:t>Market for Registrant's Common Equity, Related Stockholder Matters, and Issuer Purchases of Equity             Securities   </w:t>
            </w:r>
            <w:r>
              <w:rPr>
                <w:color w:val="231F20"/>
                <w:w w:val="130"/>
                <w:sz w:val="20"/>
              </w:rPr>
              <w:t>ÏÏÏÏÏÏÏÏÏÏÏÏÏÏÏÏÏÏÏÏÏÏÏÏÏÏÏÏÏÏÏÏÏÏÏÏÏÏÏÏÏÏÏÏÏÏÏÏÏÏÏÏÏÏÏÏÏÏÏÏÏÏÏ</w:t>
            </w:r>
          </w:p>
        </w:tc>
        <w:tc>
          <w:tcPr>
            <w:tcW w:w="422" w:type="dxa"/>
          </w:tcPr>
          <w:p>
            <w:pPr>
              <w:pStyle w:val="TableParagraph"/>
              <w:spacing w:before="9"/>
              <w:rPr>
                <w:b/>
                <w:sz w:val="17"/>
              </w:rPr>
            </w:pPr>
          </w:p>
          <w:p>
            <w:pPr>
              <w:pStyle w:val="TableParagraph"/>
              <w:ind w:right="30"/>
              <w:jc w:val="right"/>
              <w:rPr>
                <w:sz w:val="20"/>
              </w:rPr>
            </w:pPr>
            <w:r>
              <w:rPr>
                <w:color w:val="231F20"/>
                <w:sz w:val="20"/>
              </w:rPr>
              <w:t>10</w:t>
            </w:r>
          </w:p>
        </w:tc>
      </w:tr>
      <w:tr>
        <w:trPr>
          <w:trHeight w:val="270" w:hRule="exact"/>
        </w:trPr>
        <w:tc>
          <w:tcPr>
            <w:tcW w:w="852" w:type="dxa"/>
          </w:tcPr>
          <w:p>
            <w:pPr>
              <w:pStyle w:val="TableParagraph"/>
              <w:spacing w:line="224" w:lineRule="exact"/>
              <w:ind w:left="32"/>
              <w:rPr>
                <w:sz w:val="20"/>
              </w:rPr>
            </w:pPr>
            <w:r>
              <w:rPr>
                <w:color w:val="231F20"/>
                <w:sz w:val="20"/>
              </w:rPr>
              <w:t>Item 6.</w:t>
            </w:r>
          </w:p>
        </w:tc>
        <w:tc>
          <w:tcPr>
            <w:tcW w:w="7910" w:type="dxa"/>
          </w:tcPr>
          <w:p>
            <w:pPr>
              <w:pStyle w:val="TableParagraph"/>
              <w:spacing w:line="224" w:lineRule="exact"/>
              <w:ind w:left="100"/>
              <w:rPr>
                <w:sz w:val="20"/>
              </w:rPr>
            </w:pPr>
            <w:r>
              <w:rPr>
                <w:color w:val="231F20"/>
                <w:w w:val="110"/>
                <w:sz w:val="20"/>
              </w:rPr>
              <w:t>Selected    Financial    Data    </w:t>
            </w:r>
            <w:r>
              <w:rPr>
                <w:color w:val="231F20"/>
                <w:w w:val="130"/>
                <w:sz w:val="20"/>
              </w:rPr>
              <w:t>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11</w:t>
            </w:r>
          </w:p>
        </w:tc>
      </w:tr>
      <w:tr>
        <w:trPr>
          <w:trHeight w:val="270" w:hRule="exact"/>
        </w:trPr>
        <w:tc>
          <w:tcPr>
            <w:tcW w:w="852" w:type="dxa"/>
          </w:tcPr>
          <w:p>
            <w:pPr>
              <w:pStyle w:val="TableParagraph"/>
              <w:spacing w:line="224" w:lineRule="exact"/>
              <w:ind w:left="32"/>
              <w:rPr>
                <w:sz w:val="20"/>
              </w:rPr>
            </w:pPr>
            <w:r>
              <w:rPr>
                <w:color w:val="231F20"/>
                <w:sz w:val="20"/>
              </w:rPr>
              <w:t>Item 7.</w:t>
            </w:r>
          </w:p>
        </w:tc>
        <w:tc>
          <w:tcPr>
            <w:tcW w:w="7910" w:type="dxa"/>
          </w:tcPr>
          <w:p>
            <w:pPr>
              <w:pStyle w:val="TableParagraph"/>
              <w:spacing w:line="224" w:lineRule="exact"/>
              <w:ind w:left="100"/>
              <w:rPr>
                <w:sz w:val="20"/>
              </w:rPr>
            </w:pPr>
            <w:r>
              <w:rPr>
                <w:color w:val="231F20"/>
                <w:sz w:val="20"/>
              </w:rPr>
              <w:t>Management's Discussion and Analysis of Financial Condition and Results of  OperationsÏÏÏÏÏÏ</w:t>
            </w:r>
          </w:p>
        </w:tc>
        <w:tc>
          <w:tcPr>
            <w:tcW w:w="422" w:type="dxa"/>
          </w:tcPr>
          <w:p>
            <w:pPr>
              <w:pStyle w:val="TableParagraph"/>
              <w:spacing w:line="224" w:lineRule="exact"/>
              <w:ind w:right="30"/>
              <w:jc w:val="right"/>
              <w:rPr>
                <w:sz w:val="20"/>
              </w:rPr>
            </w:pPr>
            <w:r>
              <w:rPr>
                <w:color w:val="231F20"/>
                <w:sz w:val="20"/>
              </w:rPr>
              <w:t>12</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0"/>
                <w:sz w:val="20"/>
              </w:rPr>
              <w:t>Liquidity   and   Capital    </w:t>
            </w:r>
            <w:r>
              <w:rPr>
                <w:color w:val="231F20"/>
                <w:w w:val="125"/>
                <w:sz w:val="20"/>
              </w:rPr>
              <w:t>ResourcesÏÏÏÏÏÏÏÏÏÏÏÏÏÏÏÏÏÏÏÏÏÏÏÏÏÏÏÏÏÏÏÏÏÏÏÏÏÏÏÏÏÏÏÏÏÏÏÏÏÏÏ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19</w:t>
            </w:r>
          </w:p>
        </w:tc>
      </w:tr>
      <w:tr>
        <w:trPr>
          <w:trHeight w:val="480" w:hRule="exact"/>
        </w:trPr>
        <w:tc>
          <w:tcPr>
            <w:tcW w:w="852" w:type="dxa"/>
          </w:tcPr>
          <w:p>
            <w:pPr/>
          </w:p>
        </w:tc>
        <w:tc>
          <w:tcPr>
            <w:tcW w:w="7910" w:type="dxa"/>
          </w:tcPr>
          <w:p>
            <w:pPr>
              <w:pStyle w:val="TableParagraph"/>
              <w:spacing w:line="210" w:lineRule="exact" w:before="12"/>
              <w:ind w:left="99" w:right="186"/>
              <w:rPr>
                <w:sz w:val="20"/>
              </w:rPr>
            </w:pPr>
            <w:r>
              <w:rPr>
                <w:color w:val="231F20"/>
                <w:w w:val="105"/>
                <w:sz w:val="20"/>
              </w:rPr>
              <w:t>Off-Balance Sheet Arrangements, Contractual Obligations, and Contingent Liabilities and Commitments               </w:t>
            </w:r>
            <w:r>
              <w:rPr>
                <w:color w:val="231F20"/>
                <w:w w:val="130"/>
                <w:sz w:val="20"/>
              </w:rPr>
              <w:t>ÏÏÏÏÏÏÏÏÏÏÏÏÏÏÏÏÏÏÏÏÏÏÏÏÏÏÏÏÏÏÏÏÏÏÏÏÏÏÏÏÏÏÏÏÏÏÏÏÏÏÏÏÏÏÏÏÏÏÏÏÏÏÏÏÏ</w:t>
            </w:r>
          </w:p>
        </w:tc>
        <w:tc>
          <w:tcPr>
            <w:tcW w:w="422" w:type="dxa"/>
          </w:tcPr>
          <w:p>
            <w:pPr>
              <w:pStyle w:val="TableParagraph"/>
              <w:spacing w:before="8"/>
              <w:rPr>
                <w:b/>
                <w:sz w:val="17"/>
              </w:rPr>
            </w:pPr>
          </w:p>
          <w:p>
            <w:pPr>
              <w:pStyle w:val="TableParagraph"/>
              <w:ind w:right="30"/>
              <w:jc w:val="right"/>
              <w:rPr>
                <w:sz w:val="20"/>
              </w:rPr>
            </w:pPr>
            <w:r>
              <w:rPr>
                <w:color w:val="231F20"/>
                <w:sz w:val="20"/>
              </w:rPr>
              <w:t>20</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0"/>
                <w:sz w:val="20"/>
              </w:rPr>
              <w:t>Critical Accounting Policies and Estimates   </w:t>
            </w:r>
            <w:r>
              <w:rPr>
                <w:color w:val="231F20"/>
                <w:w w:val="130"/>
                <w:sz w:val="20"/>
              </w:rPr>
              <w:t>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21</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5"/>
                <w:sz w:val="20"/>
              </w:rPr>
              <w:t>Forward-Looking    Statements  </w:t>
            </w:r>
            <w:r>
              <w:rPr>
                <w:color w:val="231F20"/>
                <w:w w:val="130"/>
                <w:sz w:val="20"/>
              </w:rPr>
              <w:t>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25</w:t>
            </w:r>
          </w:p>
        </w:tc>
      </w:tr>
      <w:tr>
        <w:trPr>
          <w:trHeight w:val="270" w:hRule="exact"/>
        </w:trPr>
        <w:tc>
          <w:tcPr>
            <w:tcW w:w="852" w:type="dxa"/>
          </w:tcPr>
          <w:p>
            <w:pPr>
              <w:pStyle w:val="TableParagraph"/>
              <w:spacing w:line="224" w:lineRule="exact"/>
              <w:ind w:left="32"/>
              <w:rPr>
                <w:sz w:val="20"/>
              </w:rPr>
            </w:pPr>
            <w:r>
              <w:rPr>
                <w:color w:val="231F20"/>
                <w:sz w:val="20"/>
              </w:rPr>
              <w:t>Item 7A.</w:t>
            </w:r>
          </w:p>
        </w:tc>
        <w:tc>
          <w:tcPr>
            <w:tcW w:w="7910" w:type="dxa"/>
          </w:tcPr>
          <w:p>
            <w:pPr>
              <w:pStyle w:val="TableParagraph"/>
              <w:spacing w:line="224" w:lineRule="exact"/>
              <w:ind w:left="100"/>
              <w:rPr>
                <w:sz w:val="20"/>
              </w:rPr>
            </w:pPr>
            <w:r>
              <w:rPr>
                <w:color w:val="231F20"/>
                <w:sz w:val="20"/>
              </w:rPr>
              <w:t>Qualitative  and  Quantitative  Disclosures  About  Market </w:t>
            </w:r>
            <w:r>
              <w:rPr>
                <w:color w:val="231F20"/>
                <w:w w:val="125"/>
                <w:sz w:val="20"/>
              </w:rPr>
              <w:t>RiskÏÏÏÏÏÏÏÏÏÏÏÏÏÏÏÏÏÏÏÏÏÏÏÏÏÏÏÏÏ</w:t>
            </w:r>
          </w:p>
        </w:tc>
        <w:tc>
          <w:tcPr>
            <w:tcW w:w="422" w:type="dxa"/>
          </w:tcPr>
          <w:p>
            <w:pPr>
              <w:pStyle w:val="TableParagraph"/>
              <w:spacing w:line="224" w:lineRule="exact"/>
              <w:ind w:right="30"/>
              <w:jc w:val="right"/>
              <w:rPr>
                <w:sz w:val="20"/>
              </w:rPr>
            </w:pPr>
            <w:r>
              <w:rPr>
                <w:color w:val="231F20"/>
                <w:sz w:val="20"/>
              </w:rPr>
              <w:t>25</w:t>
            </w:r>
          </w:p>
        </w:tc>
      </w:tr>
      <w:tr>
        <w:trPr>
          <w:trHeight w:val="480" w:hRule="exact"/>
        </w:trPr>
        <w:tc>
          <w:tcPr>
            <w:tcW w:w="852" w:type="dxa"/>
          </w:tcPr>
          <w:p>
            <w:pPr>
              <w:pStyle w:val="TableParagraph"/>
              <w:spacing w:line="224" w:lineRule="exact"/>
              <w:ind w:left="32"/>
              <w:rPr>
                <w:sz w:val="20"/>
              </w:rPr>
            </w:pPr>
            <w:r>
              <w:rPr>
                <w:color w:val="231F20"/>
                <w:sz w:val="20"/>
              </w:rPr>
              <w:t>Item 8.</w:t>
            </w:r>
          </w:p>
        </w:tc>
        <w:tc>
          <w:tcPr>
            <w:tcW w:w="7910" w:type="dxa"/>
          </w:tcPr>
          <w:p>
            <w:pPr>
              <w:pStyle w:val="TableParagraph"/>
              <w:spacing w:line="210" w:lineRule="exact" w:before="12"/>
              <w:ind w:left="99"/>
              <w:rPr>
                <w:sz w:val="20"/>
              </w:rPr>
            </w:pPr>
            <w:r>
              <w:rPr>
                <w:color w:val="231F20"/>
                <w:sz w:val="20"/>
              </w:rPr>
              <w:t>Financial Statements and Supplementary Data Southwest Airlines Co. Consolidated Balance </w:t>
            </w:r>
            <w:r>
              <w:rPr>
                <w:color w:val="231F20"/>
                <w:w w:val="125"/>
                <w:sz w:val="20"/>
              </w:rPr>
              <w:t>SheetÏÏÏÏÏÏÏÏÏÏÏÏÏÏÏÏÏÏÏÏÏÏÏÏÏÏÏÏÏÏÏÏÏÏÏÏÏÏÏÏÏÏÏÏÏÏÏÏÏÏÏÏÏÏÏÏÏÏÏÏÏÏÏÏÏÏÏÏÏÏÏÏ</w:t>
            </w:r>
          </w:p>
        </w:tc>
        <w:tc>
          <w:tcPr>
            <w:tcW w:w="422" w:type="dxa"/>
          </w:tcPr>
          <w:p>
            <w:pPr>
              <w:pStyle w:val="TableParagraph"/>
              <w:spacing w:before="8"/>
              <w:rPr>
                <w:b/>
                <w:sz w:val="17"/>
              </w:rPr>
            </w:pPr>
          </w:p>
          <w:p>
            <w:pPr>
              <w:pStyle w:val="TableParagraph"/>
              <w:ind w:right="30"/>
              <w:jc w:val="right"/>
              <w:rPr>
                <w:sz w:val="20"/>
              </w:rPr>
            </w:pPr>
            <w:r>
              <w:rPr>
                <w:color w:val="231F20"/>
                <w:sz w:val="20"/>
              </w:rPr>
              <w:t>28</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sz w:val="20"/>
              </w:rPr>
              <w:t>Southwest  Airlines  Co.  Consolidated  Statement  of  Income </w:t>
            </w:r>
            <w:r>
              <w:rPr>
                <w:color w:val="231F20"/>
                <w:w w:val="130"/>
                <w:sz w:val="20"/>
              </w:rPr>
              <w:t>ÏÏÏÏÏÏÏÏÏÏÏÏÏÏÏÏÏÏÏÏÏÏÏÏÏÏÏÏÏÏ</w:t>
            </w:r>
          </w:p>
        </w:tc>
        <w:tc>
          <w:tcPr>
            <w:tcW w:w="422" w:type="dxa"/>
          </w:tcPr>
          <w:p>
            <w:pPr>
              <w:pStyle w:val="TableParagraph"/>
              <w:spacing w:line="224" w:lineRule="exact"/>
              <w:ind w:right="30"/>
              <w:jc w:val="right"/>
              <w:rPr>
                <w:sz w:val="20"/>
              </w:rPr>
            </w:pPr>
            <w:r>
              <w:rPr>
                <w:color w:val="231F20"/>
                <w:sz w:val="20"/>
              </w:rPr>
              <w:t>29</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sz w:val="20"/>
              </w:rPr>
              <w:t>Southwest Airlines Co. Consolidated Statement of Stockholders'    </w:t>
            </w:r>
            <w:r>
              <w:rPr>
                <w:color w:val="231F20"/>
                <w:w w:val="120"/>
                <w:sz w:val="20"/>
              </w:rPr>
              <w:t>EquityÏÏÏÏÏÏÏÏÏÏÏÏÏÏÏÏÏÏÏÏ</w:t>
            </w:r>
          </w:p>
        </w:tc>
        <w:tc>
          <w:tcPr>
            <w:tcW w:w="422" w:type="dxa"/>
          </w:tcPr>
          <w:p>
            <w:pPr>
              <w:pStyle w:val="TableParagraph"/>
              <w:spacing w:line="224" w:lineRule="exact"/>
              <w:ind w:right="30"/>
              <w:jc w:val="right"/>
              <w:rPr>
                <w:sz w:val="20"/>
              </w:rPr>
            </w:pPr>
            <w:r>
              <w:rPr>
                <w:color w:val="231F20"/>
                <w:sz w:val="20"/>
              </w:rPr>
              <w:t>30</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sz w:val="20"/>
              </w:rPr>
              <w:t>Southwest Airlines Co. Consolidated Statement of Cash     Flows </w:t>
            </w:r>
            <w:r>
              <w:rPr>
                <w:color w:val="231F20"/>
                <w:w w:val="130"/>
                <w:sz w:val="20"/>
              </w:rPr>
              <w:t>ÏÏÏÏÏÏÏÏÏÏÏÏÏÏÏÏÏÏÏÏÏÏÏÏÏÏÏ</w:t>
            </w:r>
          </w:p>
        </w:tc>
        <w:tc>
          <w:tcPr>
            <w:tcW w:w="422" w:type="dxa"/>
          </w:tcPr>
          <w:p>
            <w:pPr>
              <w:pStyle w:val="TableParagraph"/>
              <w:spacing w:line="224" w:lineRule="exact"/>
              <w:ind w:right="30"/>
              <w:jc w:val="right"/>
              <w:rPr>
                <w:sz w:val="20"/>
              </w:rPr>
            </w:pPr>
            <w:r>
              <w:rPr>
                <w:color w:val="231F20"/>
                <w:sz w:val="20"/>
              </w:rPr>
              <w:t>31</w:t>
            </w:r>
          </w:p>
        </w:tc>
      </w:tr>
      <w:tr>
        <w:trPr>
          <w:trHeight w:val="270" w:hRule="exact"/>
        </w:trPr>
        <w:tc>
          <w:tcPr>
            <w:tcW w:w="852" w:type="dxa"/>
          </w:tcPr>
          <w:p>
            <w:pPr/>
          </w:p>
        </w:tc>
        <w:tc>
          <w:tcPr>
            <w:tcW w:w="7910" w:type="dxa"/>
          </w:tcPr>
          <w:p>
            <w:pPr>
              <w:pStyle w:val="TableParagraph"/>
              <w:spacing w:line="224" w:lineRule="exact"/>
              <w:ind w:left="99"/>
              <w:rPr>
                <w:sz w:val="20"/>
              </w:rPr>
            </w:pPr>
            <w:r>
              <w:rPr>
                <w:color w:val="231F20"/>
                <w:w w:val="110"/>
                <w:sz w:val="20"/>
              </w:rPr>
              <w:t>Notes To Consolidated Financial  Statements </w:t>
            </w:r>
            <w:r>
              <w:rPr>
                <w:color w:val="231F20"/>
                <w:w w:val="130"/>
                <w:sz w:val="20"/>
              </w:rPr>
              <w:t>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32</w:t>
            </w:r>
          </w:p>
        </w:tc>
      </w:tr>
      <w:tr>
        <w:trPr>
          <w:trHeight w:val="270" w:hRule="exact"/>
        </w:trPr>
        <w:tc>
          <w:tcPr>
            <w:tcW w:w="852" w:type="dxa"/>
          </w:tcPr>
          <w:p>
            <w:pPr>
              <w:pStyle w:val="TableParagraph"/>
              <w:spacing w:line="224" w:lineRule="exact"/>
              <w:ind w:left="32"/>
              <w:rPr>
                <w:sz w:val="20"/>
              </w:rPr>
            </w:pPr>
            <w:r>
              <w:rPr>
                <w:color w:val="231F20"/>
                <w:sz w:val="20"/>
              </w:rPr>
              <w:t>Item 9.</w:t>
            </w:r>
          </w:p>
        </w:tc>
        <w:tc>
          <w:tcPr>
            <w:tcW w:w="7910" w:type="dxa"/>
          </w:tcPr>
          <w:p>
            <w:pPr>
              <w:pStyle w:val="TableParagraph"/>
              <w:spacing w:line="224" w:lineRule="exact"/>
              <w:ind w:left="100"/>
              <w:rPr>
                <w:sz w:val="20"/>
              </w:rPr>
            </w:pPr>
            <w:r>
              <w:rPr>
                <w:color w:val="231F20"/>
                <w:sz w:val="20"/>
              </w:rPr>
              <w:t>Changes In and Disagreements With Accountants on Accounting and Financial Disclosure </w:t>
            </w:r>
            <w:r>
              <w:rPr>
                <w:color w:val="231F20"/>
                <w:w w:val="120"/>
                <w:sz w:val="20"/>
              </w:rPr>
              <w:t>ÏÏÏÏ</w:t>
            </w:r>
          </w:p>
        </w:tc>
        <w:tc>
          <w:tcPr>
            <w:tcW w:w="422" w:type="dxa"/>
          </w:tcPr>
          <w:p>
            <w:pPr>
              <w:pStyle w:val="TableParagraph"/>
              <w:spacing w:line="224" w:lineRule="exact"/>
              <w:ind w:right="30"/>
              <w:jc w:val="right"/>
              <w:rPr>
                <w:sz w:val="20"/>
              </w:rPr>
            </w:pPr>
            <w:r>
              <w:rPr>
                <w:color w:val="231F20"/>
                <w:sz w:val="20"/>
              </w:rPr>
              <w:t>52</w:t>
            </w:r>
          </w:p>
        </w:tc>
      </w:tr>
      <w:tr>
        <w:trPr>
          <w:trHeight w:val="270" w:hRule="exact"/>
        </w:trPr>
        <w:tc>
          <w:tcPr>
            <w:tcW w:w="852" w:type="dxa"/>
          </w:tcPr>
          <w:p>
            <w:pPr>
              <w:pStyle w:val="TableParagraph"/>
              <w:spacing w:line="224" w:lineRule="exact"/>
              <w:ind w:left="32"/>
              <w:rPr>
                <w:sz w:val="20"/>
              </w:rPr>
            </w:pPr>
            <w:r>
              <w:rPr>
                <w:color w:val="231F20"/>
                <w:sz w:val="20"/>
              </w:rPr>
              <w:t>Item 9A.</w:t>
            </w:r>
          </w:p>
        </w:tc>
        <w:tc>
          <w:tcPr>
            <w:tcW w:w="7910" w:type="dxa"/>
          </w:tcPr>
          <w:p>
            <w:pPr>
              <w:pStyle w:val="TableParagraph"/>
              <w:spacing w:line="224" w:lineRule="exact"/>
              <w:ind w:left="100"/>
              <w:rPr>
                <w:sz w:val="20"/>
              </w:rPr>
            </w:pPr>
            <w:r>
              <w:rPr>
                <w:color w:val="231F20"/>
                <w:w w:val="110"/>
                <w:sz w:val="20"/>
              </w:rPr>
              <w:t>Controls    and    Procedures     </w:t>
            </w:r>
            <w:r>
              <w:rPr>
                <w:color w:val="231F20"/>
                <w:w w:val="130"/>
                <w:sz w:val="20"/>
              </w:rPr>
              <w:t>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52</w:t>
            </w:r>
          </w:p>
        </w:tc>
      </w:tr>
      <w:tr>
        <w:trPr>
          <w:trHeight w:val="235" w:hRule="exact"/>
        </w:trPr>
        <w:tc>
          <w:tcPr>
            <w:tcW w:w="852" w:type="dxa"/>
          </w:tcPr>
          <w:p>
            <w:pPr>
              <w:pStyle w:val="TableParagraph"/>
              <w:spacing w:line="224" w:lineRule="exact"/>
              <w:ind w:left="32"/>
              <w:rPr>
                <w:sz w:val="20"/>
              </w:rPr>
            </w:pPr>
            <w:r>
              <w:rPr>
                <w:color w:val="231F20"/>
                <w:sz w:val="20"/>
              </w:rPr>
              <w:t>Item 9B.</w:t>
            </w:r>
          </w:p>
        </w:tc>
        <w:tc>
          <w:tcPr>
            <w:tcW w:w="7910" w:type="dxa"/>
          </w:tcPr>
          <w:p>
            <w:pPr>
              <w:pStyle w:val="TableParagraph"/>
              <w:spacing w:line="224" w:lineRule="exact"/>
              <w:ind w:left="100"/>
              <w:rPr>
                <w:sz w:val="20"/>
              </w:rPr>
            </w:pPr>
            <w:r>
              <w:rPr>
                <w:color w:val="231F20"/>
                <w:w w:val="120"/>
                <w:sz w:val="20"/>
              </w:rPr>
              <w:t>Other     Information     </w:t>
            </w:r>
            <w:r>
              <w:rPr>
                <w:color w:val="231F20"/>
                <w:w w:val="130"/>
                <w:sz w:val="20"/>
              </w:rPr>
              <w:t>ÏÏÏÏÏÏÏÏÏÏÏÏÏÏÏÏÏÏÏÏÏÏÏÏÏÏÏÏÏÏÏÏÏÏÏÏÏÏÏÏÏÏÏÏÏÏÏÏÏÏÏÏÏÏÏÏÏÏÏÏÏ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r>
        <w:trPr>
          <w:trHeight w:val="424" w:hRule="exact"/>
        </w:trPr>
        <w:tc>
          <w:tcPr>
            <w:tcW w:w="852" w:type="dxa"/>
          </w:tcPr>
          <w:p>
            <w:pPr/>
          </w:p>
        </w:tc>
        <w:tc>
          <w:tcPr>
            <w:tcW w:w="7910" w:type="dxa"/>
          </w:tcPr>
          <w:p>
            <w:pPr>
              <w:pStyle w:val="TableParagraph"/>
              <w:spacing w:before="148"/>
              <w:ind w:left="3307" w:right="3735"/>
              <w:jc w:val="center"/>
              <w:rPr>
                <w:b/>
                <w:sz w:val="20"/>
              </w:rPr>
            </w:pPr>
            <w:r>
              <w:rPr>
                <w:b/>
                <w:color w:val="231F20"/>
                <w:sz w:val="20"/>
              </w:rPr>
              <w:t>PART III</w:t>
            </w:r>
          </w:p>
        </w:tc>
        <w:tc>
          <w:tcPr>
            <w:tcW w:w="422" w:type="dxa"/>
          </w:tcPr>
          <w:p>
            <w:pPr/>
          </w:p>
        </w:tc>
      </w:tr>
      <w:tr>
        <w:trPr>
          <w:trHeight w:val="271" w:hRule="exact"/>
        </w:trPr>
        <w:tc>
          <w:tcPr>
            <w:tcW w:w="852" w:type="dxa"/>
          </w:tcPr>
          <w:p>
            <w:pPr>
              <w:pStyle w:val="TableParagraph"/>
              <w:spacing w:line="225" w:lineRule="exact"/>
              <w:ind w:left="32"/>
              <w:rPr>
                <w:sz w:val="20"/>
              </w:rPr>
            </w:pPr>
            <w:r>
              <w:rPr>
                <w:color w:val="231F20"/>
                <w:sz w:val="20"/>
              </w:rPr>
              <w:t>Item 10.</w:t>
            </w:r>
          </w:p>
        </w:tc>
        <w:tc>
          <w:tcPr>
            <w:tcW w:w="7910" w:type="dxa"/>
          </w:tcPr>
          <w:p>
            <w:pPr>
              <w:pStyle w:val="TableParagraph"/>
              <w:spacing w:line="225" w:lineRule="exact"/>
              <w:ind w:left="100"/>
              <w:rPr>
                <w:sz w:val="20"/>
              </w:rPr>
            </w:pPr>
            <w:r>
              <w:rPr>
                <w:color w:val="231F20"/>
                <w:sz w:val="20"/>
              </w:rPr>
              <w:t>Directors  and  Executive  Officers  of  the  Registrant   </w:t>
            </w:r>
            <w:r>
              <w:rPr>
                <w:color w:val="231F20"/>
                <w:w w:val="130"/>
                <w:sz w:val="20"/>
              </w:rPr>
              <w:t>ÏÏÏÏÏÏÏÏÏÏÏÏÏÏÏÏÏÏÏÏÏÏÏÏÏÏÏÏÏÏÏÏÏÏÏÏ</w:t>
            </w:r>
          </w:p>
        </w:tc>
        <w:tc>
          <w:tcPr>
            <w:tcW w:w="422" w:type="dxa"/>
          </w:tcPr>
          <w:p>
            <w:pPr>
              <w:pStyle w:val="TableParagraph"/>
              <w:spacing w:line="225" w:lineRule="exact"/>
              <w:ind w:right="30"/>
              <w:jc w:val="right"/>
              <w:rPr>
                <w:sz w:val="20"/>
              </w:rPr>
            </w:pPr>
            <w:r>
              <w:rPr>
                <w:color w:val="231F20"/>
                <w:sz w:val="20"/>
              </w:rPr>
              <w:t>53</w:t>
            </w:r>
          </w:p>
        </w:tc>
      </w:tr>
      <w:tr>
        <w:trPr>
          <w:trHeight w:val="270" w:hRule="exact"/>
        </w:trPr>
        <w:tc>
          <w:tcPr>
            <w:tcW w:w="852" w:type="dxa"/>
          </w:tcPr>
          <w:p>
            <w:pPr>
              <w:pStyle w:val="TableParagraph"/>
              <w:spacing w:line="224" w:lineRule="exact"/>
              <w:ind w:left="32"/>
              <w:rPr>
                <w:sz w:val="20"/>
              </w:rPr>
            </w:pPr>
            <w:r>
              <w:rPr>
                <w:color w:val="231F20"/>
                <w:sz w:val="20"/>
              </w:rPr>
              <w:t>Item 11.</w:t>
            </w:r>
          </w:p>
        </w:tc>
        <w:tc>
          <w:tcPr>
            <w:tcW w:w="7910" w:type="dxa"/>
          </w:tcPr>
          <w:p>
            <w:pPr>
              <w:pStyle w:val="TableParagraph"/>
              <w:spacing w:line="224" w:lineRule="exact"/>
              <w:ind w:left="100"/>
              <w:rPr>
                <w:sz w:val="20"/>
              </w:rPr>
            </w:pPr>
            <w:r>
              <w:rPr>
                <w:color w:val="231F20"/>
                <w:w w:val="120"/>
                <w:sz w:val="20"/>
              </w:rPr>
              <w:t>Executive               CompensationÏÏÏÏÏÏÏÏÏÏÏÏÏÏÏÏÏÏÏÏÏÏÏÏÏÏÏÏÏÏÏÏÏÏÏÏÏÏÏÏÏÏÏÏÏÏÏÏÏÏÏÏÏÏÏÏÏ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r>
        <w:trPr>
          <w:trHeight w:val="480" w:hRule="exact"/>
        </w:trPr>
        <w:tc>
          <w:tcPr>
            <w:tcW w:w="852" w:type="dxa"/>
          </w:tcPr>
          <w:p>
            <w:pPr>
              <w:pStyle w:val="TableParagraph"/>
              <w:spacing w:line="224" w:lineRule="exact"/>
              <w:ind w:left="32"/>
              <w:rPr>
                <w:sz w:val="20"/>
              </w:rPr>
            </w:pPr>
            <w:r>
              <w:rPr>
                <w:color w:val="231F20"/>
                <w:sz w:val="20"/>
              </w:rPr>
              <w:t>Item 12.</w:t>
            </w:r>
          </w:p>
        </w:tc>
        <w:tc>
          <w:tcPr>
            <w:tcW w:w="7910" w:type="dxa"/>
          </w:tcPr>
          <w:p>
            <w:pPr>
              <w:pStyle w:val="TableParagraph"/>
              <w:spacing w:line="210" w:lineRule="exact" w:before="12"/>
              <w:ind w:left="99"/>
              <w:rPr>
                <w:sz w:val="20"/>
              </w:rPr>
            </w:pPr>
            <w:r>
              <w:rPr>
                <w:color w:val="231F20"/>
                <w:sz w:val="20"/>
              </w:rPr>
              <w:t>Security Ownership of Certain Beneficial Owners and Management and Related Stockholder Matters                  </w:t>
            </w:r>
            <w:r>
              <w:rPr>
                <w:color w:val="231F20"/>
                <w:w w:val="130"/>
                <w:sz w:val="20"/>
              </w:rPr>
              <w:t>ÏÏÏÏÏÏÏÏÏÏÏÏÏÏÏÏÏÏÏÏÏÏÏÏÏÏÏÏÏÏÏÏÏÏÏÏÏÏÏÏÏÏÏÏÏÏÏÏÏÏÏÏÏÏÏÏÏÏÏÏÏÏÏÏÏÏÏÏÏÏ</w:t>
            </w:r>
          </w:p>
        </w:tc>
        <w:tc>
          <w:tcPr>
            <w:tcW w:w="422" w:type="dxa"/>
          </w:tcPr>
          <w:p>
            <w:pPr>
              <w:pStyle w:val="TableParagraph"/>
              <w:spacing w:before="8"/>
              <w:rPr>
                <w:b/>
                <w:sz w:val="17"/>
              </w:rPr>
            </w:pPr>
          </w:p>
          <w:p>
            <w:pPr>
              <w:pStyle w:val="TableParagraph"/>
              <w:ind w:right="30"/>
              <w:jc w:val="right"/>
              <w:rPr>
                <w:sz w:val="20"/>
              </w:rPr>
            </w:pPr>
            <w:r>
              <w:rPr>
                <w:color w:val="231F20"/>
                <w:sz w:val="20"/>
              </w:rPr>
              <w:t>53</w:t>
            </w:r>
          </w:p>
        </w:tc>
      </w:tr>
      <w:tr>
        <w:trPr>
          <w:trHeight w:val="270" w:hRule="exact"/>
        </w:trPr>
        <w:tc>
          <w:tcPr>
            <w:tcW w:w="852" w:type="dxa"/>
          </w:tcPr>
          <w:p>
            <w:pPr>
              <w:pStyle w:val="TableParagraph"/>
              <w:spacing w:line="224" w:lineRule="exact"/>
              <w:ind w:left="32"/>
              <w:rPr>
                <w:sz w:val="20"/>
              </w:rPr>
            </w:pPr>
            <w:r>
              <w:rPr>
                <w:color w:val="231F20"/>
                <w:sz w:val="20"/>
              </w:rPr>
              <w:t>Item 13.</w:t>
            </w:r>
          </w:p>
        </w:tc>
        <w:tc>
          <w:tcPr>
            <w:tcW w:w="7910" w:type="dxa"/>
          </w:tcPr>
          <w:p>
            <w:pPr>
              <w:pStyle w:val="TableParagraph"/>
              <w:spacing w:line="224" w:lineRule="exact"/>
              <w:ind w:left="100"/>
              <w:rPr>
                <w:sz w:val="20"/>
              </w:rPr>
            </w:pPr>
            <w:r>
              <w:rPr>
                <w:color w:val="231F20"/>
                <w:w w:val="110"/>
                <w:sz w:val="20"/>
              </w:rPr>
              <w:t>Certain Relationships and Related Transactions  </w:t>
            </w:r>
            <w:r>
              <w:rPr>
                <w:color w:val="231F20"/>
                <w:w w:val="130"/>
                <w:sz w:val="20"/>
              </w:rPr>
              <w:t>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r>
        <w:trPr>
          <w:trHeight w:val="235" w:hRule="exact"/>
        </w:trPr>
        <w:tc>
          <w:tcPr>
            <w:tcW w:w="852" w:type="dxa"/>
          </w:tcPr>
          <w:p>
            <w:pPr>
              <w:pStyle w:val="TableParagraph"/>
              <w:spacing w:line="224" w:lineRule="exact"/>
              <w:ind w:left="32"/>
              <w:rPr>
                <w:sz w:val="20"/>
              </w:rPr>
            </w:pPr>
            <w:r>
              <w:rPr>
                <w:color w:val="231F20"/>
                <w:sz w:val="20"/>
              </w:rPr>
              <w:t>Item 14.</w:t>
            </w:r>
          </w:p>
        </w:tc>
        <w:tc>
          <w:tcPr>
            <w:tcW w:w="7910" w:type="dxa"/>
          </w:tcPr>
          <w:p>
            <w:pPr>
              <w:pStyle w:val="TableParagraph"/>
              <w:spacing w:line="224" w:lineRule="exact"/>
              <w:ind w:left="100"/>
              <w:rPr>
                <w:sz w:val="20"/>
              </w:rPr>
            </w:pPr>
            <w:r>
              <w:rPr>
                <w:color w:val="231F20"/>
                <w:w w:val="105"/>
                <w:sz w:val="20"/>
              </w:rPr>
              <w:t>Principal  Accountant  Fees  and  Services   </w:t>
            </w:r>
            <w:r>
              <w:rPr>
                <w:color w:val="231F20"/>
                <w:w w:val="130"/>
                <w:sz w:val="20"/>
              </w:rPr>
              <w:t>ÏÏÏÏÏÏÏÏÏÏÏÏÏÏÏÏÏÏÏÏÏÏÏÏÏÏÏÏÏÏÏÏÏÏÏÏÏÏÏÏÏÏÏÏÏ</w:t>
            </w:r>
          </w:p>
        </w:tc>
        <w:tc>
          <w:tcPr>
            <w:tcW w:w="422" w:type="dxa"/>
          </w:tcPr>
          <w:p>
            <w:pPr>
              <w:pStyle w:val="TableParagraph"/>
              <w:spacing w:line="224" w:lineRule="exact"/>
              <w:ind w:right="30"/>
              <w:jc w:val="right"/>
              <w:rPr>
                <w:sz w:val="20"/>
              </w:rPr>
            </w:pPr>
            <w:r>
              <w:rPr>
                <w:color w:val="231F20"/>
                <w:sz w:val="20"/>
              </w:rPr>
              <w:t>53</w:t>
            </w:r>
          </w:p>
        </w:tc>
      </w:tr>
    </w:tbl>
    <w:p>
      <w:pPr>
        <w:spacing w:before="148"/>
        <w:ind w:left="567" w:right="567" w:firstLine="0"/>
        <w:jc w:val="center"/>
        <w:rPr>
          <w:b/>
          <w:sz w:val="20"/>
        </w:rPr>
      </w:pPr>
      <w:r>
        <w:rPr>
          <w:b/>
          <w:color w:val="231F20"/>
          <w:sz w:val="20"/>
        </w:rPr>
        <w:t>PART IV</w:t>
      </w:r>
    </w:p>
    <w:p>
      <w:pPr>
        <w:pStyle w:val="BodyText"/>
        <w:tabs>
          <w:tab w:pos="1059" w:val="left" w:leader="none"/>
          <w:tab w:pos="9060" w:val="left" w:leader="none"/>
        </w:tabs>
        <w:spacing w:line="280" w:lineRule="auto" w:before="39"/>
        <w:ind w:left="140" w:right="137" w:hanging="1"/>
        <w:jc w:val="center"/>
      </w:pPr>
      <w:r>
        <w:rPr>
          <w:color w:val="231F20"/>
          <w:w w:val="105"/>
        </w:rPr>
        <w:t>Item</w:t>
      </w:r>
      <w:r>
        <w:rPr>
          <w:color w:val="231F20"/>
          <w:spacing w:val="3"/>
          <w:w w:val="105"/>
        </w:rPr>
        <w:t> </w:t>
      </w:r>
      <w:r>
        <w:rPr>
          <w:color w:val="231F20"/>
          <w:w w:val="105"/>
        </w:rPr>
        <w:t>15.</w:t>
        <w:tab/>
        <w:t>Exhibits and Financial </w:t>
      </w:r>
      <w:r>
        <w:rPr>
          <w:color w:val="231F20"/>
          <w:spacing w:val="13"/>
          <w:w w:val="105"/>
        </w:rPr>
        <w:t> </w:t>
      </w:r>
      <w:r>
        <w:rPr>
          <w:color w:val="231F20"/>
          <w:w w:val="105"/>
        </w:rPr>
        <w:t>Statement</w:t>
      </w:r>
      <w:r>
        <w:rPr>
          <w:color w:val="231F20"/>
          <w:spacing w:val="21"/>
          <w:w w:val="105"/>
        </w:rPr>
        <w:t> </w:t>
      </w:r>
      <w:r>
        <w:rPr>
          <w:color w:val="231F20"/>
          <w:w w:val="130"/>
        </w:rPr>
        <w:t>SchedulesÏÏÏÏÏÏÏÏÏÏÏÏÏÏÏÏÏÏÏÏÏÏÏÏÏÏÏÏÏÏÏÏÏÏÏÏÏÏÏÏÏÏ</w:t>
        <w:tab/>
      </w:r>
      <w:r>
        <w:rPr>
          <w:color w:val="231F20"/>
        </w:rPr>
        <w:t>54 </w:t>
      </w:r>
      <w:r>
        <w:rPr>
          <w:color w:val="231F20"/>
          <w:w w:val="105"/>
        </w:rPr>
        <w:t>Signatures                 </w:t>
      </w:r>
      <w:r>
        <w:rPr>
          <w:color w:val="231F20"/>
          <w:spacing w:val="41"/>
          <w:w w:val="105"/>
        </w:rPr>
        <w:t> </w:t>
      </w:r>
      <w:r>
        <w:rPr>
          <w:color w:val="231F20"/>
          <w:w w:val="130"/>
        </w:rPr>
        <w:t>ÏÏÏÏÏÏÏÏÏÏÏÏÏÏÏÏÏÏÏÏÏÏÏÏÏÏÏÏÏÏÏÏÏÏÏÏÏÏÏÏÏÏÏÏÏÏÏÏÏÏÏÏÏÏÏÏÏÏÏÏÏÏÏÏÏÏÏÏÏÏÏÏÏÏÏÏÏ</w:t>
        <w:tab/>
      </w:r>
      <w:r>
        <w:rPr>
          <w:color w:val="231F20"/>
        </w:rPr>
        <w:t>58</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8"/>
        </w:rPr>
      </w:pPr>
    </w:p>
    <w:p>
      <w:pPr>
        <w:pStyle w:val="BodyText"/>
        <w:jc w:val="center"/>
      </w:pPr>
      <w:r>
        <w:rPr>
          <w:color w:val="231F20"/>
          <w:w w:val="93"/>
        </w:rPr>
        <w:t>i</w:t>
      </w:r>
    </w:p>
    <w:p>
      <w:pPr>
        <w:spacing w:after="0"/>
        <w:jc w:val="center"/>
        <w:sectPr>
          <w:headerReference w:type="default" r:id="rId55"/>
          <w:pgSz w:w="12240" w:h="15840"/>
          <w:pgMar w:header="0" w:footer="0" w:top="940" w:bottom="280" w:left="1220" w:right="1620"/>
        </w:sectPr>
      </w:pPr>
    </w:p>
    <w:p>
      <w:pPr>
        <w:pStyle w:val="BodyText"/>
        <w:tabs>
          <w:tab w:pos="4899" w:val="left" w:leader="none"/>
        </w:tabs>
        <w:spacing w:line="249" w:lineRule="auto" w:before="32"/>
        <w:ind w:left="4900" w:right="118" w:hanging="2972"/>
      </w:pPr>
      <w:bookmarkStart w:name="Items" w:id="18"/>
      <w:bookmarkEnd w:id="18"/>
      <w:r>
        <w:rPr/>
      </w:r>
      <w:bookmarkStart w:name="1. Business" w:id="19"/>
      <w:bookmarkEnd w:id="19"/>
      <w:r>
        <w:rPr/>
      </w:r>
      <w:r>
        <w:rPr>
          <w:b/>
          <w:color w:val="231F20"/>
        </w:rPr>
        <w:t>PART</w:t>
      </w:r>
      <w:r>
        <w:rPr>
          <w:b/>
          <w:color w:val="231F20"/>
          <w:spacing w:val="8"/>
        </w:rPr>
        <w:t> </w:t>
      </w:r>
      <w:r>
        <w:rPr>
          <w:b/>
          <w:color w:val="231F20"/>
        </w:rPr>
        <w:t>I</w:t>
        <w:tab/>
      </w:r>
      <w:r>
        <w:rPr>
          <w:color w:val="231F20"/>
        </w:rPr>
        <w:t>excluding fuel taxes, over the past five years   </w:t>
      </w:r>
      <w:r>
        <w:rPr>
          <w:color w:val="231F20"/>
          <w:spacing w:val="1"/>
        </w:rPr>
        <w:t> </w:t>
      </w:r>
      <w:r>
        <w:rPr>
          <w:color w:val="231F20"/>
        </w:rPr>
        <w:t>was</w:t>
      </w:r>
      <w:r>
        <w:rPr>
          <w:color w:val="231F20"/>
          <w:spacing w:val="18"/>
        </w:rPr>
        <w:t> </w:t>
      </w:r>
      <w:r>
        <w:rPr>
          <w:color w:val="231F20"/>
        </w:rPr>
        <w:t>as</w:t>
      </w:r>
      <w:r>
        <w:rPr>
          <w:color w:val="231F20"/>
          <w:w w:val="88"/>
        </w:rPr>
        <w:t> </w:t>
      </w:r>
      <w:r>
        <w:rPr>
          <w:color w:val="231F20"/>
        </w:rPr>
        <w:t>follows:</w:t>
      </w:r>
    </w:p>
    <w:p>
      <w:pPr>
        <w:tabs>
          <w:tab w:pos="6171" w:val="left" w:leader="none"/>
          <w:tab w:pos="6861" w:val="left" w:leader="none"/>
          <w:tab w:pos="8239" w:val="left" w:leader="none"/>
        </w:tabs>
        <w:spacing w:line="229" w:lineRule="exact" w:before="21"/>
        <w:ind w:left="100" w:right="0" w:firstLine="0"/>
        <w:jc w:val="left"/>
        <w:rPr>
          <w:b/>
          <w:sz w:val="16"/>
        </w:rPr>
      </w:pPr>
      <w:r>
        <w:rPr>
          <w:b/>
          <w:color w:val="231F20"/>
          <w:position w:val="2"/>
          <w:sz w:val="20"/>
        </w:rPr>
        <w:t>Item</w:t>
      </w:r>
      <w:r>
        <w:rPr>
          <w:b/>
          <w:color w:val="231F20"/>
          <w:spacing w:val="-5"/>
          <w:position w:val="2"/>
          <w:sz w:val="20"/>
        </w:rPr>
        <w:t> </w:t>
      </w:r>
      <w:r>
        <w:rPr>
          <w:b/>
          <w:color w:val="231F20"/>
          <w:position w:val="2"/>
          <w:sz w:val="20"/>
        </w:rPr>
        <w:t>1. </w:t>
      </w:r>
      <w:r>
        <w:rPr>
          <w:b/>
          <w:color w:val="231F20"/>
          <w:spacing w:val="29"/>
          <w:position w:val="2"/>
          <w:sz w:val="20"/>
        </w:rPr>
        <w:t> </w:t>
      </w:r>
      <w:r>
        <w:rPr>
          <w:b/>
          <w:i/>
          <w:color w:val="231F20"/>
          <w:position w:val="2"/>
          <w:sz w:val="20"/>
        </w:rPr>
        <w:t>Business</w:t>
        <w:tab/>
      </w:r>
      <w:r>
        <w:rPr>
          <w:b/>
          <w:color w:val="231F20"/>
          <w:sz w:val="16"/>
        </w:rPr>
        <w:t>Cost</w:t>
        <w:tab/>
        <w:t>Average</w:t>
      </w:r>
      <w:r>
        <w:rPr>
          <w:b/>
          <w:color w:val="231F20"/>
          <w:spacing w:val="-4"/>
          <w:sz w:val="16"/>
        </w:rPr>
        <w:t> </w:t>
      </w:r>
      <w:r>
        <w:rPr>
          <w:b/>
          <w:color w:val="231F20"/>
          <w:sz w:val="16"/>
        </w:rPr>
        <w:t>Cost</w:t>
        <w:tab/>
        <w:t>Percent</w:t>
      </w:r>
      <w:r>
        <w:rPr>
          <w:b/>
          <w:color w:val="231F20"/>
          <w:spacing w:val="-19"/>
          <w:sz w:val="16"/>
        </w:rPr>
        <w:t> </w:t>
      </w:r>
      <w:r>
        <w:rPr>
          <w:b/>
          <w:color w:val="231F20"/>
          <w:sz w:val="16"/>
        </w:rPr>
        <w:t>of</w:t>
      </w:r>
    </w:p>
    <w:p>
      <w:pPr>
        <w:tabs>
          <w:tab w:pos="5970" w:val="left" w:leader="none"/>
        </w:tabs>
        <w:spacing w:line="130" w:lineRule="exact" w:before="0"/>
        <w:ind w:left="4900" w:right="0" w:firstLine="0"/>
        <w:jc w:val="left"/>
        <w:rPr>
          <w:b/>
          <w:sz w:val="16"/>
        </w:rPr>
      </w:pPr>
      <w:r>
        <w:rPr>
          <w:b/>
          <w:color w:val="231F20"/>
          <w:sz w:val="16"/>
          <w:u w:val="single" w:color="231F20"/>
        </w:rPr>
        <w:t>Year</w:t>
      </w:r>
      <w:r>
        <w:rPr>
          <w:b/>
          <w:color w:val="231F20"/>
          <w:sz w:val="16"/>
        </w:rPr>
        <w:tab/>
      </w:r>
      <w:r>
        <w:rPr>
          <w:b/>
          <w:color w:val="231F20"/>
          <w:sz w:val="16"/>
          <w:u w:val="single" w:color="231F20"/>
        </w:rPr>
        <w:t>(Millions)      Per Gallon      Operating</w:t>
      </w:r>
      <w:r>
        <w:rPr>
          <w:b/>
          <w:color w:val="231F20"/>
          <w:spacing w:val="-14"/>
          <w:sz w:val="16"/>
          <w:u w:val="single" w:color="231F20"/>
        </w:rPr>
        <w:t> </w:t>
      </w:r>
      <w:r>
        <w:rPr>
          <w:b/>
          <w:color w:val="231F20"/>
          <w:sz w:val="16"/>
          <w:u w:val="single" w:color="231F20"/>
        </w:rPr>
        <w:t>Expenses</w:t>
      </w:r>
    </w:p>
    <w:p>
      <w:pPr>
        <w:pStyle w:val="Heading2"/>
        <w:spacing w:line="176" w:lineRule="exact"/>
        <w:ind w:left="100"/>
      </w:pPr>
      <w:r>
        <w:rPr>
          <w:color w:val="231F20"/>
          <w:w w:val="95"/>
        </w:rPr>
        <w:t>Description of Business</w:t>
      </w:r>
    </w:p>
    <w:p>
      <w:pPr>
        <w:pStyle w:val="BodyText"/>
        <w:tabs>
          <w:tab w:pos="7073" w:val="left" w:leader="none"/>
          <w:tab w:pos="8403" w:val="left" w:leader="none"/>
        </w:tabs>
        <w:spacing w:line="206" w:lineRule="exact"/>
        <w:ind w:left="4900"/>
      </w:pPr>
      <w:r>
        <w:rPr>
          <w:color w:val="231F20"/>
          <w:w w:val="105"/>
        </w:rPr>
        <w:t>2001 </w:t>
      </w:r>
      <w:r>
        <w:rPr>
          <w:color w:val="231F20"/>
          <w:w w:val="130"/>
        </w:rPr>
        <w:t>ÏÏÏÏÏ  </w:t>
      </w:r>
      <w:r>
        <w:rPr>
          <w:color w:val="231F20"/>
          <w:spacing w:val="5"/>
          <w:w w:val="130"/>
        </w:rPr>
        <w:t> </w:t>
      </w:r>
      <w:r>
        <w:rPr>
          <w:color w:val="231F20"/>
          <w:w w:val="105"/>
        </w:rPr>
        <w:t>$   771</w:t>
        <w:tab/>
        <w:t>$</w:t>
      </w:r>
      <w:r>
        <w:rPr>
          <w:color w:val="231F20"/>
          <w:spacing w:val="39"/>
          <w:w w:val="105"/>
        </w:rPr>
        <w:t> </w:t>
      </w:r>
      <w:r>
        <w:rPr>
          <w:color w:val="231F20"/>
          <w:w w:val="105"/>
        </w:rPr>
        <w:t>.71</w:t>
        <w:tab/>
        <w:t>15.6%</w:t>
      </w:r>
    </w:p>
    <w:p>
      <w:pPr>
        <w:pStyle w:val="BodyText"/>
        <w:tabs>
          <w:tab w:pos="4899" w:val="left" w:leader="none"/>
          <w:tab w:pos="7073" w:val="left" w:leader="none"/>
          <w:tab w:pos="8403" w:val="left" w:leader="none"/>
        </w:tabs>
        <w:spacing w:line="146" w:lineRule="auto" w:before="31"/>
        <w:ind w:left="100" w:right="434" w:firstLine="400"/>
      </w:pPr>
      <w:r>
        <w:rPr>
          <w:color w:val="231F20"/>
        </w:rPr>
        <w:t>Southwest   Airlines   Co.   (""Southwest''</w:t>
      </w:r>
      <w:r>
        <w:rPr>
          <w:color w:val="231F20"/>
          <w:spacing w:val="12"/>
        </w:rPr>
        <w:t> </w:t>
      </w:r>
      <w:r>
        <w:rPr>
          <w:color w:val="231F20"/>
        </w:rPr>
        <w:t>or </w:t>
      </w:r>
      <w:r>
        <w:rPr>
          <w:color w:val="231F20"/>
          <w:spacing w:val="28"/>
        </w:rPr>
        <w:t> </w:t>
      </w:r>
      <w:r>
        <w:rPr>
          <w:color w:val="231F20"/>
        </w:rPr>
        <w:t>the</w:t>
        <w:tab/>
      </w:r>
      <w:r>
        <w:rPr>
          <w:color w:val="231F20"/>
          <w:position w:val="-9"/>
        </w:rPr>
        <w:t>2002  </w:t>
      </w:r>
      <w:r>
        <w:rPr>
          <w:color w:val="231F20"/>
          <w:w w:val="130"/>
          <w:position w:val="-9"/>
        </w:rPr>
        <w:t>ÏÏÏÏÏ </w:t>
      </w:r>
      <w:r>
        <w:rPr>
          <w:color w:val="231F20"/>
          <w:spacing w:val="39"/>
          <w:w w:val="130"/>
          <w:position w:val="-9"/>
        </w:rPr>
        <w:t> </w:t>
      </w:r>
      <w:r>
        <w:rPr>
          <w:color w:val="231F20"/>
          <w:position w:val="-9"/>
        </w:rPr>
        <w:t>$  </w:t>
      </w:r>
      <w:r>
        <w:rPr>
          <w:color w:val="231F20"/>
          <w:spacing w:val="18"/>
          <w:position w:val="-9"/>
        </w:rPr>
        <w:t> </w:t>
      </w:r>
      <w:r>
        <w:rPr>
          <w:color w:val="231F20"/>
          <w:position w:val="-9"/>
        </w:rPr>
        <w:t>762</w:t>
        <w:tab/>
        <w:t>$  .68</w:t>
        <w:tab/>
      </w:r>
      <w:r>
        <w:rPr>
          <w:color w:val="231F20"/>
          <w:w w:val="95"/>
          <w:position w:val="-9"/>
        </w:rPr>
        <w:t>14.9% </w:t>
      </w:r>
      <w:r>
        <w:rPr>
          <w:color w:val="231F20"/>
        </w:rPr>
        <w:t>""Company'') is a major domestic airline that</w:t>
      </w:r>
      <w:r>
        <w:rPr>
          <w:color w:val="231F20"/>
          <w:spacing w:val="-22"/>
        </w:rPr>
        <w:t> </w:t>
      </w:r>
      <w:r>
        <w:rPr>
          <w:color w:val="231F20"/>
        </w:rPr>
        <w:t>provides</w:t>
      </w:r>
    </w:p>
    <w:p>
      <w:pPr>
        <w:spacing w:after="0" w:line="146" w:lineRule="auto"/>
        <w:sectPr>
          <w:headerReference w:type="default" r:id="rId56"/>
          <w:footerReference w:type="default" r:id="rId57"/>
          <w:footerReference w:type="even" r:id="rId58"/>
          <w:pgSz w:w="12240" w:h="15840"/>
          <w:pgMar w:header="0" w:footer="1667" w:top="940" w:bottom="1860" w:left="1260" w:right="1640"/>
          <w:pgNumType w:start="1"/>
        </w:sectPr>
      </w:pPr>
    </w:p>
    <w:p>
      <w:pPr>
        <w:pStyle w:val="BodyText"/>
        <w:spacing w:line="249" w:lineRule="auto" w:before="26"/>
        <w:ind w:left="100"/>
        <w:jc w:val="both"/>
      </w:pPr>
      <w:r>
        <w:rPr>
          <w:color w:val="231F20"/>
        </w:rPr>
        <w:t>point-to-point, low-fare service.</w:t>
      </w:r>
      <w:r>
        <w:rPr>
          <w:color w:val="231F20"/>
          <w:spacing w:val="36"/>
        </w:rPr>
        <w:t> </w:t>
      </w:r>
      <w:r>
        <w:rPr>
          <w:color w:val="231F20"/>
        </w:rPr>
        <w:t>Historically,</w:t>
      </w:r>
      <w:r>
        <w:rPr>
          <w:color w:val="231F20"/>
          <w:spacing w:val="45"/>
        </w:rPr>
        <w:t> </w:t>
      </w:r>
      <w:r>
        <w:rPr>
          <w:color w:val="231F20"/>
        </w:rPr>
        <w:t>routes</w:t>
      </w:r>
      <w:r>
        <w:rPr>
          <w:color w:val="231F20"/>
          <w:w w:val="94"/>
        </w:rPr>
        <w:t> </w:t>
      </w:r>
      <w:r>
        <w:rPr>
          <w:color w:val="231F20"/>
          <w:w w:val="95"/>
        </w:rPr>
        <w:t>served by Southwest had been predominantly</w:t>
      </w:r>
      <w:r>
        <w:rPr>
          <w:color w:val="231F20"/>
          <w:spacing w:val="-4"/>
          <w:w w:val="95"/>
        </w:rPr>
        <w:t> </w:t>
      </w:r>
      <w:r>
        <w:rPr>
          <w:color w:val="231F20"/>
          <w:w w:val="95"/>
        </w:rPr>
        <w:t>short-haul, </w:t>
      </w:r>
      <w:r>
        <w:rPr>
          <w:color w:val="231F20"/>
        </w:rPr>
        <w:t>with</w:t>
      </w:r>
      <w:r>
        <w:rPr>
          <w:color w:val="231F20"/>
          <w:spacing w:val="-23"/>
        </w:rPr>
        <w:t> </w:t>
      </w:r>
      <w:r>
        <w:rPr>
          <w:color w:val="231F20"/>
        </w:rPr>
        <w:t>high</w:t>
      </w:r>
      <w:r>
        <w:rPr>
          <w:color w:val="231F20"/>
          <w:spacing w:val="-23"/>
        </w:rPr>
        <w:t> </w:t>
      </w:r>
      <w:r>
        <w:rPr>
          <w:color w:val="231F20"/>
        </w:rPr>
        <w:t>frequencies.</w:t>
      </w:r>
      <w:r>
        <w:rPr>
          <w:color w:val="231F20"/>
          <w:spacing w:val="-23"/>
        </w:rPr>
        <w:t> </w:t>
      </w:r>
      <w:r>
        <w:rPr>
          <w:color w:val="231F20"/>
        </w:rPr>
        <w:t>In</w:t>
      </w:r>
      <w:r>
        <w:rPr>
          <w:color w:val="231F20"/>
          <w:spacing w:val="-23"/>
        </w:rPr>
        <w:t> </w:t>
      </w:r>
      <w:r>
        <w:rPr>
          <w:color w:val="231F20"/>
        </w:rPr>
        <w:t>recent</w:t>
      </w:r>
      <w:r>
        <w:rPr>
          <w:color w:val="231F20"/>
          <w:spacing w:val="-23"/>
        </w:rPr>
        <w:t> </w:t>
      </w:r>
      <w:r>
        <w:rPr>
          <w:color w:val="231F20"/>
        </w:rPr>
        <w:t>years,</w:t>
      </w:r>
      <w:r>
        <w:rPr>
          <w:color w:val="231F20"/>
          <w:spacing w:val="-23"/>
        </w:rPr>
        <w:t> </w:t>
      </w:r>
      <w:r>
        <w:rPr>
          <w:color w:val="231F20"/>
        </w:rPr>
        <w:t>the</w:t>
      </w:r>
      <w:r>
        <w:rPr>
          <w:color w:val="231F20"/>
          <w:spacing w:val="-23"/>
        </w:rPr>
        <w:t> </w:t>
      </w:r>
      <w:r>
        <w:rPr>
          <w:color w:val="231F20"/>
        </w:rPr>
        <w:t>Company</w:t>
      </w:r>
      <w:r>
        <w:rPr>
          <w:color w:val="231F20"/>
          <w:spacing w:val="-23"/>
        </w:rPr>
        <w:t> </w:t>
      </w:r>
      <w:r>
        <w:rPr>
          <w:color w:val="231F20"/>
        </w:rPr>
        <w:t>has</w:t>
      </w:r>
      <w:r>
        <w:rPr>
          <w:color w:val="231F20"/>
          <w:w w:val="93"/>
        </w:rPr>
        <w:t> </w:t>
      </w:r>
      <w:r>
        <w:rPr>
          <w:color w:val="231F20"/>
        </w:rPr>
        <w:t>complemented</w:t>
      </w:r>
      <w:r>
        <w:rPr>
          <w:color w:val="231F20"/>
          <w:spacing w:val="-9"/>
        </w:rPr>
        <w:t> </w:t>
      </w:r>
      <w:r>
        <w:rPr>
          <w:color w:val="231F20"/>
        </w:rPr>
        <w:t>this</w:t>
      </w:r>
      <w:r>
        <w:rPr>
          <w:color w:val="231F20"/>
          <w:spacing w:val="-9"/>
        </w:rPr>
        <w:t> </w:t>
      </w:r>
      <w:r>
        <w:rPr>
          <w:color w:val="231F20"/>
        </w:rPr>
        <w:t>service</w:t>
      </w:r>
      <w:r>
        <w:rPr>
          <w:color w:val="231F20"/>
          <w:spacing w:val="-9"/>
        </w:rPr>
        <w:t> </w:t>
      </w:r>
      <w:r>
        <w:rPr>
          <w:color w:val="231F20"/>
        </w:rPr>
        <w:t>with</w:t>
      </w:r>
      <w:r>
        <w:rPr>
          <w:color w:val="231F20"/>
          <w:spacing w:val="-9"/>
        </w:rPr>
        <w:t> </w:t>
      </w:r>
      <w:r>
        <w:rPr>
          <w:color w:val="231F20"/>
        </w:rPr>
        <w:t>more</w:t>
      </w:r>
      <w:r>
        <w:rPr>
          <w:color w:val="231F20"/>
          <w:spacing w:val="-9"/>
        </w:rPr>
        <w:t> </w:t>
      </w:r>
      <w:r>
        <w:rPr>
          <w:color w:val="231F20"/>
        </w:rPr>
        <w:t>medium</w:t>
      </w:r>
      <w:r>
        <w:rPr>
          <w:color w:val="231F20"/>
          <w:spacing w:val="-9"/>
        </w:rPr>
        <w:t> </w:t>
      </w:r>
      <w:r>
        <w:rPr>
          <w:color w:val="231F20"/>
        </w:rPr>
        <w:t>to</w:t>
      </w:r>
      <w:r>
        <w:rPr>
          <w:color w:val="231F20"/>
          <w:spacing w:val="-9"/>
        </w:rPr>
        <w:t> </w:t>
      </w:r>
      <w:r>
        <w:rPr>
          <w:color w:val="231F20"/>
        </w:rPr>
        <w:t>long-</w:t>
      </w:r>
      <w:r>
        <w:rPr>
          <w:color w:val="231F20"/>
          <w:w w:val="96"/>
        </w:rPr>
        <w:t> </w:t>
      </w:r>
      <w:r>
        <w:rPr>
          <w:color w:val="231F20"/>
        </w:rPr>
        <w:t>haul routes, including transcontinental service. South- west was incorporated in Texas in 1967 and</w:t>
      </w:r>
      <w:r>
        <w:rPr>
          <w:color w:val="231F20"/>
          <w:spacing w:val="42"/>
        </w:rPr>
        <w:t> </w:t>
      </w:r>
      <w:r>
        <w:rPr>
          <w:color w:val="231F20"/>
        </w:rPr>
        <w:t>com-</w:t>
      </w:r>
      <w:r>
        <w:rPr>
          <w:color w:val="231F20"/>
          <w:w w:val="96"/>
        </w:rPr>
        <w:t> </w:t>
      </w:r>
      <w:r>
        <w:rPr>
          <w:color w:val="231F20"/>
        </w:rPr>
        <w:t>menced</w:t>
      </w:r>
      <w:r>
        <w:rPr>
          <w:color w:val="231F20"/>
          <w:spacing w:val="-14"/>
        </w:rPr>
        <w:t> </w:t>
      </w:r>
      <w:r>
        <w:rPr>
          <w:color w:val="231F20"/>
        </w:rPr>
        <w:t>Customer</w:t>
      </w:r>
      <w:r>
        <w:rPr>
          <w:color w:val="231F20"/>
          <w:spacing w:val="-14"/>
        </w:rPr>
        <w:t> </w:t>
      </w:r>
      <w:r>
        <w:rPr>
          <w:color w:val="231F20"/>
        </w:rPr>
        <w:t>Service</w:t>
      </w:r>
      <w:r>
        <w:rPr>
          <w:color w:val="231F20"/>
          <w:spacing w:val="-14"/>
        </w:rPr>
        <w:t> </w:t>
      </w:r>
      <w:r>
        <w:rPr>
          <w:color w:val="231F20"/>
        </w:rPr>
        <w:t>on</w:t>
      </w:r>
      <w:r>
        <w:rPr>
          <w:color w:val="231F20"/>
          <w:spacing w:val="-14"/>
        </w:rPr>
        <w:t> </w:t>
      </w:r>
      <w:r>
        <w:rPr>
          <w:color w:val="231F20"/>
        </w:rPr>
        <w:t>June</w:t>
      </w:r>
      <w:r>
        <w:rPr>
          <w:color w:val="231F20"/>
          <w:spacing w:val="-14"/>
        </w:rPr>
        <w:t> </w:t>
      </w:r>
      <w:r>
        <w:rPr>
          <w:color w:val="231F20"/>
        </w:rPr>
        <w:t>18,</w:t>
      </w:r>
      <w:r>
        <w:rPr>
          <w:color w:val="231F20"/>
          <w:spacing w:val="-14"/>
        </w:rPr>
        <w:t> </w:t>
      </w:r>
      <w:r>
        <w:rPr>
          <w:color w:val="231F20"/>
        </w:rPr>
        <w:t>1971,</w:t>
      </w:r>
      <w:r>
        <w:rPr>
          <w:color w:val="231F20"/>
          <w:spacing w:val="-14"/>
        </w:rPr>
        <w:t> </w:t>
      </w:r>
      <w:r>
        <w:rPr>
          <w:color w:val="231F20"/>
        </w:rPr>
        <w:t>with</w:t>
      </w:r>
      <w:r>
        <w:rPr>
          <w:color w:val="231F20"/>
          <w:spacing w:val="-14"/>
        </w:rPr>
        <w:t> </w:t>
      </w:r>
      <w:r>
        <w:rPr>
          <w:color w:val="231F20"/>
        </w:rPr>
        <w:t>three Boeing</w:t>
      </w:r>
      <w:r>
        <w:rPr>
          <w:color w:val="231F20"/>
          <w:spacing w:val="-20"/>
        </w:rPr>
        <w:t> </w:t>
      </w:r>
      <w:r>
        <w:rPr>
          <w:color w:val="231F20"/>
        </w:rPr>
        <w:t>737</w:t>
      </w:r>
      <w:r>
        <w:rPr>
          <w:color w:val="231F20"/>
          <w:spacing w:val="-20"/>
        </w:rPr>
        <w:t> </w:t>
      </w:r>
      <w:r>
        <w:rPr>
          <w:color w:val="231F20"/>
        </w:rPr>
        <w:t>aircraft</w:t>
      </w:r>
      <w:r>
        <w:rPr>
          <w:color w:val="231F20"/>
          <w:spacing w:val="-20"/>
        </w:rPr>
        <w:t> </w:t>
      </w:r>
      <w:r>
        <w:rPr>
          <w:color w:val="231F20"/>
        </w:rPr>
        <w:t>serving</w:t>
      </w:r>
      <w:r>
        <w:rPr>
          <w:color w:val="231F20"/>
          <w:spacing w:val="-20"/>
        </w:rPr>
        <w:t> </w:t>
      </w:r>
      <w:r>
        <w:rPr>
          <w:color w:val="231F20"/>
        </w:rPr>
        <w:t>three</w:t>
      </w:r>
      <w:r>
        <w:rPr>
          <w:color w:val="231F20"/>
          <w:spacing w:val="-20"/>
        </w:rPr>
        <w:t> </w:t>
      </w:r>
      <w:r>
        <w:rPr>
          <w:color w:val="231F20"/>
        </w:rPr>
        <w:t>Texas</w:t>
      </w:r>
      <w:r>
        <w:rPr>
          <w:color w:val="231F20"/>
          <w:spacing w:val="-20"/>
        </w:rPr>
        <w:t> </w:t>
      </w:r>
      <w:r>
        <w:rPr>
          <w:color w:val="231F20"/>
        </w:rPr>
        <w:t>cities</w:t>
      </w:r>
      <w:r>
        <w:rPr>
          <w:color w:val="231F20"/>
          <w:spacing w:val="-24"/>
        </w:rPr>
        <w:t> </w:t>
      </w:r>
      <w:r>
        <w:rPr>
          <w:color w:val="231F20"/>
          <w:w w:val="270"/>
        </w:rPr>
        <w:t>Ì</w:t>
      </w:r>
      <w:r>
        <w:rPr>
          <w:color w:val="231F20"/>
          <w:spacing w:val="-109"/>
          <w:w w:val="270"/>
        </w:rPr>
        <w:t> </w:t>
      </w:r>
      <w:r>
        <w:rPr>
          <w:color w:val="231F20"/>
        </w:rPr>
        <w:t>Dallas, Houston, and San</w:t>
      </w:r>
      <w:r>
        <w:rPr>
          <w:color w:val="231F20"/>
          <w:spacing w:val="-5"/>
        </w:rPr>
        <w:t> </w:t>
      </w:r>
      <w:r>
        <w:rPr>
          <w:color w:val="231F20"/>
        </w:rPr>
        <w:t>Antonio.</w:t>
      </w:r>
    </w:p>
    <w:p>
      <w:pPr>
        <w:pStyle w:val="BodyText"/>
        <w:spacing w:before="140"/>
        <w:ind w:left="500"/>
      </w:pPr>
      <w:r>
        <w:rPr>
          <w:color w:val="231F20"/>
        </w:rPr>
        <w:t>At</w:t>
      </w:r>
      <w:r>
        <w:rPr>
          <w:color w:val="231F20"/>
          <w:spacing w:val="-22"/>
        </w:rPr>
        <w:t> </w:t>
      </w:r>
      <w:r>
        <w:rPr>
          <w:color w:val="231F20"/>
        </w:rPr>
        <w:t>year-end</w:t>
      </w:r>
      <w:r>
        <w:rPr>
          <w:color w:val="231F20"/>
          <w:spacing w:val="-22"/>
        </w:rPr>
        <w:t> </w:t>
      </w:r>
      <w:r>
        <w:rPr>
          <w:color w:val="231F20"/>
        </w:rPr>
        <w:t>2005,</w:t>
      </w:r>
      <w:r>
        <w:rPr>
          <w:color w:val="231F20"/>
          <w:spacing w:val="-22"/>
        </w:rPr>
        <w:t> </w:t>
      </w:r>
      <w:r>
        <w:rPr>
          <w:color w:val="231F20"/>
        </w:rPr>
        <w:t>Southwest</w:t>
      </w:r>
      <w:r>
        <w:rPr>
          <w:color w:val="231F20"/>
          <w:spacing w:val="-22"/>
        </w:rPr>
        <w:t> </w:t>
      </w:r>
      <w:r>
        <w:rPr>
          <w:color w:val="231F20"/>
        </w:rPr>
        <w:t>operated</w:t>
      </w:r>
      <w:r>
        <w:rPr>
          <w:color w:val="231F20"/>
          <w:spacing w:val="-22"/>
        </w:rPr>
        <w:t> </w:t>
      </w:r>
      <w:r>
        <w:rPr>
          <w:color w:val="231F20"/>
        </w:rPr>
        <w:t>445</w:t>
      </w:r>
      <w:r>
        <w:rPr>
          <w:color w:val="231F20"/>
          <w:spacing w:val="-22"/>
        </w:rPr>
        <w:t> </w:t>
      </w:r>
      <w:r>
        <w:rPr>
          <w:color w:val="231F20"/>
        </w:rPr>
        <w:t>Boeing</w:t>
      </w:r>
    </w:p>
    <w:p>
      <w:pPr>
        <w:pStyle w:val="BodyText"/>
        <w:tabs>
          <w:tab w:pos="2273" w:val="left" w:leader="none"/>
          <w:tab w:pos="3603" w:val="left" w:leader="none"/>
        </w:tabs>
        <w:spacing w:line="156" w:lineRule="exact"/>
        <w:ind w:left="100"/>
      </w:pPr>
      <w:r>
        <w:rPr/>
        <w:br w:type="column"/>
      </w:r>
      <w:r>
        <w:rPr>
          <w:color w:val="231F20"/>
          <w:w w:val="105"/>
        </w:rPr>
        <w:t>2003 </w:t>
      </w:r>
      <w:r>
        <w:rPr>
          <w:color w:val="231F20"/>
          <w:w w:val="130"/>
        </w:rPr>
        <w:t>ÏÏÏÏÏ  </w:t>
      </w:r>
      <w:r>
        <w:rPr>
          <w:color w:val="231F20"/>
          <w:spacing w:val="5"/>
          <w:w w:val="130"/>
        </w:rPr>
        <w:t> </w:t>
      </w:r>
      <w:r>
        <w:rPr>
          <w:color w:val="231F20"/>
          <w:w w:val="105"/>
        </w:rPr>
        <w:t>$   830</w:t>
        <w:tab/>
        <w:t>$</w:t>
      </w:r>
      <w:r>
        <w:rPr>
          <w:color w:val="231F20"/>
          <w:spacing w:val="39"/>
          <w:w w:val="105"/>
        </w:rPr>
        <w:t> </w:t>
      </w:r>
      <w:r>
        <w:rPr>
          <w:color w:val="231F20"/>
          <w:w w:val="105"/>
        </w:rPr>
        <w:t>.72</w:t>
        <w:tab/>
        <w:t>15.2%</w:t>
      </w:r>
    </w:p>
    <w:p>
      <w:pPr>
        <w:pStyle w:val="BodyText"/>
        <w:tabs>
          <w:tab w:pos="2273" w:val="left" w:leader="none"/>
          <w:tab w:pos="3603" w:val="left" w:leader="none"/>
        </w:tabs>
        <w:spacing w:before="50"/>
        <w:ind w:left="100"/>
      </w:pPr>
      <w:r>
        <w:rPr>
          <w:color w:val="231F20"/>
          <w:w w:val="110"/>
        </w:rPr>
        <w:t>2004</w:t>
      </w:r>
      <w:r>
        <w:rPr>
          <w:color w:val="231F20"/>
          <w:spacing w:val="9"/>
          <w:w w:val="110"/>
        </w:rPr>
        <w:t> </w:t>
      </w:r>
      <w:r>
        <w:rPr>
          <w:color w:val="231F20"/>
          <w:w w:val="130"/>
        </w:rPr>
        <w:t>ÏÏÏÏÏ </w:t>
      </w:r>
      <w:r>
        <w:rPr>
          <w:color w:val="231F20"/>
          <w:spacing w:val="26"/>
          <w:w w:val="130"/>
        </w:rPr>
        <w:t> </w:t>
      </w:r>
      <w:r>
        <w:rPr>
          <w:color w:val="231F20"/>
          <w:w w:val="110"/>
        </w:rPr>
        <w:t>$1,000</w:t>
        <w:tab/>
        <w:t>$</w:t>
      </w:r>
      <w:r>
        <w:rPr>
          <w:color w:val="231F20"/>
          <w:spacing w:val="28"/>
          <w:w w:val="110"/>
        </w:rPr>
        <w:t> </w:t>
      </w:r>
      <w:r>
        <w:rPr>
          <w:color w:val="231F20"/>
          <w:w w:val="110"/>
        </w:rPr>
        <w:t>.83</w:t>
        <w:tab/>
        <w:t>16.7%</w:t>
      </w:r>
    </w:p>
    <w:p>
      <w:pPr>
        <w:pStyle w:val="BodyText"/>
        <w:tabs>
          <w:tab w:pos="2274" w:val="left" w:leader="none"/>
          <w:tab w:pos="3603" w:val="left" w:leader="none"/>
        </w:tabs>
        <w:spacing w:before="50"/>
        <w:ind w:left="100"/>
      </w:pPr>
      <w:r>
        <w:rPr>
          <w:color w:val="231F20"/>
          <w:w w:val="110"/>
        </w:rPr>
        <w:t>2005</w:t>
      </w:r>
      <w:r>
        <w:rPr>
          <w:color w:val="231F20"/>
          <w:spacing w:val="9"/>
          <w:w w:val="110"/>
        </w:rPr>
        <w:t> </w:t>
      </w:r>
      <w:r>
        <w:rPr>
          <w:color w:val="231F20"/>
          <w:w w:val="130"/>
        </w:rPr>
        <w:t>ÏÏÏÏÏ </w:t>
      </w:r>
      <w:r>
        <w:rPr>
          <w:color w:val="231F20"/>
          <w:spacing w:val="26"/>
          <w:w w:val="130"/>
        </w:rPr>
        <w:t> </w:t>
      </w:r>
      <w:r>
        <w:rPr>
          <w:color w:val="231F20"/>
          <w:w w:val="110"/>
        </w:rPr>
        <w:t>$1,342</w:t>
        <w:tab/>
        <w:t>$1.03</w:t>
        <w:tab/>
        <w:t>19.8%</w:t>
      </w:r>
    </w:p>
    <w:p>
      <w:pPr>
        <w:pStyle w:val="BodyText"/>
        <w:spacing w:line="249" w:lineRule="auto" w:before="166"/>
        <w:ind w:left="100" w:right="119" w:firstLine="400"/>
        <w:jc w:val="both"/>
      </w:pPr>
      <w:r>
        <w:rPr>
          <w:color w:val="231F20"/>
        </w:rPr>
        <w:t>From October 1, 2005, through December 31, 2005, the average cost per gallon was $1.20. See ""Management's Discussion and Analysis</w:t>
      </w:r>
      <w:r>
        <w:rPr>
          <w:color w:val="231F20"/>
          <w:spacing w:val="-24"/>
        </w:rPr>
        <w:t> </w:t>
      </w:r>
      <w:r>
        <w:rPr>
          <w:color w:val="231F20"/>
        </w:rPr>
        <w:t>of</w:t>
      </w:r>
      <w:r>
        <w:rPr>
          <w:color w:val="231F20"/>
          <w:spacing w:val="-6"/>
        </w:rPr>
        <w:t> </w:t>
      </w:r>
      <w:r>
        <w:rPr>
          <w:color w:val="231F20"/>
        </w:rPr>
        <w:t>Financial</w:t>
      </w:r>
      <w:r>
        <w:rPr>
          <w:color w:val="231F20"/>
          <w:w w:val="95"/>
        </w:rPr>
        <w:t> </w:t>
      </w:r>
      <w:r>
        <w:rPr>
          <w:color w:val="231F20"/>
        </w:rPr>
        <w:t>Condition</w:t>
      </w:r>
      <w:r>
        <w:rPr>
          <w:color w:val="231F20"/>
          <w:spacing w:val="-25"/>
        </w:rPr>
        <w:t> </w:t>
      </w:r>
      <w:r>
        <w:rPr>
          <w:color w:val="231F20"/>
        </w:rPr>
        <w:t>and</w:t>
      </w:r>
      <w:r>
        <w:rPr>
          <w:color w:val="231F20"/>
          <w:spacing w:val="-25"/>
        </w:rPr>
        <w:t> </w:t>
      </w:r>
      <w:r>
        <w:rPr>
          <w:color w:val="231F20"/>
        </w:rPr>
        <w:t>Results</w:t>
      </w:r>
      <w:r>
        <w:rPr>
          <w:color w:val="231F20"/>
          <w:spacing w:val="-25"/>
        </w:rPr>
        <w:t> </w:t>
      </w:r>
      <w:r>
        <w:rPr>
          <w:color w:val="231F20"/>
        </w:rPr>
        <w:t>of</w:t>
      </w:r>
      <w:r>
        <w:rPr>
          <w:color w:val="231F20"/>
          <w:spacing w:val="-25"/>
        </w:rPr>
        <w:t> </w:t>
      </w:r>
      <w:r>
        <w:rPr>
          <w:color w:val="231F20"/>
        </w:rPr>
        <w:t>Operations''</w:t>
      </w:r>
      <w:r>
        <w:rPr>
          <w:color w:val="231F20"/>
          <w:spacing w:val="-25"/>
        </w:rPr>
        <w:t> </w:t>
      </w:r>
      <w:r>
        <w:rPr>
          <w:color w:val="231F20"/>
        </w:rPr>
        <w:t>for</w:t>
      </w:r>
      <w:r>
        <w:rPr>
          <w:color w:val="231F20"/>
          <w:spacing w:val="-25"/>
        </w:rPr>
        <w:t> </w:t>
      </w:r>
      <w:r>
        <w:rPr>
          <w:color w:val="231F20"/>
        </w:rPr>
        <w:t>a</w:t>
      </w:r>
      <w:r>
        <w:rPr>
          <w:color w:val="231F20"/>
          <w:spacing w:val="-25"/>
        </w:rPr>
        <w:t> </w:t>
      </w:r>
      <w:r>
        <w:rPr>
          <w:color w:val="231F20"/>
        </w:rPr>
        <w:t>discussion</w:t>
      </w:r>
      <w:r>
        <w:rPr>
          <w:color w:val="231F20"/>
          <w:spacing w:val="-25"/>
        </w:rPr>
        <w:t> </w:t>
      </w:r>
      <w:r>
        <w:rPr>
          <w:color w:val="231F20"/>
        </w:rPr>
        <w:t>of</w:t>
      </w:r>
      <w:r>
        <w:rPr>
          <w:color w:val="231F20"/>
          <w:w w:val="90"/>
        </w:rPr>
        <w:t> </w:t>
      </w:r>
      <w:r>
        <w:rPr>
          <w:color w:val="231F20"/>
        </w:rPr>
        <w:t>fuel costs and more detail on Southwest's</w:t>
      </w:r>
      <w:r>
        <w:rPr>
          <w:color w:val="231F20"/>
          <w:spacing w:val="-34"/>
        </w:rPr>
        <w:t> </w:t>
      </w:r>
      <w:r>
        <w:rPr>
          <w:color w:val="231F20"/>
        </w:rPr>
        <w:t>fuel</w:t>
      </w:r>
      <w:r>
        <w:rPr>
          <w:color w:val="231F20"/>
          <w:spacing w:val="-5"/>
        </w:rPr>
        <w:t> </w:t>
      </w:r>
      <w:r>
        <w:rPr>
          <w:color w:val="231F20"/>
        </w:rPr>
        <w:t>hedging</w:t>
      </w:r>
      <w:r>
        <w:rPr>
          <w:color w:val="231F20"/>
          <w:w w:val="96"/>
        </w:rPr>
        <w:t> </w:t>
      </w:r>
      <w:r>
        <w:rPr>
          <w:color w:val="231F20"/>
        </w:rPr>
        <w:t>activities.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250" w:lineRule="exact" w:before="9"/>
        <w:ind w:left="100"/>
        <w:rPr>
          <w:b/>
        </w:rPr>
      </w:pPr>
      <w:r>
        <w:rPr>
          <w:color w:val="231F20"/>
        </w:rPr>
        <w:t>737</w:t>
      </w:r>
      <w:r>
        <w:rPr>
          <w:color w:val="231F20"/>
          <w:spacing w:val="-16"/>
        </w:rPr>
        <w:t> </w:t>
      </w:r>
      <w:r>
        <w:rPr>
          <w:color w:val="231F20"/>
        </w:rPr>
        <w:t>aircraft</w:t>
      </w:r>
      <w:r>
        <w:rPr>
          <w:color w:val="231F20"/>
          <w:spacing w:val="-16"/>
        </w:rPr>
        <w:t> </w:t>
      </w:r>
      <w:r>
        <w:rPr>
          <w:color w:val="231F20"/>
        </w:rPr>
        <w:t>and</w:t>
      </w:r>
      <w:r>
        <w:rPr>
          <w:color w:val="231F20"/>
          <w:spacing w:val="-16"/>
        </w:rPr>
        <w:t> </w:t>
      </w:r>
      <w:r>
        <w:rPr>
          <w:color w:val="231F20"/>
        </w:rPr>
        <w:t>provided</w:t>
      </w:r>
      <w:r>
        <w:rPr>
          <w:color w:val="231F20"/>
          <w:spacing w:val="-16"/>
        </w:rPr>
        <w:t> </w:t>
      </w:r>
      <w:r>
        <w:rPr>
          <w:color w:val="231F20"/>
        </w:rPr>
        <w:t>service</w:t>
      </w:r>
      <w:r>
        <w:rPr>
          <w:color w:val="231F20"/>
          <w:spacing w:val="-16"/>
        </w:rPr>
        <w:t> </w:t>
      </w:r>
      <w:r>
        <w:rPr>
          <w:color w:val="231F20"/>
        </w:rPr>
        <w:t>to</w:t>
      </w:r>
      <w:r>
        <w:rPr>
          <w:color w:val="231F20"/>
          <w:spacing w:val="-16"/>
        </w:rPr>
        <w:t> </w:t>
      </w:r>
      <w:r>
        <w:rPr>
          <w:color w:val="231F20"/>
        </w:rPr>
        <w:t>61</w:t>
      </w:r>
      <w:r>
        <w:rPr>
          <w:color w:val="231F20"/>
          <w:spacing w:val="-16"/>
        </w:rPr>
        <w:t> </w:t>
      </w:r>
      <w:r>
        <w:rPr>
          <w:color w:val="231F20"/>
        </w:rPr>
        <w:t>cities</w:t>
      </w:r>
      <w:r>
        <w:rPr>
          <w:color w:val="231F20"/>
          <w:spacing w:val="-16"/>
        </w:rPr>
        <w:t> </w:t>
      </w:r>
      <w:r>
        <w:rPr>
          <w:color w:val="231F20"/>
        </w:rPr>
        <w:t>in</w:t>
      </w:r>
      <w:r>
        <w:rPr>
          <w:color w:val="231F20"/>
          <w:spacing w:val="-16"/>
        </w:rPr>
        <w:t> </w:t>
      </w:r>
      <w:r>
        <w:rPr>
          <w:color w:val="231F20"/>
        </w:rPr>
        <w:t>31</w:t>
      </w:r>
      <w:r>
        <w:rPr>
          <w:color w:val="231F20"/>
          <w:spacing w:val="-16"/>
        </w:rPr>
        <w:t> </w:t>
      </w:r>
      <w:r>
        <w:rPr>
          <w:color w:val="231F20"/>
        </w:rPr>
        <w:t>states</w:t>
        <w:tab/>
      </w:r>
      <w:r>
        <w:rPr>
          <w:b/>
          <w:color w:val="231F20"/>
          <w:position w:val="-2"/>
        </w:rPr>
        <w:t>Regulation</w:t>
      </w:r>
    </w:p>
    <w:p>
      <w:pPr>
        <w:pStyle w:val="BodyText"/>
        <w:spacing w:line="217" w:lineRule="exact"/>
        <w:ind w:left="100"/>
      </w:pPr>
      <w:r>
        <w:rPr>
          <w:color w:val="231F20"/>
        </w:rPr>
        <w:t>throughout the United States. Based on monthly  data</w:t>
      </w:r>
    </w:p>
    <w:p>
      <w:pPr>
        <w:spacing w:after="0" w:line="217" w:lineRule="exact"/>
        <w:sectPr>
          <w:type w:val="continuous"/>
          <w:pgSz w:w="12240" w:h="15840"/>
          <w:pgMar w:top="1160" w:bottom="280" w:left="1260" w:right="1640"/>
        </w:sectPr>
      </w:pPr>
    </w:p>
    <w:p>
      <w:pPr>
        <w:pStyle w:val="BodyText"/>
        <w:spacing w:line="249" w:lineRule="auto" w:before="13"/>
        <w:ind w:left="100"/>
        <w:jc w:val="both"/>
      </w:pPr>
      <w:r>
        <w:rPr>
          <w:color w:val="231F20"/>
        </w:rPr>
        <w:t>for</w:t>
      </w:r>
      <w:r>
        <w:rPr>
          <w:color w:val="231F20"/>
          <w:spacing w:val="-7"/>
        </w:rPr>
        <w:t> </w:t>
      </w:r>
      <w:r>
        <w:rPr>
          <w:color w:val="231F20"/>
        </w:rPr>
        <w:t>October</w:t>
      </w:r>
      <w:r>
        <w:rPr>
          <w:color w:val="231F20"/>
          <w:spacing w:val="-7"/>
        </w:rPr>
        <w:t> </w:t>
      </w:r>
      <w:r>
        <w:rPr>
          <w:color w:val="231F20"/>
        </w:rPr>
        <w:t>2005</w:t>
      </w:r>
      <w:r>
        <w:rPr>
          <w:color w:val="231F20"/>
          <w:spacing w:val="-7"/>
        </w:rPr>
        <w:t> </w:t>
      </w:r>
      <w:r>
        <w:rPr>
          <w:color w:val="231F20"/>
        </w:rPr>
        <w:t>(the</w:t>
      </w:r>
      <w:r>
        <w:rPr>
          <w:color w:val="231F20"/>
          <w:spacing w:val="-7"/>
        </w:rPr>
        <w:t> </w:t>
      </w:r>
      <w:r>
        <w:rPr>
          <w:color w:val="231F20"/>
        </w:rPr>
        <w:t>latest</w:t>
      </w:r>
      <w:r>
        <w:rPr>
          <w:color w:val="231F20"/>
          <w:spacing w:val="-7"/>
        </w:rPr>
        <w:t> </w:t>
      </w:r>
      <w:r>
        <w:rPr>
          <w:color w:val="231F20"/>
        </w:rPr>
        <w:t>available</w:t>
      </w:r>
      <w:r>
        <w:rPr>
          <w:color w:val="231F20"/>
          <w:spacing w:val="-7"/>
        </w:rPr>
        <w:t> </w:t>
      </w:r>
      <w:r>
        <w:rPr>
          <w:color w:val="231F20"/>
        </w:rPr>
        <w:t>data),</w:t>
      </w:r>
      <w:r>
        <w:rPr>
          <w:color w:val="231F20"/>
          <w:spacing w:val="-7"/>
        </w:rPr>
        <w:t> </w:t>
      </w:r>
      <w:r>
        <w:rPr>
          <w:color w:val="231F20"/>
        </w:rPr>
        <w:t>Southwest Airlines</w:t>
      </w:r>
      <w:r>
        <w:rPr>
          <w:color w:val="231F20"/>
          <w:spacing w:val="-10"/>
        </w:rPr>
        <w:t> </w:t>
      </w:r>
      <w:r>
        <w:rPr>
          <w:color w:val="231F20"/>
        </w:rPr>
        <w:t>is</w:t>
      </w:r>
      <w:r>
        <w:rPr>
          <w:color w:val="231F20"/>
          <w:spacing w:val="-10"/>
        </w:rPr>
        <w:t> </w:t>
      </w:r>
      <w:r>
        <w:rPr>
          <w:color w:val="231F20"/>
        </w:rPr>
        <w:t>the</w:t>
      </w:r>
      <w:r>
        <w:rPr>
          <w:color w:val="231F20"/>
          <w:spacing w:val="-10"/>
        </w:rPr>
        <w:t> </w:t>
      </w:r>
      <w:r>
        <w:rPr>
          <w:color w:val="231F20"/>
        </w:rPr>
        <w:t>largest</w:t>
      </w:r>
      <w:r>
        <w:rPr>
          <w:color w:val="231F20"/>
          <w:spacing w:val="-10"/>
        </w:rPr>
        <w:t> </w:t>
      </w:r>
      <w:r>
        <w:rPr>
          <w:color w:val="231F20"/>
        </w:rPr>
        <w:t>carrier</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United</w:t>
      </w:r>
      <w:r>
        <w:rPr>
          <w:color w:val="231F20"/>
          <w:spacing w:val="-10"/>
        </w:rPr>
        <w:t> </w:t>
      </w:r>
      <w:r>
        <w:rPr>
          <w:color w:val="231F20"/>
        </w:rPr>
        <w:t>States</w:t>
      </w:r>
      <w:r>
        <w:rPr>
          <w:color w:val="231F20"/>
          <w:spacing w:val="-10"/>
        </w:rPr>
        <w:t> </w:t>
      </w:r>
      <w:r>
        <w:rPr>
          <w:color w:val="231F20"/>
        </w:rPr>
        <w:t>based</w:t>
      </w:r>
      <w:r>
        <w:rPr>
          <w:color w:val="231F20"/>
          <w:w w:val="92"/>
        </w:rPr>
        <w:t> </w:t>
      </w:r>
      <w:r>
        <w:rPr>
          <w:color w:val="231F20"/>
        </w:rPr>
        <w:t>on</w:t>
      </w:r>
      <w:r>
        <w:rPr>
          <w:color w:val="231F20"/>
          <w:spacing w:val="-17"/>
        </w:rPr>
        <w:t> </w:t>
      </w:r>
      <w:r>
        <w:rPr>
          <w:color w:val="231F20"/>
        </w:rPr>
        <w:t>originating</w:t>
      </w:r>
      <w:r>
        <w:rPr>
          <w:color w:val="231F20"/>
          <w:spacing w:val="-17"/>
        </w:rPr>
        <w:t> </w:t>
      </w:r>
      <w:r>
        <w:rPr>
          <w:color w:val="231F20"/>
        </w:rPr>
        <w:t>domestic</w:t>
      </w:r>
      <w:r>
        <w:rPr>
          <w:color w:val="231F20"/>
          <w:spacing w:val="-17"/>
        </w:rPr>
        <w:t> </w:t>
      </w:r>
      <w:r>
        <w:rPr>
          <w:color w:val="231F20"/>
        </w:rPr>
        <w:t>passengers</w:t>
      </w:r>
      <w:r>
        <w:rPr>
          <w:color w:val="231F20"/>
          <w:spacing w:val="-17"/>
        </w:rPr>
        <w:t> </w:t>
      </w:r>
      <w:r>
        <w:rPr>
          <w:color w:val="231F20"/>
        </w:rPr>
        <w:t>boarded</w:t>
      </w:r>
      <w:r>
        <w:rPr>
          <w:color w:val="231F20"/>
          <w:spacing w:val="-17"/>
        </w:rPr>
        <w:t> </w:t>
      </w:r>
      <w:r>
        <w:rPr>
          <w:color w:val="231F20"/>
        </w:rPr>
        <w:t>and</w:t>
      </w:r>
      <w:r>
        <w:rPr>
          <w:color w:val="231F20"/>
          <w:spacing w:val="-17"/>
        </w:rPr>
        <w:t> </w:t>
      </w:r>
      <w:r>
        <w:rPr>
          <w:color w:val="231F20"/>
        </w:rPr>
        <w:t>sched-</w:t>
      </w:r>
      <w:r>
        <w:rPr>
          <w:color w:val="231F20"/>
          <w:w w:val="95"/>
        </w:rPr>
        <w:t> </w:t>
      </w:r>
      <w:r>
        <w:rPr>
          <w:color w:val="231F20"/>
        </w:rPr>
        <w:t>uled</w:t>
      </w:r>
      <w:r>
        <w:rPr>
          <w:color w:val="231F20"/>
          <w:spacing w:val="-11"/>
        </w:rPr>
        <w:t> </w:t>
      </w:r>
      <w:r>
        <w:rPr>
          <w:color w:val="231F20"/>
        </w:rPr>
        <w:t>domestic</w:t>
      </w:r>
      <w:r>
        <w:rPr>
          <w:color w:val="231F20"/>
          <w:spacing w:val="-11"/>
        </w:rPr>
        <w:t> </w:t>
      </w:r>
      <w:r>
        <w:rPr>
          <w:color w:val="231F20"/>
        </w:rPr>
        <w:t>departures.</w:t>
      </w:r>
      <w:r>
        <w:rPr>
          <w:color w:val="231F20"/>
          <w:spacing w:val="-11"/>
        </w:rPr>
        <w:t> </w:t>
      </w:r>
      <w:r>
        <w:rPr>
          <w:color w:val="231F20"/>
        </w:rPr>
        <w:t>The</w:t>
      </w:r>
      <w:r>
        <w:rPr>
          <w:color w:val="231F20"/>
          <w:spacing w:val="-11"/>
        </w:rPr>
        <w:t> </w:t>
      </w:r>
      <w:r>
        <w:rPr>
          <w:color w:val="231F20"/>
        </w:rPr>
        <w:t>Company</w:t>
      </w:r>
      <w:r>
        <w:rPr>
          <w:color w:val="231F20"/>
          <w:spacing w:val="-11"/>
        </w:rPr>
        <w:t> </w:t>
      </w:r>
      <w:r>
        <w:rPr>
          <w:color w:val="231F20"/>
        </w:rPr>
        <w:t>began</w:t>
      </w:r>
      <w:r>
        <w:rPr>
          <w:color w:val="231F20"/>
          <w:spacing w:val="-11"/>
        </w:rPr>
        <w:t> </w:t>
      </w:r>
      <w:r>
        <w:rPr>
          <w:color w:val="231F20"/>
        </w:rPr>
        <w:t>service to Pittsburgh, Pennsylvania in May 2005,</w:t>
      </w:r>
      <w:r>
        <w:rPr>
          <w:color w:val="231F20"/>
          <w:spacing w:val="7"/>
        </w:rPr>
        <w:t> </w:t>
      </w:r>
      <w:r>
        <w:rPr>
          <w:color w:val="231F20"/>
        </w:rPr>
        <w:t>Ft.</w:t>
      </w:r>
      <w:r>
        <w:rPr>
          <w:color w:val="231F20"/>
          <w:spacing w:val="17"/>
        </w:rPr>
        <w:t> </w:t>
      </w:r>
      <w:r>
        <w:rPr>
          <w:color w:val="231F20"/>
        </w:rPr>
        <w:t>Myers,</w:t>
      </w:r>
      <w:r>
        <w:rPr>
          <w:color w:val="231F20"/>
          <w:w w:val="92"/>
        </w:rPr>
        <w:t> </w:t>
      </w:r>
      <w:r>
        <w:rPr>
          <w:color w:val="231F20"/>
        </w:rPr>
        <w:t>Florida in October 2005, and Denver, Colorado in January</w:t>
      </w:r>
      <w:r>
        <w:rPr>
          <w:color w:val="231F20"/>
          <w:spacing w:val="-26"/>
        </w:rPr>
        <w:t> </w:t>
      </w:r>
      <w:r>
        <w:rPr>
          <w:color w:val="231F20"/>
        </w:rPr>
        <w:t>2006.</w:t>
      </w:r>
    </w:p>
    <w:p>
      <w:pPr>
        <w:spacing w:line="189" w:lineRule="exact" w:before="0"/>
        <w:ind w:left="100" w:right="0" w:firstLine="400"/>
        <w:jc w:val="left"/>
        <w:rPr>
          <w:sz w:val="20"/>
        </w:rPr>
      </w:pPr>
      <w:r>
        <w:rPr/>
        <w:br w:type="column"/>
      </w:r>
      <w:r>
        <w:rPr>
          <w:i/>
          <w:color w:val="231F20"/>
          <w:sz w:val="20"/>
        </w:rPr>
        <w:t>Economic.   </w:t>
      </w:r>
      <w:r>
        <w:rPr>
          <w:color w:val="231F20"/>
          <w:sz w:val="20"/>
        </w:rPr>
        <w:t>The Dallas Love Field section of the</w:t>
      </w:r>
    </w:p>
    <w:p>
      <w:pPr>
        <w:pStyle w:val="BodyText"/>
        <w:spacing w:line="249" w:lineRule="auto" w:before="10"/>
        <w:ind w:left="100" w:right="119"/>
        <w:jc w:val="both"/>
      </w:pPr>
      <w:r>
        <w:rPr>
          <w:color w:val="231F20"/>
        </w:rPr>
        <w:t>International Air Transportation Competition Act of 1979, as amended in 1997 and 2005 (commonly known as the ""Wright Amendment''), as it affects </w:t>
      </w:r>
      <w:r>
        <w:rPr>
          <w:color w:val="231F20"/>
          <w:w w:val="95"/>
        </w:rPr>
        <w:t>Southwest's scheduled service, provides that no</w:t>
      </w:r>
      <w:r>
        <w:rPr>
          <w:color w:val="231F20"/>
          <w:spacing w:val="-6"/>
          <w:w w:val="95"/>
        </w:rPr>
        <w:t> </w:t>
      </w:r>
      <w:r>
        <w:rPr>
          <w:color w:val="231F20"/>
          <w:w w:val="95"/>
        </w:rPr>
        <w:t>common </w:t>
      </w:r>
      <w:r>
        <w:rPr>
          <w:color w:val="231F20"/>
        </w:rPr>
        <w:t>carrier</w:t>
      </w:r>
      <w:r>
        <w:rPr>
          <w:color w:val="231F20"/>
          <w:spacing w:val="-21"/>
        </w:rPr>
        <w:t> </w:t>
      </w:r>
      <w:r>
        <w:rPr>
          <w:color w:val="231F20"/>
        </w:rPr>
        <w:t>may</w:t>
      </w:r>
      <w:r>
        <w:rPr>
          <w:color w:val="231F20"/>
          <w:spacing w:val="-21"/>
        </w:rPr>
        <w:t> </w:t>
      </w:r>
      <w:r>
        <w:rPr>
          <w:color w:val="231F20"/>
        </w:rPr>
        <w:t>provide</w:t>
      </w:r>
      <w:r>
        <w:rPr>
          <w:color w:val="231F20"/>
          <w:spacing w:val="-21"/>
        </w:rPr>
        <w:t> </w:t>
      </w:r>
      <w:r>
        <w:rPr>
          <w:color w:val="231F20"/>
        </w:rPr>
        <w:t>scheduled</w:t>
      </w:r>
      <w:r>
        <w:rPr>
          <w:color w:val="231F20"/>
          <w:spacing w:val="-21"/>
        </w:rPr>
        <w:t> </w:t>
      </w:r>
      <w:r>
        <w:rPr>
          <w:color w:val="231F20"/>
        </w:rPr>
        <w:t>passenger</w:t>
      </w:r>
      <w:r>
        <w:rPr>
          <w:color w:val="231F20"/>
          <w:spacing w:val="-21"/>
        </w:rPr>
        <w:t> </w:t>
      </w:r>
      <w:r>
        <w:rPr>
          <w:color w:val="231F20"/>
        </w:rPr>
        <w:t>air</w:t>
      </w:r>
      <w:r>
        <w:rPr>
          <w:color w:val="231F20"/>
          <w:spacing w:val="-21"/>
        </w:rPr>
        <w:t> </w:t>
      </w:r>
      <w:r>
        <w:rPr>
          <w:color w:val="231F20"/>
        </w:rPr>
        <w:t>transporta- tion for compensation between Love Field and one or more points outside Texas, except that an air   </w:t>
      </w:r>
      <w:r>
        <w:rPr>
          <w:color w:val="231F20"/>
          <w:spacing w:val="17"/>
        </w:rPr>
        <w:t> </w:t>
      </w:r>
      <w:r>
        <w:rPr>
          <w:color w:val="231F20"/>
        </w:rPr>
        <w:t>carrier</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99" w:lineRule="auto"/>
        <w:ind w:left="100" w:right="119" w:firstLine="400"/>
        <w:jc w:val="both"/>
      </w:pPr>
      <w:r>
        <w:rPr>
          <w:color w:val="231F20"/>
          <w:position w:val="5"/>
        </w:rPr>
        <w:t>One of Southwest's primary competitive strengths     </w:t>
      </w:r>
      <w:r>
        <w:rPr>
          <w:color w:val="231F20"/>
        </w:rPr>
        <w:t>may transport individuals by air on a flight between     is its low operating costs. Southwest has the lowest   </w:t>
      </w:r>
      <w:r>
        <w:rPr>
          <w:color w:val="231F20"/>
          <w:position w:val="-4"/>
        </w:rPr>
        <w:t>Love Field and one or more points within the states of   </w:t>
      </w:r>
      <w:r>
        <w:rPr>
          <w:color w:val="231F20"/>
        </w:rPr>
        <w:t>costs, adjusted for stage length, on a per mile basis, of    </w:t>
      </w:r>
      <w:r>
        <w:rPr>
          <w:color w:val="231F20"/>
          <w:position w:val="-4"/>
        </w:rPr>
        <w:t>Alabama,  Arkansas,  Kansas,  Louisiana,  Mississippi, </w:t>
      </w:r>
      <w:r>
        <w:rPr>
          <w:color w:val="231F20"/>
        </w:rPr>
        <w:t>all the major airlines. Among the factors that contribute      </w:t>
      </w:r>
      <w:r>
        <w:rPr>
          <w:color w:val="231F20"/>
          <w:position w:val="-4"/>
        </w:rPr>
        <w:t>Missouri,  New  Mexico,  Oklahoma,  and  Texas  if  </w:t>
      </w:r>
      <w:r>
        <w:rPr>
          <w:color w:val="231F20"/>
        </w:rPr>
        <w:t>to its low cost structure are a single aircraft type, an </w:t>
      </w:r>
      <w:r>
        <w:rPr>
          <w:color w:val="231F20"/>
          <w:position w:val="-4"/>
        </w:rPr>
        <w:t>(a) ""such air carrier does not  offer  or  provide  any  </w:t>
      </w:r>
      <w:r>
        <w:rPr>
          <w:color w:val="231F20"/>
        </w:rPr>
        <w:t>efficient,  high-utilization,  point-to-point  route  struc-   </w:t>
      </w:r>
      <w:r>
        <w:rPr>
          <w:color w:val="231F20"/>
          <w:position w:val="-4"/>
        </w:rPr>
        <w:t>through service or ticketing with another air carrier''   </w:t>
      </w:r>
      <w:r>
        <w:rPr>
          <w:color w:val="231F20"/>
        </w:rPr>
        <w:t>ture, and hardworking, innovative, and highly produc-   </w:t>
      </w:r>
      <w:r>
        <w:rPr>
          <w:color w:val="231F20"/>
          <w:position w:val="-4"/>
        </w:rPr>
        <w:t>and  (b)  ""such  air  carrier  does  not  offer  for  sale   </w:t>
      </w:r>
      <w:r>
        <w:rPr>
          <w:color w:val="231F20"/>
          <w:position w:val="5"/>
        </w:rPr>
        <w:t>tive</w:t>
      </w:r>
      <w:r>
        <w:rPr>
          <w:color w:val="231F20"/>
          <w:spacing w:val="-8"/>
          <w:position w:val="5"/>
        </w:rPr>
        <w:t> </w:t>
      </w:r>
      <w:r>
        <w:rPr>
          <w:color w:val="231F20"/>
          <w:position w:val="5"/>
        </w:rPr>
        <w:t>Employees.</w:t>
        <w:tab/>
      </w:r>
      <w:r>
        <w:rPr>
          <w:color w:val="231F20"/>
        </w:rPr>
        <w:t>transportation</w:t>
      </w:r>
      <w:r>
        <w:rPr>
          <w:color w:val="231F20"/>
          <w:spacing w:val="-9"/>
        </w:rPr>
        <w:t> </w:t>
      </w:r>
      <w:r>
        <w:rPr>
          <w:color w:val="231F20"/>
        </w:rPr>
        <w:t>to</w:t>
      </w:r>
      <w:r>
        <w:rPr>
          <w:color w:val="231F20"/>
          <w:spacing w:val="-9"/>
        </w:rPr>
        <w:t> </w:t>
      </w:r>
      <w:r>
        <w:rPr>
          <w:color w:val="231F20"/>
        </w:rPr>
        <w:t>or</w:t>
      </w:r>
      <w:r>
        <w:rPr>
          <w:color w:val="231F20"/>
          <w:spacing w:val="-9"/>
        </w:rPr>
        <w:t> </w:t>
      </w:r>
      <w:r>
        <w:rPr>
          <w:color w:val="231F20"/>
        </w:rPr>
        <w:t>from,</w:t>
      </w:r>
      <w:r>
        <w:rPr>
          <w:color w:val="231F20"/>
          <w:spacing w:val="-9"/>
        </w:rPr>
        <w:t> </w:t>
      </w:r>
      <w:r>
        <w:rPr>
          <w:color w:val="231F20"/>
        </w:rPr>
        <w:t>and</w:t>
      </w:r>
      <w:r>
        <w:rPr>
          <w:color w:val="231F20"/>
          <w:spacing w:val="-9"/>
        </w:rPr>
        <w:t> </w:t>
      </w:r>
      <w:r>
        <w:rPr>
          <w:color w:val="231F20"/>
        </w:rPr>
        <w:t>the</w:t>
      </w:r>
      <w:r>
        <w:rPr>
          <w:color w:val="231F20"/>
          <w:spacing w:val="-9"/>
        </w:rPr>
        <w:t> </w:t>
      </w:r>
      <w:r>
        <w:rPr>
          <w:color w:val="231F20"/>
        </w:rPr>
        <w:t>flight</w:t>
      </w:r>
      <w:r>
        <w:rPr>
          <w:color w:val="231F20"/>
          <w:spacing w:val="-9"/>
        </w:rPr>
        <w:t> </w:t>
      </w:r>
      <w:r>
        <w:rPr>
          <w:color w:val="231F20"/>
        </w:rPr>
        <w:t>or</w:t>
      </w:r>
      <w:r>
        <w:rPr>
          <w:color w:val="231F20"/>
          <w:spacing w:val="-9"/>
        </w:rPr>
        <w:t> </w:t>
      </w:r>
      <w:r>
        <w:rPr>
          <w:color w:val="231F20"/>
        </w:rPr>
        <w:t>aircraft</w:t>
      </w:r>
      <w:r>
        <w:rPr>
          <w:color w:val="231F20"/>
          <w:spacing w:val="-9"/>
        </w:rPr>
        <w:t> </w:t>
      </w:r>
      <w:r>
        <w:rPr>
          <w:color w:val="231F20"/>
        </w:rPr>
        <w:t>does</w:t>
      </w:r>
    </w:p>
    <w:p>
      <w:pPr>
        <w:spacing w:after="0" w:line="199" w:lineRule="auto"/>
        <w:jc w:val="both"/>
        <w:sectPr>
          <w:type w:val="continuous"/>
          <w:pgSz w:w="12240" w:h="15840"/>
          <w:pgMar w:top="1160" w:bottom="280" w:left="1260" w:right="1640"/>
        </w:sectPr>
      </w:pPr>
    </w:p>
    <w:p>
      <w:pPr>
        <w:pStyle w:val="BodyText"/>
        <w:spacing w:line="249" w:lineRule="auto" w:before="128"/>
        <w:ind w:left="100" w:right="2" w:firstLine="400"/>
        <w:jc w:val="both"/>
      </w:pPr>
      <w:r>
        <w:rPr>
          <w:color w:val="231F20"/>
        </w:rPr>
        <w:t>The business of the Company is somewhat sea- sonal. Quarterly operating income and, to a lesser extent, revenues tend to be lower in the first quarter (January 1 - March 31) and  fourth  quarter  (Octo-  ber 1 - December 31) of most</w:t>
      </w:r>
      <w:r>
        <w:rPr>
          <w:color w:val="231F20"/>
          <w:spacing w:val="10"/>
        </w:rPr>
        <w:t> </w:t>
      </w:r>
      <w:r>
        <w:rPr>
          <w:color w:val="231F20"/>
        </w:rPr>
        <w:t>years.</w:t>
      </w:r>
    </w:p>
    <w:p>
      <w:pPr>
        <w:pStyle w:val="BodyText"/>
        <w:spacing w:line="249" w:lineRule="auto" w:before="140"/>
        <w:ind w:left="100" w:firstLine="400"/>
        <w:jc w:val="both"/>
      </w:pPr>
      <w:r>
        <w:rPr>
          <w:color w:val="231F20"/>
        </w:rPr>
        <w:t>Southwest's filings with the Securities and Ex- change Commission (""SEC''), including its annual report on Form 10-K, quarterly reports on Form</w:t>
      </w:r>
      <w:r>
        <w:rPr>
          <w:color w:val="231F20"/>
          <w:spacing w:val="-27"/>
        </w:rPr>
        <w:t> </w:t>
      </w:r>
      <w:r>
        <w:rPr>
          <w:color w:val="231F20"/>
        </w:rPr>
        <w:t>10-Q, current reports on Form 8-K and amendments to</w:t>
      </w:r>
      <w:r>
        <w:rPr>
          <w:color w:val="231F20"/>
          <w:spacing w:val="-23"/>
        </w:rPr>
        <w:t> </w:t>
      </w:r>
      <w:r>
        <w:rPr>
          <w:color w:val="231F20"/>
        </w:rPr>
        <w:t>those </w:t>
      </w:r>
      <w:r>
        <w:rPr>
          <w:color w:val="231F20"/>
          <w:spacing w:val="3"/>
        </w:rPr>
        <w:t>reports, </w:t>
      </w:r>
      <w:r>
        <w:rPr>
          <w:color w:val="231F20"/>
          <w:spacing w:val="2"/>
        </w:rPr>
        <w:t>are </w:t>
      </w:r>
      <w:r>
        <w:rPr>
          <w:color w:val="231F20"/>
          <w:spacing w:val="3"/>
        </w:rPr>
        <w:t>accessible free </w:t>
      </w:r>
      <w:r>
        <w:rPr>
          <w:color w:val="231F20"/>
        </w:rPr>
        <w:t>of </w:t>
      </w:r>
      <w:r>
        <w:rPr>
          <w:color w:val="231F20"/>
          <w:spacing w:val="3"/>
        </w:rPr>
        <w:t>charge </w:t>
      </w:r>
      <w:r>
        <w:rPr>
          <w:color w:val="231F20"/>
          <w:spacing w:val="4"/>
        </w:rPr>
        <w:t>at </w:t>
      </w:r>
      <w:hyperlink r:id="rId50">
        <w:r>
          <w:rPr>
            <w:color w:val="231F20"/>
          </w:rPr>
          <w:t>www.southwest.com.</w:t>
        </w:r>
      </w:hyperlink>
    </w:p>
    <w:p>
      <w:pPr>
        <w:pStyle w:val="BodyText"/>
        <w:spacing w:before="7"/>
        <w:rPr>
          <w:sz w:val="22"/>
        </w:rPr>
      </w:pPr>
    </w:p>
    <w:p>
      <w:pPr>
        <w:pStyle w:val="Heading2"/>
        <w:ind w:left="100"/>
      </w:pPr>
      <w:r>
        <w:rPr>
          <w:color w:val="231F20"/>
        </w:rPr>
        <w:t>Fuel</w:t>
      </w:r>
    </w:p>
    <w:p>
      <w:pPr>
        <w:pStyle w:val="BodyText"/>
        <w:spacing w:line="249" w:lineRule="auto" w:before="34"/>
        <w:ind w:left="100" w:right="119"/>
        <w:jc w:val="both"/>
      </w:pPr>
      <w:r>
        <w:rPr/>
        <w:br w:type="column"/>
      </w:r>
      <w:r>
        <w:rPr>
          <w:color w:val="231F20"/>
        </w:rPr>
        <w:t>not serve, any point which is outside any</w:t>
      </w:r>
      <w:r>
        <w:rPr>
          <w:color w:val="231F20"/>
          <w:spacing w:val="18"/>
        </w:rPr>
        <w:t> </w:t>
      </w:r>
      <w:r>
        <w:rPr>
          <w:color w:val="231F20"/>
        </w:rPr>
        <w:t>such</w:t>
      </w:r>
      <w:r>
        <w:rPr>
          <w:color w:val="231F20"/>
          <w:spacing w:val="2"/>
        </w:rPr>
        <w:t> </w:t>
      </w:r>
      <w:r>
        <w:rPr>
          <w:color w:val="231F20"/>
        </w:rPr>
        <w:t>states.''</w:t>
      </w:r>
      <w:r>
        <w:rPr>
          <w:color w:val="231F20"/>
          <w:w w:val="99"/>
        </w:rPr>
        <w:t> </w:t>
      </w:r>
      <w:r>
        <w:rPr>
          <w:color w:val="231F20"/>
        </w:rPr>
        <w:t>The Wright Amendment does not restrict flights</w:t>
      </w:r>
      <w:r>
        <w:rPr>
          <w:color w:val="231F20"/>
          <w:spacing w:val="-10"/>
        </w:rPr>
        <w:t> </w:t>
      </w:r>
      <w:r>
        <w:rPr>
          <w:color w:val="231F20"/>
        </w:rPr>
        <w:t>oper- ated with aircraft having 56 or fewer passenger seats. The Wright Amendment does not</w:t>
      </w:r>
      <w:r>
        <w:rPr>
          <w:color w:val="231F20"/>
          <w:spacing w:val="24"/>
        </w:rPr>
        <w:t> </w:t>
      </w:r>
      <w:r>
        <w:rPr>
          <w:color w:val="231F20"/>
        </w:rPr>
        <w:t>restrict</w:t>
      </w:r>
      <w:r>
        <w:rPr>
          <w:color w:val="231F20"/>
          <w:spacing w:val="4"/>
        </w:rPr>
        <w:t> </w:t>
      </w:r>
      <w:r>
        <w:rPr>
          <w:color w:val="231F20"/>
        </w:rPr>
        <w:t>Southwest's</w:t>
      </w:r>
      <w:r>
        <w:rPr>
          <w:color w:val="231F20"/>
          <w:w w:val="94"/>
        </w:rPr>
        <w:t> </w:t>
      </w:r>
      <w:r>
        <w:rPr>
          <w:color w:val="231F20"/>
        </w:rPr>
        <w:t>intrastate Texas flights or its air service</w:t>
      </w:r>
      <w:r>
        <w:rPr>
          <w:color w:val="231F20"/>
          <w:spacing w:val="14"/>
        </w:rPr>
        <w:t> </w:t>
      </w:r>
      <w:r>
        <w:rPr>
          <w:color w:val="231F20"/>
        </w:rPr>
        <w:t>from</w:t>
      </w:r>
      <w:r>
        <w:rPr>
          <w:color w:val="231F20"/>
          <w:spacing w:val="23"/>
        </w:rPr>
        <w:t> </w:t>
      </w:r>
      <w:r>
        <w:rPr>
          <w:color w:val="231F20"/>
        </w:rPr>
        <w:t>points</w:t>
      </w:r>
      <w:r>
        <w:rPr>
          <w:color w:val="231F20"/>
          <w:w w:val="96"/>
        </w:rPr>
        <w:t> </w:t>
      </w:r>
      <w:r>
        <w:rPr>
          <w:color w:val="231F20"/>
        </w:rPr>
        <w:t>other than Love</w:t>
      </w:r>
      <w:r>
        <w:rPr>
          <w:color w:val="231F20"/>
          <w:spacing w:val="-10"/>
        </w:rPr>
        <w:t> </w:t>
      </w:r>
      <w:r>
        <w:rPr>
          <w:color w:val="231F20"/>
        </w:rPr>
        <w:t>Field.</w:t>
      </w:r>
    </w:p>
    <w:p>
      <w:pPr>
        <w:pStyle w:val="BodyText"/>
        <w:spacing w:line="249" w:lineRule="auto" w:before="154"/>
        <w:ind w:left="100" w:right="119" w:firstLine="400"/>
        <w:jc w:val="both"/>
      </w:pPr>
      <w:r>
        <w:rPr>
          <w:color w:val="231F20"/>
        </w:rPr>
        <w:t>The Department of Transportation (""DOT'') has significant regulatory jurisdiction over</w:t>
      </w:r>
      <w:r>
        <w:rPr>
          <w:color w:val="231F20"/>
          <w:spacing w:val="6"/>
        </w:rPr>
        <w:t> </w:t>
      </w:r>
      <w:r>
        <w:rPr>
          <w:color w:val="231F20"/>
        </w:rPr>
        <w:t>passenger</w:t>
      </w:r>
      <w:r>
        <w:rPr>
          <w:color w:val="231F20"/>
          <w:spacing w:val="14"/>
        </w:rPr>
        <w:t> </w:t>
      </w:r>
      <w:r>
        <w:rPr>
          <w:color w:val="231F20"/>
        </w:rPr>
        <w:t>air-</w:t>
      </w:r>
      <w:r>
        <w:rPr>
          <w:color w:val="231F20"/>
          <w:w w:val="97"/>
        </w:rPr>
        <w:t> </w:t>
      </w:r>
      <w:r>
        <w:rPr>
          <w:color w:val="231F20"/>
        </w:rPr>
        <w:t>lines. Unless exempted, no air carrier may</w:t>
      </w:r>
      <w:r>
        <w:rPr>
          <w:color w:val="231F20"/>
          <w:spacing w:val="6"/>
        </w:rPr>
        <w:t> </w:t>
      </w:r>
      <w:r>
        <w:rPr>
          <w:color w:val="231F20"/>
        </w:rPr>
        <w:t>furnish</w:t>
      </w:r>
      <w:r>
        <w:rPr>
          <w:color w:val="231F20"/>
          <w:spacing w:val="8"/>
        </w:rPr>
        <w:t> </w:t>
      </w:r>
      <w:r>
        <w:rPr>
          <w:color w:val="231F20"/>
        </w:rPr>
        <w:t>air</w:t>
      </w:r>
      <w:r>
        <w:rPr>
          <w:color w:val="231F20"/>
          <w:w w:val="94"/>
        </w:rPr>
        <w:t> </w:t>
      </w:r>
      <w:r>
        <w:rPr>
          <w:color w:val="231F20"/>
        </w:rPr>
        <w:t>transportation</w:t>
      </w:r>
      <w:r>
        <w:rPr>
          <w:color w:val="231F20"/>
          <w:spacing w:val="-16"/>
        </w:rPr>
        <w:t> </w:t>
      </w:r>
      <w:r>
        <w:rPr>
          <w:color w:val="231F20"/>
        </w:rPr>
        <w:t>over</w:t>
      </w:r>
      <w:r>
        <w:rPr>
          <w:color w:val="231F20"/>
          <w:spacing w:val="-16"/>
        </w:rPr>
        <w:t> </w:t>
      </w:r>
      <w:r>
        <w:rPr>
          <w:color w:val="231F20"/>
        </w:rPr>
        <w:t>any</w:t>
      </w:r>
      <w:r>
        <w:rPr>
          <w:color w:val="231F20"/>
          <w:spacing w:val="-16"/>
        </w:rPr>
        <w:t> </w:t>
      </w:r>
      <w:r>
        <w:rPr>
          <w:color w:val="231F20"/>
        </w:rPr>
        <w:t>route</w:t>
      </w:r>
      <w:r>
        <w:rPr>
          <w:color w:val="231F20"/>
          <w:spacing w:val="-16"/>
        </w:rPr>
        <w:t> </w:t>
      </w:r>
      <w:r>
        <w:rPr>
          <w:color w:val="231F20"/>
        </w:rPr>
        <w:t>without</w:t>
      </w:r>
      <w:r>
        <w:rPr>
          <w:color w:val="231F20"/>
          <w:spacing w:val="-16"/>
        </w:rPr>
        <w:t> </w:t>
      </w:r>
      <w:r>
        <w:rPr>
          <w:color w:val="231F20"/>
        </w:rPr>
        <w:t>a</w:t>
      </w:r>
      <w:r>
        <w:rPr>
          <w:color w:val="231F20"/>
          <w:spacing w:val="-16"/>
        </w:rPr>
        <w:t> </w:t>
      </w:r>
      <w:r>
        <w:rPr>
          <w:color w:val="231F20"/>
        </w:rPr>
        <w:t>DOT</w:t>
      </w:r>
      <w:r>
        <w:rPr>
          <w:color w:val="231F20"/>
          <w:spacing w:val="-16"/>
        </w:rPr>
        <w:t> </w:t>
      </w:r>
      <w:r>
        <w:rPr>
          <w:color w:val="231F20"/>
        </w:rPr>
        <w:t>certificate of public convenience and necessity, which does not confer</w:t>
      </w:r>
      <w:r>
        <w:rPr>
          <w:color w:val="231F20"/>
          <w:spacing w:val="-12"/>
        </w:rPr>
        <w:t> </w:t>
      </w:r>
      <w:r>
        <w:rPr>
          <w:color w:val="231F20"/>
        </w:rPr>
        <w:t>either</w:t>
      </w:r>
      <w:r>
        <w:rPr>
          <w:color w:val="231F20"/>
          <w:spacing w:val="-12"/>
        </w:rPr>
        <w:t> </w:t>
      </w:r>
      <w:r>
        <w:rPr>
          <w:color w:val="231F20"/>
        </w:rPr>
        <w:t>exclusive</w:t>
      </w:r>
      <w:r>
        <w:rPr>
          <w:color w:val="231F20"/>
          <w:spacing w:val="-12"/>
        </w:rPr>
        <w:t> </w:t>
      </w:r>
      <w:r>
        <w:rPr>
          <w:color w:val="231F20"/>
        </w:rPr>
        <w:t>or</w:t>
      </w:r>
      <w:r>
        <w:rPr>
          <w:color w:val="231F20"/>
          <w:spacing w:val="-12"/>
        </w:rPr>
        <w:t> </w:t>
      </w:r>
      <w:r>
        <w:rPr>
          <w:color w:val="231F20"/>
        </w:rPr>
        <w:t>proprietary</w:t>
      </w:r>
      <w:r>
        <w:rPr>
          <w:color w:val="231F20"/>
          <w:spacing w:val="-12"/>
        </w:rPr>
        <w:t> </w:t>
      </w:r>
      <w:r>
        <w:rPr>
          <w:color w:val="231F20"/>
        </w:rPr>
        <w:t>rights.</w:t>
      </w:r>
      <w:r>
        <w:rPr>
          <w:color w:val="231F20"/>
          <w:spacing w:val="-12"/>
        </w:rPr>
        <w:t> </w:t>
      </w:r>
      <w:r>
        <w:rPr>
          <w:color w:val="231F20"/>
        </w:rPr>
        <w:t>The</w:t>
      </w:r>
      <w:r>
        <w:rPr>
          <w:color w:val="231F20"/>
          <w:spacing w:val="-12"/>
        </w:rPr>
        <w:t> </w:t>
      </w:r>
      <w:r>
        <w:rPr>
          <w:color w:val="231F20"/>
        </w:rPr>
        <w:t>Com- pany's</w:t>
      </w:r>
      <w:r>
        <w:rPr>
          <w:color w:val="231F20"/>
          <w:spacing w:val="-8"/>
        </w:rPr>
        <w:t> </w:t>
      </w:r>
      <w:r>
        <w:rPr>
          <w:color w:val="231F20"/>
        </w:rPr>
        <w:t>certificates</w:t>
      </w:r>
      <w:r>
        <w:rPr>
          <w:color w:val="231F20"/>
          <w:spacing w:val="-8"/>
        </w:rPr>
        <w:t> </w:t>
      </w:r>
      <w:r>
        <w:rPr>
          <w:color w:val="231F20"/>
        </w:rPr>
        <w:t>are</w:t>
      </w:r>
      <w:r>
        <w:rPr>
          <w:color w:val="231F20"/>
          <w:spacing w:val="-8"/>
        </w:rPr>
        <w:t> </w:t>
      </w:r>
      <w:r>
        <w:rPr>
          <w:color w:val="231F20"/>
        </w:rPr>
        <w:t>unlimited</w:t>
      </w:r>
      <w:r>
        <w:rPr>
          <w:color w:val="231F20"/>
          <w:spacing w:val="-8"/>
        </w:rPr>
        <w:t> </w:t>
      </w:r>
      <w:r>
        <w:rPr>
          <w:color w:val="231F20"/>
        </w:rPr>
        <w:t>in</w:t>
      </w:r>
      <w:r>
        <w:rPr>
          <w:color w:val="231F20"/>
          <w:spacing w:val="-8"/>
        </w:rPr>
        <w:t> </w:t>
      </w:r>
      <w:r>
        <w:rPr>
          <w:color w:val="231F20"/>
        </w:rPr>
        <w:t>duration</w:t>
      </w:r>
      <w:r>
        <w:rPr>
          <w:color w:val="231F20"/>
          <w:spacing w:val="-8"/>
        </w:rPr>
        <w:t> </w:t>
      </w:r>
      <w:r>
        <w:rPr>
          <w:color w:val="231F20"/>
        </w:rPr>
        <w:t>and</w:t>
      </w:r>
      <w:r>
        <w:rPr>
          <w:color w:val="231F20"/>
          <w:spacing w:val="-8"/>
        </w:rPr>
        <w:t> </w:t>
      </w:r>
      <w:r>
        <w:rPr>
          <w:color w:val="231F20"/>
        </w:rPr>
        <w:t>permit</w:t>
      </w:r>
      <w:r>
        <w:rPr>
          <w:color w:val="231F20"/>
          <w:w w:val="97"/>
        </w:rPr>
        <w:t> </w:t>
      </w:r>
      <w:r>
        <w:rPr>
          <w:color w:val="231F20"/>
        </w:rPr>
        <w:t>the Company to operate among any points within </w:t>
      </w:r>
      <w:r>
        <w:rPr>
          <w:color w:val="231F20"/>
          <w:spacing w:val="22"/>
        </w:rPr>
        <w:t> </w:t>
      </w:r>
      <w:r>
        <w:rPr>
          <w:color w:val="231F20"/>
        </w:rPr>
        <w:t>the</w:t>
      </w:r>
    </w:p>
    <w:p>
      <w:pPr>
        <w:spacing w:after="0" w:line="249" w:lineRule="auto"/>
        <w:jc w:val="both"/>
        <w:sectPr>
          <w:type w:val="continuous"/>
          <w:pgSz w:w="12240" w:h="15840"/>
          <w:pgMar w:top="1160" w:bottom="280" w:left="1260" w:right="1640"/>
          <w:cols w:num="2" w:equalWidth="0">
            <w:col w:w="4425" w:space="375"/>
            <w:col w:w="4540"/>
          </w:cols>
        </w:sectPr>
      </w:pPr>
    </w:p>
    <w:p>
      <w:pPr>
        <w:pStyle w:val="BodyText"/>
        <w:spacing w:line="249" w:lineRule="auto"/>
        <w:ind w:left="100" w:right="117" w:firstLine="400"/>
        <w:jc w:val="both"/>
      </w:pPr>
      <w:r>
        <w:rPr>
          <w:color w:val="231F20"/>
        </w:rPr>
        <w:t>The cost of fuel is an item that has significant  United States, its territories and possessions, except as   impact on the Company's operating results. The Com-  limited by the Wright Amendment, as do the certifi-  pany's average cost of jet fuel, net of hedging gains and       cates of all other U.S. carriers. DOT may revoke</w:t>
      </w:r>
      <w:r>
        <w:rPr>
          <w:color w:val="231F20"/>
          <w:spacing w:val="21"/>
        </w:rPr>
        <w:t> </w:t>
      </w:r>
      <w:r>
        <w:rPr>
          <w:color w:val="231F20"/>
        </w:rPr>
        <w:t>such</w:t>
      </w:r>
    </w:p>
    <w:p>
      <w:pPr>
        <w:spacing w:after="0" w:line="249" w:lineRule="auto"/>
        <w:jc w:val="both"/>
        <w:sectPr>
          <w:type w:val="continuous"/>
          <w:pgSz w:w="12240" w:h="15840"/>
          <w:pgMar w:top="1160" w:bottom="280" w:left="1260" w:right="1640"/>
        </w:sectPr>
      </w:pPr>
    </w:p>
    <w:p>
      <w:pPr>
        <w:pStyle w:val="BodyText"/>
        <w:spacing w:line="249" w:lineRule="auto" w:before="32"/>
        <w:ind w:left="120" w:right="117"/>
        <w:jc w:val="both"/>
      </w:pPr>
      <w:r>
        <w:rPr>
          <w:color w:val="231F20"/>
        </w:rPr>
        <w:t>certificates, in whole or in part, for intentional failure to gers, baggage, cargo, mail, employees, and vendors, comply     with     certain     provisions     of     the        enhanced training and qualifications of security  screen-</w:t>
      </w:r>
    </w:p>
    <w:p>
      <w:pPr>
        <w:pStyle w:val="BodyText"/>
        <w:tabs>
          <w:tab w:pos="4919" w:val="left" w:leader="none"/>
        </w:tabs>
        <w:spacing w:line="249" w:lineRule="auto" w:before="1"/>
        <w:ind w:left="120" w:right="117"/>
        <w:jc w:val="both"/>
      </w:pPr>
      <w:r>
        <w:rPr>
          <w:color w:val="231F20"/>
        </w:rPr>
        <w:t>U.S. Transportation Code, or any order or regulation ing personnel, additional provision of passenger data to issued thereunder or any term of such certificate; pro-  U.S. Customs, and enhanced background checks. Be-  vided that, with respect to revocation, the certificate    ginning February 1, 2002, a $2.50 per enplanement     holder has first been advised of the alleged violation and  security fee is imposed on passengers (maximum of  fails to comply after being given a reasonable time to do   $5.00 per one-way trip). This fee was suspended by   so.</w:t>
        <w:tab/>
        <w:t>Congress from June 1 through September 30,   </w:t>
      </w:r>
      <w:r>
        <w:rPr>
          <w:color w:val="231F20"/>
          <w:spacing w:val="40"/>
        </w:rPr>
        <w:t> </w:t>
      </w:r>
      <w:r>
        <w:rPr>
          <w:color w:val="231F20"/>
        </w:rPr>
        <w:t>2003.</w:t>
      </w:r>
    </w:p>
    <w:p>
      <w:pPr>
        <w:spacing w:after="0" w:line="249" w:lineRule="auto"/>
        <w:jc w:val="both"/>
        <w:sectPr>
          <w:headerReference w:type="default" r:id="rId59"/>
          <w:pgSz w:w="12240" w:h="15840"/>
          <w:pgMar w:header="0" w:footer="1667" w:top="940" w:bottom="1860" w:left="1240" w:right="1640"/>
        </w:sectPr>
      </w:pPr>
    </w:p>
    <w:p>
      <w:pPr>
        <w:pStyle w:val="BodyText"/>
        <w:spacing w:line="249" w:lineRule="auto" w:before="121"/>
        <w:ind w:left="120" w:firstLine="400"/>
        <w:jc w:val="both"/>
      </w:pPr>
      <w:r>
        <w:rPr>
          <w:color w:val="231F20"/>
        </w:rPr>
        <w:t>DOT prescribes uniform disclosure</w:t>
      </w:r>
      <w:r>
        <w:rPr>
          <w:color w:val="231F20"/>
          <w:spacing w:val="12"/>
        </w:rPr>
        <w:t> </w:t>
      </w:r>
      <w:r>
        <w:rPr>
          <w:color w:val="231F20"/>
        </w:rPr>
        <w:t>standards</w:t>
      </w:r>
      <w:r>
        <w:rPr>
          <w:color w:val="231F20"/>
          <w:spacing w:val="3"/>
        </w:rPr>
        <w:t> </w:t>
      </w:r>
      <w:r>
        <w:rPr>
          <w:color w:val="231F20"/>
        </w:rPr>
        <w:t>re-</w:t>
      </w:r>
      <w:r>
        <w:rPr>
          <w:color w:val="231F20"/>
          <w:w w:val="98"/>
        </w:rPr>
        <w:t> </w:t>
      </w:r>
      <w:r>
        <w:rPr>
          <w:color w:val="231F20"/>
        </w:rPr>
        <w:t>garding</w:t>
      </w:r>
      <w:r>
        <w:rPr>
          <w:color w:val="231F20"/>
          <w:spacing w:val="-17"/>
        </w:rPr>
        <w:t> </w:t>
      </w:r>
      <w:r>
        <w:rPr>
          <w:color w:val="231F20"/>
        </w:rPr>
        <w:t>terms</w:t>
      </w:r>
      <w:r>
        <w:rPr>
          <w:color w:val="231F20"/>
          <w:spacing w:val="-17"/>
        </w:rPr>
        <w:t> </w:t>
      </w:r>
      <w:r>
        <w:rPr>
          <w:color w:val="231F20"/>
        </w:rPr>
        <w:t>and</w:t>
      </w:r>
      <w:r>
        <w:rPr>
          <w:color w:val="231F20"/>
          <w:spacing w:val="-17"/>
        </w:rPr>
        <w:t> </w:t>
      </w:r>
      <w:r>
        <w:rPr>
          <w:color w:val="231F20"/>
        </w:rPr>
        <w:t>conditions</w:t>
      </w:r>
      <w:r>
        <w:rPr>
          <w:color w:val="231F20"/>
          <w:spacing w:val="-17"/>
        </w:rPr>
        <w:t> </w:t>
      </w:r>
      <w:r>
        <w:rPr>
          <w:color w:val="231F20"/>
        </w:rPr>
        <w:t>of</w:t>
      </w:r>
      <w:r>
        <w:rPr>
          <w:color w:val="231F20"/>
          <w:spacing w:val="-17"/>
        </w:rPr>
        <w:t> </w:t>
      </w:r>
      <w:r>
        <w:rPr>
          <w:color w:val="231F20"/>
        </w:rPr>
        <w:t>carriage</w:t>
      </w:r>
      <w:r>
        <w:rPr>
          <w:color w:val="231F20"/>
          <w:spacing w:val="-17"/>
        </w:rPr>
        <w:t> </w:t>
      </w:r>
      <w:r>
        <w:rPr>
          <w:color w:val="231F20"/>
        </w:rPr>
        <w:t>and</w:t>
      </w:r>
      <w:r>
        <w:rPr>
          <w:color w:val="231F20"/>
          <w:spacing w:val="-17"/>
        </w:rPr>
        <w:t> </w:t>
      </w:r>
      <w:r>
        <w:rPr>
          <w:color w:val="231F20"/>
        </w:rPr>
        <w:t>prescribes</w:t>
      </w:r>
      <w:r>
        <w:rPr>
          <w:color w:val="231F20"/>
          <w:w w:val="93"/>
        </w:rPr>
        <w:t> </w:t>
      </w:r>
      <w:r>
        <w:rPr>
          <w:color w:val="231F20"/>
        </w:rPr>
        <w:t>that</w:t>
      </w:r>
      <w:r>
        <w:rPr>
          <w:color w:val="231F20"/>
          <w:spacing w:val="-17"/>
        </w:rPr>
        <w:t> </w:t>
      </w:r>
      <w:r>
        <w:rPr>
          <w:color w:val="231F20"/>
        </w:rPr>
        <w:t>terms</w:t>
      </w:r>
      <w:r>
        <w:rPr>
          <w:color w:val="231F20"/>
          <w:spacing w:val="-17"/>
        </w:rPr>
        <w:t> </w:t>
      </w:r>
      <w:r>
        <w:rPr>
          <w:color w:val="231F20"/>
        </w:rPr>
        <w:t>incorporated</w:t>
      </w:r>
      <w:r>
        <w:rPr>
          <w:color w:val="231F20"/>
          <w:spacing w:val="-17"/>
        </w:rPr>
        <w:t> </w:t>
      </w:r>
      <w:r>
        <w:rPr>
          <w:color w:val="231F20"/>
        </w:rPr>
        <w:t>into</w:t>
      </w:r>
      <w:r>
        <w:rPr>
          <w:color w:val="231F20"/>
          <w:spacing w:val="-17"/>
        </w:rPr>
        <w:t> </w:t>
      </w:r>
      <w:r>
        <w:rPr>
          <w:color w:val="231F20"/>
        </w:rPr>
        <w:t>the</w:t>
      </w:r>
      <w:r>
        <w:rPr>
          <w:color w:val="231F20"/>
          <w:spacing w:val="-17"/>
        </w:rPr>
        <w:t> </w:t>
      </w:r>
      <w:r>
        <w:rPr>
          <w:color w:val="231F20"/>
        </w:rPr>
        <w:t>Contract</w:t>
      </w:r>
      <w:r>
        <w:rPr>
          <w:color w:val="231F20"/>
          <w:spacing w:val="-17"/>
        </w:rPr>
        <w:t> </w:t>
      </w:r>
      <w:r>
        <w:rPr>
          <w:color w:val="231F20"/>
        </w:rPr>
        <w:t>of</w:t>
      </w:r>
      <w:r>
        <w:rPr>
          <w:color w:val="231F20"/>
          <w:spacing w:val="-17"/>
        </w:rPr>
        <w:t> </w:t>
      </w:r>
      <w:r>
        <w:rPr>
          <w:color w:val="231F20"/>
        </w:rPr>
        <w:t>Carriage</w:t>
      </w:r>
      <w:r>
        <w:rPr>
          <w:color w:val="231F20"/>
          <w:spacing w:val="-17"/>
        </w:rPr>
        <w:t> </w:t>
      </w:r>
      <w:r>
        <w:rPr>
          <w:color w:val="231F20"/>
        </w:rPr>
        <w:t>by</w:t>
      </w:r>
      <w:r>
        <w:rPr>
          <w:color w:val="231F20"/>
          <w:w w:val="91"/>
        </w:rPr>
        <w:t> </w:t>
      </w:r>
      <w:r>
        <w:rPr>
          <w:color w:val="231F20"/>
        </w:rPr>
        <w:t>reference</w:t>
      </w:r>
      <w:r>
        <w:rPr>
          <w:color w:val="231F20"/>
          <w:spacing w:val="-20"/>
        </w:rPr>
        <w:t> </w:t>
      </w:r>
      <w:r>
        <w:rPr>
          <w:color w:val="231F20"/>
        </w:rPr>
        <w:t>are</w:t>
      </w:r>
      <w:r>
        <w:rPr>
          <w:color w:val="231F20"/>
          <w:spacing w:val="-20"/>
        </w:rPr>
        <w:t> </w:t>
      </w:r>
      <w:r>
        <w:rPr>
          <w:color w:val="231F20"/>
        </w:rPr>
        <w:t>not</w:t>
      </w:r>
      <w:r>
        <w:rPr>
          <w:color w:val="231F20"/>
          <w:spacing w:val="-20"/>
        </w:rPr>
        <w:t> </w:t>
      </w:r>
      <w:r>
        <w:rPr>
          <w:color w:val="231F20"/>
        </w:rPr>
        <w:t>binding</w:t>
      </w:r>
      <w:r>
        <w:rPr>
          <w:color w:val="231F20"/>
          <w:spacing w:val="-20"/>
        </w:rPr>
        <w:t> </w:t>
      </w:r>
      <w:r>
        <w:rPr>
          <w:color w:val="231F20"/>
        </w:rPr>
        <w:t>upon</w:t>
      </w:r>
      <w:r>
        <w:rPr>
          <w:color w:val="231F20"/>
          <w:spacing w:val="-20"/>
        </w:rPr>
        <w:t> </w:t>
      </w:r>
      <w:r>
        <w:rPr>
          <w:color w:val="231F20"/>
        </w:rPr>
        <w:t>passengers</w:t>
      </w:r>
      <w:r>
        <w:rPr>
          <w:color w:val="231F20"/>
          <w:spacing w:val="-20"/>
        </w:rPr>
        <w:t> </w:t>
      </w:r>
      <w:r>
        <w:rPr>
          <w:color w:val="231F20"/>
        </w:rPr>
        <w:t>unless</w:t>
      </w:r>
      <w:r>
        <w:rPr>
          <w:color w:val="231F20"/>
          <w:spacing w:val="-20"/>
        </w:rPr>
        <w:t> </w:t>
      </w:r>
      <w:r>
        <w:rPr>
          <w:color w:val="231F20"/>
        </w:rPr>
        <w:t>notice</w:t>
      </w:r>
      <w:r>
        <w:rPr>
          <w:color w:val="231F20"/>
          <w:w w:val="96"/>
        </w:rPr>
        <w:t> </w:t>
      </w:r>
      <w:r>
        <w:rPr>
          <w:color w:val="231F20"/>
        </w:rPr>
        <w:t>is</w:t>
      </w:r>
      <w:r>
        <w:rPr>
          <w:color w:val="231F20"/>
          <w:spacing w:val="-11"/>
        </w:rPr>
        <w:t> </w:t>
      </w:r>
      <w:r>
        <w:rPr>
          <w:color w:val="231F20"/>
        </w:rPr>
        <w:t>given</w:t>
      </w:r>
      <w:r>
        <w:rPr>
          <w:color w:val="231F20"/>
          <w:spacing w:val="-11"/>
        </w:rPr>
        <w:t> </w:t>
      </w:r>
      <w:r>
        <w:rPr>
          <w:color w:val="231F20"/>
        </w:rPr>
        <w:t>in</w:t>
      </w:r>
      <w:r>
        <w:rPr>
          <w:color w:val="231F20"/>
          <w:spacing w:val="-11"/>
        </w:rPr>
        <w:t> </w:t>
      </w:r>
      <w:r>
        <w:rPr>
          <w:color w:val="231F20"/>
        </w:rPr>
        <w:t>accordance</w:t>
      </w:r>
      <w:r>
        <w:rPr>
          <w:color w:val="231F20"/>
          <w:spacing w:val="-11"/>
        </w:rPr>
        <w:t> </w:t>
      </w:r>
      <w:r>
        <w:rPr>
          <w:color w:val="231F20"/>
        </w:rPr>
        <w:t>with</w:t>
      </w:r>
      <w:r>
        <w:rPr>
          <w:color w:val="231F20"/>
          <w:spacing w:val="-11"/>
        </w:rPr>
        <w:t> </w:t>
      </w:r>
      <w:r>
        <w:rPr>
          <w:color w:val="231F20"/>
        </w:rPr>
        <w:t>its</w:t>
      </w:r>
      <w:r>
        <w:rPr>
          <w:color w:val="231F20"/>
          <w:spacing w:val="-11"/>
        </w:rPr>
        <w:t> </w:t>
      </w:r>
      <w:r>
        <w:rPr>
          <w:color w:val="231F20"/>
        </w:rPr>
        <w:t>regulations.</w:t>
      </w:r>
    </w:p>
    <w:p>
      <w:pPr>
        <w:pStyle w:val="BodyText"/>
        <w:spacing w:line="249" w:lineRule="auto" w:before="1"/>
        <w:ind w:left="120" w:right="119"/>
        <w:jc w:val="both"/>
      </w:pPr>
      <w:r>
        <w:rPr/>
        <w:br w:type="column"/>
      </w:r>
      <w:r>
        <w:rPr>
          <w:color w:val="231F20"/>
        </w:rPr>
        <w:t>Pursuant to authority granted to the TSA to impose</w:t>
      </w:r>
      <w:r>
        <w:rPr>
          <w:color w:val="231F20"/>
          <w:w w:val="93"/>
        </w:rPr>
        <w:t> </w:t>
      </w:r>
      <w:r>
        <w:rPr>
          <w:color w:val="231F20"/>
        </w:rPr>
        <w:t>additional fees on air carriers if necessary to cover additional federal aviation security costs, the TSA has imposed an annual Security Infrastructure Fee, which</w:t>
      </w:r>
      <w:r>
        <w:rPr>
          <w:color w:val="231F20"/>
          <w:w w:val="94"/>
        </w:rPr>
        <w:t> </w:t>
      </w:r>
      <w:r>
        <w:rPr>
          <w:color w:val="231F20"/>
        </w:rPr>
        <w:t>approximated $26 million for Southwest in 2004  and</w:t>
      </w:r>
    </w:p>
    <w:p>
      <w:pPr>
        <w:pStyle w:val="BodyText"/>
        <w:spacing w:before="1"/>
        <w:ind w:left="120"/>
        <w:jc w:val="both"/>
      </w:pPr>
      <w:r>
        <w:rPr>
          <w:color w:val="231F20"/>
        </w:rPr>
        <w:t>$50 million in 2005. Like the FAA, the TSA may</w:t>
      </w:r>
    </w:p>
    <w:p>
      <w:pPr>
        <w:spacing w:after="0"/>
        <w:jc w:val="both"/>
        <w:sectPr>
          <w:type w:val="continuous"/>
          <w:pgSz w:w="12240" w:h="15840"/>
          <w:pgMar w:top="1160" w:bottom="280" w:left="1240" w:right="1640"/>
          <w:cols w:num="2" w:equalWidth="0">
            <w:col w:w="4441" w:space="359"/>
            <w:col w:w="4560"/>
          </w:cols>
        </w:sectPr>
      </w:pPr>
    </w:p>
    <w:p>
      <w:pPr>
        <w:pStyle w:val="BodyText"/>
        <w:tabs>
          <w:tab w:pos="4920" w:val="left" w:leader="none"/>
        </w:tabs>
        <w:spacing w:line="240" w:lineRule="atLeast"/>
        <w:ind w:left="120" w:right="118" w:firstLine="400"/>
      </w:pPr>
      <w:r>
        <w:rPr>
          <w:i/>
          <w:color w:val="231F20"/>
        </w:rPr>
        <w:t>Safety.   </w:t>
      </w:r>
      <w:r>
        <w:rPr>
          <w:color w:val="231F20"/>
        </w:rPr>
        <w:t>The Company and its</w:t>
      </w:r>
      <w:r>
        <w:rPr>
          <w:color w:val="231F20"/>
          <w:spacing w:val="-22"/>
        </w:rPr>
        <w:t> </w:t>
      </w:r>
      <w:r>
        <w:rPr>
          <w:color w:val="231F20"/>
        </w:rPr>
        <w:t>third-party</w:t>
      </w:r>
      <w:r>
        <w:rPr>
          <w:color w:val="231F20"/>
          <w:spacing w:val="-8"/>
        </w:rPr>
        <w:t> </w:t>
      </w:r>
      <w:r>
        <w:rPr>
          <w:color w:val="231F20"/>
        </w:rPr>
        <w:t>mainte-</w:t>
        <w:tab/>
        <w:t>impose</w:t>
      </w:r>
      <w:r>
        <w:rPr>
          <w:color w:val="231F20"/>
          <w:spacing w:val="-24"/>
        </w:rPr>
        <w:t> </w:t>
      </w:r>
      <w:r>
        <w:rPr>
          <w:color w:val="231F20"/>
        </w:rPr>
        <w:t>and</w:t>
      </w:r>
      <w:r>
        <w:rPr>
          <w:color w:val="231F20"/>
          <w:spacing w:val="-24"/>
        </w:rPr>
        <w:t> </w:t>
      </w:r>
      <w:r>
        <w:rPr>
          <w:color w:val="231F20"/>
        </w:rPr>
        <w:t>collect</w:t>
      </w:r>
      <w:r>
        <w:rPr>
          <w:color w:val="231F20"/>
          <w:spacing w:val="-24"/>
        </w:rPr>
        <w:t> </w:t>
      </w:r>
      <w:r>
        <w:rPr>
          <w:color w:val="231F20"/>
        </w:rPr>
        <w:t>fines</w:t>
      </w:r>
      <w:r>
        <w:rPr>
          <w:color w:val="231F20"/>
          <w:spacing w:val="-24"/>
        </w:rPr>
        <w:t> </w:t>
      </w:r>
      <w:r>
        <w:rPr>
          <w:color w:val="231F20"/>
        </w:rPr>
        <w:t>for</w:t>
      </w:r>
      <w:r>
        <w:rPr>
          <w:color w:val="231F20"/>
          <w:spacing w:val="-24"/>
        </w:rPr>
        <w:t> </w:t>
      </w:r>
      <w:r>
        <w:rPr>
          <w:color w:val="231F20"/>
        </w:rPr>
        <w:t>violations</w:t>
      </w:r>
      <w:r>
        <w:rPr>
          <w:color w:val="231F20"/>
          <w:spacing w:val="-24"/>
        </w:rPr>
        <w:t> </w:t>
      </w:r>
      <w:r>
        <w:rPr>
          <w:color w:val="231F20"/>
        </w:rPr>
        <w:t>of</w:t>
      </w:r>
      <w:r>
        <w:rPr>
          <w:color w:val="231F20"/>
          <w:spacing w:val="-24"/>
        </w:rPr>
        <w:t> </w:t>
      </w:r>
      <w:r>
        <w:rPr>
          <w:color w:val="231F20"/>
        </w:rPr>
        <w:t>its</w:t>
      </w:r>
      <w:r>
        <w:rPr>
          <w:color w:val="231F20"/>
          <w:spacing w:val="-24"/>
        </w:rPr>
        <w:t> </w:t>
      </w:r>
      <w:r>
        <w:rPr>
          <w:color w:val="231F20"/>
        </w:rPr>
        <w:t>regulations.</w:t>
      </w:r>
      <w:r>
        <w:rPr>
          <w:color w:val="231F20"/>
          <w:w w:val="94"/>
        </w:rPr>
        <w:t> </w:t>
      </w:r>
      <w:r>
        <w:rPr>
          <w:color w:val="231F20"/>
        </w:rPr>
        <w:t>nance providers are subject to the jurisdiction of   </w:t>
      </w:r>
      <w:r>
        <w:rPr>
          <w:color w:val="231F20"/>
          <w:spacing w:val="15"/>
        </w:rPr>
        <w:t> </w:t>
      </w:r>
      <w:r>
        <w:rPr>
          <w:color w:val="231F20"/>
        </w:rPr>
        <w:t>the</w:t>
      </w:r>
    </w:p>
    <w:p>
      <w:pPr>
        <w:spacing w:after="0" w:line="240" w:lineRule="atLeast"/>
        <w:sectPr>
          <w:type w:val="continuous"/>
          <w:pgSz w:w="12240" w:h="15840"/>
          <w:pgMar w:top="1160" w:bottom="280" w:left="1240" w:right="1640"/>
        </w:sectPr>
      </w:pPr>
    </w:p>
    <w:p>
      <w:pPr>
        <w:pStyle w:val="BodyText"/>
        <w:spacing w:line="249" w:lineRule="auto" w:before="10"/>
        <w:ind w:left="120"/>
        <w:jc w:val="both"/>
      </w:pPr>
      <w:r>
        <w:rPr>
          <w:color w:val="231F20"/>
        </w:rPr>
        <w:t>Federal</w:t>
      </w:r>
      <w:r>
        <w:rPr>
          <w:color w:val="231F20"/>
          <w:spacing w:val="-27"/>
        </w:rPr>
        <w:t> </w:t>
      </w:r>
      <w:r>
        <w:rPr>
          <w:color w:val="231F20"/>
        </w:rPr>
        <w:t>Aviation</w:t>
      </w:r>
      <w:r>
        <w:rPr>
          <w:color w:val="231F20"/>
          <w:spacing w:val="-27"/>
        </w:rPr>
        <w:t> </w:t>
      </w:r>
      <w:r>
        <w:rPr>
          <w:color w:val="231F20"/>
        </w:rPr>
        <w:t>Administration</w:t>
      </w:r>
      <w:r>
        <w:rPr>
          <w:color w:val="231F20"/>
          <w:spacing w:val="-27"/>
        </w:rPr>
        <w:t> </w:t>
      </w:r>
      <w:r>
        <w:rPr>
          <w:color w:val="231F20"/>
        </w:rPr>
        <w:t>(""FAA'')</w:t>
      </w:r>
      <w:r>
        <w:rPr>
          <w:color w:val="231F20"/>
          <w:spacing w:val="-27"/>
        </w:rPr>
        <w:t> </w:t>
      </w:r>
      <w:r>
        <w:rPr>
          <w:color w:val="231F20"/>
        </w:rPr>
        <w:t>with</w:t>
      </w:r>
      <w:r>
        <w:rPr>
          <w:color w:val="231F20"/>
          <w:spacing w:val="-27"/>
        </w:rPr>
        <w:t> </w:t>
      </w:r>
      <w:r>
        <w:rPr>
          <w:color w:val="231F20"/>
        </w:rPr>
        <w:t>respect</w:t>
      </w:r>
      <w:r>
        <w:rPr>
          <w:color w:val="231F20"/>
          <w:w w:val="94"/>
        </w:rPr>
        <w:t> </w:t>
      </w:r>
      <w:r>
        <w:rPr>
          <w:color w:val="231F20"/>
        </w:rPr>
        <w:t>to its aircraft maintenance and</w:t>
      </w:r>
      <w:r>
        <w:rPr>
          <w:color w:val="231F20"/>
          <w:spacing w:val="33"/>
        </w:rPr>
        <w:t> </w:t>
      </w:r>
      <w:r>
        <w:rPr>
          <w:color w:val="231F20"/>
        </w:rPr>
        <w:t>operations,</w:t>
      </w:r>
      <w:r>
        <w:rPr>
          <w:color w:val="231F20"/>
          <w:spacing w:val="26"/>
        </w:rPr>
        <w:t> </w:t>
      </w:r>
      <w:r>
        <w:rPr>
          <w:color w:val="231F20"/>
        </w:rPr>
        <w:t>including</w:t>
      </w:r>
      <w:r>
        <w:rPr>
          <w:color w:val="231F20"/>
          <w:w w:val="95"/>
        </w:rPr>
        <w:t> </w:t>
      </w:r>
      <w:r>
        <w:rPr>
          <w:color w:val="231F20"/>
          <w:w w:val="95"/>
        </w:rPr>
        <w:t>equipment, ground facilities, dispatch, communications, </w:t>
      </w:r>
      <w:r>
        <w:rPr>
          <w:color w:val="231F20"/>
        </w:rPr>
        <w:t>flight</w:t>
      </w:r>
      <w:r>
        <w:rPr>
          <w:color w:val="231F20"/>
          <w:spacing w:val="-18"/>
        </w:rPr>
        <w:t> </w:t>
      </w:r>
      <w:r>
        <w:rPr>
          <w:color w:val="231F20"/>
        </w:rPr>
        <w:t>training</w:t>
      </w:r>
      <w:r>
        <w:rPr>
          <w:color w:val="231F20"/>
          <w:spacing w:val="-18"/>
        </w:rPr>
        <w:t> </w:t>
      </w:r>
      <w:r>
        <w:rPr>
          <w:color w:val="231F20"/>
        </w:rPr>
        <w:t>personnel,</w:t>
      </w:r>
      <w:r>
        <w:rPr>
          <w:color w:val="231F20"/>
          <w:spacing w:val="-18"/>
        </w:rPr>
        <w:t> </w:t>
      </w:r>
      <w:r>
        <w:rPr>
          <w:color w:val="231F20"/>
        </w:rPr>
        <w:t>and</w:t>
      </w:r>
      <w:r>
        <w:rPr>
          <w:color w:val="231F20"/>
          <w:spacing w:val="-18"/>
        </w:rPr>
        <w:t> </w:t>
      </w:r>
      <w:r>
        <w:rPr>
          <w:color w:val="231F20"/>
        </w:rPr>
        <w:t>other</w:t>
      </w:r>
      <w:r>
        <w:rPr>
          <w:color w:val="231F20"/>
          <w:spacing w:val="-18"/>
        </w:rPr>
        <w:t> </w:t>
      </w:r>
      <w:r>
        <w:rPr>
          <w:color w:val="231F20"/>
        </w:rPr>
        <w:t>matters</w:t>
      </w:r>
      <w:r>
        <w:rPr>
          <w:color w:val="231F20"/>
          <w:spacing w:val="-18"/>
        </w:rPr>
        <w:t> </w:t>
      </w:r>
      <w:r>
        <w:rPr>
          <w:color w:val="231F20"/>
        </w:rPr>
        <w:t>affecting</w:t>
      </w:r>
      <w:r>
        <w:rPr>
          <w:color w:val="231F20"/>
          <w:spacing w:val="-18"/>
        </w:rPr>
        <w:t> </w:t>
      </w:r>
      <w:r>
        <w:rPr>
          <w:color w:val="231F20"/>
        </w:rPr>
        <w:t>air safety. To ensure compliance with its</w:t>
      </w:r>
      <w:r>
        <w:rPr>
          <w:color w:val="231F20"/>
          <w:spacing w:val="42"/>
        </w:rPr>
        <w:t> </w:t>
      </w:r>
      <w:r>
        <w:rPr>
          <w:color w:val="231F20"/>
        </w:rPr>
        <w:t>regulations,</w:t>
      </w:r>
      <w:r>
        <w:rPr>
          <w:color w:val="231F20"/>
          <w:spacing w:val="7"/>
        </w:rPr>
        <w:t> </w:t>
      </w:r>
      <w:r>
        <w:rPr>
          <w:color w:val="231F20"/>
        </w:rPr>
        <w:t>the</w:t>
      </w:r>
      <w:r>
        <w:rPr>
          <w:color w:val="231F20"/>
          <w:w w:val="99"/>
        </w:rPr>
        <w:t> </w:t>
      </w:r>
      <w:r>
        <w:rPr>
          <w:color w:val="231F20"/>
          <w:w w:val="95"/>
        </w:rPr>
        <w:t>FAA requires airlines to obtain operating, airworthiness, </w:t>
      </w:r>
      <w:r>
        <w:rPr>
          <w:color w:val="231F20"/>
        </w:rPr>
        <w:t>and</w:t>
      </w:r>
      <w:r>
        <w:rPr>
          <w:color w:val="231F20"/>
          <w:spacing w:val="-26"/>
        </w:rPr>
        <w:t> </w:t>
      </w:r>
      <w:r>
        <w:rPr>
          <w:color w:val="231F20"/>
        </w:rPr>
        <w:t>other</w:t>
      </w:r>
      <w:r>
        <w:rPr>
          <w:color w:val="231F20"/>
          <w:spacing w:val="-26"/>
        </w:rPr>
        <w:t> </w:t>
      </w:r>
      <w:r>
        <w:rPr>
          <w:color w:val="231F20"/>
        </w:rPr>
        <w:t>certificates,</w:t>
      </w:r>
      <w:r>
        <w:rPr>
          <w:color w:val="231F20"/>
          <w:spacing w:val="-26"/>
        </w:rPr>
        <w:t> </w:t>
      </w:r>
      <w:r>
        <w:rPr>
          <w:color w:val="231F20"/>
        </w:rPr>
        <w:t>which</w:t>
      </w:r>
      <w:r>
        <w:rPr>
          <w:color w:val="231F20"/>
          <w:spacing w:val="-26"/>
        </w:rPr>
        <w:t> </w:t>
      </w:r>
      <w:r>
        <w:rPr>
          <w:color w:val="231F20"/>
        </w:rPr>
        <w:t>are</w:t>
      </w:r>
      <w:r>
        <w:rPr>
          <w:color w:val="231F20"/>
          <w:spacing w:val="-26"/>
        </w:rPr>
        <w:t> </w:t>
      </w:r>
      <w:r>
        <w:rPr>
          <w:color w:val="231F20"/>
        </w:rPr>
        <w:t>subject</w:t>
      </w:r>
      <w:r>
        <w:rPr>
          <w:color w:val="231F20"/>
          <w:spacing w:val="-26"/>
        </w:rPr>
        <w:t> </w:t>
      </w:r>
      <w:r>
        <w:rPr>
          <w:color w:val="231F20"/>
        </w:rPr>
        <w:t>to</w:t>
      </w:r>
      <w:r>
        <w:rPr>
          <w:color w:val="231F20"/>
          <w:spacing w:val="-26"/>
        </w:rPr>
        <w:t> </w:t>
      </w:r>
      <w:r>
        <w:rPr>
          <w:color w:val="231F20"/>
        </w:rPr>
        <w:t>suspension</w:t>
      </w:r>
      <w:r>
        <w:rPr>
          <w:color w:val="231F20"/>
          <w:spacing w:val="-26"/>
        </w:rPr>
        <w:t> </w:t>
      </w:r>
      <w:r>
        <w:rPr>
          <w:color w:val="231F20"/>
        </w:rPr>
        <w:t>or</w:t>
      </w:r>
      <w:r>
        <w:rPr>
          <w:color w:val="231F20"/>
          <w:w w:val="96"/>
        </w:rPr>
        <w:t> </w:t>
      </w:r>
      <w:r>
        <w:rPr>
          <w:color w:val="231F20"/>
        </w:rPr>
        <w:t>revocation for cause. The Company has obtained</w:t>
      </w:r>
      <w:r>
        <w:rPr>
          <w:color w:val="231F20"/>
          <w:spacing w:val="-14"/>
        </w:rPr>
        <w:t> </w:t>
      </w:r>
      <w:r>
        <w:rPr>
          <w:color w:val="231F20"/>
        </w:rPr>
        <w:t>such certificates.</w:t>
      </w:r>
      <w:r>
        <w:rPr>
          <w:color w:val="231F20"/>
          <w:spacing w:val="-20"/>
        </w:rPr>
        <w:t> </w:t>
      </w:r>
      <w:r>
        <w:rPr>
          <w:color w:val="231F20"/>
        </w:rPr>
        <w:t>The</w:t>
      </w:r>
      <w:r>
        <w:rPr>
          <w:color w:val="231F20"/>
          <w:spacing w:val="-20"/>
        </w:rPr>
        <w:t> </w:t>
      </w:r>
      <w:r>
        <w:rPr>
          <w:color w:val="231F20"/>
        </w:rPr>
        <w:t>FAA,</w:t>
      </w:r>
      <w:r>
        <w:rPr>
          <w:color w:val="231F20"/>
          <w:spacing w:val="-20"/>
        </w:rPr>
        <w:t> </w:t>
      </w:r>
      <w:r>
        <w:rPr>
          <w:color w:val="231F20"/>
        </w:rPr>
        <w:t>acting</w:t>
      </w:r>
      <w:r>
        <w:rPr>
          <w:color w:val="231F20"/>
          <w:spacing w:val="-20"/>
        </w:rPr>
        <w:t> </w:t>
      </w:r>
      <w:r>
        <w:rPr>
          <w:color w:val="231F20"/>
        </w:rPr>
        <w:t>through</w:t>
      </w:r>
      <w:r>
        <w:rPr>
          <w:color w:val="231F20"/>
          <w:spacing w:val="-20"/>
        </w:rPr>
        <w:t> </w:t>
      </w:r>
      <w:r>
        <w:rPr>
          <w:color w:val="231F20"/>
        </w:rPr>
        <w:t>its</w:t>
      </w:r>
      <w:r>
        <w:rPr>
          <w:color w:val="231F20"/>
          <w:spacing w:val="-20"/>
        </w:rPr>
        <w:t> </w:t>
      </w:r>
      <w:r>
        <w:rPr>
          <w:color w:val="231F20"/>
        </w:rPr>
        <w:t>own</w:t>
      </w:r>
      <w:r>
        <w:rPr>
          <w:color w:val="231F20"/>
          <w:spacing w:val="-20"/>
        </w:rPr>
        <w:t> </w:t>
      </w:r>
      <w:r>
        <w:rPr>
          <w:color w:val="231F20"/>
        </w:rPr>
        <w:t>powers</w:t>
      </w:r>
      <w:r>
        <w:rPr>
          <w:color w:val="231F20"/>
          <w:spacing w:val="-20"/>
        </w:rPr>
        <w:t> </w:t>
      </w:r>
      <w:r>
        <w:rPr>
          <w:color w:val="231F20"/>
        </w:rPr>
        <w:t>or through the appropriate U.S. Attorney, also has the power to bring proceedings for the imposition and collection of fines for violation of the Federal Air Regulations.</w:t>
      </w:r>
    </w:p>
    <w:p>
      <w:pPr>
        <w:pStyle w:val="BodyText"/>
        <w:spacing w:line="160" w:lineRule="exact"/>
        <w:ind w:left="120" w:firstLine="400"/>
      </w:pPr>
      <w:r>
        <w:rPr/>
        <w:br w:type="column"/>
      </w:r>
      <w:r>
        <w:rPr>
          <w:color w:val="231F20"/>
        </w:rPr>
        <w:t>Enhanced security measures have had, and   will</w:t>
      </w:r>
    </w:p>
    <w:p>
      <w:pPr>
        <w:pStyle w:val="BodyText"/>
        <w:spacing w:line="249" w:lineRule="auto" w:before="10"/>
        <w:ind w:left="120" w:right="119"/>
        <w:jc w:val="both"/>
      </w:pPr>
      <w:r>
        <w:rPr>
          <w:color w:val="231F20"/>
        </w:rPr>
        <w:t>continue to have, a significant impact on the airport experience</w:t>
      </w:r>
      <w:r>
        <w:rPr>
          <w:color w:val="231F20"/>
          <w:spacing w:val="-27"/>
        </w:rPr>
        <w:t> </w:t>
      </w:r>
      <w:r>
        <w:rPr>
          <w:color w:val="231F20"/>
        </w:rPr>
        <w:t>for</w:t>
      </w:r>
      <w:r>
        <w:rPr>
          <w:color w:val="231F20"/>
          <w:spacing w:val="-27"/>
        </w:rPr>
        <w:t> </w:t>
      </w:r>
      <w:r>
        <w:rPr>
          <w:color w:val="231F20"/>
        </w:rPr>
        <w:t>passengers.</w:t>
      </w:r>
      <w:r>
        <w:rPr>
          <w:color w:val="231F20"/>
          <w:spacing w:val="-27"/>
        </w:rPr>
        <w:t> </w:t>
      </w:r>
      <w:r>
        <w:rPr>
          <w:color w:val="231F20"/>
        </w:rPr>
        <w:t>While</w:t>
      </w:r>
      <w:r>
        <w:rPr>
          <w:color w:val="231F20"/>
          <w:spacing w:val="-27"/>
        </w:rPr>
        <w:t> </w:t>
      </w:r>
      <w:r>
        <w:rPr>
          <w:color w:val="231F20"/>
        </w:rPr>
        <w:t>these</w:t>
      </w:r>
      <w:r>
        <w:rPr>
          <w:color w:val="231F20"/>
          <w:spacing w:val="-27"/>
        </w:rPr>
        <w:t> </w:t>
      </w:r>
      <w:r>
        <w:rPr>
          <w:color w:val="231F20"/>
        </w:rPr>
        <w:t>security</w:t>
      </w:r>
      <w:r>
        <w:rPr>
          <w:color w:val="231F20"/>
          <w:spacing w:val="-27"/>
        </w:rPr>
        <w:t> </w:t>
      </w:r>
      <w:r>
        <w:rPr>
          <w:color w:val="231F20"/>
        </w:rPr>
        <w:t>require-</w:t>
      </w:r>
      <w:r>
        <w:rPr>
          <w:color w:val="231F20"/>
          <w:w w:val="95"/>
        </w:rPr>
        <w:t> </w:t>
      </w:r>
      <w:r>
        <w:rPr>
          <w:color w:val="231F20"/>
        </w:rPr>
        <w:t>ments</w:t>
      </w:r>
      <w:r>
        <w:rPr>
          <w:color w:val="231F20"/>
          <w:spacing w:val="-6"/>
        </w:rPr>
        <w:t> </w:t>
      </w:r>
      <w:r>
        <w:rPr>
          <w:color w:val="231F20"/>
        </w:rPr>
        <w:t>have</w:t>
      </w:r>
      <w:r>
        <w:rPr>
          <w:color w:val="231F20"/>
          <w:spacing w:val="-6"/>
        </w:rPr>
        <w:t> </w:t>
      </w:r>
      <w:r>
        <w:rPr>
          <w:color w:val="231F20"/>
        </w:rPr>
        <w:t>not</w:t>
      </w:r>
      <w:r>
        <w:rPr>
          <w:color w:val="231F20"/>
          <w:spacing w:val="-6"/>
        </w:rPr>
        <w:t> </w:t>
      </w:r>
      <w:r>
        <w:rPr>
          <w:color w:val="231F20"/>
        </w:rPr>
        <w:t>impacted</w:t>
      </w:r>
      <w:r>
        <w:rPr>
          <w:color w:val="231F20"/>
          <w:spacing w:val="-6"/>
        </w:rPr>
        <w:t> </w:t>
      </w:r>
      <w:r>
        <w:rPr>
          <w:color w:val="231F20"/>
        </w:rPr>
        <w:t>aircraft</w:t>
      </w:r>
      <w:r>
        <w:rPr>
          <w:color w:val="231F20"/>
          <w:spacing w:val="-6"/>
        </w:rPr>
        <w:t> </w:t>
      </w:r>
      <w:r>
        <w:rPr>
          <w:color w:val="231F20"/>
        </w:rPr>
        <w:t>utilization,</w:t>
      </w:r>
      <w:r>
        <w:rPr>
          <w:color w:val="231F20"/>
          <w:spacing w:val="-6"/>
        </w:rPr>
        <w:t> </w:t>
      </w:r>
      <w:r>
        <w:rPr>
          <w:color w:val="231F20"/>
        </w:rPr>
        <w:t>they</w:t>
      </w:r>
      <w:r>
        <w:rPr>
          <w:color w:val="231F20"/>
          <w:spacing w:val="-6"/>
        </w:rPr>
        <w:t> </w:t>
      </w:r>
      <w:r>
        <w:rPr>
          <w:color w:val="231F20"/>
        </w:rPr>
        <w:t>have impacted our business. The Company has invested significantly</w:t>
      </w:r>
      <w:r>
        <w:rPr>
          <w:color w:val="231F20"/>
          <w:spacing w:val="-17"/>
        </w:rPr>
        <w:t> </w:t>
      </w:r>
      <w:r>
        <w:rPr>
          <w:color w:val="231F20"/>
        </w:rPr>
        <w:t>in</w:t>
      </w:r>
      <w:r>
        <w:rPr>
          <w:color w:val="231F20"/>
          <w:spacing w:val="-17"/>
        </w:rPr>
        <w:t> </w:t>
      </w:r>
      <w:r>
        <w:rPr>
          <w:color w:val="231F20"/>
        </w:rPr>
        <w:t>facilities,</w:t>
      </w:r>
      <w:r>
        <w:rPr>
          <w:color w:val="231F20"/>
          <w:spacing w:val="-17"/>
        </w:rPr>
        <w:t> </w:t>
      </w:r>
      <w:r>
        <w:rPr>
          <w:color w:val="231F20"/>
        </w:rPr>
        <w:t>equipment,</w:t>
      </w:r>
      <w:r>
        <w:rPr>
          <w:color w:val="231F20"/>
          <w:spacing w:val="-17"/>
        </w:rPr>
        <w:t> </w:t>
      </w:r>
      <w:r>
        <w:rPr>
          <w:color w:val="231F20"/>
        </w:rPr>
        <w:t>and</w:t>
      </w:r>
      <w:r>
        <w:rPr>
          <w:color w:val="231F20"/>
          <w:spacing w:val="-17"/>
        </w:rPr>
        <w:t> </w:t>
      </w:r>
      <w:r>
        <w:rPr>
          <w:color w:val="231F20"/>
        </w:rPr>
        <w:t>technology</w:t>
      </w:r>
      <w:r>
        <w:rPr>
          <w:color w:val="231F20"/>
          <w:spacing w:val="-17"/>
        </w:rPr>
        <w:t> </w:t>
      </w:r>
      <w:r>
        <w:rPr>
          <w:color w:val="231F20"/>
        </w:rPr>
        <w:t>to</w:t>
      </w:r>
      <w:r>
        <w:rPr>
          <w:color w:val="231F20"/>
          <w:w w:val="98"/>
        </w:rPr>
        <w:t> </w:t>
      </w:r>
      <w:r>
        <w:rPr>
          <w:color w:val="231F20"/>
        </w:rPr>
        <w:t>process Customers efficiently and restore</w:t>
      </w:r>
      <w:r>
        <w:rPr>
          <w:color w:val="231F20"/>
          <w:spacing w:val="10"/>
        </w:rPr>
        <w:t> </w:t>
      </w:r>
      <w:r>
        <w:rPr>
          <w:color w:val="231F20"/>
        </w:rPr>
        <w:t>the</w:t>
      </w:r>
      <w:r>
        <w:rPr>
          <w:color w:val="231F20"/>
          <w:spacing w:val="22"/>
        </w:rPr>
        <w:t> </w:t>
      </w:r>
      <w:r>
        <w:rPr>
          <w:color w:val="231F20"/>
        </w:rPr>
        <w:t>airport</w:t>
      </w:r>
      <w:r>
        <w:rPr>
          <w:color w:val="231F20"/>
          <w:w w:val="97"/>
        </w:rPr>
        <w:t> </w:t>
      </w:r>
      <w:r>
        <w:rPr>
          <w:color w:val="231F20"/>
        </w:rPr>
        <w:t>experience. The Company has implemented</w:t>
      </w:r>
      <w:r>
        <w:rPr>
          <w:color w:val="231F20"/>
          <w:spacing w:val="41"/>
        </w:rPr>
        <w:t> </w:t>
      </w:r>
      <w:r>
        <w:rPr>
          <w:color w:val="231F20"/>
        </w:rPr>
        <w:t>its</w:t>
      </w:r>
      <w:r>
        <w:rPr>
          <w:color w:val="231F20"/>
          <w:spacing w:val="8"/>
        </w:rPr>
        <w:t> </w:t>
      </w:r>
      <w:r>
        <w:rPr>
          <w:color w:val="231F20"/>
        </w:rPr>
        <w:t>Auto-</w:t>
      </w:r>
      <w:r>
        <w:rPr>
          <w:color w:val="231F20"/>
          <w:w w:val="98"/>
        </w:rPr>
        <w:t> </w:t>
      </w:r>
      <w:r>
        <w:rPr>
          <w:color w:val="231F20"/>
        </w:rPr>
        <w:t>mated Boarding Passes and RAPID CHECK-IN self service kiosks in all airports it serves to reduce the number of lines in which a Customer must wait. The Company</w:t>
      </w:r>
      <w:r>
        <w:rPr>
          <w:color w:val="231F20"/>
          <w:spacing w:val="-9"/>
        </w:rPr>
        <w:t> </w:t>
      </w:r>
      <w:r>
        <w:rPr>
          <w:color w:val="231F20"/>
        </w:rPr>
        <w:t>has</w:t>
      </w:r>
      <w:r>
        <w:rPr>
          <w:color w:val="231F20"/>
          <w:spacing w:val="-9"/>
        </w:rPr>
        <w:t> </w:t>
      </w:r>
      <w:r>
        <w:rPr>
          <w:color w:val="231F20"/>
        </w:rPr>
        <w:t>installed</w:t>
      </w:r>
      <w:r>
        <w:rPr>
          <w:color w:val="231F20"/>
          <w:spacing w:val="-9"/>
        </w:rPr>
        <w:t> </w:t>
      </w:r>
      <w:r>
        <w:rPr>
          <w:color w:val="231F20"/>
        </w:rPr>
        <w:t>gate</w:t>
      </w:r>
      <w:r>
        <w:rPr>
          <w:color w:val="231F20"/>
          <w:spacing w:val="-9"/>
        </w:rPr>
        <w:t> </w:t>
      </w:r>
      <w:r>
        <w:rPr>
          <w:color w:val="231F20"/>
        </w:rPr>
        <w:t>readers</w:t>
      </w:r>
      <w:r>
        <w:rPr>
          <w:color w:val="231F20"/>
          <w:spacing w:val="-9"/>
        </w:rPr>
        <w:t> </w:t>
      </w:r>
      <w:r>
        <w:rPr>
          <w:color w:val="231F20"/>
        </w:rPr>
        <w:t>at</w:t>
      </w:r>
      <w:r>
        <w:rPr>
          <w:color w:val="231F20"/>
          <w:spacing w:val="-9"/>
        </w:rPr>
        <w:t> </w:t>
      </w:r>
      <w:r>
        <w:rPr>
          <w:color w:val="231F20"/>
        </w:rPr>
        <w:t>all</w:t>
      </w:r>
      <w:r>
        <w:rPr>
          <w:color w:val="231F20"/>
          <w:spacing w:val="-9"/>
        </w:rPr>
        <w:t> </w:t>
      </w:r>
      <w:r>
        <w:rPr>
          <w:color w:val="231F20"/>
        </w:rPr>
        <w:t>of</w:t>
      </w:r>
      <w:r>
        <w:rPr>
          <w:color w:val="231F20"/>
          <w:spacing w:val="-9"/>
        </w:rPr>
        <w:t> </w:t>
      </w:r>
      <w:r>
        <w:rPr>
          <w:color w:val="231F20"/>
        </w:rPr>
        <w:t>its</w:t>
      </w:r>
      <w:r>
        <w:rPr>
          <w:color w:val="231F20"/>
          <w:spacing w:val="-9"/>
        </w:rPr>
        <w:t> </w:t>
      </w:r>
      <w:r>
        <w:rPr>
          <w:color w:val="231F20"/>
        </w:rPr>
        <w:t>airports to improve the boarding reconciliation process, has introduced</w:t>
      </w:r>
      <w:r>
        <w:rPr>
          <w:color w:val="231F20"/>
          <w:spacing w:val="-9"/>
        </w:rPr>
        <w:t> </w:t>
      </w:r>
      <w:r>
        <w:rPr>
          <w:color w:val="231F20"/>
        </w:rPr>
        <w:t>baggage</w:t>
      </w:r>
      <w:r>
        <w:rPr>
          <w:color w:val="231F20"/>
          <w:spacing w:val="-9"/>
        </w:rPr>
        <w:t> </w:t>
      </w:r>
      <w:r>
        <w:rPr>
          <w:color w:val="231F20"/>
        </w:rPr>
        <w:t>checkin</w:t>
      </w:r>
      <w:r>
        <w:rPr>
          <w:color w:val="231F20"/>
          <w:spacing w:val="-9"/>
        </w:rPr>
        <w:t> </w:t>
      </w:r>
      <w:r>
        <w:rPr>
          <w:color w:val="231F20"/>
        </w:rPr>
        <w:t>through</w:t>
      </w:r>
      <w:r>
        <w:rPr>
          <w:color w:val="231F20"/>
          <w:spacing w:val="-9"/>
        </w:rPr>
        <w:t> </w:t>
      </w:r>
      <w:r>
        <w:rPr>
          <w:color w:val="231F20"/>
        </w:rPr>
        <w:t>RAPID</w:t>
      </w:r>
      <w:r>
        <w:rPr>
          <w:color w:val="231F20"/>
          <w:spacing w:val="-9"/>
        </w:rPr>
        <w:t> </w:t>
      </w:r>
      <w:r>
        <w:rPr>
          <w:color w:val="231F20"/>
        </w:rPr>
        <w:t>CHECK-</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spacing w:line="208" w:lineRule="auto"/>
        <w:ind w:left="120" w:right="119" w:firstLine="400"/>
        <w:jc w:val="both"/>
      </w:pPr>
      <w:r>
        <w:rPr>
          <w:color w:val="231F20"/>
          <w:position w:val="4"/>
        </w:rPr>
        <w:t>The Company is subject to various other federal, </w:t>
      </w:r>
      <w:r>
        <w:rPr>
          <w:color w:val="231F20"/>
        </w:rPr>
        <w:t>IN  kiosks  at  certain  airport  locations,  and  has  also state, and local laws and regulations relating to occupa- </w:t>
      </w:r>
      <w:r>
        <w:rPr>
          <w:color w:val="231F20"/>
          <w:position w:val="-3"/>
        </w:rPr>
        <w:t>introduced Internet  checkin  and  transfer  boarding  </w:t>
      </w:r>
      <w:r>
        <w:rPr>
          <w:color w:val="231F20"/>
        </w:rPr>
        <w:t>tional safety and health, including Occupational Safety       </w:t>
      </w:r>
      <w:r>
        <w:rPr>
          <w:color w:val="231F20"/>
          <w:position w:val="-3"/>
        </w:rPr>
        <w:t>passes at the time of </w:t>
      </w:r>
      <w:r>
        <w:rPr>
          <w:color w:val="231F20"/>
          <w:spacing w:val="1"/>
          <w:position w:val="-3"/>
        </w:rPr>
        <w:t> </w:t>
      </w:r>
      <w:r>
        <w:rPr>
          <w:color w:val="231F20"/>
          <w:position w:val="-3"/>
        </w:rPr>
        <w:t>checkin.</w:t>
      </w:r>
    </w:p>
    <w:p>
      <w:pPr>
        <w:pStyle w:val="BodyText"/>
        <w:spacing w:line="206" w:lineRule="exact" w:before="14"/>
        <w:ind w:left="120"/>
      </w:pPr>
      <w:r>
        <w:rPr>
          <w:color w:val="231F20"/>
        </w:rPr>
        <w:t>and  Health  Administration  (OSHA)  and  Food  and</w:t>
      </w:r>
    </w:p>
    <w:p>
      <w:pPr>
        <w:spacing w:after="0" w:line="206" w:lineRule="exact"/>
        <w:sectPr>
          <w:type w:val="continuous"/>
          <w:pgSz w:w="12240" w:h="15840"/>
          <w:pgMar w:top="1160" w:bottom="280" w:left="1240" w:right="1640"/>
        </w:sectPr>
      </w:pPr>
    </w:p>
    <w:p>
      <w:pPr>
        <w:pStyle w:val="BodyText"/>
        <w:spacing w:before="9"/>
        <w:ind w:left="119"/>
      </w:pPr>
      <w:r>
        <w:rPr>
          <w:color w:val="231F20"/>
        </w:rPr>
        <w:t>Drug Administration (FDA) regulations.</w:t>
      </w:r>
    </w:p>
    <w:p>
      <w:pPr>
        <w:tabs>
          <w:tab w:pos="1963" w:val="left" w:leader="none"/>
          <w:tab w:pos="2794" w:val="left" w:leader="none"/>
          <w:tab w:pos="3691" w:val="left" w:leader="none"/>
        </w:tabs>
        <w:spacing w:line="199" w:lineRule="exact" w:before="0"/>
        <w:ind w:left="119" w:right="0" w:firstLine="400"/>
        <w:jc w:val="left"/>
        <w:rPr>
          <w:sz w:val="20"/>
        </w:rPr>
      </w:pPr>
      <w:r>
        <w:rPr/>
        <w:br w:type="column"/>
      </w:r>
      <w:r>
        <w:rPr>
          <w:i/>
          <w:color w:val="231F20"/>
          <w:spacing w:val="2"/>
          <w:sz w:val="20"/>
        </w:rPr>
        <w:t>Environmental.</w:t>
        <w:tab/>
      </w:r>
      <w:r>
        <w:rPr>
          <w:color w:val="231F20"/>
          <w:spacing w:val="2"/>
          <w:sz w:val="20"/>
        </w:rPr>
        <w:t>Certain</w:t>
        <w:tab/>
        <w:t>airports,</w:t>
        <w:tab/>
      </w:r>
      <w:r>
        <w:rPr>
          <w:color w:val="231F20"/>
          <w:spacing w:val="3"/>
          <w:sz w:val="20"/>
        </w:rPr>
        <w:t>including</w:t>
      </w:r>
    </w:p>
    <w:p>
      <w:pPr>
        <w:pStyle w:val="BodyText"/>
        <w:spacing w:line="201" w:lineRule="exact" w:before="10"/>
        <w:ind w:left="119"/>
      </w:pPr>
      <w:r>
        <w:rPr>
          <w:color w:val="231F20"/>
        </w:rPr>
        <w:t>San</w:t>
      </w:r>
      <w:r>
        <w:rPr>
          <w:color w:val="231F20"/>
          <w:spacing w:val="-20"/>
        </w:rPr>
        <w:t> </w:t>
      </w:r>
      <w:r>
        <w:rPr>
          <w:color w:val="231F20"/>
        </w:rPr>
        <w:t>Diego</w:t>
      </w:r>
      <w:r>
        <w:rPr>
          <w:color w:val="231F20"/>
          <w:spacing w:val="-20"/>
        </w:rPr>
        <w:t> </w:t>
      </w:r>
      <w:r>
        <w:rPr>
          <w:color w:val="231F20"/>
        </w:rPr>
        <w:t>and</w:t>
      </w:r>
      <w:r>
        <w:rPr>
          <w:color w:val="231F20"/>
          <w:spacing w:val="-20"/>
        </w:rPr>
        <w:t> </w:t>
      </w:r>
      <w:r>
        <w:rPr>
          <w:color w:val="231F20"/>
        </w:rPr>
        <w:t>Orange</w:t>
      </w:r>
      <w:r>
        <w:rPr>
          <w:color w:val="231F20"/>
          <w:spacing w:val="-20"/>
        </w:rPr>
        <w:t> </w:t>
      </w:r>
      <w:r>
        <w:rPr>
          <w:color w:val="231F20"/>
        </w:rPr>
        <w:t>County,</w:t>
      </w:r>
      <w:r>
        <w:rPr>
          <w:color w:val="231F20"/>
          <w:spacing w:val="-20"/>
        </w:rPr>
        <w:t> </w:t>
      </w:r>
      <w:r>
        <w:rPr>
          <w:color w:val="231F20"/>
        </w:rPr>
        <w:t>have</w:t>
      </w:r>
      <w:r>
        <w:rPr>
          <w:color w:val="231F20"/>
          <w:spacing w:val="-20"/>
        </w:rPr>
        <w:t> </w:t>
      </w:r>
      <w:r>
        <w:rPr>
          <w:color w:val="231F20"/>
        </w:rPr>
        <w:t>established</w:t>
      </w:r>
      <w:r>
        <w:rPr>
          <w:color w:val="231F20"/>
          <w:spacing w:val="-20"/>
        </w:rPr>
        <w:t> </w:t>
      </w:r>
      <w:r>
        <w:rPr>
          <w:color w:val="231F20"/>
        </w:rPr>
        <w:t>airport</w:t>
      </w:r>
    </w:p>
    <w:p>
      <w:pPr>
        <w:spacing w:after="0" w:line="201" w:lineRule="exact"/>
        <w:sectPr>
          <w:type w:val="continuous"/>
          <w:pgSz w:w="12240" w:h="15840"/>
          <w:pgMar w:top="1160" w:bottom="280" w:left="1240" w:right="1640"/>
          <w:cols w:num="2" w:equalWidth="0">
            <w:col w:w="3377" w:space="1423"/>
            <w:col w:w="4560"/>
          </w:cols>
        </w:sectPr>
      </w:pPr>
    </w:p>
    <w:p>
      <w:pPr>
        <w:pStyle w:val="BodyText"/>
        <w:tabs>
          <w:tab w:pos="4919" w:val="left" w:leader="none"/>
        </w:tabs>
        <w:spacing w:line="168" w:lineRule="auto" w:before="14"/>
        <w:ind w:left="119" w:right="119" w:firstLine="400"/>
      </w:pPr>
      <w:r>
        <w:rPr>
          <w:i/>
          <w:color w:val="231F20"/>
          <w:position w:val="8"/>
        </w:rPr>
        <w:t>Security.   </w:t>
      </w:r>
      <w:r>
        <w:rPr>
          <w:color w:val="231F20"/>
          <w:position w:val="8"/>
        </w:rPr>
        <w:t>In  November  2001,  </w:t>
      </w:r>
      <w:r>
        <w:rPr>
          <w:color w:val="231F20"/>
          <w:spacing w:val="10"/>
          <w:position w:val="8"/>
        </w:rPr>
        <w:t> </w:t>
      </w:r>
      <w:r>
        <w:rPr>
          <w:color w:val="231F20"/>
          <w:position w:val="8"/>
        </w:rPr>
        <w:t>President </w:t>
      </w:r>
      <w:r>
        <w:rPr>
          <w:color w:val="231F20"/>
          <w:spacing w:val="15"/>
          <w:position w:val="8"/>
        </w:rPr>
        <w:t> </w:t>
      </w:r>
      <w:r>
        <w:rPr>
          <w:color w:val="231F20"/>
          <w:position w:val="8"/>
        </w:rPr>
        <w:t>Bush</w:t>
        <w:tab/>
      </w:r>
      <w:r>
        <w:rPr>
          <w:color w:val="231F20"/>
        </w:rPr>
        <w:t>restrictions  to  limit  noise,  including</w:t>
      </w:r>
      <w:r>
        <w:rPr>
          <w:color w:val="231F20"/>
          <w:spacing w:val="34"/>
        </w:rPr>
        <w:t> </w:t>
      </w:r>
      <w:r>
        <w:rPr>
          <w:color w:val="231F20"/>
        </w:rPr>
        <w:t>restrictions</w:t>
      </w:r>
      <w:r>
        <w:rPr>
          <w:color w:val="231F20"/>
          <w:spacing w:val="46"/>
        </w:rPr>
        <w:t> </w:t>
      </w:r>
      <w:r>
        <w:rPr>
          <w:color w:val="231F20"/>
        </w:rPr>
        <w:t>on</w:t>
      </w:r>
      <w:r>
        <w:rPr>
          <w:color w:val="231F20"/>
          <w:w w:val="97"/>
        </w:rPr>
        <w:t> </w:t>
      </w:r>
      <w:r>
        <w:rPr>
          <w:color w:val="231F20"/>
        </w:rPr>
        <w:t>signed into law the Aviation and</w:t>
      </w:r>
      <w:r>
        <w:rPr>
          <w:color w:val="231F20"/>
          <w:spacing w:val="-33"/>
        </w:rPr>
        <w:t> </w:t>
      </w:r>
      <w:r>
        <w:rPr>
          <w:color w:val="231F20"/>
        </w:rPr>
        <w:t>Transportation</w:t>
      </w:r>
      <w:r>
        <w:rPr>
          <w:color w:val="231F20"/>
          <w:spacing w:val="-6"/>
        </w:rPr>
        <w:t> </w:t>
      </w:r>
      <w:r>
        <w:rPr>
          <w:color w:val="231F20"/>
        </w:rPr>
        <w:t>Secur-</w:t>
        <w:tab/>
      </w:r>
      <w:r>
        <w:rPr>
          <w:color w:val="231F20"/>
          <w:position w:val="-7"/>
        </w:rPr>
        <w:t>aircraft types to be used, and limits on the </w:t>
      </w:r>
      <w:r>
        <w:rPr>
          <w:color w:val="231F20"/>
          <w:spacing w:val="34"/>
          <w:position w:val="-7"/>
        </w:rPr>
        <w:t> </w:t>
      </w:r>
      <w:r>
        <w:rPr>
          <w:color w:val="231F20"/>
          <w:position w:val="-7"/>
        </w:rPr>
        <w:t>number</w:t>
      </w:r>
      <w:r>
        <w:rPr>
          <w:color w:val="231F20"/>
          <w:spacing w:val="9"/>
          <w:position w:val="-7"/>
        </w:rPr>
        <w:t> </w:t>
      </w:r>
      <w:r>
        <w:rPr>
          <w:color w:val="231F20"/>
          <w:position w:val="-7"/>
        </w:rPr>
        <w:t>of</w:t>
      </w:r>
      <w:r>
        <w:rPr>
          <w:color w:val="231F20"/>
          <w:w w:val="90"/>
          <w:position w:val="-7"/>
        </w:rPr>
        <w:t> </w:t>
      </w:r>
      <w:r>
        <w:rPr>
          <w:color w:val="231F20"/>
        </w:rPr>
        <w:t>ity Act, or the Aviation Security Act. This</w:t>
      </w:r>
      <w:r>
        <w:rPr>
          <w:color w:val="231F20"/>
          <w:spacing w:val="-22"/>
        </w:rPr>
        <w:t> </w:t>
      </w:r>
      <w:r>
        <w:rPr>
          <w:color w:val="231F20"/>
        </w:rPr>
        <w:t>law</w:t>
      </w:r>
      <w:r>
        <w:rPr>
          <w:color w:val="231F20"/>
          <w:spacing w:val="-3"/>
        </w:rPr>
        <w:t> </w:t>
      </w:r>
      <w:r>
        <w:rPr>
          <w:color w:val="231F20"/>
        </w:rPr>
        <w:t>federal-</w:t>
        <w:tab/>
      </w:r>
      <w:r>
        <w:rPr>
          <w:color w:val="231F20"/>
          <w:position w:val="-7"/>
        </w:rPr>
        <w:t>hourly or daily operations or the time of  </w:t>
      </w:r>
      <w:r>
        <w:rPr>
          <w:color w:val="231F20"/>
          <w:spacing w:val="19"/>
          <w:position w:val="-7"/>
        </w:rPr>
        <w:t> </w:t>
      </w:r>
      <w:r>
        <w:rPr>
          <w:color w:val="231F20"/>
          <w:position w:val="-7"/>
        </w:rPr>
        <w:t>such</w:t>
      </w:r>
      <w:r>
        <w:rPr>
          <w:color w:val="231F20"/>
          <w:spacing w:val="14"/>
          <w:position w:val="-7"/>
        </w:rPr>
        <w:t> </w:t>
      </w:r>
      <w:r>
        <w:rPr>
          <w:color w:val="231F20"/>
          <w:position w:val="-7"/>
        </w:rPr>
        <w:t>opera-</w:t>
      </w:r>
      <w:r>
        <w:rPr>
          <w:color w:val="231F20"/>
          <w:w w:val="96"/>
          <w:position w:val="-7"/>
        </w:rPr>
        <w:t> </w:t>
      </w:r>
      <w:r>
        <w:rPr>
          <w:color w:val="231F20"/>
        </w:rPr>
        <w:t>ized substantially all aspects of civil</w:t>
      </w:r>
      <w:r>
        <w:rPr>
          <w:color w:val="231F20"/>
          <w:spacing w:val="48"/>
        </w:rPr>
        <w:t> </w:t>
      </w:r>
      <w:r>
        <w:rPr>
          <w:color w:val="231F20"/>
        </w:rPr>
        <w:t>aviation</w:t>
      </w:r>
      <w:r>
        <w:rPr>
          <w:color w:val="231F20"/>
          <w:spacing w:val="8"/>
        </w:rPr>
        <w:t> </w:t>
      </w:r>
      <w:r>
        <w:rPr>
          <w:color w:val="231F20"/>
        </w:rPr>
        <w:t>security,</w:t>
        <w:tab/>
      </w:r>
      <w:r>
        <w:rPr>
          <w:color w:val="231F20"/>
          <w:position w:val="-7"/>
        </w:rPr>
        <w:t>tions.</w:t>
      </w:r>
      <w:r>
        <w:rPr>
          <w:color w:val="231F20"/>
          <w:spacing w:val="-10"/>
          <w:position w:val="-7"/>
        </w:rPr>
        <w:t> </w:t>
      </w:r>
      <w:r>
        <w:rPr>
          <w:color w:val="231F20"/>
          <w:position w:val="-7"/>
        </w:rPr>
        <w:t>In</w:t>
      </w:r>
      <w:r>
        <w:rPr>
          <w:color w:val="231F20"/>
          <w:spacing w:val="-10"/>
          <w:position w:val="-7"/>
        </w:rPr>
        <w:t> </w:t>
      </w:r>
      <w:r>
        <w:rPr>
          <w:color w:val="231F20"/>
          <w:position w:val="-7"/>
        </w:rPr>
        <w:t>some</w:t>
      </w:r>
      <w:r>
        <w:rPr>
          <w:color w:val="231F20"/>
          <w:spacing w:val="-10"/>
          <w:position w:val="-7"/>
        </w:rPr>
        <w:t> </w:t>
      </w:r>
      <w:r>
        <w:rPr>
          <w:color w:val="231F20"/>
          <w:position w:val="-7"/>
        </w:rPr>
        <w:t>instances,</w:t>
      </w:r>
      <w:r>
        <w:rPr>
          <w:color w:val="231F20"/>
          <w:spacing w:val="-10"/>
          <w:position w:val="-7"/>
        </w:rPr>
        <w:t> </w:t>
      </w:r>
      <w:r>
        <w:rPr>
          <w:color w:val="231F20"/>
          <w:position w:val="-7"/>
        </w:rPr>
        <w:t>these</w:t>
      </w:r>
      <w:r>
        <w:rPr>
          <w:color w:val="231F20"/>
          <w:spacing w:val="-10"/>
          <w:position w:val="-7"/>
        </w:rPr>
        <w:t> </w:t>
      </w:r>
      <w:r>
        <w:rPr>
          <w:color w:val="231F20"/>
          <w:position w:val="-7"/>
        </w:rPr>
        <w:t>restrictions</w:t>
      </w:r>
      <w:r>
        <w:rPr>
          <w:color w:val="231F20"/>
          <w:spacing w:val="-10"/>
          <w:position w:val="-7"/>
        </w:rPr>
        <w:t> </w:t>
      </w:r>
      <w:r>
        <w:rPr>
          <w:color w:val="231F20"/>
          <w:position w:val="-7"/>
        </w:rPr>
        <w:t>have</w:t>
      </w:r>
      <w:r>
        <w:rPr>
          <w:color w:val="231F20"/>
          <w:spacing w:val="-10"/>
          <w:position w:val="-7"/>
        </w:rPr>
        <w:t> </w:t>
      </w:r>
      <w:r>
        <w:rPr>
          <w:color w:val="231F20"/>
          <w:position w:val="-7"/>
        </w:rPr>
        <w:t>caused</w:t>
      </w:r>
      <w:r>
        <w:rPr>
          <w:color w:val="231F20"/>
          <w:w w:val="92"/>
          <w:position w:val="-7"/>
        </w:rPr>
        <w:t> </w:t>
      </w:r>
      <w:r>
        <w:rPr>
          <w:color w:val="231F20"/>
          <w:position w:val="8"/>
        </w:rPr>
        <w:t>creating  the  Transportation </w:t>
      </w:r>
      <w:r>
        <w:rPr>
          <w:color w:val="231F20"/>
          <w:spacing w:val="11"/>
          <w:position w:val="8"/>
        </w:rPr>
        <w:t> </w:t>
      </w:r>
      <w:r>
        <w:rPr>
          <w:color w:val="231F20"/>
          <w:position w:val="8"/>
        </w:rPr>
        <w:t>Security </w:t>
      </w:r>
      <w:r>
        <w:rPr>
          <w:color w:val="231F20"/>
          <w:spacing w:val="3"/>
          <w:position w:val="8"/>
        </w:rPr>
        <w:t> </w:t>
      </w:r>
      <w:r>
        <w:rPr>
          <w:color w:val="231F20"/>
          <w:position w:val="8"/>
        </w:rPr>
        <w:t>Administration</w:t>
        <w:tab/>
      </w:r>
      <w:r>
        <w:rPr>
          <w:color w:val="231F20"/>
        </w:rPr>
        <w:t>curtailments in service or increases in</w:t>
      </w:r>
      <w:r>
        <w:rPr>
          <w:color w:val="231F20"/>
          <w:spacing w:val="40"/>
        </w:rPr>
        <w:t> </w:t>
      </w:r>
      <w:r>
        <w:rPr>
          <w:color w:val="231F20"/>
        </w:rPr>
        <w:t>operating</w:t>
      </w:r>
      <w:r>
        <w:rPr>
          <w:color w:val="231F20"/>
          <w:spacing w:val="6"/>
        </w:rPr>
        <w:t> </w:t>
      </w:r>
      <w:r>
        <w:rPr>
          <w:color w:val="231F20"/>
        </w:rPr>
        <w:t>costs</w:t>
      </w:r>
      <w:r>
        <w:rPr>
          <w:color w:val="231F20"/>
          <w:w w:val="92"/>
        </w:rPr>
        <w:t> </w:t>
      </w:r>
      <w:r>
        <w:rPr>
          <w:color w:val="231F20"/>
          <w:position w:val="8"/>
        </w:rPr>
        <w:t>(""TSA''), which is part of the Department  </w:t>
      </w:r>
      <w:r>
        <w:rPr>
          <w:color w:val="231F20"/>
          <w:spacing w:val="12"/>
          <w:position w:val="8"/>
        </w:rPr>
        <w:t> </w:t>
      </w:r>
      <w:r>
        <w:rPr>
          <w:color w:val="231F20"/>
          <w:position w:val="8"/>
        </w:rPr>
        <w:t>of</w:t>
      </w:r>
      <w:r>
        <w:rPr>
          <w:color w:val="231F20"/>
          <w:spacing w:val="16"/>
          <w:position w:val="8"/>
        </w:rPr>
        <w:t> </w:t>
      </w:r>
      <w:r>
        <w:rPr>
          <w:color w:val="231F20"/>
          <w:position w:val="8"/>
        </w:rPr>
        <w:t>Home-</w:t>
        <w:tab/>
      </w:r>
      <w:r>
        <w:rPr>
          <w:color w:val="231F20"/>
        </w:rPr>
        <w:t>and</w:t>
      </w:r>
      <w:r>
        <w:rPr>
          <w:color w:val="231F20"/>
          <w:spacing w:val="-26"/>
        </w:rPr>
        <w:t> </w:t>
      </w:r>
      <w:r>
        <w:rPr>
          <w:color w:val="231F20"/>
        </w:rPr>
        <w:t>such</w:t>
      </w:r>
      <w:r>
        <w:rPr>
          <w:color w:val="231F20"/>
          <w:spacing w:val="-26"/>
        </w:rPr>
        <w:t> </w:t>
      </w:r>
      <w:r>
        <w:rPr>
          <w:color w:val="231F20"/>
        </w:rPr>
        <w:t>restrictions</w:t>
      </w:r>
      <w:r>
        <w:rPr>
          <w:color w:val="231F20"/>
          <w:spacing w:val="-26"/>
        </w:rPr>
        <w:t> </w:t>
      </w:r>
      <w:r>
        <w:rPr>
          <w:color w:val="231F20"/>
        </w:rPr>
        <w:t>could</w:t>
      </w:r>
      <w:r>
        <w:rPr>
          <w:color w:val="231F20"/>
          <w:spacing w:val="-26"/>
        </w:rPr>
        <w:t> </w:t>
      </w:r>
      <w:r>
        <w:rPr>
          <w:color w:val="231F20"/>
        </w:rPr>
        <w:t>limit</w:t>
      </w:r>
      <w:r>
        <w:rPr>
          <w:color w:val="231F20"/>
          <w:spacing w:val="-26"/>
        </w:rPr>
        <w:t> </w:t>
      </w:r>
      <w:r>
        <w:rPr>
          <w:color w:val="231F20"/>
        </w:rPr>
        <w:t>the</w:t>
      </w:r>
      <w:r>
        <w:rPr>
          <w:color w:val="231F20"/>
          <w:spacing w:val="-26"/>
        </w:rPr>
        <w:t> </w:t>
      </w:r>
      <w:r>
        <w:rPr>
          <w:color w:val="231F20"/>
        </w:rPr>
        <w:t>ability</w:t>
      </w:r>
      <w:r>
        <w:rPr>
          <w:color w:val="231F20"/>
          <w:spacing w:val="-26"/>
        </w:rPr>
        <w:t> </w:t>
      </w:r>
      <w:r>
        <w:rPr>
          <w:color w:val="231F20"/>
        </w:rPr>
        <w:t>of</w:t>
      </w:r>
      <w:r>
        <w:rPr>
          <w:color w:val="231F20"/>
          <w:spacing w:val="-26"/>
        </w:rPr>
        <w:t> </w:t>
      </w:r>
      <w:r>
        <w:rPr>
          <w:color w:val="231F20"/>
        </w:rPr>
        <w:t>Southwest</w:t>
      </w:r>
      <w:r>
        <w:rPr>
          <w:color w:val="231F20"/>
          <w:w w:val="93"/>
        </w:rPr>
        <w:t> </w:t>
      </w:r>
      <w:r>
        <w:rPr>
          <w:color w:val="231F20"/>
          <w:position w:val="8"/>
        </w:rPr>
        <w:t>land  Security.  The  Aviation  Security</w:t>
      </w:r>
      <w:r>
        <w:rPr>
          <w:color w:val="231F20"/>
          <w:spacing w:val="44"/>
          <w:position w:val="8"/>
        </w:rPr>
        <w:t> </w:t>
      </w:r>
      <w:r>
        <w:rPr>
          <w:color w:val="231F20"/>
          <w:position w:val="8"/>
        </w:rPr>
        <w:t>Act</w:t>
      </w:r>
      <w:r>
        <w:rPr>
          <w:color w:val="231F20"/>
          <w:spacing w:val="48"/>
          <w:position w:val="8"/>
        </w:rPr>
        <w:t> </w:t>
      </w:r>
      <w:r>
        <w:rPr>
          <w:color w:val="231F20"/>
          <w:position w:val="8"/>
        </w:rPr>
        <w:t>generally</w:t>
        <w:tab/>
      </w:r>
      <w:r>
        <w:rPr>
          <w:color w:val="231F20"/>
        </w:rPr>
        <w:t>to expand its operations at the affected</w:t>
      </w:r>
      <w:r>
        <w:rPr>
          <w:color w:val="231F20"/>
          <w:spacing w:val="14"/>
        </w:rPr>
        <w:t> </w:t>
      </w:r>
      <w:r>
        <w:rPr>
          <w:color w:val="231F20"/>
        </w:rPr>
        <w:t>airports.</w:t>
      </w:r>
      <w:r>
        <w:rPr>
          <w:color w:val="231F20"/>
          <w:spacing w:val="2"/>
        </w:rPr>
        <w:t> </w:t>
      </w:r>
      <w:r>
        <w:rPr>
          <w:color w:val="231F20"/>
        </w:rPr>
        <w:t>Local</w:t>
      </w:r>
      <w:r>
        <w:rPr>
          <w:color w:val="231F20"/>
          <w:w w:val="93"/>
        </w:rPr>
        <w:t> </w:t>
      </w:r>
      <w:r>
        <w:rPr>
          <w:color w:val="231F20"/>
        </w:rPr>
        <w:t>provides</w:t>
      </w:r>
      <w:r>
        <w:rPr>
          <w:color w:val="231F20"/>
          <w:spacing w:val="-25"/>
        </w:rPr>
        <w:t> </w:t>
      </w:r>
      <w:r>
        <w:rPr>
          <w:color w:val="231F20"/>
        </w:rPr>
        <w:t>for</w:t>
      </w:r>
      <w:r>
        <w:rPr>
          <w:color w:val="231F20"/>
          <w:spacing w:val="-25"/>
        </w:rPr>
        <w:t> </w:t>
      </w:r>
      <w:r>
        <w:rPr>
          <w:color w:val="231F20"/>
        </w:rPr>
        <w:t>enhanced</w:t>
      </w:r>
      <w:r>
        <w:rPr>
          <w:color w:val="231F20"/>
          <w:spacing w:val="-25"/>
        </w:rPr>
        <w:t> </w:t>
      </w:r>
      <w:r>
        <w:rPr>
          <w:color w:val="231F20"/>
        </w:rPr>
        <w:t>aviation</w:t>
      </w:r>
      <w:r>
        <w:rPr>
          <w:color w:val="231F20"/>
          <w:spacing w:val="-25"/>
        </w:rPr>
        <w:t> </w:t>
      </w:r>
      <w:r>
        <w:rPr>
          <w:color w:val="231F20"/>
        </w:rPr>
        <w:t>security</w:t>
      </w:r>
      <w:r>
        <w:rPr>
          <w:color w:val="231F20"/>
          <w:spacing w:val="-25"/>
        </w:rPr>
        <w:t> </w:t>
      </w:r>
      <w:r>
        <w:rPr>
          <w:color w:val="231F20"/>
        </w:rPr>
        <w:t>measures.</w:t>
      </w:r>
      <w:r>
        <w:rPr>
          <w:color w:val="231F20"/>
          <w:spacing w:val="-25"/>
        </w:rPr>
        <w:t> </w:t>
      </w:r>
      <w:r>
        <w:rPr>
          <w:color w:val="231F20"/>
        </w:rPr>
        <w:t>Under</w:t>
        <w:tab/>
      </w:r>
      <w:r>
        <w:rPr>
          <w:color w:val="231F20"/>
          <w:position w:val="-7"/>
        </w:rPr>
        <w:t>authorities  at  other  airports  may</w:t>
      </w:r>
      <w:r>
        <w:rPr>
          <w:color w:val="231F20"/>
          <w:spacing w:val="36"/>
          <w:position w:val="-7"/>
        </w:rPr>
        <w:t> </w:t>
      </w:r>
      <w:r>
        <w:rPr>
          <w:color w:val="231F20"/>
          <w:position w:val="-7"/>
        </w:rPr>
        <w:t>consider</w:t>
      </w:r>
      <w:r>
        <w:rPr>
          <w:color w:val="231F20"/>
          <w:spacing w:val="47"/>
          <w:position w:val="-7"/>
        </w:rPr>
        <w:t> </w:t>
      </w:r>
      <w:r>
        <w:rPr>
          <w:color w:val="231F20"/>
          <w:position w:val="-7"/>
        </w:rPr>
        <w:t>adopting</w:t>
      </w:r>
      <w:r>
        <w:rPr>
          <w:color w:val="231F20"/>
          <w:w w:val="96"/>
          <w:position w:val="-7"/>
        </w:rPr>
        <w:t> </w:t>
      </w:r>
      <w:r>
        <w:rPr>
          <w:color w:val="231F20"/>
          <w:position w:val="8"/>
        </w:rPr>
        <w:t>the  Aviation  Security  Act,  substantially</w:t>
      </w:r>
      <w:r>
        <w:rPr>
          <w:color w:val="231F20"/>
          <w:spacing w:val="27"/>
          <w:position w:val="8"/>
        </w:rPr>
        <w:t> </w:t>
      </w:r>
      <w:r>
        <w:rPr>
          <w:color w:val="231F20"/>
          <w:position w:val="8"/>
        </w:rPr>
        <w:t>all</w:t>
      </w:r>
      <w:r>
        <w:rPr>
          <w:color w:val="231F20"/>
          <w:spacing w:val="45"/>
          <w:position w:val="8"/>
        </w:rPr>
        <w:t> </w:t>
      </w:r>
      <w:r>
        <w:rPr>
          <w:color w:val="231F20"/>
          <w:position w:val="8"/>
        </w:rPr>
        <w:t>security</w:t>
        <w:tab/>
      </w:r>
      <w:r>
        <w:rPr>
          <w:color w:val="231F20"/>
        </w:rPr>
        <w:t>similar</w:t>
      </w:r>
      <w:r>
        <w:rPr>
          <w:color w:val="231F20"/>
          <w:spacing w:val="-7"/>
        </w:rPr>
        <w:t> </w:t>
      </w:r>
      <w:r>
        <w:rPr>
          <w:color w:val="231F20"/>
        </w:rPr>
        <w:t>noise</w:t>
      </w:r>
      <w:r>
        <w:rPr>
          <w:color w:val="231F20"/>
          <w:spacing w:val="-7"/>
        </w:rPr>
        <w:t> </w:t>
      </w:r>
      <w:r>
        <w:rPr>
          <w:color w:val="231F20"/>
        </w:rPr>
        <w:t>regulations,</w:t>
      </w:r>
      <w:r>
        <w:rPr>
          <w:color w:val="231F20"/>
          <w:spacing w:val="-7"/>
        </w:rPr>
        <w:t> </w:t>
      </w:r>
      <w:r>
        <w:rPr>
          <w:color w:val="231F20"/>
        </w:rPr>
        <w:t>but</w:t>
      </w:r>
      <w:r>
        <w:rPr>
          <w:color w:val="231F20"/>
          <w:spacing w:val="-7"/>
        </w:rPr>
        <w:t> </w:t>
      </w:r>
      <w:r>
        <w:rPr>
          <w:color w:val="231F20"/>
        </w:rPr>
        <w:t>such</w:t>
      </w:r>
      <w:r>
        <w:rPr>
          <w:color w:val="231F20"/>
          <w:spacing w:val="-7"/>
        </w:rPr>
        <w:t> </w:t>
      </w:r>
      <w:r>
        <w:rPr>
          <w:color w:val="231F20"/>
        </w:rPr>
        <w:t>regulations</w:t>
      </w:r>
      <w:r>
        <w:rPr>
          <w:color w:val="231F20"/>
          <w:spacing w:val="-7"/>
        </w:rPr>
        <w:t> </w:t>
      </w:r>
      <w:r>
        <w:rPr>
          <w:color w:val="231F20"/>
        </w:rPr>
        <w:t>are</w:t>
      </w:r>
      <w:r>
        <w:rPr>
          <w:color w:val="231F20"/>
          <w:spacing w:val="-7"/>
        </w:rPr>
        <w:t> </w:t>
      </w:r>
      <w:r>
        <w:rPr>
          <w:color w:val="231F20"/>
        </w:rPr>
        <w:t>sub-</w:t>
      </w:r>
      <w:r>
        <w:rPr>
          <w:color w:val="231F20"/>
          <w:w w:val="94"/>
        </w:rPr>
        <w:t> </w:t>
      </w:r>
      <w:r>
        <w:rPr>
          <w:color w:val="231F20"/>
        </w:rPr>
        <w:t>screeners at airports are federal employees</w:t>
      </w:r>
      <w:r>
        <w:rPr>
          <w:color w:val="231F20"/>
          <w:spacing w:val="-1"/>
        </w:rPr>
        <w:t> </w:t>
      </w:r>
      <w:r>
        <w:rPr>
          <w:color w:val="231F20"/>
        </w:rPr>
        <w:t>and</w:t>
      </w:r>
      <w:r>
        <w:rPr>
          <w:color w:val="231F20"/>
          <w:spacing w:val="-1"/>
        </w:rPr>
        <w:t> </w:t>
      </w:r>
      <w:r>
        <w:rPr>
          <w:color w:val="231F20"/>
        </w:rPr>
        <w:t>signifi-</w:t>
        <w:tab/>
      </w:r>
      <w:r>
        <w:rPr>
          <w:color w:val="231F20"/>
          <w:position w:val="-7"/>
        </w:rPr>
        <w:t>ject</w:t>
      </w:r>
      <w:r>
        <w:rPr>
          <w:color w:val="231F20"/>
          <w:spacing w:val="-14"/>
          <w:position w:val="-7"/>
        </w:rPr>
        <w:t> </w:t>
      </w:r>
      <w:r>
        <w:rPr>
          <w:color w:val="231F20"/>
          <w:position w:val="-7"/>
        </w:rPr>
        <w:t>to</w:t>
      </w:r>
      <w:r>
        <w:rPr>
          <w:color w:val="231F20"/>
          <w:spacing w:val="-14"/>
          <w:position w:val="-7"/>
        </w:rPr>
        <w:t> </w:t>
      </w:r>
      <w:r>
        <w:rPr>
          <w:color w:val="231F20"/>
          <w:position w:val="-7"/>
        </w:rPr>
        <w:t>the</w:t>
      </w:r>
      <w:r>
        <w:rPr>
          <w:color w:val="231F20"/>
          <w:spacing w:val="-14"/>
          <w:position w:val="-7"/>
        </w:rPr>
        <w:t> </w:t>
      </w:r>
      <w:r>
        <w:rPr>
          <w:color w:val="231F20"/>
          <w:position w:val="-7"/>
        </w:rPr>
        <w:t>provisions</w:t>
      </w:r>
      <w:r>
        <w:rPr>
          <w:color w:val="231F20"/>
          <w:spacing w:val="-14"/>
          <w:position w:val="-7"/>
        </w:rPr>
        <w:t> </w:t>
      </w:r>
      <w:r>
        <w:rPr>
          <w:color w:val="231F20"/>
          <w:position w:val="-7"/>
        </w:rPr>
        <w:t>of</w:t>
      </w:r>
      <w:r>
        <w:rPr>
          <w:color w:val="231F20"/>
          <w:spacing w:val="-14"/>
          <w:position w:val="-7"/>
        </w:rPr>
        <w:t> </w:t>
      </w:r>
      <w:r>
        <w:rPr>
          <w:color w:val="231F20"/>
          <w:position w:val="-7"/>
        </w:rPr>
        <w:t>the</w:t>
      </w:r>
      <w:r>
        <w:rPr>
          <w:color w:val="231F20"/>
          <w:spacing w:val="-14"/>
          <w:position w:val="-7"/>
        </w:rPr>
        <w:t> </w:t>
      </w:r>
      <w:r>
        <w:rPr>
          <w:color w:val="231F20"/>
          <w:position w:val="-7"/>
        </w:rPr>
        <w:t>Airport</w:t>
      </w:r>
      <w:r>
        <w:rPr>
          <w:color w:val="231F20"/>
          <w:spacing w:val="-14"/>
          <w:position w:val="-7"/>
        </w:rPr>
        <w:t> </w:t>
      </w:r>
      <w:r>
        <w:rPr>
          <w:color w:val="231F20"/>
          <w:position w:val="-7"/>
        </w:rPr>
        <w:t>Noise</w:t>
      </w:r>
      <w:r>
        <w:rPr>
          <w:color w:val="231F20"/>
          <w:spacing w:val="-14"/>
          <w:position w:val="-7"/>
        </w:rPr>
        <w:t> </w:t>
      </w:r>
      <w:r>
        <w:rPr>
          <w:color w:val="231F20"/>
          <w:position w:val="-7"/>
        </w:rPr>
        <w:t>and</w:t>
      </w:r>
      <w:r>
        <w:rPr>
          <w:color w:val="231F20"/>
          <w:spacing w:val="-14"/>
          <w:position w:val="-7"/>
        </w:rPr>
        <w:t> </w:t>
      </w:r>
      <w:r>
        <w:rPr>
          <w:color w:val="231F20"/>
          <w:position w:val="-7"/>
        </w:rPr>
        <w:t>Capacity</w:t>
      </w:r>
      <w:r>
        <w:rPr>
          <w:color w:val="231F20"/>
          <w:w w:val="95"/>
          <w:position w:val="-7"/>
        </w:rPr>
        <w:t> </w:t>
      </w:r>
      <w:r>
        <w:rPr>
          <w:color w:val="231F20"/>
        </w:rPr>
        <w:t>cant other elements of airline and airport  </w:t>
      </w:r>
      <w:r>
        <w:rPr>
          <w:color w:val="231F20"/>
          <w:spacing w:val="4"/>
        </w:rPr>
        <w:t> </w:t>
      </w:r>
      <w:r>
        <w:rPr>
          <w:color w:val="231F20"/>
        </w:rPr>
        <w:t>security</w:t>
      </w:r>
      <w:r>
        <w:rPr>
          <w:color w:val="231F20"/>
          <w:spacing w:val="14"/>
        </w:rPr>
        <w:t> </w:t>
      </w:r>
      <w:r>
        <w:rPr>
          <w:color w:val="231F20"/>
        </w:rPr>
        <w:t>are</w:t>
        <w:tab/>
      </w:r>
      <w:r>
        <w:rPr>
          <w:color w:val="231F20"/>
          <w:position w:val="-7"/>
        </w:rPr>
        <w:t>Act of 1990 and regulations</w:t>
      </w:r>
      <w:r>
        <w:rPr>
          <w:color w:val="231F20"/>
          <w:spacing w:val="-31"/>
          <w:position w:val="-7"/>
        </w:rPr>
        <w:t> </w:t>
      </w:r>
      <w:r>
        <w:rPr>
          <w:color w:val="231F20"/>
          <w:position w:val="-7"/>
        </w:rPr>
        <w:t>promulgated</w:t>
      </w:r>
      <w:r>
        <w:rPr>
          <w:color w:val="231F20"/>
          <w:spacing w:val="-7"/>
          <w:position w:val="-7"/>
        </w:rPr>
        <w:t> </w:t>
      </w:r>
      <w:r>
        <w:rPr>
          <w:color w:val="231F20"/>
          <w:position w:val="-7"/>
        </w:rPr>
        <w:t>thereunder.</w:t>
      </w:r>
      <w:r>
        <w:rPr>
          <w:color w:val="231F20"/>
          <w:w w:val="97"/>
          <w:position w:val="-7"/>
        </w:rPr>
        <w:t> </w:t>
      </w:r>
      <w:r>
        <w:rPr>
          <w:color w:val="231F20"/>
          <w:w w:val="95"/>
        </w:rPr>
        <w:t>overseen and performed by federal employees,</w:t>
      </w:r>
      <w:r>
        <w:rPr>
          <w:color w:val="231F20"/>
          <w:spacing w:val="-5"/>
          <w:w w:val="95"/>
        </w:rPr>
        <w:t> </w:t>
      </w:r>
      <w:r>
        <w:rPr>
          <w:color w:val="231F20"/>
          <w:w w:val="95"/>
        </w:rPr>
        <w:t>including</w:t>
      </w:r>
    </w:p>
    <w:p>
      <w:pPr>
        <w:pStyle w:val="BodyText"/>
        <w:tabs>
          <w:tab w:pos="5320" w:val="left" w:leader="none"/>
        </w:tabs>
        <w:spacing w:line="249" w:lineRule="auto" w:before="22"/>
        <w:ind w:left="119" w:right="117"/>
        <w:jc w:val="both"/>
      </w:pPr>
      <w:r>
        <w:rPr>
          <w:color w:val="231F20"/>
        </w:rPr>
        <w:t>federal security managers, federal law</w:t>
      </w:r>
      <w:r>
        <w:rPr>
          <w:color w:val="231F20"/>
          <w:spacing w:val="-12"/>
        </w:rPr>
        <w:t> </w:t>
      </w:r>
      <w:r>
        <w:rPr>
          <w:color w:val="231F20"/>
        </w:rPr>
        <w:t>enforcement</w:t>
      </w:r>
      <w:r>
        <w:rPr>
          <w:color w:val="231F20"/>
          <w:spacing w:val="-3"/>
        </w:rPr>
        <w:t> </w:t>
      </w:r>
      <w:r>
        <w:rPr>
          <w:color w:val="231F20"/>
        </w:rPr>
        <w:t>of-</w:t>
        <w:tab/>
        <w:t>Operations   at   John   Wayne </w:t>
      </w:r>
      <w:r>
        <w:rPr>
          <w:color w:val="231F20"/>
          <w:spacing w:val="29"/>
        </w:rPr>
        <w:t> </w:t>
      </w:r>
      <w:r>
        <w:rPr>
          <w:color w:val="231F20"/>
        </w:rPr>
        <w:t>Airport, </w:t>
      </w:r>
      <w:r>
        <w:rPr>
          <w:color w:val="231F20"/>
          <w:spacing w:val="44"/>
        </w:rPr>
        <w:t> </w:t>
      </w:r>
      <w:r>
        <w:rPr>
          <w:color w:val="231F20"/>
        </w:rPr>
        <w:t>Orange</w:t>
      </w:r>
      <w:r>
        <w:rPr>
          <w:color w:val="231F20"/>
          <w:w w:val="96"/>
        </w:rPr>
        <w:t> </w:t>
      </w:r>
      <w:r>
        <w:rPr>
          <w:color w:val="231F20"/>
        </w:rPr>
        <w:t>ficers, and federal air marshals.  The  law  mandates,  County,  California,  are  governed  by  the  Airport's  among other things, improved flight deck security, Phase 2 Commercial Airline Access Plan and Regula- deployment of federal air marshals onboard flights, tion (the ""Plan''). Pursuant to the Plan, each airline is improved airport perimeter access security, airline crew allocated total annual seat capacity to be operated at the security training, enhanced security screening of passen-       airport, subject to renewal/reallocation on an </w:t>
      </w:r>
      <w:r>
        <w:rPr>
          <w:color w:val="231F20"/>
          <w:spacing w:val="30"/>
        </w:rPr>
        <w:t> </w:t>
      </w:r>
      <w:r>
        <w:rPr>
          <w:color w:val="231F20"/>
        </w:rPr>
        <w:t>annual</w:t>
      </w:r>
    </w:p>
    <w:p>
      <w:pPr>
        <w:spacing w:after="0" w:line="249" w:lineRule="auto"/>
        <w:jc w:val="both"/>
        <w:sectPr>
          <w:type w:val="continuous"/>
          <w:pgSz w:w="12240" w:h="15840"/>
          <w:pgMar w:top="1160" w:bottom="280" w:left="1240" w:right="1640"/>
        </w:sectPr>
      </w:pPr>
    </w:p>
    <w:p>
      <w:pPr>
        <w:pStyle w:val="BodyText"/>
        <w:tabs>
          <w:tab w:pos="4900" w:val="left" w:leader="none"/>
        </w:tabs>
        <w:spacing w:line="249" w:lineRule="auto" w:before="32"/>
        <w:ind w:left="100" w:right="117"/>
        <w:jc w:val="right"/>
      </w:pPr>
      <w:r>
        <w:rPr>
          <w:color w:val="231F20"/>
        </w:rPr>
        <w:t>basis.</w:t>
      </w:r>
      <w:r>
        <w:rPr>
          <w:color w:val="231F20"/>
          <w:spacing w:val="-17"/>
        </w:rPr>
        <w:t> </w:t>
      </w:r>
      <w:r>
        <w:rPr>
          <w:color w:val="231F20"/>
        </w:rPr>
        <w:t>Service</w:t>
      </w:r>
      <w:r>
        <w:rPr>
          <w:color w:val="231F20"/>
          <w:spacing w:val="-17"/>
        </w:rPr>
        <w:t> </w:t>
      </w:r>
      <w:r>
        <w:rPr>
          <w:color w:val="231F20"/>
        </w:rPr>
        <w:t>at</w:t>
      </w:r>
      <w:r>
        <w:rPr>
          <w:color w:val="231F20"/>
          <w:spacing w:val="-17"/>
        </w:rPr>
        <w:t> </w:t>
      </w:r>
      <w:r>
        <w:rPr>
          <w:color w:val="231F20"/>
        </w:rPr>
        <w:t>this</w:t>
      </w:r>
      <w:r>
        <w:rPr>
          <w:color w:val="231F20"/>
          <w:spacing w:val="-17"/>
        </w:rPr>
        <w:t> </w:t>
      </w:r>
      <w:r>
        <w:rPr>
          <w:color w:val="231F20"/>
        </w:rPr>
        <w:t>airport</w:t>
      </w:r>
      <w:r>
        <w:rPr>
          <w:color w:val="231F20"/>
          <w:spacing w:val="-17"/>
        </w:rPr>
        <w:t> </w:t>
      </w:r>
      <w:r>
        <w:rPr>
          <w:color w:val="231F20"/>
        </w:rPr>
        <w:t>may</w:t>
      </w:r>
      <w:r>
        <w:rPr>
          <w:color w:val="231F20"/>
          <w:spacing w:val="-17"/>
        </w:rPr>
        <w:t> </w:t>
      </w:r>
      <w:r>
        <w:rPr>
          <w:color w:val="231F20"/>
        </w:rPr>
        <w:t>be</w:t>
      </w:r>
      <w:r>
        <w:rPr>
          <w:color w:val="231F20"/>
          <w:spacing w:val="-17"/>
        </w:rPr>
        <w:t> </w:t>
      </w:r>
      <w:r>
        <w:rPr>
          <w:color w:val="231F20"/>
        </w:rPr>
        <w:t>adjusted</w:t>
      </w:r>
      <w:r>
        <w:rPr>
          <w:color w:val="231F20"/>
          <w:spacing w:val="-17"/>
        </w:rPr>
        <w:t> </w:t>
      </w:r>
      <w:r>
        <w:rPr>
          <w:color w:val="231F20"/>
        </w:rPr>
        <w:t>annually</w:t>
      </w:r>
      <w:r>
        <w:rPr>
          <w:color w:val="231F20"/>
          <w:spacing w:val="-17"/>
        </w:rPr>
        <w:t> </w:t>
      </w:r>
      <w:r>
        <w:rPr>
          <w:color w:val="231F20"/>
        </w:rPr>
        <w:t>to</w:t>
        <w:tab/>
        <w:t>mately</w:t>
      </w:r>
      <w:r>
        <w:rPr>
          <w:color w:val="231F20"/>
          <w:spacing w:val="-32"/>
        </w:rPr>
        <w:t> </w:t>
      </w:r>
      <w:r>
        <w:rPr>
          <w:color w:val="231F20"/>
        </w:rPr>
        <w:t>1.7</w:t>
      </w:r>
      <w:r>
        <w:rPr>
          <w:color w:val="231F20"/>
          <w:spacing w:val="-32"/>
        </w:rPr>
        <w:t> </w:t>
      </w:r>
      <w:r>
        <w:rPr>
          <w:color w:val="231F20"/>
        </w:rPr>
        <w:t>hours.</w:t>
      </w:r>
      <w:r>
        <w:rPr>
          <w:color w:val="231F20"/>
          <w:spacing w:val="-32"/>
        </w:rPr>
        <w:t> </w:t>
      </w:r>
      <w:r>
        <w:rPr>
          <w:color w:val="231F20"/>
        </w:rPr>
        <w:t>Examples</w:t>
      </w:r>
      <w:r>
        <w:rPr>
          <w:color w:val="231F20"/>
          <w:spacing w:val="-32"/>
        </w:rPr>
        <w:t> </w:t>
      </w:r>
      <w:r>
        <w:rPr>
          <w:color w:val="231F20"/>
        </w:rPr>
        <w:t>of</w:t>
      </w:r>
      <w:r>
        <w:rPr>
          <w:color w:val="231F20"/>
          <w:spacing w:val="-32"/>
        </w:rPr>
        <w:t> </w:t>
      </w:r>
      <w:r>
        <w:rPr>
          <w:color w:val="231F20"/>
        </w:rPr>
        <w:t>markets</w:t>
      </w:r>
      <w:r>
        <w:rPr>
          <w:color w:val="231F20"/>
          <w:spacing w:val="-32"/>
        </w:rPr>
        <w:t> </w:t>
      </w:r>
      <w:r>
        <w:rPr>
          <w:color w:val="231F20"/>
        </w:rPr>
        <w:t>offering</w:t>
      </w:r>
      <w:r>
        <w:rPr>
          <w:color w:val="231F20"/>
          <w:spacing w:val="-32"/>
        </w:rPr>
        <w:t> </w:t>
      </w:r>
      <w:r>
        <w:rPr>
          <w:color w:val="231F20"/>
        </w:rPr>
        <w:t>frequent</w:t>
      </w:r>
      <w:r>
        <w:rPr>
          <w:color w:val="231F20"/>
          <w:w w:val="94"/>
        </w:rPr>
        <w:t> </w:t>
      </w:r>
      <w:r>
        <w:rPr>
          <w:color w:val="231F20"/>
        </w:rPr>
        <w:t>meet</w:t>
      </w:r>
      <w:r>
        <w:rPr>
          <w:color w:val="231F20"/>
          <w:spacing w:val="-4"/>
        </w:rPr>
        <w:t> </w:t>
      </w:r>
      <w:r>
        <w:rPr>
          <w:color w:val="231F20"/>
        </w:rPr>
        <w:t>these</w:t>
      </w:r>
      <w:r>
        <w:rPr>
          <w:color w:val="231F20"/>
          <w:spacing w:val="-4"/>
        </w:rPr>
        <w:t> </w:t>
      </w:r>
      <w:r>
        <w:rPr>
          <w:color w:val="231F20"/>
        </w:rPr>
        <w:t>requirements.</w:t>
        <w:tab/>
        <w:t>daily</w:t>
      </w:r>
      <w:r>
        <w:rPr>
          <w:color w:val="231F20"/>
          <w:spacing w:val="-18"/>
        </w:rPr>
        <w:t> </w:t>
      </w:r>
      <w:r>
        <w:rPr>
          <w:color w:val="231F20"/>
        </w:rPr>
        <w:t>flights</w:t>
      </w:r>
      <w:r>
        <w:rPr>
          <w:color w:val="231F20"/>
          <w:spacing w:val="-18"/>
        </w:rPr>
        <w:t> </w:t>
      </w:r>
      <w:r>
        <w:rPr>
          <w:color w:val="231F20"/>
        </w:rPr>
        <w:t>are:</w:t>
      </w:r>
      <w:r>
        <w:rPr>
          <w:color w:val="231F20"/>
          <w:spacing w:val="-18"/>
        </w:rPr>
        <w:t> </w:t>
      </w:r>
      <w:r>
        <w:rPr>
          <w:color w:val="231F20"/>
        </w:rPr>
        <w:t>Dallas</w:t>
      </w:r>
      <w:r>
        <w:rPr>
          <w:color w:val="231F20"/>
          <w:spacing w:val="-18"/>
        </w:rPr>
        <w:t> </w:t>
      </w:r>
      <w:r>
        <w:rPr>
          <w:color w:val="231F20"/>
        </w:rPr>
        <w:t>to</w:t>
      </w:r>
      <w:r>
        <w:rPr>
          <w:color w:val="231F20"/>
          <w:spacing w:val="-18"/>
        </w:rPr>
        <w:t> </w:t>
      </w:r>
      <w:r>
        <w:rPr>
          <w:color w:val="231F20"/>
        </w:rPr>
        <w:t>Houston</w:t>
      </w:r>
      <w:r>
        <w:rPr>
          <w:color w:val="231F20"/>
          <w:spacing w:val="-18"/>
        </w:rPr>
        <w:t> </w:t>
      </w:r>
      <w:r>
        <w:rPr>
          <w:color w:val="231F20"/>
        </w:rPr>
        <w:t>Hobby,</w:t>
      </w:r>
      <w:r>
        <w:rPr>
          <w:color w:val="231F20"/>
          <w:spacing w:val="-18"/>
        </w:rPr>
        <w:t> </w:t>
      </w:r>
      <w:r>
        <w:rPr>
          <w:color w:val="231F20"/>
        </w:rPr>
        <w:t>29</w:t>
      </w:r>
      <w:r>
        <w:rPr>
          <w:color w:val="231F20"/>
          <w:spacing w:val="-18"/>
        </w:rPr>
        <w:t> </w:t>
      </w:r>
      <w:r>
        <w:rPr>
          <w:color w:val="231F20"/>
        </w:rPr>
        <w:t>weekday</w:t>
      </w:r>
      <w:r>
        <w:rPr>
          <w:color w:val="231F20"/>
          <w:w w:val="92"/>
        </w:rPr>
        <w:t> </w:t>
      </w:r>
      <w:r>
        <w:rPr>
          <w:color w:val="231F20"/>
        </w:rPr>
        <w:t>roundtrips; Phoenix to Las Vegas, 19 weekday</w:t>
      </w:r>
      <w:r>
        <w:rPr>
          <w:color w:val="231F20"/>
          <w:spacing w:val="-4"/>
        </w:rPr>
        <w:t> </w:t>
      </w:r>
      <w:r>
        <w:rPr>
          <w:color w:val="231F20"/>
        </w:rPr>
        <w:t>round-</w:t>
      </w:r>
    </w:p>
    <w:p>
      <w:pPr>
        <w:pStyle w:val="BodyText"/>
        <w:spacing w:line="156" w:lineRule="auto"/>
        <w:ind w:left="100" w:right="119" w:firstLine="400"/>
        <w:jc w:val="both"/>
      </w:pPr>
      <w:r>
        <w:rPr>
          <w:color w:val="231F20"/>
          <w:position w:val="9"/>
        </w:rPr>
        <w:t>The Company is subject to various other federal,   </w:t>
      </w:r>
      <w:r>
        <w:rPr>
          <w:color w:val="231F20"/>
        </w:rPr>
        <w:t>trips;  and  Los  Angeles  International  to  Oakland,    state, and local laws and regulations relating to the </w:t>
      </w:r>
      <w:r>
        <w:rPr>
          <w:color w:val="231F20"/>
          <w:position w:val="-8"/>
        </w:rPr>
        <w:t>22 weekday roundtrips. Southwest complements these </w:t>
      </w:r>
      <w:r>
        <w:rPr>
          <w:color w:val="231F20"/>
        </w:rPr>
        <w:t>protection of the environment, including the discharge    </w:t>
      </w:r>
      <w:r>
        <w:rPr>
          <w:color w:val="231F20"/>
          <w:position w:val="-8"/>
        </w:rPr>
        <w:t>high-frequency shorthaul routes with longhaul nonstop </w:t>
      </w:r>
      <w:r>
        <w:rPr>
          <w:color w:val="231F20"/>
        </w:rPr>
        <w:t>or disposal of materials such as chemicals, hazardous </w:t>
      </w:r>
      <w:r>
        <w:rPr>
          <w:color w:val="231F20"/>
          <w:position w:val="-8"/>
        </w:rPr>
        <w:t>service between markets such  as  Baltimore  and  Los </w:t>
      </w:r>
      <w:r>
        <w:rPr>
          <w:color w:val="231F20"/>
        </w:rPr>
        <w:t>waste, and aircraft deicing fluid. Regulatory develop- </w:t>
      </w:r>
      <w:r>
        <w:rPr>
          <w:color w:val="231F20"/>
          <w:position w:val="-8"/>
        </w:rPr>
        <w:t>Angeles, Phoenix and  Tampa  Bay,  Las  Vegas  and  </w:t>
      </w:r>
      <w:r>
        <w:rPr>
          <w:color w:val="231F20"/>
        </w:rPr>
        <w:t>ments  pertaining  to  such  things  as  control  of  engine   </w:t>
      </w:r>
      <w:r>
        <w:rPr>
          <w:color w:val="231F20"/>
          <w:spacing w:val="22"/>
        </w:rPr>
        <w:t> </w:t>
      </w:r>
      <w:r>
        <w:rPr>
          <w:color w:val="231F20"/>
          <w:position w:val="-8"/>
        </w:rPr>
        <w:t>Nashville, and Houston and Oakland.</w:t>
      </w:r>
    </w:p>
    <w:p>
      <w:pPr>
        <w:pStyle w:val="BodyText"/>
        <w:spacing w:line="165" w:lineRule="exact" w:before="23"/>
        <w:ind w:left="100"/>
      </w:pPr>
      <w:r>
        <w:rPr>
          <w:color w:val="231F20"/>
        </w:rPr>
        <w:t>exhaust emissions from ground support equipment and</w:t>
      </w:r>
    </w:p>
    <w:p>
      <w:pPr>
        <w:spacing w:after="0" w:line="165" w:lineRule="exact"/>
        <w:sectPr>
          <w:headerReference w:type="default" r:id="rId60"/>
          <w:footerReference w:type="default" r:id="rId61"/>
          <w:footerReference w:type="even" r:id="rId62"/>
          <w:pgSz w:w="12240" w:h="15840"/>
          <w:pgMar w:header="0" w:footer="1667" w:top="940" w:bottom="1860" w:left="1260" w:right="1640"/>
          <w:pgNumType w:start="3"/>
        </w:sectPr>
      </w:pPr>
    </w:p>
    <w:p>
      <w:pPr>
        <w:pStyle w:val="BodyText"/>
        <w:spacing w:line="249" w:lineRule="auto" w:before="9"/>
        <w:ind w:left="100"/>
        <w:jc w:val="both"/>
      </w:pPr>
      <w:r>
        <w:rPr>
          <w:color w:val="231F20"/>
        </w:rPr>
        <w:t>prevention of leaks from underground</w:t>
      </w:r>
      <w:r>
        <w:rPr>
          <w:color w:val="231F20"/>
          <w:spacing w:val="26"/>
        </w:rPr>
        <w:t> </w:t>
      </w:r>
      <w:r>
        <w:rPr>
          <w:color w:val="231F20"/>
        </w:rPr>
        <w:t>aircraft</w:t>
      </w:r>
      <w:r>
        <w:rPr>
          <w:color w:val="231F20"/>
          <w:spacing w:val="5"/>
        </w:rPr>
        <w:t> </w:t>
      </w:r>
      <w:r>
        <w:rPr>
          <w:color w:val="231F20"/>
        </w:rPr>
        <w:t>fueling</w:t>
      </w:r>
      <w:r>
        <w:rPr>
          <w:color w:val="231F20"/>
          <w:w w:val="92"/>
        </w:rPr>
        <w:t> </w:t>
      </w:r>
      <w:r>
        <w:rPr>
          <w:color w:val="231F20"/>
        </w:rPr>
        <w:t>systems could increase operating costs in the airline industry.</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does</w:t>
      </w:r>
      <w:r>
        <w:rPr>
          <w:color w:val="231F20"/>
          <w:spacing w:val="-17"/>
        </w:rPr>
        <w:t> </w:t>
      </w:r>
      <w:r>
        <w:rPr>
          <w:color w:val="231F20"/>
        </w:rPr>
        <w:t>not</w:t>
      </w:r>
      <w:r>
        <w:rPr>
          <w:color w:val="231F20"/>
          <w:spacing w:val="-17"/>
        </w:rPr>
        <w:t> </w:t>
      </w:r>
      <w:r>
        <w:rPr>
          <w:color w:val="231F20"/>
        </w:rPr>
        <w:t>believe,</w:t>
      </w:r>
      <w:r>
        <w:rPr>
          <w:color w:val="231F20"/>
          <w:spacing w:val="-17"/>
        </w:rPr>
        <w:t> </w:t>
      </w:r>
      <w:r>
        <w:rPr>
          <w:color w:val="231F20"/>
        </w:rPr>
        <w:t>however,</w:t>
      </w:r>
      <w:r>
        <w:rPr>
          <w:color w:val="231F20"/>
          <w:spacing w:val="-17"/>
        </w:rPr>
        <w:t> </w:t>
      </w:r>
      <w:r>
        <w:rPr>
          <w:color w:val="231F20"/>
        </w:rPr>
        <w:t>that </w:t>
      </w:r>
      <w:r>
        <w:rPr>
          <w:color w:val="231F20"/>
          <w:w w:val="95"/>
        </w:rPr>
        <w:t>such environmental regulatory developments will have a </w:t>
      </w:r>
      <w:r>
        <w:rPr>
          <w:color w:val="231F20"/>
        </w:rPr>
        <w:t>material</w:t>
      </w:r>
      <w:r>
        <w:rPr>
          <w:color w:val="231F20"/>
          <w:spacing w:val="-12"/>
        </w:rPr>
        <w:t> </w:t>
      </w:r>
      <w:r>
        <w:rPr>
          <w:color w:val="231F20"/>
        </w:rPr>
        <w:t>impact</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Company's</w:t>
      </w:r>
      <w:r>
        <w:rPr>
          <w:color w:val="231F20"/>
          <w:spacing w:val="-12"/>
        </w:rPr>
        <w:t> </w:t>
      </w:r>
      <w:r>
        <w:rPr>
          <w:color w:val="231F20"/>
        </w:rPr>
        <w:t>capital</w:t>
      </w:r>
      <w:r>
        <w:rPr>
          <w:color w:val="231F20"/>
          <w:spacing w:val="-12"/>
        </w:rPr>
        <w:t> </w:t>
      </w:r>
      <w:r>
        <w:rPr>
          <w:color w:val="231F20"/>
        </w:rPr>
        <w:t>expenditures or otherwise adversely effect its</w:t>
      </w:r>
      <w:r>
        <w:rPr>
          <w:color w:val="231F20"/>
          <w:spacing w:val="23"/>
        </w:rPr>
        <w:t> </w:t>
      </w:r>
      <w:r>
        <w:rPr>
          <w:color w:val="231F20"/>
        </w:rPr>
        <w:t>operations,</w:t>
      </w:r>
      <w:r>
        <w:rPr>
          <w:color w:val="231F20"/>
          <w:spacing w:val="4"/>
        </w:rPr>
        <w:t> </w:t>
      </w:r>
      <w:r>
        <w:rPr>
          <w:color w:val="231F20"/>
        </w:rPr>
        <w:t>operating</w:t>
      </w:r>
      <w:r>
        <w:rPr>
          <w:color w:val="231F20"/>
          <w:w w:val="96"/>
        </w:rPr>
        <w:t> </w:t>
      </w:r>
      <w:r>
        <w:rPr>
          <w:color w:val="231F20"/>
        </w:rPr>
        <w:t>costs,</w:t>
      </w:r>
      <w:r>
        <w:rPr>
          <w:color w:val="231F20"/>
          <w:spacing w:val="-26"/>
        </w:rPr>
        <w:t> </w:t>
      </w:r>
      <w:r>
        <w:rPr>
          <w:color w:val="231F20"/>
        </w:rPr>
        <w:t>or</w:t>
      </w:r>
      <w:r>
        <w:rPr>
          <w:color w:val="231F20"/>
          <w:spacing w:val="-26"/>
        </w:rPr>
        <w:t> </w:t>
      </w:r>
      <w:r>
        <w:rPr>
          <w:color w:val="231F20"/>
        </w:rPr>
        <w:t>competitive</w:t>
      </w:r>
      <w:r>
        <w:rPr>
          <w:color w:val="231F20"/>
          <w:spacing w:val="-26"/>
        </w:rPr>
        <w:t> </w:t>
      </w:r>
      <w:r>
        <w:rPr>
          <w:color w:val="231F20"/>
        </w:rPr>
        <w:t>position.</w:t>
      </w:r>
      <w:r>
        <w:rPr>
          <w:color w:val="231F20"/>
          <w:spacing w:val="-26"/>
        </w:rPr>
        <w:t> </w:t>
      </w:r>
      <w:r>
        <w:rPr>
          <w:color w:val="231F20"/>
        </w:rPr>
        <w:t>Additionally,</w:t>
      </w:r>
      <w:r>
        <w:rPr>
          <w:color w:val="231F20"/>
          <w:spacing w:val="-26"/>
        </w:rPr>
        <w:t> </w:t>
      </w:r>
      <w:r>
        <w:rPr>
          <w:color w:val="231F20"/>
        </w:rPr>
        <w:t>in</w:t>
      </w:r>
      <w:r>
        <w:rPr>
          <w:color w:val="231F20"/>
          <w:spacing w:val="-26"/>
        </w:rPr>
        <w:t> </w:t>
      </w:r>
      <w:r>
        <w:rPr>
          <w:color w:val="231F20"/>
        </w:rPr>
        <w:t>conjunc- tion with airport authorities, other airlines,</w:t>
      </w:r>
      <w:r>
        <w:rPr>
          <w:color w:val="231F20"/>
          <w:spacing w:val="46"/>
        </w:rPr>
        <w:t> </w:t>
      </w:r>
      <w:r>
        <w:rPr>
          <w:color w:val="231F20"/>
        </w:rPr>
        <w:t>and</w:t>
      </w:r>
      <w:r>
        <w:rPr>
          <w:color w:val="231F20"/>
          <w:spacing w:val="24"/>
        </w:rPr>
        <w:t> </w:t>
      </w:r>
      <w:r>
        <w:rPr>
          <w:color w:val="231F20"/>
        </w:rPr>
        <w:t>state</w:t>
      </w:r>
      <w:r>
        <w:rPr>
          <w:color w:val="231F20"/>
          <w:w w:val="95"/>
        </w:rPr>
        <w:t> </w:t>
      </w:r>
      <w:r>
        <w:rPr>
          <w:color w:val="231F20"/>
        </w:rPr>
        <w:t>and</w:t>
      </w:r>
      <w:r>
        <w:rPr>
          <w:color w:val="231F20"/>
          <w:spacing w:val="-13"/>
        </w:rPr>
        <w:t> </w:t>
      </w:r>
      <w:r>
        <w:rPr>
          <w:color w:val="231F20"/>
        </w:rPr>
        <w:t>local</w:t>
      </w:r>
      <w:r>
        <w:rPr>
          <w:color w:val="231F20"/>
          <w:spacing w:val="-13"/>
        </w:rPr>
        <w:t> </w:t>
      </w:r>
      <w:r>
        <w:rPr>
          <w:color w:val="231F20"/>
        </w:rPr>
        <w:t>environmental</w:t>
      </w:r>
      <w:r>
        <w:rPr>
          <w:color w:val="231F20"/>
          <w:spacing w:val="-13"/>
        </w:rPr>
        <w:t> </w:t>
      </w:r>
      <w:r>
        <w:rPr>
          <w:color w:val="231F20"/>
        </w:rPr>
        <w:t>regulatory</w:t>
      </w:r>
      <w:r>
        <w:rPr>
          <w:color w:val="231F20"/>
          <w:spacing w:val="-13"/>
        </w:rPr>
        <w:t> </w:t>
      </w:r>
      <w:r>
        <w:rPr>
          <w:color w:val="231F20"/>
        </w:rPr>
        <w:t>agencies,</w:t>
      </w:r>
      <w:r>
        <w:rPr>
          <w:color w:val="231F20"/>
          <w:spacing w:val="-13"/>
        </w:rPr>
        <w:t> </w:t>
      </w:r>
      <w:r>
        <w:rPr>
          <w:color w:val="231F20"/>
        </w:rPr>
        <w:t>the</w:t>
      </w:r>
      <w:r>
        <w:rPr>
          <w:color w:val="231F20"/>
          <w:spacing w:val="-13"/>
        </w:rPr>
        <w:t> </w:t>
      </w:r>
      <w:r>
        <w:rPr>
          <w:color w:val="231F20"/>
        </w:rPr>
        <w:t>Com-</w:t>
      </w:r>
      <w:r>
        <w:rPr>
          <w:color w:val="231F20"/>
          <w:w w:val="98"/>
        </w:rPr>
        <w:t> </w:t>
      </w:r>
      <w:r>
        <w:rPr>
          <w:color w:val="231F20"/>
        </w:rPr>
        <w:t>pany</w:t>
      </w:r>
      <w:r>
        <w:rPr>
          <w:color w:val="231F20"/>
          <w:spacing w:val="-23"/>
        </w:rPr>
        <w:t> </w:t>
      </w:r>
      <w:r>
        <w:rPr>
          <w:color w:val="231F20"/>
        </w:rPr>
        <w:t>is</w:t>
      </w:r>
      <w:r>
        <w:rPr>
          <w:color w:val="231F20"/>
          <w:spacing w:val="-23"/>
        </w:rPr>
        <w:t> </w:t>
      </w:r>
      <w:r>
        <w:rPr>
          <w:color w:val="231F20"/>
        </w:rPr>
        <w:t>undertaking</w:t>
      </w:r>
      <w:r>
        <w:rPr>
          <w:color w:val="231F20"/>
          <w:spacing w:val="-23"/>
        </w:rPr>
        <w:t> </w:t>
      </w:r>
      <w:r>
        <w:rPr>
          <w:color w:val="231F20"/>
        </w:rPr>
        <w:t>voluntary</w:t>
      </w:r>
      <w:r>
        <w:rPr>
          <w:color w:val="231F20"/>
          <w:spacing w:val="-23"/>
        </w:rPr>
        <w:t> </w:t>
      </w:r>
      <w:r>
        <w:rPr>
          <w:color w:val="231F20"/>
        </w:rPr>
        <w:t>investigation</w:t>
      </w:r>
      <w:r>
        <w:rPr>
          <w:color w:val="231F20"/>
          <w:spacing w:val="-23"/>
        </w:rPr>
        <w:t> </w:t>
      </w:r>
      <w:r>
        <w:rPr>
          <w:color w:val="231F20"/>
        </w:rPr>
        <w:t>or</w:t>
      </w:r>
      <w:r>
        <w:rPr>
          <w:color w:val="231F20"/>
          <w:spacing w:val="-23"/>
        </w:rPr>
        <w:t> </w:t>
      </w:r>
      <w:r>
        <w:rPr>
          <w:color w:val="231F20"/>
        </w:rPr>
        <w:t>remedia-</w:t>
      </w:r>
      <w:r>
        <w:rPr>
          <w:color w:val="231F20"/>
          <w:w w:val="95"/>
        </w:rPr>
        <w:t> </w:t>
      </w:r>
      <w:r>
        <w:rPr>
          <w:color w:val="231F20"/>
        </w:rPr>
        <w:t>tion of soil or groundwater contamination at several airport sites. The Company does not believe that any environmental liability associated with such sites will have</w:t>
      </w:r>
      <w:r>
        <w:rPr>
          <w:color w:val="231F20"/>
          <w:spacing w:val="-15"/>
        </w:rPr>
        <w:t> </w:t>
      </w:r>
      <w:r>
        <w:rPr>
          <w:color w:val="231F20"/>
        </w:rPr>
        <w:t>a</w:t>
      </w:r>
      <w:r>
        <w:rPr>
          <w:color w:val="231F20"/>
          <w:spacing w:val="-15"/>
        </w:rPr>
        <w:t> </w:t>
      </w:r>
      <w:r>
        <w:rPr>
          <w:color w:val="231F20"/>
        </w:rPr>
        <w:t>material</w:t>
      </w:r>
      <w:r>
        <w:rPr>
          <w:color w:val="231F20"/>
          <w:spacing w:val="-15"/>
        </w:rPr>
        <w:t> </w:t>
      </w:r>
      <w:r>
        <w:rPr>
          <w:color w:val="231F20"/>
        </w:rPr>
        <w:t>adverse</w:t>
      </w:r>
      <w:r>
        <w:rPr>
          <w:color w:val="231F20"/>
          <w:spacing w:val="-15"/>
        </w:rPr>
        <w:t> </w:t>
      </w:r>
      <w:r>
        <w:rPr>
          <w:color w:val="231F20"/>
        </w:rPr>
        <w:t>effect</w:t>
      </w:r>
      <w:r>
        <w:rPr>
          <w:color w:val="231F20"/>
          <w:spacing w:val="-15"/>
        </w:rPr>
        <w:t> </w:t>
      </w:r>
      <w:r>
        <w:rPr>
          <w:color w:val="231F20"/>
        </w:rPr>
        <w:t>on</w:t>
      </w:r>
      <w:r>
        <w:rPr>
          <w:color w:val="231F20"/>
          <w:spacing w:val="-15"/>
        </w:rPr>
        <w:t> </w:t>
      </w:r>
      <w:r>
        <w:rPr>
          <w:color w:val="231F20"/>
        </w:rPr>
        <w:t>the</w:t>
      </w:r>
      <w:r>
        <w:rPr>
          <w:color w:val="231F20"/>
          <w:spacing w:val="-15"/>
        </w:rPr>
        <w:t> </w:t>
      </w:r>
      <w:r>
        <w:rPr>
          <w:color w:val="231F20"/>
        </w:rPr>
        <w:t>Company's</w:t>
      </w:r>
      <w:r>
        <w:rPr>
          <w:color w:val="231F20"/>
          <w:spacing w:val="-15"/>
        </w:rPr>
        <w:t> </w:t>
      </w:r>
      <w:r>
        <w:rPr>
          <w:color w:val="231F20"/>
        </w:rPr>
        <w:t>opera-</w:t>
      </w:r>
      <w:r>
        <w:rPr>
          <w:color w:val="231F20"/>
          <w:w w:val="96"/>
        </w:rPr>
        <w:t> </w:t>
      </w:r>
      <w:r>
        <w:rPr>
          <w:color w:val="231F20"/>
        </w:rPr>
        <w:t>tions,</w:t>
      </w:r>
      <w:r>
        <w:rPr>
          <w:color w:val="231F20"/>
          <w:spacing w:val="-17"/>
        </w:rPr>
        <w:t> </w:t>
      </w:r>
      <w:r>
        <w:rPr>
          <w:color w:val="231F20"/>
        </w:rPr>
        <w:t>costs,</w:t>
      </w:r>
      <w:r>
        <w:rPr>
          <w:color w:val="231F20"/>
          <w:spacing w:val="-17"/>
        </w:rPr>
        <w:t> </w:t>
      </w:r>
      <w:r>
        <w:rPr>
          <w:color w:val="231F20"/>
        </w:rPr>
        <w:t>or</w:t>
      </w:r>
      <w:r>
        <w:rPr>
          <w:color w:val="231F20"/>
          <w:spacing w:val="-17"/>
        </w:rPr>
        <w:t> </w:t>
      </w:r>
      <w:r>
        <w:rPr>
          <w:color w:val="231F20"/>
        </w:rPr>
        <w:t>profitability.</w:t>
      </w:r>
    </w:p>
    <w:p>
      <w:pPr>
        <w:pStyle w:val="BodyText"/>
        <w:spacing w:line="209" w:lineRule="exact"/>
        <w:ind w:left="100" w:firstLine="400"/>
      </w:pPr>
      <w:r>
        <w:rPr/>
        <w:br w:type="column"/>
      </w:r>
      <w:r>
        <w:rPr>
          <w:color w:val="231F20"/>
        </w:rPr>
        <w:t>Southwest's point-to-point route system, as com-</w:t>
      </w:r>
    </w:p>
    <w:p>
      <w:pPr>
        <w:pStyle w:val="BodyText"/>
        <w:spacing w:line="249" w:lineRule="auto" w:before="10"/>
        <w:ind w:left="100" w:right="114"/>
        <w:jc w:val="both"/>
      </w:pPr>
      <w:r>
        <w:rPr>
          <w:color w:val="231F20"/>
        </w:rPr>
        <w:t>pared to hub-and-spoke, provides for more direct</w:t>
      </w:r>
      <w:r>
        <w:rPr>
          <w:color w:val="231F20"/>
          <w:spacing w:val="-23"/>
        </w:rPr>
        <w:t> </w:t>
      </w:r>
      <w:r>
        <w:rPr>
          <w:color w:val="231F20"/>
        </w:rPr>
        <w:t>non- stop routings for Customers and, therefore, minimizes connections, delays, and total trip time. Southwest focuses</w:t>
      </w:r>
      <w:r>
        <w:rPr>
          <w:color w:val="231F20"/>
          <w:spacing w:val="-12"/>
        </w:rPr>
        <w:t> </w:t>
      </w:r>
      <w:r>
        <w:rPr>
          <w:color w:val="231F20"/>
        </w:rPr>
        <w:t>on</w:t>
      </w:r>
      <w:r>
        <w:rPr>
          <w:color w:val="231F20"/>
          <w:spacing w:val="-12"/>
        </w:rPr>
        <w:t> </w:t>
      </w:r>
      <w:r>
        <w:rPr>
          <w:color w:val="231F20"/>
        </w:rPr>
        <w:t>nonstop,</w:t>
      </w:r>
      <w:r>
        <w:rPr>
          <w:color w:val="231F20"/>
          <w:spacing w:val="-12"/>
        </w:rPr>
        <w:t> </w:t>
      </w:r>
      <w:r>
        <w:rPr>
          <w:color w:val="231F20"/>
        </w:rPr>
        <w:t>not</w:t>
      </w:r>
      <w:r>
        <w:rPr>
          <w:color w:val="231F20"/>
          <w:spacing w:val="-12"/>
        </w:rPr>
        <w:t> </w:t>
      </w:r>
      <w:r>
        <w:rPr>
          <w:color w:val="231F20"/>
        </w:rPr>
        <w:t>connecting,</w:t>
      </w:r>
      <w:r>
        <w:rPr>
          <w:color w:val="231F20"/>
          <w:spacing w:val="-12"/>
        </w:rPr>
        <w:t> </w:t>
      </w:r>
      <w:r>
        <w:rPr>
          <w:color w:val="231F20"/>
        </w:rPr>
        <w:t>traffic.</w:t>
      </w:r>
      <w:r>
        <w:rPr>
          <w:color w:val="231F20"/>
          <w:spacing w:val="-12"/>
        </w:rPr>
        <w:t> </w:t>
      </w:r>
      <w:r>
        <w:rPr>
          <w:color w:val="231F20"/>
        </w:rPr>
        <w:t>As</w:t>
      </w:r>
      <w:r>
        <w:rPr>
          <w:color w:val="231F20"/>
          <w:spacing w:val="-12"/>
        </w:rPr>
        <w:t> </w:t>
      </w:r>
      <w:r>
        <w:rPr>
          <w:color w:val="231F20"/>
        </w:rPr>
        <w:t>a</w:t>
      </w:r>
      <w:r>
        <w:rPr>
          <w:color w:val="231F20"/>
          <w:spacing w:val="-12"/>
        </w:rPr>
        <w:t> </w:t>
      </w:r>
      <w:r>
        <w:rPr>
          <w:color w:val="231F20"/>
        </w:rPr>
        <w:t>result, approximately</w:t>
      </w:r>
      <w:r>
        <w:rPr>
          <w:color w:val="231F20"/>
          <w:spacing w:val="-14"/>
        </w:rPr>
        <w:t> </w:t>
      </w:r>
      <w:r>
        <w:rPr>
          <w:color w:val="231F20"/>
        </w:rPr>
        <w:t>79</w:t>
      </w:r>
      <w:r>
        <w:rPr>
          <w:color w:val="231F20"/>
          <w:spacing w:val="-14"/>
        </w:rPr>
        <w:t> </w:t>
      </w:r>
      <w:r>
        <w:rPr>
          <w:color w:val="231F20"/>
        </w:rPr>
        <w:t>percent</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Company's</w:t>
      </w:r>
      <w:r>
        <w:rPr>
          <w:color w:val="231F20"/>
          <w:spacing w:val="-14"/>
        </w:rPr>
        <w:t> </w:t>
      </w:r>
      <w:r>
        <w:rPr>
          <w:color w:val="231F20"/>
        </w:rPr>
        <w:t>Customers fly</w:t>
      </w:r>
      <w:r>
        <w:rPr>
          <w:color w:val="231F20"/>
          <w:spacing w:val="-19"/>
        </w:rPr>
        <w:t> </w:t>
      </w:r>
      <w:r>
        <w:rPr>
          <w:color w:val="231F20"/>
        </w:rPr>
        <w:t>nonstop.</w:t>
      </w:r>
      <w:r>
        <w:rPr>
          <w:color w:val="231F20"/>
          <w:spacing w:val="-19"/>
        </w:rPr>
        <w:t> </w:t>
      </w:r>
      <w:r>
        <w:rPr>
          <w:color w:val="231F20"/>
        </w:rPr>
        <w:t>In</w:t>
      </w:r>
      <w:r>
        <w:rPr>
          <w:color w:val="231F20"/>
          <w:spacing w:val="-19"/>
        </w:rPr>
        <w:t> </w:t>
      </w:r>
      <w:r>
        <w:rPr>
          <w:color w:val="231F20"/>
        </w:rPr>
        <w:t>addition,</w:t>
      </w:r>
      <w:r>
        <w:rPr>
          <w:color w:val="231F20"/>
          <w:spacing w:val="-19"/>
        </w:rPr>
        <w:t> </w:t>
      </w:r>
      <w:r>
        <w:rPr>
          <w:color w:val="231F20"/>
        </w:rPr>
        <w:t>Southwest</w:t>
      </w:r>
      <w:r>
        <w:rPr>
          <w:color w:val="231F20"/>
          <w:spacing w:val="-19"/>
        </w:rPr>
        <w:t> </w:t>
      </w:r>
      <w:r>
        <w:rPr>
          <w:color w:val="231F20"/>
        </w:rPr>
        <w:t>serves</w:t>
      </w:r>
      <w:r>
        <w:rPr>
          <w:color w:val="231F20"/>
          <w:spacing w:val="-19"/>
        </w:rPr>
        <w:t> </w:t>
      </w:r>
      <w:r>
        <w:rPr>
          <w:color w:val="231F20"/>
        </w:rPr>
        <w:t>many</w:t>
      </w:r>
      <w:r>
        <w:rPr>
          <w:color w:val="231F20"/>
          <w:spacing w:val="-19"/>
        </w:rPr>
        <w:t> </w:t>
      </w:r>
      <w:r>
        <w:rPr>
          <w:color w:val="231F20"/>
        </w:rPr>
        <w:t>conve- niently</w:t>
      </w:r>
      <w:r>
        <w:rPr>
          <w:color w:val="231F20"/>
          <w:spacing w:val="-18"/>
        </w:rPr>
        <w:t> </w:t>
      </w:r>
      <w:r>
        <w:rPr>
          <w:color w:val="231F20"/>
        </w:rPr>
        <w:t>located</w:t>
      </w:r>
      <w:r>
        <w:rPr>
          <w:color w:val="231F20"/>
          <w:spacing w:val="-18"/>
        </w:rPr>
        <w:t> </w:t>
      </w:r>
      <w:r>
        <w:rPr>
          <w:color w:val="231F20"/>
        </w:rPr>
        <w:t>secondary</w:t>
      </w:r>
      <w:r>
        <w:rPr>
          <w:color w:val="231F20"/>
          <w:spacing w:val="-18"/>
        </w:rPr>
        <w:t> </w:t>
      </w:r>
      <w:r>
        <w:rPr>
          <w:color w:val="231F20"/>
        </w:rPr>
        <w:t>or</w:t>
      </w:r>
      <w:r>
        <w:rPr>
          <w:color w:val="231F20"/>
          <w:spacing w:val="-18"/>
        </w:rPr>
        <w:t> </w:t>
      </w:r>
      <w:r>
        <w:rPr>
          <w:color w:val="231F20"/>
        </w:rPr>
        <w:t>downtown</w:t>
      </w:r>
      <w:r>
        <w:rPr>
          <w:color w:val="231F20"/>
          <w:spacing w:val="-18"/>
        </w:rPr>
        <w:t> </w:t>
      </w:r>
      <w:r>
        <w:rPr>
          <w:color w:val="231F20"/>
        </w:rPr>
        <w:t>airports</w:t>
      </w:r>
      <w:r>
        <w:rPr>
          <w:color w:val="231F20"/>
          <w:spacing w:val="-18"/>
        </w:rPr>
        <w:t> </w:t>
      </w:r>
      <w:r>
        <w:rPr>
          <w:color w:val="231F20"/>
        </w:rPr>
        <w:t>such</w:t>
      </w:r>
      <w:r>
        <w:rPr>
          <w:color w:val="231F20"/>
          <w:spacing w:val="-18"/>
        </w:rPr>
        <w:t> </w:t>
      </w:r>
      <w:r>
        <w:rPr>
          <w:color w:val="231F20"/>
        </w:rPr>
        <w:t>as Dallas Love Field, Houston Hobby, Chicago</w:t>
      </w:r>
      <w:r>
        <w:rPr>
          <w:color w:val="231F20"/>
          <w:spacing w:val="-16"/>
        </w:rPr>
        <w:t> </w:t>
      </w:r>
      <w:r>
        <w:rPr>
          <w:color w:val="231F20"/>
        </w:rPr>
        <w:t>Midway, </w:t>
      </w:r>
      <w:r>
        <w:rPr>
          <w:color w:val="231F20"/>
          <w:spacing w:val="4"/>
        </w:rPr>
        <w:t>Baltimore-Washington</w:t>
      </w:r>
      <w:r>
        <w:rPr>
          <w:color w:val="231F20"/>
          <w:spacing w:val="40"/>
        </w:rPr>
        <w:t> </w:t>
      </w:r>
      <w:r>
        <w:rPr>
          <w:color w:val="231F20"/>
          <w:spacing w:val="4"/>
        </w:rPr>
        <w:t>International,</w:t>
      </w:r>
      <w:r>
        <w:rPr>
          <w:color w:val="231F20"/>
          <w:spacing w:val="40"/>
        </w:rPr>
        <w:t> </w:t>
      </w:r>
      <w:r>
        <w:rPr>
          <w:color w:val="231F20"/>
          <w:spacing w:val="5"/>
        </w:rPr>
        <w:t>Burbank,</w:t>
      </w:r>
      <w:r>
        <w:rPr>
          <w:color w:val="231F20"/>
          <w:spacing w:val="5"/>
          <w:w w:val="95"/>
        </w:rPr>
        <w:t> </w:t>
      </w:r>
      <w:r>
        <w:rPr>
          <w:color w:val="231F20"/>
          <w:spacing w:val="3"/>
        </w:rPr>
        <w:t>Manchester,   Oakland,   </w:t>
      </w:r>
      <w:r>
        <w:rPr>
          <w:color w:val="231F20"/>
          <w:spacing w:val="2"/>
        </w:rPr>
        <w:t>San   </w:t>
      </w:r>
      <w:r>
        <w:rPr>
          <w:color w:val="231F20"/>
          <w:spacing w:val="3"/>
        </w:rPr>
        <w:t>Jose,    </w:t>
      </w:r>
      <w:r>
        <w:rPr>
          <w:color w:val="231F20"/>
          <w:spacing w:val="4"/>
        </w:rPr>
        <w:t>Providence, </w:t>
      </w:r>
      <w:r>
        <w:rPr>
          <w:color w:val="231F20"/>
        </w:rPr>
        <w:t>Ft. Lauderdale/Hollywood, and Long Island Islip air- ports, which are typically less congested than other airlines'</w:t>
      </w:r>
      <w:r>
        <w:rPr>
          <w:color w:val="231F20"/>
          <w:spacing w:val="-23"/>
        </w:rPr>
        <w:t> </w:t>
      </w:r>
      <w:r>
        <w:rPr>
          <w:color w:val="231F20"/>
        </w:rPr>
        <w:t>hub</w:t>
      </w:r>
      <w:r>
        <w:rPr>
          <w:color w:val="231F20"/>
          <w:spacing w:val="-23"/>
        </w:rPr>
        <w:t> </w:t>
      </w:r>
      <w:r>
        <w:rPr>
          <w:color w:val="231F20"/>
        </w:rPr>
        <w:t>airports</w:t>
      </w:r>
      <w:r>
        <w:rPr>
          <w:color w:val="231F20"/>
          <w:spacing w:val="-23"/>
        </w:rPr>
        <w:t> </w:t>
      </w:r>
      <w:r>
        <w:rPr>
          <w:color w:val="231F20"/>
        </w:rPr>
        <w:t>and</w:t>
      </w:r>
      <w:r>
        <w:rPr>
          <w:color w:val="231F20"/>
          <w:spacing w:val="-23"/>
        </w:rPr>
        <w:t> </w:t>
      </w:r>
      <w:r>
        <w:rPr>
          <w:color w:val="231F20"/>
        </w:rPr>
        <w:t>enhance</w:t>
      </w:r>
      <w:r>
        <w:rPr>
          <w:color w:val="231F20"/>
          <w:spacing w:val="-23"/>
        </w:rPr>
        <w:t> </w:t>
      </w:r>
      <w:r>
        <w:rPr>
          <w:color w:val="231F20"/>
        </w:rPr>
        <w:t>the</w:t>
      </w:r>
      <w:r>
        <w:rPr>
          <w:color w:val="231F20"/>
          <w:spacing w:val="-23"/>
        </w:rPr>
        <w:t> </w:t>
      </w:r>
      <w:r>
        <w:rPr>
          <w:color w:val="231F20"/>
        </w:rPr>
        <w:t>Company's</w:t>
      </w:r>
      <w:r>
        <w:rPr>
          <w:color w:val="231F20"/>
          <w:spacing w:val="-23"/>
        </w:rPr>
        <w:t> </w:t>
      </w:r>
      <w:r>
        <w:rPr>
          <w:color w:val="231F20"/>
        </w:rPr>
        <w:t>ability to</w:t>
      </w:r>
      <w:r>
        <w:rPr>
          <w:color w:val="231F20"/>
          <w:spacing w:val="-6"/>
        </w:rPr>
        <w:t> </w:t>
      </w:r>
      <w:r>
        <w:rPr>
          <w:color w:val="231F20"/>
        </w:rPr>
        <w:t>sustain</w:t>
      </w:r>
      <w:r>
        <w:rPr>
          <w:color w:val="231F20"/>
          <w:spacing w:val="-6"/>
        </w:rPr>
        <w:t> </w:t>
      </w:r>
      <w:r>
        <w:rPr>
          <w:color w:val="231F20"/>
        </w:rPr>
        <w:t>high</w:t>
      </w:r>
      <w:r>
        <w:rPr>
          <w:color w:val="231F20"/>
          <w:spacing w:val="-6"/>
        </w:rPr>
        <w:t> </w:t>
      </w:r>
      <w:r>
        <w:rPr>
          <w:color w:val="231F20"/>
        </w:rPr>
        <w:t>Employee</w:t>
      </w:r>
      <w:r>
        <w:rPr>
          <w:color w:val="231F20"/>
          <w:spacing w:val="-6"/>
        </w:rPr>
        <w:t> </w:t>
      </w:r>
      <w:r>
        <w:rPr>
          <w:color w:val="231F20"/>
        </w:rPr>
        <w:t>productivity</w:t>
      </w:r>
      <w:r>
        <w:rPr>
          <w:color w:val="231F20"/>
          <w:spacing w:val="-6"/>
        </w:rPr>
        <w:t> </w:t>
      </w:r>
      <w:r>
        <w:rPr>
          <w:color w:val="231F20"/>
        </w:rPr>
        <w:t>and</w:t>
      </w:r>
      <w:r>
        <w:rPr>
          <w:color w:val="231F20"/>
          <w:spacing w:val="-6"/>
        </w:rPr>
        <w:t> </w:t>
      </w:r>
      <w:r>
        <w:rPr>
          <w:color w:val="231F20"/>
        </w:rPr>
        <w:t>reliable</w:t>
      </w:r>
      <w:r>
        <w:rPr>
          <w:color w:val="231F20"/>
          <w:spacing w:val="-6"/>
        </w:rPr>
        <w:t> </w:t>
      </w:r>
      <w:r>
        <w:rPr>
          <w:color w:val="231F20"/>
        </w:rPr>
        <w:t>on- time</w:t>
      </w:r>
      <w:r>
        <w:rPr>
          <w:color w:val="231F20"/>
          <w:spacing w:val="-11"/>
        </w:rPr>
        <w:t> </w:t>
      </w:r>
      <w:r>
        <w:rPr>
          <w:color w:val="231F20"/>
        </w:rPr>
        <w:t>performance.</w:t>
      </w:r>
      <w:r>
        <w:rPr>
          <w:color w:val="231F20"/>
          <w:spacing w:val="-11"/>
        </w:rPr>
        <w:t> </w:t>
      </w:r>
      <w:r>
        <w:rPr>
          <w:color w:val="231F20"/>
        </w:rPr>
        <w:t>This</w:t>
      </w:r>
      <w:r>
        <w:rPr>
          <w:color w:val="231F20"/>
          <w:spacing w:val="-11"/>
        </w:rPr>
        <w:t> </w:t>
      </w:r>
      <w:r>
        <w:rPr>
          <w:color w:val="231F20"/>
        </w:rPr>
        <w:t>operating</w:t>
      </w:r>
      <w:r>
        <w:rPr>
          <w:color w:val="231F20"/>
          <w:spacing w:val="-11"/>
        </w:rPr>
        <w:t> </w:t>
      </w:r>
      <w:r>
        <w:rPr>
          <w:color w:val="231F20"/>
        </w:rPr>
        <w:t>strategy</w:t>
      </w:r>
      <w:r>
        <w:rPr>
          <w:color w:val="231F20"/>
          <w:spacing w:val="-11"/>
        </w:rPr>
        <w:t> </w:t>
      </w:r>
      <w:r>
        <w:rPr>
          <w:color w:val="231F20"/>
        </w:rPr>
        <w:t>also</w:t>
      </w:r>
      <w:r>
        <w:rPr>
          <w:color w:val="231F20"/>
          <w:spacing w:val="-11"/>
        </w:rPr>
        <w:t> </w:t>
      </w:r>
      <w:r>
        <w:rPr>
          <w:color w:val="231F20"/>
        </w:rPr>
        <w:t>permits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187" w:lineRule="auto"/>
        <w:ind w:left="100" w:right="119" w:firstLine="400"/>
        <w:jc w:val="both"/>
      </w:pPr>
      <w:r>
        <w:rPr>
          <w:i/>
          <w:color w:val="231F20"/>
          <w:position w:val="6"/>
        </w:rPr>
        <w:t>Customer Service  Commitment.  </w:t>
      </w:r>
      <w:r>
        <w:rPr>
          <w:color w:val="231F20"/>
          <w:position w:val="6"/>
        </w:rPr>
        <w:t>From  time  to  </w:t>
      </w:r>
      <w:r>
        <w:rPr>
          <w:color w:val="231F20"/>
        </w:rPr>
        <w:t>the Company to achieve high asset utilization. Aircraft  time, the airline transportation industry has been faced     </w:t>
      </w:r>
      <w:r>
        <w:rPr>
          <w:color w:val="231F20"/>
          <w:position w:val="-5"/>
        </w:rPr>
        <w:t>are scheduled to minimize the amount of time the      </w:t>
      </w:r>
      <w:r>
        <w:rPr>
          <w:color w:val="231F20"/>
        </w:rPr>
        <w:t>with possible legislation dealing with certain Customer  </w:t>
      </w:r>
      <w:r>
        <w:rPr>
          <w:color w:val="231F20"/>
          <w:position w:val="-5"/>
        </w:rPr>
        <w:t>aircraft are at the gate, currently approximately 25  </w:t>
      </w:r>
      <w:r>
        <w:rPr>
          <w:color w:val="231F20"/>
        </w:rPr>
        <w:t>service practices. As a compromise with Congress, the </w:t>
      </w:r>
      <w:r>
        <w:rPr>
          <w:color w:val="231F20"/>
          <w:position w:val="-5"/>
        </w:rPr>
        <w:t>minutes, thereby reducing the number of aircraft and </w:t>
      </w:r>
      <w:r>
        <w:rPr>
          <w:color w:val="231F20"/>
        </w:rPr>
        <w:t>industry, working with the Air Transport Association,    </w:t>
      </w:r>
      <w:r>
        <w:rPr>
          <w:color w:val="231F20"/>
          <w:position w:val="-5"/>
        </w:rPr>
        <w:t>gate facilities than would otherwise be required. The    </w:t>
      </w:r>
      <w:r>
        <w:rPr>
          <w:color w:val="231F20"/>
          <w:position w:val="6"/>
        </w:rPr>
        <w:t>has responded by adopting and filing with the DOT   </w:t>
      </w:r>
      <w:r>
        <w:rPr>
          <w:color w:val="231F20"/>
        </w:rPr>
        <w:t>Company operates only one aircraft type, the Boeing   </w:t>
      </w:r>
      <w:r>
        <w:rPr>
          <w:color w:val="231F20"/>
          <w:position w:val="6"/>
        </w:rPr>
        <w:t>written plans disclosing how it would commit to im- </w:t>
      </w:r>
      <w:r>
        <w:rPr>
          <w:color w:val="231F20"/>
        </w:rPr>
        <w:t>737, which simplifies scheduling, maintenance, flight proving  performance.  Southwest  Airlines'  Customer       </w:t>
      </w:r>
      <w:r>
        <w:rPr>
          <w:color w:val="231F20"/>
          <w:position w:val="-5"/>
        </w:rPr>
        <w:t>operations, and training</w:t>
      </w:r>
      <w:r>
        <w:rPr>
          <w:color w:val="231F20"/>
          <w:spacing w:val="12"/>
          <w:position w:val="-5"/>
        </w:rPr>
        <w:t> </w:t>
      </w:r>
      <w:r>
        <w:rPr>
          <w:color w:val="231F20"/>
          <w:position w:val="-5"/>
        </w:rPr>
        <w:t>activities.</w:t>
      </w:r>
    </w:p>
    <w:p>
      <w:pPr>
        <w:pStyle w:val="BodyText"/>
        <w:spacing w:line="181" w:lineRule="exact" w:before="17"/>
        <w:ind w:left="100"/>
      </w:pPr>
      <w:r>
        <w:rPr>
          <w:color w:val="231F20"/>
        </w:rPr>
        <w:t>Service Commitment is a comprehensive plan  which</w:t>
      </w:r>
    </w:p>
    <w:p>
      <w:pPr>
        <w:spacing w:after="0" w:line="181" w:lineRule="exact"/>
        <w:sectPr>
          <w:type w:val="continuous"/>
          <w:pgSz w:w="12240" w:h="15840"/>
          <w:pgMar w:top="1160" w:bottom="280" w:left="1260" w:right="1640"/>
        </w:sectPr>
      </w:pPr>
    </w:p>
    <w:p>
      <w:pPr>
        <w:pStyle w:val="BodyText"/>
        <w:spacing w:line="249" w:lineRule="auto" w:before="18"/>
        <w:ind w:left="100"/>
        <w:jc w:val="both"/>
      </w:pPr>
      <w:r>
        <w:rPr>
          <w:color w:val="231F20"/>
        </w:rPr>
        <w:t>embodies</w:t>
      </w:r>
      <w:r>
        <w:rPr>
          <w:color w:val="231F20"/>
          <w:spacing w:val="-23"/>
        </w:rPr>
        <w:t> </w:t>
      </w:r>
      <w:r>
        <w:rPr>
          <w:color w:val="231F20"/>
        </w:rPr>
        <w:t>the</w:t>
      </w:r>
      <w:r>
        <w:rPr>
          <w:color w:val="231F20"/>
          <w:spacing w:val="-23"/>
        </w:rPr>
        <w:t> </w:t>
      </w:r>
      <w:r>
        <w:rPr>
          <w:color w:val="231F20"/>
        </w:rPr>
        <w:t>Mission</w:t>
      </w:r>
      <w:r>
        <w:rPr>
          <w:color w:val="231F20"/>
          <w:spacing w:val="-23"/>
        </w:rPr>
        <w:t> </w:t>
      </w:r>
      <w:r>
        <w:rPr>
          <w:color w:val="231F20"/>
        </w:rPr>
        <w:t>Statement</w:t>
      </w:r>
      <w:r>
        <w:rPr>
          <w:color w:val="231F20"/>
          <w:spacing w:val="-23"/>
        </w:rPr>
        <w:t> </w:t>
      </w:r>
      <w:r>
        <w:rPr>
          <w:color w:val="231F20"/>
        </w:rPr>
        <w:t>of</w:t>
      </w:r>
      <w:r>
        <w:rPr>
          <w:color w:val="231F20"/>
          <w:spacing w:val="-23"/>
        </w:rPr>
        <w:t> </w:t>
      </w:r>
      <w:r>
        <w:rPr>
          <w:color w:val="231F20"/>
        </w:rPr>
        <w:t>Southwest</w:t>
      </w:r>
      <w:r>
        <w:rPr>
          <w:color w:val="231F20"/>
          <w:spacing w:val="-23"/>
        </w:rPr>
        <w:t> </w:t>
      </w:r>
      <w:r>
        <w:rPr>
          <w:color w:val="231F20"/>
        </w:rPr>
        <w:t>Airlines:</w:t>
      </w:r>
      <w:r>
        <w:rPr>
          <w:color w:val="231F20"/>
          <w:w w:val="93"/>
        </w:rPr>
        <w:t> </w:t>
      </w:r>
      <w:r>
        <w:rPr>
          <w:color w:val="231F20"/>
        </w:rPr>
        <w:t>dedication to the highest quality of Customer Service </w:t>
      </w:r>
      <w:r>
        <w:rPr>
          <w:color w:val="231F20"/>
          <w:w w:val="95"/>
        </w:rPr>
        <w:t>delivered</w:t>
      </w:r>
      <w:r>
        <w:rPr>
          <w:color w:val="231F20"/>
          <w:spacing w:val="-7"/>
          <w:w w:val="95"/>
        </w:rPr>
        <w:t> </w:t>
      </w:r>
      <w:r>
        <w:rPr>
          <w:color w:val="231F20"/>
          <w:w w:val="95"/>
        </w:rPr>
        <w:t>with</w:t>
      </w:r>
      <w:r>
        <w:rPr>
          <w:color w:val="231F20"/>
          <w:spacing w:val="-7"/>
          <w:w w:val="95"/>
        </w:rPr>
        <w:t> </w:t>
      </w:r>
      <w:r>
        <w:rPr>
          <w:color w:val="231F20"/>
          <w:w w:val="95"/>
        </w:rPr>
        <w:t>a</w:t>
      </w:r>
      <w:r>
        <w:rPr>
          <w:color w:val="231F20"/>
          <w:spacing w:val="-7"/>
          <w:w w:val="95"/>
        </w:rPr>
        <w:t> </w:t>
      </w:r>
      <w:r>
        <w:rPr>
          <w:color w:val="231F20"/>
          <w:w w:val="95"/>
        </w:rPr>
        <w:t>sense</w:t>
      </w:r>
      <w:r>
        <w:rPr>
          <w:color w:val="231F20"/>
          <w:spacing w:val="-7"/>
          <w:w w:val="95"/>
        </w:rPr>
        <w:t> </w:t>
      </w:r>
      <w:r>
        <w:rPr>
          <w:color w:val="231F20"/>
          <w:w w:val="95"/>
        </w:rPr>
        <w:t>of</w:t>
      </w:r>
      <w:r>
        <w:rPr>
          <w:color w:val="231F20"/>
          <w:spacing w:val="-7"/>
          <w:w w:val="95"/>
        </w:rPr>
        <w:t> </w:t>
      </w:r>
      <w:r>
        <w:rPr>
          <w:color w:val="231F20"/>
          <w:w w:val="95"/>
        </w:rPr>
        <w:t>warmth,</w:t>
      </w:r>
      <w:r>
        <w:rPr>
          <w:color w:val="231F20"/>
          <w:spacing w:val="-7"/>
          <w:w w:val="95"/>
        </w:rPr>
        <w:t> </w:t>
      </w:r>
      <w:r>
        <w:rPr>
          <w:color w:val="231F20"/>
          <w:w w:val="95"/>
        </w:rPr>
        <w:t>friendliness,</w:t>
      </w:r>
      <w:r>
        <w:rPr>
          <w:color w:val="231F20"/>
          <w:spacing w:val="-7"/>
          <w:w w:val="95"/>
        </w:rPr>
        <w:t> </w:t>
      </w:r>
      <w:r>
        <w:rPr>
          <w:color w:val="231F20"/>
          <w:w w:val="95"/>
        </w:rPr>
        <w:t>individual </w:t>
      </w:r>
      <w:r>
        <w:rPr>
          <w:color w:val="231F20"/>
        </w:rPr>
        <w:t>pride, and Company Spirit. The Customer Service Commitment can be reviewed by clicking</w:t>
      </w:r>
      <w:r>
        <w:rPr>
          <w:color w:val="231F20"/>
          <w:spacing w:val="5"/>
        </w:rPr>
        <w:t> </w:t>
      </w:r>
      <w:r>
        <w:rPr>
          <w:color w:val="231F20"/>
        </w:rPr>
        <w:t>on ""About</w:t>
      </w:r>
      <w:r>
        <w:rPr>
          <w:color w:val="231F20"/>
          <w:w w:val="88"/>
        </w:rPr>
        <w:t> </w:t>
      </w:r>
      <w:r>
        <w:rPr>
          <w:color w:val="231F20"/>
        </w:rPr>
        <w:t>SWA''</w:t>
      </w:r>
      <w:r>
        <w:rPr>
          <w:color w:val="231F20"/>
          <w:spacing w:val="-21"/>
        </w:rPr>
        <w:t> </w:t>
      </w:r>
      <w:r>
        <w:rPr>
          <w:color w:val="231F20"/>
        </w:rPr>
        <w:t>at</w:t>
      </w:r>
      <w:r>
        <w:rPr>
          <w:color w:val="231F20"/>
          <w:spacing w:val="-21"/>
        </w:rPr>
        <w:t> </w:t>
      </w:r>
      <w:hyperlink r:id="rId50">
        <w:r>
          <w:rPr>
            <w:color w:val="231F20"/>
          </w:rPr>
          <w:t>www.southwest.com.</w:t>
        </w:r>
      </w:hyperlink>
      <w:r>
        <w:rPr>
          <w:color w:val="231F20"/>
          <w:spacing w:val="-21"/>
        </w:rPr>
        <w:t> </w:t>
      </w:r>
      <w:r>
        <w:rPr>
          <w:color w:val="231F20"/>
        </w:rPr>
        <w:t>The</w:t>
      </w:r>
      <w:r>
        <w:rPr>
          <w:color w:val="231F20"/>
          <w:spacing w:val="-21"/>
        </w:rPr>
        <w:t> </w:t>
      </w:r>
      <w:r>
        <w:rPr>
          <w:color w:val="231F20"/>
        </w:rPr>
        <w:t>DOT</w:t>
      </w:r>
      <w:r>
        <w:rPr>
          <w:color w:val="231F20"/>
          <w:spacing w:val="-21"/>
        </w:rPr>
        <w:t> </w:t>
      </w:r>
      <w:r>
        <w:rPr>
          <w:color w:val="231F20"/>
        </w:rPr>
        <w:t>and</w:t>
      </w:r>
      <w:r>
        <w:rPr>
          <w:color w:val="231F20"/>
          <w:spacing w:val="-21"/>
        </w:rPr>
        <w:t> </w:t>
      </w:r>
      <w:r>
        <w:rPr>
          <w:color w:val="231F20"/>
        </w:rPr>
        <w:t>Congress</w:t>
      </w:r>
      <w:r>
        <w:rPr>
          <w:color w:val="231F20"/>
          <w:w w:val="94"/>
        </w:rPr>
        <w:t> </w:t>
      </w:r>
      <w:r>
        <w:rPr>
          <w:color w:val="231F20"/>
        </w:rPr>
        <w:t>monitor the industry's plans, and there can be no assurance that legislation or regulations will</w:t>
      </w:r>
      <w:r>
        <w:rPr>
          <w:color w:val="231F20"/>
          <w:spacing w:val="11"/>
        </w:rPr>
        <w:t> </w:t>
      </w:r>
      <w:r>
        <w:rPr>
          <w:color w:val="231F20"/>
        </w:rPr>
        <w:t>not</w:t>
      </w:r>
      <w:r>
        <w:rPr>
          <w:color w:val="231F20"/>
          <w:spacing w:val="35"/>
        </w:rPr>
        <w:t> </w:t>
      </w:r>
      <w:r>
        <w:rPr>
          <w:color w:val="231F20"/>
        </w:rPr>
        <w:t>be</w:t>
      </w:r>
      <w:r>
        <w:rPr>
          <w:color w:val="231F20"/>
          <w:w w:val="94"/>
        </w:rPr>
        <w:t> </w:t>
      </w:r>
      <w:r>
        <w:rPr>
          <w:color w:val="231F20"/>
        </w:rPr>
        <w:t>proposed in the future to regulate airline Customer </w:t>
      </w:r>
      <w:r>
        <w:rPr>
          <w:color w:val="231F20"/>
          <w:w w:val="95"/>
        </w:rPr>
        <w:t>service</w:t>
      </w:r>
      <w:r>
        <w:rPr>
          <w:color w:val="231F20"/>
          <w:spacing w:val="-11"/>
          <w:w w:val="95"/>
        </w:rPr>
        <w:t> </w:t>
      </w:r>
      <w:r>
        <w:rPr>
          <w:color w:val="231F20"/>
          <w:w w:val="95"/>
        </w:rPr>
        <w:t>practices.</w:t>
      </w:r>
    </w:p>
    <w:p>
      <w:pPr>
        <w:pStyle w:val="BodyText"/>
        <w:spacing w:before="6"/>
        <w:rPr>
          <w:sz w:val="23"/>
        </w:rPr>
      </w:pPr>
    </w:p>
    <w:p>
      <w:pPr>
        <w:pStyle w:val="Heading2"/>
        <w:ind w:left="100"/>
        <w:jc w:val="both"/>
      </w:pPr>
      <w:r>
        <w:rPr>
          <w:color w:val="231F20"/>
          <w:w w:val="95"/>
        </w:rPr>
        <w:t>Marketing and Competition</w:t>
      </w:r>
    </w:p>
    <w:p>
      <w:pPr>
        <w:pStyle w:val="BodyText"/>
        <w:spacing w:line="188" w:lineRule="exact"/>
        <w:ind w:left="100" w:firstLine="400"/>
      </w:pPr>
      <w:r>
        <w:rPr/>
        <w:br w:type="column"/>
      </w:r>
      <w:r>
        <w:rPr>
          <w:color w:val="231F20"/>
        </w:rPr>
        <w:t>In first quarter 2005, Southwest began its first</w:t>
      </w:r>
    </w:p>
    <w:p>
      <w:pPr>
        <w:pStyle w:val="BodyText"/>
        <w:spacing w:line="249" w:lineRule="auto" w:before="10"/>
        <w:ind w:left="100" w:right="119"/>
        <w:jc w:val="both"/>
      </w:pPr>
      <w:r>
        <w:rPr>
          <w:color w:val="231F20"/>
        </w:rPr>
        <w:t>codeshare arrangement, with ATA Airlines.</w:t>
      </w:r>
      <w:r>
        <w:rPr>
          <w:color w:val="231F20"/>
          <w:spacing w:val="18"/>
        </w:rPr>
        <w:t> </w:t>
      </w:r>
      <w:r>
        <w:rPr>
          <w:color w:val="231F20"/>
        </w:rPr>
        <w:t>Under</w:t>
      </w:r>
      <w:r>
        <w:rPr>
          <w:color w:val="231F20"/>
          <w:spacing w:val="3"/>
        </w:rPr>
        <w:t> </w:t>
      </w:r>
      <w:r>
        <w:rPr>
          <w:color w:val="231F20"/>
        </w:rPr>
        <w:t>its</w:t>
      </w:r>
      <w:r>
        <w:rPr>
          <w:color w:val="231F20"/>
          <w:w w:val="94"/>
        </w:rPr>
        <w:t> </w:t>
      </w:r>
      <w:r>
        <w:rPr>
          <w:color w:val="231F20"/>
        </w:rPr>
        <w:t>codeshare</w:t>
      </w:r>
      <w:r>
        <w:rPr>
          <w:color w:val="231F20"/>
          <w:spacing w:val="-26"/>
        </w:rPr>
        <w:t> </w:t>
      </w:r>
      <w:r>
        <w:rPr>
          <w:color w:val="231F20"/>
        </w:rPr>
        <w:t>arrangement</w:t>
      </w:r>
      <w:r>
        <w:rPr>
          <w:color w:val="231F20"/>
          <w:spacing w:val="-26"/>
        </w:rPr>
        <w:t> </w:t>
      </w:r>
      <w:r>
        <w:rPr>
          <w:color w:val="231F20"/>
        </w:rPr>
        <w:t>with</w:t>
      </w:r>
      <w:r>
        <w:rPr>
          <w:color w:val="231F20"/>
          <w:spacing w:val="-26"/>
        </w:rPr>
        <w:t> </w:t>
      </w:r>
      <w:r>
        <w:rPr>
          <w:color w:val="231F20"/>
        </w:rPr>
        <w:t>ATA,</w:t>
      </w:r>
      <w:r>
        <w:rPr>
          <w:color w:val="231F20"/>
          <w:spacing w:val="-26"/>
        </w:rPr>
        <w:t> </w:t>
      </w:r>
      <w:r>
        <w:rPr>
          <w:color w:val="231F20"/>
        </w:rPr>
        <w:t>Southwest</w:t>
      </w:r>
      <w:r>
        <w:rPr>
          <w:color w:val="231F20"/>
          <w:spacing w:val="-26"/>
        </w:rPr>
        <w:t> </w:t>
      </w:r>
      <w:r>
        <w:rPr>
          <w:color w:val="231F20"/>
        </w:rPr>
        <w:t>may</w:t>
      </w:r>
      <w:r>
        <w:rPr>
          <w:color w:val="231F20"/>
          <w:spacing w:val="-26"/>
        </w:rPr>
        <w:t> </w:t>
      </w:r>
      <w:r>
        <w:rPr>
          <w:color w:val="231F20"/>
        </w:rPr>
        <w:t>mar-</w:t>
      </w:r>
      <w:r>
        <w:rPr>
          <w:color w:val="231F20"/>
          <w:w w:val="97"/>
        </w:rPr>
        <w:t> </w:t>
      </w:r>
      <w:r>
        <w:rPr>
          <w:color w:val="231F20"/>
        </w:rPr>
        <w:t>ket and sell tickets for certain flights on ATA that are identified by Southwest's designator code, e.g., WN Flight 123. Conversely, ATA may market</w:t>
      </w:r>
      <w:r>
        <w:rPr>
          <w:color w:val="231F20"/>
          <w:spacing w:val="10"/>
        </w:rPr>
        <w:t> </w:t>
      </w:r>
      <w:r>
        <w:rPr>
          <w:color w:val="231F20"/>
        </w:rPr>
        <w:t>and</w:t>
      </w:r>
      <w:r>
        <w:rPr>
          <w:color w:val="231F20"/>
          <w:spacing w:val="43"/>
        </w:rPr>
        <w:t> </w:t>
      </w:r>
      <w:r>
        <w:rPr>
          <w:color w:val="231F20"/>
        </w:rPr>
        <w:t>sell</w:t>
      </w:r>
      <w:r>
        <w:rPr>
          <w:color w:val="231F20"/>
          <w:w w:val="87"/>
        </w:rPr>
        <w:t> </w:t>
      </w:r>
      <w:r>
        <w:rPr>
          <w:color w:val="231F20"/>
        </w:rPr>
        <w:t>tickets under its code designator (TZ) for certain flights on Southwest Airlines. Any flight bearing a Southwest code designator that is operated by ATA is disclosed</w:t>
      </w:r>
      <w:r>
        <w:rPr>
          <w:color w:val="231F20"/>
          <w:spacing w:val="-30"/>
        </w:rPr>
        <w:t> </w:t>
      </w:r>
      <w:r>
        <w:rPr>
          <w:color w:val="231F20"/>
        </w:rPr>
        <w:t>in</w:t>
      </w:r>
      <w:r>
        <w:rPr>
          <w:color w:val="231F20"/>
          <w:spacing w:val="-30"/>
        </w:rPr>
        <w:t> </w:t>
      </w:r>
      <w:r>
        <w:rPr>
          <w:color w:val="231F20"/>
        </w:rPr>
        <w:t>Southwest's</w:t>
      </w:r>
      <w:r>
        <w:rPr>
          <w:color w:val="231F20"/>
          <w:spacing w:val="-30"/>
        </w:rPr>
        <w:t> </w:t>
      </w:r>
      <w:r>
        <w:rPr>
          <w:color w:val="231F20"/>
        </w:rPr>
        <w:t>reservations</w:t>
      </w:r>
      <w:r>
        <w:rPr>
          <w:color w:val="231F20"/>
          <w:spacing w:val="-30"/>
        </w:rPr>
        <w:t> </w:t>
      </w:r>
      <w:r>
        <w:rPr>
          <w:color w:val="231F20"/>
        </w:rPr>
        <w:t>systems</w:t>
      </w:r>
      <w:r>
        <w:rPr>
          <w:color w:val="231F20"/>
          <w:spacing w:val="-30"/>
        </w:rPr>
        <w:t> </w:t>
      </w:r>
      <w:r>
        <w:rPr>
          <w:color w:val="231F20"/>
        </w:rPr>
        <w:t>and</w:t>
      </w:r>
      <w:r>
        <w:rPr>
          <w:color w:val="231F20"/>
          <w:spacing w:val="-30"/>
        </w:rPr>
        <w:t> </w:t>
      </w:r>
      <w:r>
        <w:rPr>
          <w:color w:val="231F20"/>
        </w:rPr>
        <w:t>on</w:t>
      </w:r>
      <w:r>
        <w:rPr>
          <w:color w:val="231F20"/>
          <w:spacing w:val="-30"/>
        </w:rPr>
        <w:t> </w:t>
      </w:r>
      <w:r>
        <w:rPr>
          <w:color w:val="231F20"/>
        </w:rPr>
        <w:t>the</w:t>
      </w:r>
      <w:r>
        <w:rPr>
          <w:color w:val="231F20"/>
          <w:w w:val="99"/>
        </w:rPr>
        <w:t> </w:t>
      </w:r>
      <w:r>
        <w:rPr>
          <w:color w:val="231F20"/>
        </w:rPr>
        <w:t>Customer's</w:t>
      </w:r>
      <w:r>
        <w:rPr>
          <w:color w:val="231F20"/>
          <w:spacing w:val="-14"/>
        </w:rPr>
        <w:t> </w:t>
      </w:r>
      <w:r>
        <w:rPr>
          <w:color w:val="231F20"/>
        </w:rPr>
        <w:t>flight</w:t>
      </w:r>
      <w:r>
        <w:rPr>
          <w:color w:val="231F20"/>
          <w:spacing w:val="-14"/>
        </w:rPr>
        <w:t> </w:t>
      </w:r>
      <w:r>
        <w:rPr>
          <w:color w:val="231F20"/>
        </w:rPr>
        <w:t>itinerary,</w:t>
      </w:r>
      <w:r>
        <w:rPr>
          <w:color w:val="231F20"/>
          <w:spacing w:val="-14"/>
        </w:rPr>
        <w:t> </w:t>
      </w:r>
      <w:r>
        <w:rPr>
          <w:color w:val="231F20"/>
        </w:rPr>
        <w:t>boarding</w:t>
      </w:r>
      <w:r>
        <w:rPr>
          <w:color w:val="231F20"/>
          <w:spacing w:val="-14"/>
        </w:rPr>
        <w:t> </w:t>
      </w:r>
      <w:r>
        <w:rPr>
          <w:color w:val="231F20"/>
        </w:rPr>
        <w:t>pass,</w:t>
      </w:r>
      <w:r>
        <w:rPr>
          <w:color w:val="231F20"/>
          <w:spacing w:val="-14"/>
        </w:rPr>
        <w:t> </w:t>
      </w:r>
      <w:r>
        <w:rPr>
          <w:color w:val="231F20"/>
        </w:rPr>
        <w:t>and</w:t>
      </w:r>
      <w:r>
        <w:rPr>
          <w:color w:val="231F20"/>
          <w:spacing w:val="-14"/>
        </w:rPr>
        <w:t> </w:t>
      </w:r>
      <w:r>
        <w:rPr>
          <w:color w:val="231F20"/>
        </w:rPr>
        <w:t>ticket,</w:t>
      </w:r>
      <w:r>
        <w:rPr>
          <w:color w:val="231F20"/>
          <w:spacing w:val="-14"/>
        </w:rPr>
        <w:t> </w:t>
      </w:r>
      <w:r>
        <w:rPr>
          <w:color w:val="231F20"/>
        </w:rPr>
        <w:t>if</w:t>
      </w:r>
      <w:r>
        <w:rPr>
          <w:color w:val="231F20"/>
          <w:w w:val="88"/>
        </w:rPr>
        <w:t> </w:t>
      </w:r>
      <w:r>
        <w:rPr>
          <w:color w:val="231F20"/>
        </w:rPr>
        <w:t>a paper ticket is issued. In December 2005,</w:t>
      </w:r>
      <w:r>
        <w:rPr>
          <w:color w:val="231F20"/>
          <w:spacing w:val="-16"/>
        </w:rPr>
        <w:t> </w:t>
      </w:r>
      <w:r>
        <w:rPr>
          <w:color w:val="231F20"/>
        </w:rPr>
        <w:t>Southwest enhanced</w:t>
      </w:r>
      <w:r>
        <w:rPr>
          <w:color w:val="231F20"/>
          <w:spacing w:val="-28"/>
        </w:rPr>
        <w:t> </w:t>
      </w:r>
      <w:r>
        <w:rPr>
          <w:color w:val="231F20"/>
        </w:rPr>
        <w:t>the</w:t>
      </w:r>
      <w:r>
        <w:rPr>
          <w:color w:val="231F20"/>
          <w:spacing w:val="-28"/>
        </w:rPr>
        <w:t> </w:t>
      </w:r>
      <w:r>
        <w:rPr>
          <w:color w:val="231F20"/>
        </w:rPr>
        <w:t>codeshare</w:t>
      </w:r>
      <w:r>
        <w:rPr>
          <w:color w:val="231F20"/>
          <w:spacing w:val="-28"/>
        </w:rPr>
        <w:t> </w:t>
      </w:r>
      <w:r>
        <w:rPr>
          <w:color w:val="231F20"/>
        </w:rPr>
        <w:t>arrangement</w:t>
      </w:r>
      <w:r>
        <w:rPr>
          <w:color w:val="231F20"/>
          <w:spacing w:val="-28"/>
        </w:rPr>
        <w:t> </w:t>
      </w:r>
      <w:r>
        <w:rPr>
          <w:color w:val="231F20"/>
        </w:rPr>
        <w:t>with</w:t>
      </w:r>
      <w:r>
        <w:rPr>
          <w:color w:val="231F20"/>
          <w:spacing w:val="-28"/>
        </w:rPr>
        <w:t> </w:t>
      </w:r>
      <w:r>
        <w:rPr>
          <w:color w:val="231F20"/>
        </w:rPr>
        <w:t>ATA,</w:t>
      </w:r>
      <w:r>
        <w:rPr>
          <w:color w:val="231F20"/>
          <w:spacing w:val="-28"/>
        </w:rPr>
        <w:t> </w:t>
      </w:r>
      <w:r>
        <w:rPr>
          <w:color w:val="231F20"/>
        </w:rPr>
        <w:t>subject</w:t>
      </w:r>
    </w:p>
    <w:p>
      <w:pPr>
        <w:spacing w:after="0" w:line="249" w:lineRule="auto"/>
        <w:jc w:val="both"/>
        <w:sectPr>
          <w:type w:val="continuous"/>
          <w:pgSz w:w="12240" w:h="15840"/>
          <w:pgMar w:top="1160" w:bottom="280" w:left="1260" w:right="1640"/>
          <w:cols w:num="2" w:equalWidth="0">
            <w:col w:w="4420" w:space="380"/>
            <w:col w:w="4540"/>
          </w:cols>
        </w:sectPr>
      </w:pPr>
    </w:p>
    <w:p>
      <w:pPr>
        <w:pStyle w:val="BodyText"/>
        <w:spacing w:line="249" w:lineRule="auto" w:before="1"/>
        <w:ind w:left="100" w:right="117" w:firstLine="400"/>
        <w:jc w:val="both"/>
      </w:pPr>
      <w:r>
        <w:rPr>
          <w:color w:val="231F20"/>
        </w:rPr>
        <w:t>Southwest focuses principally on point-to-point, to certain conditions, including ATA's confirmed Plan rather than hub-and-spoke, service in markets with  of Reorganization, which must be fulfilled by Febru-  frequent, conveniently timed flights and low fares. At ary 28, 2006. Other than the ATA agreement, South- year-end, Southwest served 374 nonstop city pairs. west does not interline or offer joint fares with other Southwest's average aircraft trip stage length in 2005  airlines, nor does Southwest have any commuter feeder  was  607  miles  with  an  average  duration  of  approxi-   </w:t>
      </w:r>
      <w:r>
        <w:rPr>
          <w:color w:val="231F20"/>
          <w:spacing w:val="22"/>
        </w:rPr>
        <w:t> </w:t>
      </w:r>
      <w:r>
        <w:rPr>
          <w:color w:val="231F20"/>
        </w:rPr>
        <w:t>relationships.</w:t>
      </w:r>
    </w:p>
    <w:p>
      <w:pPr>
        <w:spacing w:after="0" w:line="249" w:lineRule="auto"/>
        <w:jc w:val="both"/>
        <w:sectPr>
          <w:type w:val="continuous"/>
          <w:pgSz w:w="12240" w:h="15840"/>
          <w:pgMar w:top="1160" w:bottom="280" w:left="1260" w:right="1640"/>
        </w:sectPr>
      </w:pPr>
    </w:p>
    <w:p>
      <w:pPr>
        <w:pStyle w:val="BodyText"/>
        <w:tabs>
          <w:tab w:pos="4920" w:val="left" w:leader="none"/>
        </w:tabs>
        <w:spacing w:line="249" w:lineRule="auto" w:before="32"/>
        <w:ind w:left="120" w:right="118" w:firstLine="400"/>
      </w:pPr>
      <w:r>
        <w:rPr>
          <w:color w:val="231F20"/>
        </w:rPr>
        <w:t>Southwest employs a relatively simple</w:t>
      </w:r>
      <w:r>
        <w:rPr>
          <w:color w:val="231F20"/>
          <w:spacing w:val="7"/>
        </w:rPr>
        <w:t> </w:t>
      </w:r>
      <w:r>
        <w:rPr>
          <w:color w:val="231F20"/>
        </w:rPr>
        <w:t>fare</w:t>
      </w:r>
      <w:r>
        <w:rPr>
          <w:color w:val="231F20"/>
          <w:spacing w:val="1"/>
        </w:rPr>
        <w:t> </w:t>
      </w:r>
      <w:r>
        <w:rPr>
          <w:color w:val="231F20"/>
        </w:rPr>
        <w:t>struc-</w:t>
        <w:tab/>
        <w:t>has reduced its cost structure (excluding fuel) through</w:t>
      </w:r>
      <w:r>
        <w:rPr>
          <w:color w:val="231F20"/>
          <w:w w:val="98"/>
        </w:rPr>
        <w:t> </w:t>
      </w:r>
      <w:r>
        <w:rPr>
          <w:color w:val="231F20"/>
        </w:rPr>
        <w:t>ture, featuring low, unrestricted,  </w:t>
      </w:r>
      <w:r>
        <w:rPr>
          <w:color w:val="231F20"/>
          <w:spacing w:val="4"/>
        </w:rPr>
        <w:t> </w:t>
      </w:r>
      <w:r>
        <w:rPr>
          <w:color w:val="231F20"/>
        </w:rPr>
        <w:t>unlimited,</w:t>
      </w:r>
      <w:r>
        <w:rPr>
          <w:color w:val="231F20"/>
          <w:spacing w:val="26"/>
        </w:rPr>
        <w:t> </w:t>
      </w:r>
      <w:r>
        <w:rPr>
          <w:color w:val="231F20"/>
        </w:rPr>
        <w:t>everyday</w:t>
        <w:tab/>
      </w:r>
      <w:r>
        <w:rPr>
          <w:color w:val="231F20"/>
          <w:w w:val="95"/>
        </w:rPr>
        <w:t>increased</w:t>
      </w:r>
      <w:r>
        <w:rPr>
          <w:color w:val="231F20"/>
          <w:spacing w:val="4"/>
          <w:w w:val="95"/>
        </w:rPr>
        <w:t> </w:t>
      </w:r>
      <w:r>
        <w:rPr>
          <w:color w:val="231F20"/>
          <w:w w:val="95"/>
        </w:rPr>
        <w:t>productivity.</w:t>
      </w:r>
    </w:p>
    <w:p>
      <w:pPr>
        <w:pStyle w:val="BodyText"/>
        <w:tabs>
          <w:tab w:pos="4919" w:val="left" w:leader="none"/>
          <w:tab w:pos="5319" w:val="left" w:leader="none"/>
        </w:tabs>
        <w:spacing w:line="124" w:lineRule="auto" w:before="90"/>
        <w:ind w:left="120" w:right="116"/>
        <w:jc w:val="both"/>
      </w:pPr>
      <w:r>
        <w:rPr>
          <w:color w:val="231F20"/>
        </w:rPr>
        <w:t>coach fares, as well as even lower fares available </w:t>
      </w:r>
      <w:r>
        <w:rPr>
          <w:color w:val="231F20"/>
          <w:spacing w:val="6"/>
        </w:rPr>
        <w:t> </w:t>
      </w:r>
      <w:r>
        <w:rPr>
          <w:color w:val="231F20"/>
        </w:rPr>
        <w:t>on</w:t>
      </w:r>
      <w:r>
        <w:rPr>
          <w:color w:val="231F20"/>
          <w:spacing w:val="6"/>
        </w:rPr>
        <w:t> </w:t>
      </w:r>
      <w:r>
        <w:rPr>
          <w:color w:val="231F20"/>
        </w:rPr>
        <w:t>a</w:t>
        <w:tab/>
        <w:tab/>
      </w:r>
      <w:r>
        <w:rPr>
          <w:color w:val="231F20"/>
          <w:position w:val="-11"/>
        </w:rPr>
        <w:t>The</w:t>
      </w:r>
      <w:r>
        <w:rPr>
          <w:color w:val="231F20"/>
          <w:spacing w:val="-18"/>
          <w:position w:val="-11"/>
        </w:rPr>
        <w:t> </w:t>
      </w:r>
      <w:r>
        <w:rPr>
          <w:color w:val="231F20"/>
          <w:position w:val="-11"/>
        </w:rPr>
        <w:t>Company</w:t>
      </w:r>
      <w:r>
        <w:rPr>
          <w:color w:val="231F20"/>
          <w:spacing w:val="-18"/>
          <w:position w:val="-11"/>
        </w:rPr>
        <w:t> </w:t>
      </w:r>
      <w:r>
        <w:rPr>
          <w:color w:val="231F20"/>
          <w:position w:val="-11"/>
        </w:rPr>
        <w:t>is</w:t>
      </w:r>
      <w:r>
        <w:rPr>
          <w:color w:val="231F20"/>
          <w:spacing w:val="-18"/>
          <w:position w:val="-11"/>
        </w:rPr>
        <w:t> </w:t>
      </w:r>
      <w:r>
        <w:rPr>
          <w:color w:val="231F20"/>
          <w:position w:val="-11"/>
        </w:rPr>
        <w:t>also</w:t>
      </w:r>
      <w:r>
        <w:rPr>
          <w:color w:val="231F20"/>
          <w:spacing w:val="-18"/>
          <w:position w:val="-11"/>
        </w:rPr>
        <w:t> </w:t>
      </w:r>
      <w:r>
        <w:rPr>
          <w:color w:val="231F20"/>
          <w:position w:val="-11"/>
        </w:rPr>
        <w:t>subject</w:t>
      </w:r>
      <w:r>
        <w:rPr>
          <w:color w:val="231F20"/>
          <w:spacing w:val="-18"/>
          <w:position w:val="-11"/>
        </w:rPr>
        <w:t> </w:t>
      </w:r>
      <w:r>
        <w:rPr>
          <w:color w:val="231F20"/>
          <w:position w:val="-11"/>
        </w:rPr>
        <w:t>to</w:t>
      </w:r>
      <w:r>
        <w:rPr>
          <w:color w:val="231F20"/>
          <w:spacing w:val="-18"/>
          <w:position w:val="-11"/>
        </w:rPr>
        <w:t> </w:t>
      </w:r>
      <w:r>
        <w:rPr>
          <w:color w:val="231F20"/>
          <w:position w:val="-11"/>
        </w:rPr>
        <w:t>varying</w:t>
      </w:r>
      <w:r>
        <w:rPr>
          <w:color w:val="231F20"/>
          <w:spacing w:val="-18"/>
          <w:position w:val="-11"/>
        </w:rPr>
        <w:t> </w:t>
      </w:r>
      <w:r>
        <w:rPr>
          <w:color w:val="231F20"/>
          <w:position w:val="-11"/>
        </w:rPr>
        <w:t>degrees</w:t>
      </w:r>
      <w:r>
        <w:rPr>
          <w:color w:val="231F20"/>
          <w:spacing w:val="-18"/>
          <w:position w:val="-11"/>
        </w:rPr>
        <w:t> </w:t>
      </w:r>
      <w:r>
        <w:rPr>
          <w:color w:val="231F20"/>
          <w:position w:val="-11"/>
        </w:rPr>
        <w:t>of</w:t>
      </w:r>
      <w:r>
        <w:rPr>
          <w:color w:val="231F20"/>
          <w:w w:val="90"/>
          <w:position w:val="-11"/>
        </w:rPr>
        <w:t> </w:t>
      </w:r>
      <w:r>
        <w:rPr>
          <w:color w:val="231F20"/>
          <w:position w:val="12"/>
        </w:rPr>
        <w:t>restricted basis. The Company's highest non-codeshare,</w:t>
      </w:r>
      <w:r>
        <w:rPr>
          <w:color w:val="231F20"/>
          <w:spacing w:val="8"/>
          <w:position w:val="12"/>
        </w:rPr>
        <w:t> </w:t>
      </w:r>
      <w:r>
        <w:rPr>
          <w:color w:val="231F20"/>
        </w:rPr>
        <w:t>competition from surface transportation in its shorthaul oneway unrestricted walkup fare offered is $299 for any  </w:t>
      </w:r>
      <w:r>
        <w:rPr>
          <w:color w:val="231F20"/>
          <w:position w:val="-11"/>
        </w:rPr>
        <w:t>markets,  particularly  the  private   automobile.   In </w:t>
      </w:r>
      <w:r>
        <w:rPr>
          <w:color w:val="231F20"/>
          <w:position w:val="12"/>
        </w:rPr>
        <w:t>flight. Even lower walkup fares are available on South- </w:t>
      </w:r>
      <w:r>
        <w:rPr>
          <w:color w:val="231F20"/>
        </w:rPr>
        <w:t>shorthaul air services that compete with surface trans- </w:t>
      </w:r>
      <w:r>
        <w:rPr>
          <w:color w:val="231F20"/>
          <w:position w:val="12"/>
        </w:rPr>
        <w:t>west's short and medium</w:t>
      </w:r>
      <w:r>
        <w:rPr>
          <w:color w:val="231F20"/>
          <w:spacing w:val="14"/>
          <w:position w:val="12"/>
        </w:rPr>
        <w:t> </w:t>
      </w:r>
      <w:r>
        <w:rPr>
          <w:color w:val="231F20"/>
          <w:position w:val="12"/>
        </w:rPr>
        <w:t>haul</w:t>
      </w:r>
      <w:r>
        <w:rPr>
          <w:color w:val="231F20"/>
          <w:spacing w:val="3"/>
          <w:position w:val="12"/>
        </w:rPr>
        <w:t> </w:t>
      </w:r>
      <w:r>
        <w:rPr>
          <w:color w:val="231F20"/>
          <w:position w:val="12"/>
        </w:rPr>
        <w:t>flights.</w:t>
        <w:tab/>
      </w:r>
      <w:r>
        <w:rPr>
          <w:color w:val="231F20"/>
        </w:rPr>
        <w:t>portation, price is a competitive factor, but </w:t>
      </w:r>
      <w:r>
        <w:rPr>
          <w:color w:val="231F20"/>
          <w:spacing w:val="5"/>
        </w:rPr>
        <w:t> </w:t>
      </w:r>
      <w:r>
        <w:rPr>
          <w:color w:val="231F20"/>
        </w:rPr>
        <w:t>frequency</w:t>
      </w:r>
    </w:p>
    <w:p>
      <w:pPr>
        <w:spacing w:after="0" w:line="124" w:lineRule="auto"/>
        <w:jc w:val="both"/>
        <w:sectPr>
          <w:headerReference w:type="default" r:id="rId63"/>
          <w:pgSz w:w="12240" w:h="15840"/>
          <w:pgMar w:header="0" w:footer="1667" w:top="940" w:bottom="1860" w:left="1240" w:right="1640"/>
        </w:sectPr>
      </w:pPr>
    </w:p>
    <w:p>
      <w:pPr>
        <w:pStyle w:val="BodyText"/>
        <w:spacing w:line="249" w:lineRule="auto" w:before="150"/>
        <w:ind w:left="120" w:firstLine="400"/>
        <w:jc w:val="both"/>
      </w:pPr>
      <w:r>
        <w:rPr>
          <w:color w:val="231F20"/>
        </w:rPr>
        <w:t>Southwest</w:t>
      </w:r>
      <w:r>
        <w:rPr>
          <w:color w:val="231F20"/>
          <w:spacing w:val="-22"/>
        </w:rPr>
        <w:t> </w:t>
      </w:r>
      <w:r>
        <w:rPr>
          <w:color w:val="231F20"/>
        </w:rPr>
        <w:t>was</w:t>
      </w:r>
      <w:r>
        <w:rPr>
          <w:color w:val="231F20"/>
          <w:spacing w:val="-22"/>
        </w:rPr>
        <w:t> </w:t>
      </w:r>
      <w:r>
        <w:rPr>
          <w:color w:val="231F20"/>
        </w:rPr>
        <w:t>the</w:t>
      </w:r>
      <w:r>
        <w:rPr>
          <w:color w:val="231F20"/>
          <w:spacing w:val="-22"/>
        </w:rPr>
        <w:t> </w:t>
      </w:r>
      <w:r>
        <w:rPr>
          <w:color w:val="231F20"/>
        </w:rPr>
        <w:t>first</w:t>
      </w:r>
      <w:r>
        <w:rPr>
          <w:color w:val="231F20"/>
          <w:spacing w:val="-22"/>
        </w:rPr>
        <w:t> </w:t>
      </w:r>
      <w:r>
        <w:rPr>
          <w:color w:val="231F20"/>
        </w:rPr>
        <w:t>major</w:t>
      </w:r>
      <w:r>
        <w:rPr>
          <w:color w:val="231F20"/>
          <w:spacing w:val="-22"/>
        </w:rPr>
        <w:t> </w:t>
      </w:r>
      <w:r>
        <w:rPr>
          <w:color w:val="231F20"/>
        </w:rPr>
        <w:t>airline</w:t>
      </w:r>
      <w:r>
        <w:rPr>
          <w:color w:val="231F20"/>
          <w:spacing w:val="-22"/>
        </w:rPr>
        <w:t> </w:t>
      </w:r>
      <w:r>
        <w:rPr>
          <w:color w:val="231F20"/>
        </w:rPr>
        <w:t>to</w:t>
      </w:r>
      <w:r>
        <w:rPr>
          <w:color w:val="231F20"/>
          <w:spacing w:val="-22"/>
        </w:rPr>
        <w:t> </w:t>
      </w:r>
      <w:r>
        <w:rPr>
          <w:color w:val="231F20"/>
        </w:rPr>
        <w:t>introduce</w:t>
      </w:r>
      <w:r>
        <w:rPr>
          <w:color w:val="231F20"/>
          <w:spacing w:val="-22"/>
        </w:rPr>
        <w:t> </w:t>
      </w:r>
      <w:r>
        <w:rPr>
          <w:color w:val="231F20"/>
        </w:rPr>
        <w:t>a Ticketless travel option, eliminating the need to print and</w:t>
      </w:r>
      <w:r>
        <w:rPr>
          <w:color w:val="231F20"/>
          <w:spacing w:val="-5"/>
        </w:rPr>
        <w:t> </w:t>
      </w:r>
      <w:r>
        <w:rPr>
          <w:color w:val="231F20"/>
        </w:rPr>
        <w:t>then</w:t>
      </w:r>
      <w:r>
        <w:rPr>
          <w:color w:val="231F20"/>
          <w:spacing w:val="-5"/>
        </w:rPr>
        <w:t> </w:t>
      </w:r>
      <w:r>
        <w:rPr>
          <w:color w:val="231F20"/>
        </w:rPr>
        <w:t>process</w:t>
      </w:r>
      <w:r>
        <w:rPr>
          <w:color w:val="231F20"/>
          <w:spacing w:val="-5"/>
        </w:rPr>
        <w:t> </w:t>
      </w:r>
      <w:r>
        <w:rPr>
          <w:color w:val="231F20"/>
        </w:rPr>
        <w:t>a</w:t>
      </w:r>
      <w:r>
        <w:rPr>
          <w:color w:val="231F20"/>
          <w:spacing w:val="-5"/>
        </w:rPr>
        <w:t> </w:t>
      </w:r>
      <w:r>
        <w:rPr>
          <w:color w:val="231F20"/>
        </w:rPr>
        <w:t>paper</w:t>
      </w:r>
      <w:r>
        <w:rPr>
          <w:color w:val="231F20"/>
          <w:spacing w:val="-5"/>
        </w:rPr>
        <w:t> </w:t>
      </w:r>
      <w:r>
        <w:rPr>
          <w:color w:val="231F20"/>
        </w:rPr>
        <w:t>ticket</w:t>
      </w:r>
      <w:r>
        <w:rPr>
          <w:color w:val="231F20"/>
          <w:spacing w:val="-5"/>
        </w:rPr>
        <w:t> </w:t>
      </w:r>
      <w:r>
        <w:rPr>
          <w:color w:val="231F20"/>
        </w:rPr>
        <w:t>altogether,</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first</w:t>
      </w:r>
    </w:p>
    <w:p>
      <w:pPr>
        <w:pStyle w:val="BodyText"/>
        <w:spacing w:line="249" w:lineRule="auto" w:before="30"/>
        <w:ind w:left="120" w:right="119"/>
        <w:jc w:val="both"/>
      </w:pPr>
      <w:r>
        <w:rPr/>
        <w:br w:type="column"/>
      </w:r>
      <w:r>
        <w:rPr>
          <w:color w:val="231F20"/>
          <w:w w:val="95"/>
        </w:rPr>
        <w:t>and convenience of scheduling,</w:t>
      </w:r>
      <w:r>
        <w:rPr>
          <w:color w:val="231F20"/>
          <w:spacing w:val="10"/>
          <w:w w:val="95"/>
        </w:rPr>
        <w:t> </w:t>
      </w:r>
      <w:r>
        <w:rPr>
          <w:color w:val="231F20"/>
          <w:w w:val="95"/>
        </w:rPr>
        <w:t>facilities,</w:t>
      </w:r>
      <w:r>
        <w:rPr>
          <w:color w:val="231F20"/>
          <w:spacing w:val="14"/>
          <w:w w:val="95"/>
        </w:rPr>
        <w:t> </w:t>
      </w:r>
      <w:r>
        <w:rPr>
          <w:color w:val="231F20"/>
          <w:w w:val="95"/>
        </w:rPr>
        <w:t>transportation</w:t>
      </w:r>
      <w:r>
        <w:rPr>
          <w:color w:val="231F20"/>
          <w:w w:val="97"/>
        </w:rPr>
        <w:t> </w:t>
      </w:r>
      <w:r>
        <w:rPr>
          <w:color w:val="231F20"/>
          <w:w w:val="95"/>
        </w:rPr>
        <w:t>safety</w:t>
      </w:r>
      <w:r>
        <w:rPr>
          <w:color w:val="231F20"/>
          <w:spacing w:val="-7"/>
          <w:w w:val="95"/>
        </w:rPr>
        <w:t> </w:t>
      </w:r>
      <w:r>
        <w:rPr>
          <w:color w:val="231F20"/>
          <w:w w:val="95"/>
        </w:rPr>
        <w:t>and</w:t>
      </w:r>
      <w:r>
        <w:rPr>
          <w:color w:val="231F20"/>
          <w:spacing w:val="-7"/>
          <w:w w:val="95"/>
        </w:rPr>
        <w:t> </w:t>
      </w:r>
      <w:r>
        <w:rPr>
          <w:color w:val="231F20"/>
          <w:w w:val="95"/>
        </w:rPr>
        <w:t>security</w:t>
      </w:r>
      <w:r>
        <w:rPr>
          <w:color w:val="231F20"/>
          <w:spacing w:val="-7"/>
          <w:w w:val="95"/>
        </w:rPr>
        <w:t> </w:t>
      </w:r>
      <w:r>
        <w:rPr>
          <w:color w:val="231F20"/>
          <w:w w:val="95"/>
        </w:rPr>
        <w:t>procedures,</w:t>
      </w:r>
      <w:r>
        <w:rPr>
          <w:color w:val="231F20"/>
          <w:spacing w:val="-7"/>
          <w:w w:val="95"/>
        </w:rPr>
        <w:t> </w:t>
      </w:r>
      <w:r>
        <w:rPr>
          <w:color w:val="231F20"/>
          <w:w w:val="95"/>
        </w:rPr>
        <w:t>and</w:t>
      </w:r>
      <w:r>
        <w:rPr>
          <w:color w:val="231F20"/>
          <w:spacing w:val="-7"/>
          <w:w w:val="95"/>
        </w:rPr>
        <w:t> </w:t>
      </w:r>
      <w:r>
        <w:rPr>
          <w:color w:val="231F20"/>
          <w:w w:val="95"/>
        </w:rPr>
        <w:t>Customer</w:t>
      </w:r>
      <w:r>
        <w:rPr>
          <w:color w:val="231F20"/>
          <w:spacing w:val="-7"/>
          <w:w w:val="95"/>
        </w:rPr>
        <w:t> </w:t>
      </w:r>
      <w:r>
        <w:rPr>
          <w:color w:val="231F20"/>
          <w:w w:val="95"/>
        </w:rPr>
        <w:t>Service</w:t>
      </w:r>
      <w:r>
        <w:rPr>
          <w:color w:val="231F20"/>
          <w:spacing w:val="-7"/>
          <w:w w:val="95"/>
        </w:rPr>
        <w:t> </w:t>
      </w:r>
      <w:r>
        <w:rPr>
          <w:color w:val="231F20"/>
          <w:w w:val="95"/>
        </w:rPr>
        <w:t>are </w:t>
      </w:r>
      <w:r>
        <w:rPr>
          <w:color w:val="231F20"/>
        </w:rPr>
        <w:t>also</w:t>
      </w:r>
      <w:r>
        <w:rPr>
          <w:color w:val="231F20"/>
          <w:spacing w:val="-12"/>
        </w:rPr>
        <w:t> </w:t>
      </w:r>
      <w:r>
        <w:rPr>
          <w:color w:val="231F20"/>
        </w:rPr>
        <w:t>of</w:t>
      </w:r>
      <w:r>
        <w:rPr>
          <w:color w:val="231F20"/>
          <w:spacing w:val="-12"/>
        </w:rPr>
        <w:t> </w:t>
      </w:r>
      <w:r>
        <w:rPr>
          <w:color w:val="231F20"/>
        </w:rPr>
        <w:t>great</w:t>
      </w:r>
      <w:r>
        <w:rPr>
          <w:color w:val="231F20"/>
          <w:spacing w:val="-12"/>
        </w:rPr>
        <w:t> </w:t>
      </w:r>
      <w:r>
        <w:rPr>
          <w:color w:val="231F20"/>
        </w:rPr>
        <w:t>importance</w:t>
      </w:r>
      <w:r>
        <w:rPr>
          <w:color w:val="231F20"/>
          <w:spacing w:val="-12"/>
        </w:rPr>
        <w:t> </w:t>
      </w:r>
      <w:r>
        <w:rPr>
          <w:color w:val="231F20"/>
        </w:rPr>
        <w:t>to</w:t>
      </w:r>
      <w:r>
        <w:rPr>
          <w:color w:val="231F20"/>
          <w:spacing w:val="-12"/>
        </w:rPr>
        <w:t> </w:t>
      </w:r>
      <w:r>
        <w:rPr>
          <w:color w:val="231F20"/>
        </w:rPr>
        <w:t>many</w:t>
      </w:r>
      <w:r>
        <w:rPr>
          <w:color w:val="231F20"/>
          <w:spacing w:val="-12"/>
        </w:rPr>
        <w:t> </w:t>
      </w:r>
      <w:r>
        <w:rPr>
          <w:color w:val="231F20"/>
        </w:rPr>
        <w:t>passengers.</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spacing w:line="295" w:lineRule="exact" w:before="1"/>
        <w:ind w:left="120"/>
        <w:jc w:val="both"/>
        <w:rPr>
          <w:b/>
        </w:rPr>
      </w:pPr>
      <w:r>
        <w:rPr>
          <w:color w:val="231F20"/>
        </w:rPr>
        <w:t>to offer Ticketless travel through the Company's home      </w:t>
      </w:r>
      <w:r>
        <w:rPr>
          <w:b/>
          <w:color w:val="231F20"/>
          <w:position w:val="-11"/>
        </w:rPr>
        <w:t>Insurance</w:t>
      </w:r>
    </w:p>
    <w:p>
      <w:pPr>
        <w:pStyle w:val="BodyText"/>
        <w:spacing w:line="175" w:lineRule="exact"/>
        <w:ind w:left="120"/>
        <w:jc w:val="both"/>
      </w:pPr>
      <w:r>
        <w:rPr>
          <w:color w:val="231F20"/>
        </w:rPr>
        <w:t>page on the Internet, </w:t>
      </w:r>
      <w:hyperlink r:id="rId50">
        <w:r>
          <w:rPr>
            <w:color w:val="231F20"/>
          </w:rPr>
          <w:t>www.southwest.com.</w:t>
        </w:r>
      </w:hyperlink>
      <w:r>
        <w:rPr>
          <w:color w:val="231F20"/>
        </w:rPr>
        <w:t> For the year</w:t>
      </w:r>
    </w:p>
    <w:p>
      <w:pPr>
        <w:pStyle w:val="BodyText"/>
        <w:tabs>
          <w:tab w:pos="4920" w:val="left" w:leader="none"/>
          <w:tab w:pos="5320" w:val="left" w:leader="none"/>
        </w:tabs>
        <w:spacing w:line="249" w:lineRule="auto" w:before="10"/>
        <w:ind w:left="120" w:right="117"/>
        <w:jc w:val="both"/>
      </w:pPr>
      <w:r>
        <w:rPr>
          <w:color w:val="231F20"/>
        </w:rPr>
        <w:t>ended December 31, 2005, more than 93   </w:t>
      </w:r>
      <w:r>
        <w:rPr>
          <w:color w:val="231F20"/>
          <w:spacing w:val="42"/>
        </w:rPr>
        <w:t> </w:t>
      </w:r>
      <w:r>
        <w:rPr>
          <w:color w:val="231F20"/>
        </w:rPr>
        <w:t>percent</w:t>
      </w:r>
      <w:r>
        <w:rPr>
          <w:color w:val="231F20"/>
          <w:spacing w:val="27"/>
        </w:rPr>
        <w:t> </w:t>
      </w:r>
      <w:r>
        <w:rPr>
          <w:color w:val="231F20"/>
        </w:rPr>
        <w:t>of</w:t>
        <w:tab/>
        <w:tab/>
        <w:t>The</w:t>
      </w:r>
      <w:r>
        <w:rPr>
          <w:color w:val="231F20"/>
          <w:spacing w:val="-32"/>
        </w:rPr>
        <w:t> </w:t>
      </w:r>
      <w:r>
        <w:rPr>
          <w:color w:val="231F20"/>
        </w:rPr>
        <w:t>Company</w:t>
      </w:r>
      <w:r>
        <w:rPr>
          <w:color w:val="231F20"/>
          <w:spacing w:val="-32"/>
        </w:rPr>
        <w:t> </w:t>
      </w:r>
      <w:r>
        <w:rPr>
          <w:color w:val="231F20"/>
        </w:rPr>
        <w:t>carries</w:t>
      </w:r>
      <w:r>
        <w:rPr>
          <w:color w:val="231F20"/>
          <w:spacing w:val="-32"/>
        </w:rPr>
        <w:t> </w:t>
      </w:r>
      <w:r>
        <w:rPr>
          <w:color w:val="231F20"/>
        </w:rPr>
        <w:t>insurance</w:t>
      </w:r>
      <w:r>
        <w:rPr>
          <w:color w:val="231F20"/>
          <w:spacing w:val="-32"/>
        </w:rPr>
        <w:t> </w:t>
      </w:r>
      <w:r>
        <w:rPr>
          <w:color w:val="231F20"/>
        </w:rPr>
        <w:t>of</w:t>
      </w:r>
      <w:r>
        <w:rPr>
          <w:color w:val="231F20"/>
          <w:spacing w:val="-32"/>
        </w:rPr>
        <w:t> </w:t>
      </w:r>
      <w:r>
        <w:rPr>
          <w:color w:val="231F20"/>
        </w:rPr>
        <w:t>types</w:t>
      </w:r>
      <w:r>
        <w:rPr>
          <w:color w:val="231F20"/>
          <w:spacing w:val="-32"/>
        </w:rPr>
        <w:t> </w:t>
      </w:r>
      <w:r>
        <w:rPr>
          <w:color w:val="231F20"/>
        </w:rPr>
        <w:t>customary</w:t>
      </w:r>
      <w:r>
        <w:rPr>
          <w:color w:val="231F20"/>
          <w:w w:val="93"/>
        </w:rPr>
        <w:t> </w:t>
      </w:r>
      <w:r>
        <w:rPr>
          <w:color w:val="231F20"/>
        </w:rPr>
        <w:t>Southwest's Customers chose the Ticketless travel op-  in the airline industry and at amounts deemed adequate tion and approximately 65 percent of Southwest's pas- to protect the Company and its property and to comply senger revenues came through its Internet site, which    both with federal regulations and certain of the Com-     has become a vital part of the Company's distribution pany's credit and lease agreements. The policies princi- strategy. The Company has not paid commissions to pally provide coverage for public and passenger liability, travel agents for sales since December</w:t>
      </w:r>
      <w:r>
        <w:rPr>
          <w:color w:val="231F20"/>
          <w:spacing w:val="-17"/>
        </w:rPr>
        <w:t> </w:t>
      </w:r>
      <w:r>
        <w:rPr>
          <w:color w:val="231F20"/>
        </w:rPr>
        <w:t>15,</w:t>
      </w:r>
      <w:r>
        <w:rPr>
          <w:color w:val="231F20"/>
          <w:spacing w:val="-3"/>
        </w:rPr>
        <w:t> </w:t>
      </w:r>
      <w:r>
        <w:rPr>
          <w:color w:val="231F20"/>
        </w:rPr>
        <w:t>2003.</w:t>
        <w:tab/>
        <w:t>property damage, cargo and baggage liability, loss </w:t>
      </w:r>
      <w:r>
        <w:rPr>
          <w:color w:val="231F20"/>
          <w:spacing w:val="18"/>
        </w:rPr>
        <w:t> </w:t>
      </w:r>
      <w:r>
        <w:rPr>
          <w:color w:val="231F20"/>
        </w:rPr>
        <w:t>or</w:t>
      </w:r>
    </w:p>
    <w:p>
      <w:pPr>
        <w:pStyle w:val="BodyText"/>
        <w:tabs>
          <w:tab w:pos="4920" w:val="left" w:leader="none"/>
        </w:tabs>
        <w:spacing w:line="249" w:lineRule="auto" w:before="1"/>
        <w:ind w:left="520" w:right="118" w:firstLine="4400"/>
      </w:pPr>
      <w:r>
        <w:rPr>
          <w:color w:val="231F20"/>
        </w:rPr>
        <w:t>damage</w:t>
      </w:r>
      <w:r>
        <w:rPr>
          <w:color w:val="231F20"/>
          <w:spacing w:val="-8"/>
        </w:rPr>
        <w:t> </w:t>
      </w:r>
      <w:r>
        <w:rPr>
          <w:color w:val="231F20"/>
        </w:rPr>
        <w:t>to</w:t>
      </w:r>
      <w:r>
        <w:rPr>
          <w:color w:val="231F20"/>
          <w:spacing w:val="-8"/>
        </w:rPr>
        <w:t> </w:t>
      </w:r>
      <w:r>
        <w:rPr>
          <w:color w:val="231F20"/>
        </w:rPr>
        <w:t>aircraft,</w:t>
      </w:r>
      <w:r>
        <w:rPr>
          <w:color w:val="231F20"/>
          <w:spacing w:val="-8"/>
        </w:rPr>
        <w:t> </w:t>
      </w:r>
      <w:r>
        <w:rPr>
          <w:color w:val="231F20"/>
        </w:rPr>
        <w:t>engines,</w:t>
      </w:r>
      <w:r>
        <w:rPr>
          <w:color w:val="231F20"/>
          <w:spacing w:val="-8"/>
        </w:rPr>
        <w:t> </w:t>
      </w:r>
      <w:r>
        <w:rPr>
          <w:color w:val="231F20"/>
        </w:rPr>
        <w:t>and</w:t>
      </w:r>
      <w:r>
        <w:rPr>
          <w:color w:val="231F20"/>
          <w:spacing w:val="-8"/>
        </w:rPr>
        <w:t> </w:t>
      </w:r>
      <w:r>
        <w:rPr>
          <w:color w:val="231F20"/>
        </w:rPr>
        <w:t>spare</w:t>
      </w:r>
      <w:r>
        <w:rPr>
          <w:color w:val="231F20"/>
          <w:spacing w:val="-8"/>
        </w:rPr>
        <w:t> </w:t>
      </w:r>
      <w:r>
        <w:rPr>
          <w:color w:val="231F20"/>
        </w:rPr>
        <w:t>parts,</w:t>
      </w:r>
      <w:r>
        <w:rPr>
          <w:color w:val="231F20"/>
          <w:spacing w:val="-8"/>
        </w:rPr>
        <w:t> </w:t>
      </w:r>
      <w:r>
        <w:rPr>
          <w:color w:val="231F20"/>
        </w:rPr>
        <w:t>and</w:t>
      </w:r>
      <w:r>
        <w:rPr>
          <w:color w:val="231F20"/>
          <w:spacing w:val="-8"/>
        </w:rPr>
        <w:t> </w:t>
      </w:r>
      <w:r>
        <w:rPr>
          <w:color w:val="231F20"/>
        </w:rPr>
        <w:t>work- The airline industry is highly competitive   </w:t>
      </w:r>
      <w:r>
        <w:rPr>
          <w:color w:val="231F20"/>
          <w:spacing w:val="26"/>
        </w:rPr>
        <w:t> </w:t>
      </w:r>
      <w:r>
        <w:rPr>
          <w:color w:val="231F20"/>
        </w:rPr>
        <w:t>as</w:t>
      </w:r>
      <w:r>
        <w:rPr>
          <w:color w:val="231F20"/>
          <w:spacing w:val="29"/>
        </w:rPr>
        <w:t> </w:t>
      </w:r>
      <w:r>
        <w:rPr>
          <w:color w:val="231F20"/>
        </w:rPr>
        <w:t>to</w:t>
        <w:tab/>
      </w:r>
      <w:r>
        <w:rPr>
          <w:color w:val="231F20"/>
          <w:w w:val="95"/>
        </w:rPr>
        <w:t>ers'</w:t>
      </w:r>
      <w:r>
        <w:rPr>
          <w:color w:val="231F20"/>
          <w:spacing w:val="37"/>
          <w:w w:val="95"/>
        </w:rPr>
        <w:t> </w:t>
      </w:r>
      <w:r>
        <w:rPr>
          <w:color w:val="231F20"/>
          <w:w w:val="95"/>
        </w:rPr>
        <w:t>compensation.</w:t>
      </w:r>
    </w:p>
    <w:p>
      <w:pPr>
        <w:pStyle w:val="BodyText"/>
        <w:tabs>
          <w:tab w:pos="4919" w:val="left" w:leader="none"/>
          <w:tab w:pos="5319" w:val="left" w:leader="none"/>
        </w:tabs>
        <w:spacing w:line="124" w:lineRule="auto" w:before="90"/>
        <w:ind w:left="120" w:right="119"/>
        <w:jc w:val="both"/>
      </w:pPr>
      <w:r>
        <w:rPr>
          <w:color w:val="231F20"/>
        </w:rPr>
        <w:t>fares, frequent flyer benefits, routes, and  </w:t>
      </w:r>
      <w:r>
        <w:rPr>
          <w:color w:val="231F20"/>
          <w:spacing w:val="1"/>
        </w:rPr>
        <w:t> </w:t>
      </w:r>
      <w:r>
        <w:rPr>
          <w:color w:val="231F20"/>
        </w:rPr>
        <w:t>service,</w:t>
      </w:r>
      <w:r>
        <w:rPr>
          <w:color w:val="231F20"/>
          <w:spacing w:val="17"/>
        </w:rPr>
        <w:t> </w:t>
      </w:r>
      <w:r>
        <w:rPr>
          <w:color w:val="231F20"/>
        </w:rPr>
        <w:t>and</w:t>
        <w:tab/>
        <w:tab/>
      </w:r>
      <w:r>
        <w:rPr>
          <w:color w:val="231F20"/>
          <w:position w:val="-11"/>
        </w:rPr>
        <w:t>Following the terrorist attacks,</w:t>
      </w:r>
      <w:r>
        <w:rPr>
          <w:color w:val="231F20"/>
          <w:spacing w:val="13"/>
          <w:position w:val="-11"/>
        </w:rPr>
        <w:t> </w:t>
      </w:r>
      <w:r>
        <w:rPr>
          <w:color w:val="231F20"/>
          <w:position w:val="-11"/>
        </w:rPr>
        <w:t>commercial</w:t>
      </w:r>
      <w:r>
        <w:rPr>
          <w:color w:val="231F20"/>
          <w:spacing w:val="3"/>
          <w:position w:val="-11"/>
        </w:rPr>
        <w:t> </w:t>
      </w:r>
      <w:r>
        <w:rPr>
          <w:color w:val="231F20"/>
          <w:position w:val="-11"/>
        </w:rPr>
        <w:t>avia-</w:t>
      </w:r>
      <w:r>
        <w:rPr>
          <w:color w:val="231F20"/>
          <w:w w:val="91"/>
          <w:position w:val="-11"/>
        </w:rPr>
        <w:t> </w:t>
      </w:r>
      <w:r>
        <w:rPr>
          <w:color w:val="231F20"/>
          <w:position w:val="12"/>
        </w:rPr>
        <w:t>some carriers competing with the Company have larger </w:t>
      </w:r>
      <w:r>
        <w:rPr>
          <w:color w:val="231F20"/>
        </w:rPr>
        <w:t>tion insurers significantly increased the premiums and </w:t>
      </w:r>
      <w:r>
        <w:rPr>
          <w:color w:val="231F20"/>
          <w:position w:val="12"/>
        </w:rPr>
        <w:t>fleets and  wider  name  recognition.  Certain  major  </w:t>
      </w:r>
      <w:r>
        <w:rPr>
          <w:color w:val="231F20"/>
        </w:rPr>
        <w:t>reduced the amount of war-risk coverage available to  United States airlines have established marketing or </w:t>
      </w:r>
      <w:r>
        <w:rPr>
          <w:color w:val="231F20"/>
          <w:position w:val="-11"/>
        </w:rPr>
        <w:t>commercial carriers. The federal Homeland Security </w:t>
      </w:r>
      <w:r>
        <w:rPr>
          <w:color w:val="231F20"/>
        </w:rPr>
        <w:t>codesharing alliances with each other, including North-</w:t>
      </w:r>
      <w:r>
        <w:rPr>
          <w:color w:val="231F20"/>
          <w:spacing w:val="10"/>
        </w:rPr>
        <w:t> </w:t>
      </w:r>
      <w:r>
        <w:rPr>
          <w:color w:val="231F20"/>
          <w:position w:val="-11"/>
        </w:rPr>
        <w:t>Act of 2002 requires the federal government to provide </w:t>
      </w:r>
      <w:r>
        <w:rPr>
          <w:color w:val="231F20"/>
          <w:position w:val="12"/>
        </w:rPr>
        <w:t>west Airlines/Continental Airlines/Delta Air Lines; </w:t>
      </w:r>
      <w:r>
        <w:rPr>
          <w:color w:val="231F20"/>
        </w:rPr>
        <w:t>third party, passenger, and hull war-risk insurance cov- American Airlines/Alaska Airlines; and United Air- </w:t>
      </w:r>
      <w:r>
        <w:rPr>
          <w:color w:val="231F20"/>
          <w:position w:val="-11"/>
        </w:rPr>
        <w:t>erage to commercial carriers through a period of time </w:t>
      </w:r>
      <w:r>
        <w:rPr>
          <w:color w:val="231F20"/>
          <w:position w:val="12"/>
        </w:rPr>
        <w:t>lines/US</w:t>
      </w:r>
      <w:r>
        <w:rPr>
          <w:color w:val="231F20"/>
          <w:spacing w:val="4"/>
          <w:position w:val="12"/>
        </w:rPr>
        <w:t> </w:t>
      </w:r>
      <w:r>
        <w:rPr>
          <w:color w:val="231F20"/>
          <w:position w:val="12"/>
        </w:rPr>
        <w:t>Airways.</w:t>
        <w:tab/>
      </w:r>
      <w:r>
        <w:rPr>
          <w:color w:val="231F20"/>
        </w:rPr>
        <w:t>that</w:t>
      </w:r>
      <w:r>
        <w:rPr>
          <w:color w:val="231F20"/>
          <w:spacing w:val="28"/>
        </w:rPr>
        <w:t> </w:t>
      </w:r>
      <w:r>
        <w:rPr>
          <w:color w:val="231F20"/>
        </w:rPr>
        <w:t>has</w:t>
      </w:r>
      <w:r>
        <w:rPr>
          <w:color w:val="231F20"/>
          <w:spacing w:val="28"/>
        </w:rPr>
        <w:t> </w:t>
      </w:r>
      <w:r>
        <w:rPr>
          <w:color w:val="231F20"/>
        </w:rPr>
        <w:t>now</w:t>
      </w:r>
      <w:r>
        <w:rPr>
          <w:color w:val="231F20"/>
          <w:spacing w:val="28"/>
        </w:rPr>
        <w:t> </w:t>
      </w:r>
      <w:r>
        <w:rPr>
          <w:color w:val="231F20"/>
        </w:rPr>
        <w:t>been</w:t>
      </w:r>
      <w:r>
        <w:rPr>
          <w:color w:val="231F20"/>
          <w:spacing w:val="28"/>
        </w:rPr>
        <w:t> </w:t>
      </w:r>
      <w:r>
        <w:rPr>
          <w:color w:val="231F20"/>
        </w:rPr>
        <w:t>extended</w:t>
      </w:r>
      <w:r>
        <w:rPr>
          <w:color w:val="231F20"/>
          <w:spacing w:val="28"/>
        </w:rPr>
        <w:t> </w:t>
      </w:r>
      <w:r>
        <w:rPr>
          <w:color w:val="231F20"/>
        </w:rPr>
        <w:t>to</w:t>
      </w:r>
      <w:r>
        <w:rPr>
          <w:color w:val="231F20"/>
          <w:spacing w:val="28"/>
        </w:rPr>
        <w:t> </w:t>
      </w:r>
      <w:r>
        <w:rPr>
          <w:color w:val="231F20"/>
        </w:rPr>
        <w:t>December</w:t>
      </w:r>
      <w:r>
        <w:rPr>
          <w:color w:val="231F20"/>
          <w:spacing w:val="28"/>
        </w:rPr>
        <w:t> </w:t>
      </w:r>
      <w:r>
        <w:rPr>
          <w:color w:val="231F20"/>
        </w:rPr>
        <w:t>31,</w:t>
      </w:r>
      <w:r>
        <w:rPr>
          <w:color w:val="231F20"/>
          <w:spacing w:val="28"/>
        </w:rPr>
        <w:t> </w:t>
      </w:r>
      <w:r>
        <w:rPr>
          <w:color w:val="231F20"/>
        </w:rPr>
        <w:t>2006.</w:t>
      </w:r>
    </w:p>
    <w:p>
      <w:pPr>
        <w:spacing w:after="0" w:line="124" w:lineRule="auto"/>
        <w:jc w:val="both"/>
        <w:sectPr>
          <w:type w:val="continuous"/>
          <w:pgSz w:w="12240" w:h="15840"/>
          <w:pgMar w:top="1160" w:bottom="280" w:left="1240" w:right="1640"/>
        </w:sectPr>
      </w:pPr>
    </w:p>
    <w:p>
      <w:pPr>
        <w:pStyle w:val="BodyText"/>
        <w:spacing w:line="249" w:lineRule="auto" w:before="150"/>
        <w:ind w:left="120" w:firstLine="400"/>
        <w:jc w:val="both"/>
      </w:pPr>
      <w:r>
        <w:rPr>
          <w:color w:val="231F20"/>
        </w:rPr>
        <w:t>Since</w:t>
      </w:r>
      <w:r>
        <w:rPr>
          <w:color w:val="231F20"/>
          <w:spacing w:val="-10"/>
        </w:rPr>
        <w:t> </w:t>
      </w:r>
      <w:r>
        <w:rPr>
          <w:color w:val="231F20"/>
        </w:rPr>
        <w:t>the</w:t>
      </w:r>
      <w:r>
        <w:rPr>
          <w:color w:val="231F20"/>
          <w:spacing w:val="-10"/>
        </w:rPr>
        <w:t> </w:t>
      </w:r>
      <w:r>
        <w:rPr>
          <w:color w:val="231F20"/>
        </w:rPr>
        <w:t>terrorist</w:t>
      </w:r>
      <w:r>
        <w:rPr>
          <w:color w:val="231F20"/>
          <w:spacing w:val="-10"/>
        </w:rPr>
        <w:t> </w:t>
      </w:r>
      <w:r>
        <w:rPr>
          <w:color w:val="231F20"/>
        </w:rPr>
        <w:t>attacks</w:t>
      </w:r>
      <w:r>
        <w:rPr>
          <w:color w:val="231F20"/>
          <w:spacing w:val="-10"/>
        </w:rPr>
        <w:t> </w:t>
      </w:r>
      <w:r>
        <w:rPr>
          <w:color w:val="231F20"/>
        </w:rPr>
        <w:t>on</w:t>
      </w:r>
      <w:r>
        <w:rPr>
          <w:color w:val="231F20"/>
          <w:spacing w:val="-10"/>
        </w:rPr>
        <w:t> </w:t>
      </w:r>
      <w:r>
        <w:rPr>
          <w:color w:val="231F20"/>
        </w:rPr>
        <w:t>September</w:t>
      </w:r>
      <w:r>
        <w:rPr>
          <w:color w:val="231F20"/>
          <w:spacing w:val="-10"/>
        </w:rPr>
        <w:t> </w:t>
      </w:r>
      <w:r>
        <w:rPr>
          <w:color w:val="231F20"/>
        </w:rPr>
        <w:t>11,</w:t>
      </w:r>
      <w:r>
        <w:rPr>
          <w:color w:val="231F20"/>
          <w:spacing w:val="-10"/>
        </w:rPr>
        <w:t> </w:t>
      </w:r>
      <w:r>
        <w:rPr>
          <w:color w:val="231F20"/>
        </w:rPr>
        <w:t>2001, the</w:t>
      </w:r>
      <w:r>
        <w:rPr>
          <w:color w:val="231F20"/>
          <w:spacing w:val="-16"/>
        </w:rPr>
        <w:t> </w:t>
      </w:r>
      <w:r>
        <w:rPr>
          <w:color w:val="231F20"/>
        </w:rPr>
        <w:t>airline</w:t>
      </w:r>
      <w:r>
        <w:rPr>
          <w:color w:val="231F20"/>
          <w:spacing w:val="-16"/>
        </w:rPr>
        <w:t> </w:t>
      </w:r>
      <w:r>
        <w:rPr>
          <w:color w:val="231F20"/>
        </w:rPr>
        <w:t>industry,</w:t>
      </w:r>
      <w:r>
        <w:rPr>
          <w:color w:val="231F20"/>
          <w:spacing w:val="-16"/>
        </w:rPr>
        <w:t> </w:t>
      </w:r>
      <w:r>
        <w:rPr>
          <w:color w:val="231F20"/>
        </w:rPr>
        <w:t>as</w:t>
      </w:r>
      <w:r>
        <w:rPr>
          <w:color w:val="231F20"/>
          <w:spacing w:val="-16"/>
        </w:rPr>
        <w:t> </w:t>
      </w:r>
      <w:r>
        <w:rPr>
          <w:color w:val="231F20"/>
        </w:rPr>
        <w:t>a</w:t>
      </w:r>
      <w:r>
        <w:rPr>
          <w:color w:val="231F20"/>
          <w:spacing w:val="-16"/>
        </w:rPr>
        <w:t> </w:t>
      </w:r>
      <w:r>
        <w:rPr>
          <w:color w:val="231F20"/>
        </w:rPr>
        <w:t>whole,</w:t>
      </w:r>
      <w:r>
        <w:rPr>
          <w:color w:val="231F20"/>
          <w:spacing w:val="-16"/>
        </w:rPr>
        <w:t> </w:t>
      </w:r>
      <w:r>
        <w:rPr>
          <w:color w:val="231F20"/>
        </w:rPr>
        <w:t>has</w:t>
      </w:r>
      <w:r>
        <w:rPr>
          <w:color w:val="231F20"/>
          <w:spacing w:val="-16"/>
        </w:rPr>
        <w:t> </w:t>
      </w:r>
      <w:r>
        <w:rPr>
          <w:color w:val="231F20"/>
        </w:rPr>
        <w:t>incurred</w:t>
      </w:r>
      <w:r>
        <w:rPr>
          <w:color w:val="231F20"/>
          <w:spacing w:val="-16"/>
        </w:rPr>
        <w:t> </w:t>
      </w:r>
      <w:r>
        <w:rPr>
          <w:color w:val="231F20"/>
        </w:rPr>
        <w:t>substantial</w:t>
      </w:r>
      <w:r>
        <w:rPr>
          <w:color w:val="231F20"/>
          <w:w w:val="94"/>
        </w:rPr>
        <w:t> </w:t>
      </w:r>
      <w:r>
        <w:rPr>
          <w:color w:val="231F20"/>
        </w:rPr>
        <w:t>losses. The war in Iraq and significant increases in</w:t>
      </w:r>
      <w:r>
        <w:rPr>
          <w:color w:val="231F20"/>
          <w:spacing w:val="-13"/>
        </w:rPr>
        <w:t> </w:t>
      </w:r>
      <w:r>
        <w:rPr>
          <w:color w:val="231F20"/>
        </w:rPr>
        <w:t>the cost</w:t>
      </w:r>
      <w:r>
        <w:rPr>
          <w:color w:val="231F20"/>
          <w:spacing w:val="-10"/>
        </w:rPr>
        <w:t> </w:t>
      </w:r>
      <w:r>
        <w:rPr>
          <w:color w:val="231F20"/>
        </w:rPr>
        <w:t>of</w:t>
      </w:r>
      <w:r>
        <w:rPr>
          <w:color w:val="231F20"/>
          <w:spacing w:val="-10"/>
        </w:rPr>
        <w:t> </w:t>
      </w:r>
      <w:r>
        <w:rPr>
          <w:color w:val="231F20"/>
        </w:rPr>
        <w:t>fuel</w:t>
      </w:r>
      <w:r>
        <w:rPr>
          <w:color w:val="231F20"/>
          <w:spacing w:val="-10"/>
        </w:rPr>
        <w:t> </w:t>
      </w:r>
      <w:r>
        <w:rPr>
          <w:color w:val="231F20"/>
        </w:rPr>
        <w:t>have</w:t>
      </w:r>
      <w:r>
        <w:rPr>
          <w:color w:val="231F20"/>
          <w:spacing w:val="-10"/>
        </w:rPr>
        <w:t> </w:t>
      </w:r>
      <w:r>
        <w:rPr>
          <w:color w:val="231F20"/>
        </w:rPr>
        <w:t>exacerbated</w:t>
      </w:r>
      <w:r>
        <w:rPr>
          <w:color w:val="231F20"/>
          <w:spacing w:val="-10"/>
        </w:rPr>
        <w:t> </w:t>
      </w:r>
      <w:r>
        <w:rPr>
          <w:color w:val="231F20"/>
        </w:rPr>
        <w:t>industry</w:t>
      </w:r>
      <w:r>
        <w:rPr>
          <w:color w:val="231F20"/>
          <w:spacing w:val="-10"/>
        </w:rPr>
        <w:t> </w:t>
      </w:r>
      <w:r>
        <w:rPr>
          <w:color w:val="231F20"/>
        </w:rPr>
        <w:t>challenges.</w:t>
      </w:r>
      <w:r>
        <w:rPr>
          <w:color w:val="231F20"/>
          <w:spacing w:val="-10"/>
        </w:rPr>
        <w:t> </w:t>
      </w:r>
      <w:r>
        <w:rPr>
          <w:color w:val="231F20"/>
        </w:rPr>
        <w:t>As</w:t>
      </w:r>
      <w:r>
        <w:rPr>
          <w:color w:val="231F20"/>
          <w:spacing w:val="-10"/>
        </w:rPr>
        <w:t> </w:t>
      </w:r>
      <w:r>
        <w:rPr>
          <w:color w:val="231F20"/>
        </w:rPr>
        <w:t>a</w:t>
      </w:r>
      <w:r>
        <w:rPr>
          <w:color w:val="231F20"/>
          <w:w w:val="92"/>
        </w:rPr>
        <w:t> </w:t>
      </w:r>
      <w:r>
        <w:rPr>
          <w:color w:val="231F20"/>
        </w:rPr>
        <w:t>result,</w:t>
      </w:r>
      <w:r>
        <w:rPr>
          <w:color w:val="231F20"/>
          <w:spacing w:val="-7"/>
        </w:rPr>
        <w:t> </w:t>
      </w:r>
      <w:r>
        <w:rPr>
          <w:color w:val="231F20"/>
        </w:rPr>
        <w:t>a</w:t>
      </w:r>
      <w:r>
        <w:rPr>
          <w:color w:val="231F20"/>
          <w:spacing w:val="-7"/>
        </w:rPr>
        <w:t> </w:t>
      </w:r>
      <w:r>
        <w:rPr>
          <w:color w:val="231F20"/>
        </w:rPr>
        <w:t>number</w:t>
      </w:r>
      <w:r>
        <w:rPr>
          <w:color w:val="231F20"/>
          <w:spacing w:val="-7"/>
        </w:rPr>
        <w:t> </w:t>
      </w:r>
      <w:r>
        <w:rPr>
          <w:color w:val="231F20"/>
        </w:rPr>
        <w:t>of</w:t>
      </w:r>
      <w:r>
        <w:rPr>
          <w:color w:val="231F20"/>
          <w:spacing w:val="-7"/>
        </w:rPr>
        <w:t> </w:t>
      </w:r>
      <w:r>
        <w:rPr>
          <w:color w:val="231F20"/>
        </w:rPr>
        <w:t>carriers,</w:t>
      </w:r>
      <w:r>
        <w:rPr>
          <w:color w:val="231F20"/>
          <w:spacing w:val="-7"/>
        </w:rPr>
        <w:t> </w:t>
      </w:r>
      <w:r>
        <w:rPr>
          <w:color w:val="231F20"/>
        </w:rPr>
        <w:t>including</w:t>
      </w:r>
      <w:r>
        <w:rPr>
          <w:color w:val="231F20"/>
          <w:spacing w:val="-7"/>
        </w:rPr>
        <w:t> </w:t>
      </w:r>
      <w:r>
        <w:rPr>
          <w:color w:val="231F20"/>
        </w:rPr>
        <w:t>UAL,</w:t>
      </w:r>
      <w:r>
        <w:rPr>
          <w:color w:val="231F20"/>
          <w:spacing w:val="-7"/>
        </w:rPr>
        <w:t> </w:t>
      </w:r>
      <w:r>
        <w:rPr>
          <w:color w:val="231F20"/>
        </w:rPr>
        <w:t>the</w:t>
      </w:r>
      <w:r>
        <w:rPr>
          <w:color w:val="231F20"/>
          <w:spacing w:val="-7"/>
        </w:rPr>
        <w:t> </w:t>
      </w:r>
      <w:r>
        <w:rPr>
          <w:color w:val="231F20"/>
        </w:rPr>
        <w:t>parent of United Airlines, US Airways, Delta Air Lines,</w:t>
      </w:r>
      <w:r>
        <w:rPr>
          <w:color w:val="231F20"/>
          <w:spacing w:val="-21"/>
        </w:rPr>
        <w:t> </w:t>
      </w:r>
      <w:r>
        <w:rPr>
          <w:color w:val="231F20"/>
        </w:rPr>
        <w:t>Inc., Northwest Airlines Corporation, the parent of </w:t>
      </w:r>
      <w:r>
        <w:rPr>
          <w:color w:val="231F20"/>
          <w:spacing w:val="30"/>
        </w:rPr>
        <w:t> </w:t>
      </w:r>
      <w:r>
        <w:rPr>
          <w:color w:val="231F20"/>
        </w:rPr>
        <w:t>North-</w:t>
      </w:r>
    </w:p>
    <w:p>
      <w:pPr>
        <w:pStyle w:val="BodyText"/>
        <w:spacing w:line="249" w:lineRule="auto" w:before="30"/>
        <w:ind w:left="120" w:right="119"/>
        <w:jc w:val="both"/>
      </w:pPr>
      <w:r>
        <w:rPr/>
        <w:br w:type="column"/>
      </w:r>
      <w:r>
        <w:rPr>
          <w:color w:val="231F20"/>
        </w:rPr>
        <w:t>The</w:t>
      </w:r>
      <w:r>
        <w:rPr>
          <w:color w:val="231F20"/>
          <w:spacing w:val="-8"/>
        </w:rPr>
        <w:t> </w:t>
      </w:r>
      <w:r>
        <w:rPr>
          <w:color w:val="231F20"/>
        </w:rPr>
        <w:t>Company</w:t>
      </w:r>
      <w:r>
        <w:rPr>
          <w:color w:val="231F20"/>
          <w:spacing w:val="-8"/>
        </w:rPr>
        <w:t> </w:t>
      </w:r>
      <w:r>
        <w:rPr>
          <w:color w:val="231F20"/>
        </w:rPr>
        <w:t>is</w:t>
      </w:r>
      <w:r>
        <w:rPr>
          <w:color w:val="231F20"/>
          <w:spacing w:val="-8"/>
        </w:rPr>
        <w:t> </w:t>
      </w:r>
      <w:r>
        <w:rPr>
          <w:color w:val="231F20"/>
        </w:rPr>
        <w:t>unable</w:t>
      </w:r>
      <w:r>
        <w:rPr>
          <w:color w:val="231F20"/>
          <w:spacing w:val="-8"/>
        </w:rPr>
        <w:t> </w:t>
      </w:r>
      <w:r>
        <w:rPr>
          <w:color w:val="231F20"/>
        </w:rPr>
        <w:t>to</w:t>
      </w:r>
      <w:r>
        <w:rPr>
          <w:color w:val="231F20"/>
          <w:spacing w:val="-8"/>
        </w:rPr>
        <w:t> </w:t>
      </w:r>
      <w:r>
        <w:rPr>
          <w:color w:val="231F20"/>
        </w:rPr>
        <w:t>predict</w:t>
      </w:r>
      <w:r>
        <w:rPr>
          <w:color w:val="231F20"/>
          <w:spacing w:val="-8"/>
        </w:rPr>
        <w:t> </w:t>
      </w:r>
      <w:r>
        <w:rPr>
          <w:color w:val="231F20"/>
        </w:rPr>
        <w:t>whether</w:t>
      </w:r>
      <w:r>
        <w:rPr>
          <w:color w:val="231F20"/>
          <w:spacing w:val="-8"/>
        </w:rPr>
        <w:t> </w:t>
      </w:r>
      <w:r>
        <w:rPr>
          <w:color w:val="231F20"/>
        </w:rPr>
        <w:t>the</w:t>
      </w:r>
      <w:r>
        <w:rPr>
          <w:color w:val="231F20"/>
          <w:spacing w:val="-8"/>
        </w:rPr>
        <w:t> </w:t>
      </w:r>
      <w:r>
        <w:rPr>
          <w:color w:val="231F20"/>
        </w:rPr>
        <w:t>govern- ment will extend this insurance coverage</w:t>
      </w:r>
      <w:r>
        <w:rPr>
          <w:color w:val="231F20"/>
          <w:spacing w:val="-6"/>
        </w:rPr>
        <w:t> </w:t>
      </w:r>
      <w:r>
        <w:rPr>
          <w:color w:val="231F20"/>
        </w:rPr>
        <w:t>past</w:t>
      </w:r>
      <w:r>
        <w:rPr>
          <w:color w:val="231F20"/>
          <w:spacing w:val="-1"/>
        </w:rPr>
        <w:t> </w:t>
      </w:r>
      <w:r>
        <w:rPr>
          <w:color w:val="231F20"/>
        </w:rPr>
        <w:t>Decem-</w:t>
      </w:r>
      <w:r>
        <w:rPr>
          <w:color w:val="231F20"/>
          <w:w w:val="96"/>
        </w:rPr>
        <w:t> </w:t>
      </w:r>
      <w:r>
        <w:rPr>
          <w:color w:val="231F20"/>
        </w:rPr>
        <w:t>ber</w:t>
      </w:r>
      <w:r>
        <w:rPr>
          <w:color w:val="231F20"/>
          <w:spacing w:val="-23"/>
        </w:rPr>
        <w:t> </w:t>
      </w:r>
      <w:r>
        <w:rPr>
          <w:color w:val="231F20"/>
        </w:rPr>
        <w:t>31,</w:t>
      </w:r>
      <w:r>
        <w:rPr>
          <w:color w:val="231F20"/>
          <w:spacing w:val="-23"/>
        </w:rPr>
        <w:t> </w:t>
      </w:r>
      <w:r>
        <w:rPr>
          <w:color w:val="231F20"/>
        </w:rPr>
        <w:t>2006,</w:t>
      </w:r>
      <w:r>
        <w:rPr>
          <w:color w:val="231F20"/>
          <w:spacing w:val="-23"/>
        </w:rPr>
        <w:t> </w:t>
      </w:r>
      <w:r>
        <w:rPr>
          <w:color w:val="231F20"/>
        </w:rPr>
        <w:t>whether</w:t>
      </w:r>
      <w:r>
        <w:rPr>
          <w:color w:val="231F20"/>
          <w:spacing w:val="-23"/>
        </w:rPr>
        <w:t> </w:t>
      </w:r>
      <w:r>
        <w:rPr>
          <w:color w:val="231F20"/>
        </w:rPr>
        <w:t>alternative</w:t>
      </w:r>
      <w:r>
        <w:rPr>
          <w:color w:val="231F20"/>
          <w:spacing w:val="-23"/>
        </w:rPr>
        <w:t> </w:t>
      </w:r>
      <w:r>
        <w:rPr>
          <w:color w:val="231F20"/>
        </w:rPr>
        <w:t>commercial</w:t>
      </w:r>
      <w:r>
        <w:rPr>
          <w:color w:val="231F20"/>
          <w:spacing w:val="-23"/>
        </w:rPr>
        <w:t> </w:t>
      </w:r>
      <w:r>
        <w:rPr>
          <w:color w:val="231F20"/>
        </w:rPr>
        <w:t>insurance with</w:t>
      </w:r>
      <w:r>
        <w:rPr>
          <w:color w:val="231F20"/>
          <w:spacing w:val="-22"/>
        </w:rPr>
        <w:t> </w:t>
      </w:r>
      <w:r>
        <w:rPr>
          <w:color w:val="231F20"/>
        </w:rPr>
        <w:t>comparable</w:t>
      </w:r>
      <w:r>
        <w:rPr>
          <w:color w:val="231F20"/>
          <w:spacing w:val="-22"/>
        </w:rPr>
        <w:t> </w:t>
      </w:r>
      <w:r>
        <w:rPr>
          <w:color w:val="231F20"/>
        </w:rPr>
        <w:t>coverage</w:t>
      </w:r>
      <w:r>
        <w:rPr>
          <w:color w:val="231F20"/>
          <w:spacing w:val="-22"/>
        </w:rPr>
        <w:t> </w:t>
      </w:r>
      <w:r>
        <w:rPr>
          <w:color w:val="231F20"/>
        </w:rPr>
        <w:t>will</w:t>
      </w:r>
      <w:r>
        <w:rPr>
          <w:color w:val="231F20"/>
          <w:spacing w:val="-22"/>
        </w:rPr>
        <w:t> </w:t>
      </w:r>
      <w:r>
        <w:rPr>
          <w:color w:val="231F20"/>
        </w:rPr>
        <w:t>become</w:t>
      </w:r>
      <w:r>
        <w:rPr>
          <w:color w:val="231F20"/>
          <w:spacing w:val="-22"/>
        </w:rPr>
        <w:t> </w:t>
      </w:r>
      <w:r>
        <w:rPr>
          <w:color w:val="231F20"/>
        </w:rPr>
        <w:t>available</w:t>
      </w:r>
      <w:r>
        <w:rPr>
          <w:color w:val="231F20"/>
          <w:spacing w:val="-22"/>
        </w:rPr>
        <w:t> </w:t>
      </w:r>
      <w:r>
        <w:rPr>
          <w:color w:val="231F20"/>
        </w:rPr>
        <w:t>at</w:t>
      </w:r>
      <w:r>
        <w:rPr>
          <w:color w:val="231F20"/>
          <w:spacing w:val="-22"/>
        </w:rPr>
        <w:t> </w:t>
      </w:r>
      <w:r>
        <w:rPr>
          <w:color w:val="231F20"/>
        </w:rPr>
        <w:t>rea- sonable premiums, and what impact this will</w:t>
      </w:r>
      <w:r>
        <w:rPr>
          <w:color w:val="231F20"/>
          <w:spacing w:val="2"/>
        </w:rPr>
        <w:t> </w:t>
      </w:r>
      <w:r>
        <w:rPr>
          <w:color w:val="231F20"/>
        </w:rPr>
        <w:t>have</w:t>
      </w:r>
      <w:r>
        <w:rPr>
          <w:color w:val="231F20"/>
          <w:spacing w:val="7"/>
        </w:rPr>
        <w:t> </w:t>
      </w:r>
      <w:r>
        <w:rPr>
          <w:color w:val="231F20"/>
        </w:rPr>
        <w:t>on</w:t>
      </w:r>
      <w:r>
        <w:rPr>
          <w:color w:val="231F20"/>
          <w:w w:val="97"/>
        </w:rPr>
        <w:t> </w:t>
      </w:r>
      <w:r>
        <w:rPr>
          <w:color w:val="231F20"/>
        </w:rPr>
        <w:t>the Company's ongoing operations or</w:t>
      </w:r>
      <w:r>
        <w:rPr>
          <w:color w:val="231F20"/>
          <w:spacing w:val="43"/>
        </w:rPr>
        <w:t> </w:t>
      </w:r>
      <w:r>
        <w:rPr>
          <w:color w:val="231F20"/>
        </w:rPr>
        <w:t>future</w:t>
      </w:r>
      <w:r>
        <w:rPr>
          <w:color w:val="231F20"/>
          <w:spacing w:val="8"/>
        </w:rPr>
        <w:t> </w:t>
      </w:r>
      <w:r>
        <w:rPr>
          <w:color w:val="231F20"/>
        </w:rPr>
        <w:t>financial</w:t>
      </w:r>
      <w:r>
        <w:rPr>
          <w:color w:val="231F20"/>
          <w:w w:val="93"/>
        </w:rPr>
        <w:t> </w:t>
      </w:r>
      <w:r>
        <w:rPr>
          <w:color w:val="231F20"/>
        </w:rPr>
        <w:t>performance.</w:t>
      </w:r>
    </w:p>
    <w:p>
      <w:pPr>
        <w:spacing w:after="0" w:line="249" w:lineRule="auto"/>
        <w:jc w:val="both"/>
        <w:sectPr>
          <w:type w:val="continuous"/>
          <w:pgSz w:w="12240" w:h="15840"/>
          <w:pgMar w:top="1160" w:bottom="280" w:left="1240" w:right="1640"/>
          <w:cols w:num="2" w:equalWidth="0">
            <w:col w:w="4441" w:space="359"/>
            <w:col w:w="4560"/>
          </w:cols>
        </w:sectPr>
      </w:pPr>
    </w:p>
    <w:p>
      <w:pPr>
        <w:spacing w:line="295" w:lineRule="exact" w:before="1"/>
        <w:ind w:left="120" w:right="0" w:firstLine="0"/>
        <w:jc w:val="both"/>
        <w:rPr>
          <w:b/>
          <w:sz w:val="20"/>
        </w:rPr>
      </w:pPr>
      <w:r>
        <w:rPr>
          <w:color w:val="231F20"/>
          <w:sz w:val="20"/>
        </w:rPr>
        <w:t>west  Airlines,  Aloha,  and  ATA  Airlines,  Inc.  have     </w:t>
      </w:r>
      <w:r>
        <w:rPr>
          <w:b/>
          <w:color w:val="231F20"/>
          <w:position w:val="-11"/>
          <w:sz w:val="20"/>
        </w:rPr>
        <w:t>Frequent Flyer Awards</w:t>
      </w:r>
    </w:p>
    <w:p>
      <w:pPr>
        <w:pStyle w:val="BodyText"/>
        <w:spacing w:line="175" w:lineRule="exact"/>
        <w:ind w:left="120"/>
        <w:jc w:val="both"/>
      </w:pPr>
      <w:r>
        <w:rPr>
          <w:color w:val="231F20"/>
        </w:rPr>
        <w:t>sought relief from financial obligations in bankruptcy.</w:t>
      </w:r>
    </w:p>
    <w:p>
      <w:pPr>
        <w:pStyle w:val="BodyText"/>
        <w:tabs>
          <w:tab w:pos="5320" w:val="left" w:leader="none"/>
        </w:tabs>
        <w:spacing w:line="249" w:lineRule="auto" w:before="10"/>
        <w:ind w:left="119" w:right="117"/>
        <w:jc w:val="both"/>
      </w:pPr>
      <w:r>
        <w:rPr>
          <w:color w:val="231F20"/>
        </w:rPr>
        <w:t>Other, smaller carriers have ceased</w:t>
      </w:r>
      <w:r>
        <w:rPr>
          <w:color w:val="231F20"/>
          <w:spacing w:val="32"/>
        </w:rPr>
        <w:t> </w:t>
      </w:r>
      <w:r>
        <w:rPr>
          <w:color w:val="231F20"/>
        </w:rPr>
        <w:t>operation</w:t>
      </w:r>
      <w:r>
        <w:rPr>
          <w:color w:val="231F20"/>
          <w:spacing w:val="6"/>
        </w:rPr>
        <w:t> </w:t>
      </w:r>
      <w:r>
        <w:rPr>
          <w:color w:val="231F20"/>
        </w:rPr>
        <w:t>entirely.</w:t>
        <w:tab/>
        <w:t>Southwest's  frequent  flyer  program,</w:t>
      </w:r>
      <w:r>
        <w:rPr>
          <w:color w:val="231F20"/>
          <w:spacing w:val="-4"/>
        </w:rPr>
        <w:t> </w:t>
      </w:r>
      <w:r>
        <w:rPr>
          <w:color w:val="231F20"/>
        </w:rPr>
        <w:t>Rapid</w:t>
      </w:r>
      <w:r>
        <w:rPr>
          <w:color w:val="231F20"/>
          <w:spacing w:val="36"/>
        </w:rPr>
        <w:t> </w:t>
      </w:r>
      <w:r>
        <w:rPr>
          <w:color w:val="231F20"/>
        </w:rPr>
        <w:t>Re-</w:t>
      </w:r>
      <w:r>
        <w:rPr>
          <w:color w:val="231F20"/>
          <w:w w:val="98"/>
        </w:rPr>
        <w:t> </w:t>
      </w:r>
      <w:r>
        <w:rPr>
          <w:color w:val="231F20"/>
        </w:rPr>
        <w:t>America West Airlines, US Airways, Aloha, ATA, and  wards, is based on trips flown rather than mileage.   others received federal loan guarantees authorized by Rapid Rewards Customers earn a credit for each one- federal law; America West Airlines and USAirways have</w:t>
      </w:r>
      <w:r>
        <w:rPr>
          <w:color w:val="231F20"/>
          <w:spacing w:val="36"/>
        </w:rPr>
        <w:t> </w:t>
      </w:r>
      <w:r>
        <w:rPr>
          <w:color w:val="231F20"/>
        </w:rPr>
        <w:t>way trip flown or two credits for each roundtrip flown. since merged. Since September 11, low cost carriers   Rapid Rewards Customers can also receive credits by    such as AirTran, JetBlue, and Frontier have accelerated</w:t>
      </w:r>
      <w:r>
        <w:rPr>
          <w:color w:val="231F20"/>
          <w:spacing w:val="42"/>
        </w:rPr>
        <w:t> </w:t>
      </w:r>
      <w:r>
        <w:rPr>
          <w:color w:val="231F20"/>
        </w:rPr>
        <w:t>using the services of non-airline partners, which include their growth. Faced with increasing low fare and lower  car rental agencies, hotels, telecommunication compa- cost competition, growing customer demand for lower nies, and credit card partners, including the Southwest fares, and record high energy costs, legacy carriers have Airlines Chase</w:t>
      </w:r>
      <w:r>
        <w:rPr>
          <w:rFonts w:ascii="Lucida Bright" w:hAnsi="Lucida Bright"/>
          <w:color w:val="231F20"/>
        </w:rPr>
        <w:t>» </w:t>
      </w:r>
      <w:r>
        <w:rPr>
          <w:color w:val="231F20"/>
        </w:rPr>
        <w:t>Visa card. Rapid Rewards offers two aggressively sought to reduce their  cost  structures,  types  of  travel  awards.  The  Rapid  Rewards  Award largely through downsized work forces and renegotiated Ticket (""Award Ticket'') offers one free roundtrip collective bargaining and vendor agreements. Southwest  award valid to any destination available on</w:t>
      </w:r>
      <w:r>
        <w:rPr>
          <w:color w:val="231F20"/>
          <w:spacing w:val="-18"/>
        </w:rPr>
        <w:t> </w:t>
      </w:r>
      <w:r>
        <w:rPr>
          <w:color w:val="231F20"/>
        </w:rPr>
        <w:t>Southwest has maintained its low cost competitive advantage and           </w:t>
      </w:r>
      <w:r>
        <w:rPr>
          <w:color w:val="231F20"/>
          <w:spacing w:val="40"/>
        </w:rPr>
        <w:t> </w:t>
      </w:r>
      <w:r>
        <w:rPr>
          <w:color w:val="231F20"/>
        </w:rPr>
        <w:t>after the accumulation of 16 credits. The Rapid Re-</w:t>
      </w:r>
    </w:p>
    <w:p>
      <w:pPr>
        <w:spacing w:after="0" w:line="249" w:lineRule="auto"/>
        <w:jc w:val="both"/>
        <w:sectPr>
          <w:type w:val="continuous"/>
          <w:pgSz w:w="12240" w:h="15840"/>
          <w:pgMar w:top="1160" w:bottom="280" w:left="1240" w:right="1640"/>
        </w:sectPr>
      </w:pPr>
    </w:p>
    <w:p>
      <w:pPr>
        <w:pStyle w:val="BodyText"/>
        <w:tabs>
          <w:tab w:pos="4900" w:val="left" w:leader="none"/>
        </w:tabs>
        <w:spacing w:line="249" w:lineRule="auto" w:before="32"/>
        <w:ind w:left="100" w:right="117"/>
        <w:jc w:val="both"/>
      </w:pPr>
      <w:r>
        <w:rPr>
          <w:color w:val="231F20"/>
        </w:rPr>
        <w:t>wards Companion Pass (""Companion Pass'') is granted   6.8 million, approximately 78 percent of which were  for flying 50 roundtrips (or 100 one-way trips) on partially earned awards. However, due to the expected Southwest or earning 100 credits within a consecutive expiration of a portion of credits making up these twelve-month period. The Companion Pass offers un- partial awards, not all of them will eventually turn into limited free roundtrip travel to any destination available</w:t>
      </w:r>
      <w:r>
        <w:rPr>
          <w:color w:val="231F20"/>
          <w:spacing w:val="39"/>
        </w:rPr>
        <w:t> </w:t>
      </w:r>
      <w:r>
        <w:rPr>
          <w:color w:val="231F20"/>
        </w:rPr>
        <w:t>useable Award Tickets. Also, not all Award Tickets will on Southwest for a designated companion of the qualify-   be redeemed for future travel. Since the inception of ing Rapid Rewards member. In order for the designated</w:t>
      </w:r>
      <w:r>
        <w:rPr>
          <w:color w:val="231F20"/>
          <w:spacing w:val="13"/>
        </w:rPr>
        <w:t> </w:t>
      </w:r>
      <w:r>
        <w:rPr>
          <w:color w:val="231F20"/>
        </w:rPr>
        <w:t>Rapid Rewards in 1987, approximately 14 percent of all companion to use this pass, the Rapid Rewards member</w:t>
      </w:r>
      <w:r>
        <w:rPr>
          <w:color w:val="231F20"/>
          <w:spacing w:val="21"/>
        </w:rPr>
        <w:t> </w:t>
      </w:r>
      <w:r>
        <w:rPr>
          <w:color w:val="231F20"/>
        </w:rPr>
        <w:t>fully earned Award Tickets have expired without being must purchase a ticket or use an Award Ticket. Addi- used. The number of Companion Passes for Southwest tionally, the Rapid Rewards member and designated outstanding at December 31, 2005 and  2004  was  companion must travel together on the</w:t>
      </w:r>
      <w:r>
        <w:rPr>
          <w:color w:val="231F20"/>
          <w:spacing w:val="2"/>
        </w:rPr>
        <w:t> </w:t>
      </w:r>
      <w:r>
        <w:rPr>
          <w:color w:val="231F20"/>
        </w:rPr>
        <w:t>same flight.</w:t>
        <w:tab/>
        <w:t>approximately  60,000  for  each  date.  The</w:t>
      </w:r>
      <w:r>
        <w:rPr>
          <w:color w:val="231F20"/>
          <w:spacing w:val="-7"/>
        </w:rPr>
        <w:t> </w:t>
      </w:r>
      <w:r>
        <w:rPr>
          <w:color w:val="231F20"/>
        </w:rPr>
        <w:t>Company</w:t>
      </w:r>
    </w:p>
    <w:p>
      <w:pPr>
        <w:spacing w:after="0" w:line="249" w:lineRule="auto"/>
        <w:jc w:val="both"/>
        <w:sectPr>
          <w:headerReference w:type="default" r:id="rId64"/>
          <w:footerReference w:type="default" r:id="rId65"/>
          <w:footerReference w:type="even" r:id="rId66"/>
          <w:pgSz w:w="12240" w:h="15840"/>
          <w:pgMar w:header="0" w:footer="1667" w:top="940" w:bottom="1860" w:left="1260" w:right="1640"/>
          <w:pgNumType w:start="5"/>
        </w:sectPr>
      </w:pPr>
    </w:p>
    <w:p>
      <w:pPr>
        <w:pStyle w:val="BodyText"/>
        <w:spacing w:line="249" w:lineRule="auto" w:before="121"/>
        <w:ind w:left="100" w:right="-9" w:firstLine="400"/>
      </w:pPr>
      <w:r>
        <w:rPr>
          <w:color w:val="231F20"/>
        </w:rPr>
        <w:t>Award Tickets and Companion Passes are auto-</w:t>
      </w:r>
      <w:r>
        <w:rPr>
          <w:color w:val="231F20"/>
          <w:w w:val="97"/>
        </w:rPr>
        <w:t> </w:t>
      </w:r>
      <w:r>
        <w:rPr>
          <w:color w:val="231F20"/>
        </w:rPr>
        <w:t>matically  generated  when  earned  by  the  Customer</w:t>
      </w:r>
    </w:p>
    <w:p>
      <w:pPr>
        <w:pStyle w:val="BodyText"/>
        <w:spacing w:line="249" w:lineRule="auto" w:before="1"/>
        <w:ind w:left="100" w:right="102"/>
      </w:pPr>
      <w:r>
        <w:rPr/>
        <w:br w:type="column"/>
      </w:r>
      <w:r>
        <w:rPr>
          <w:color w:val="231F20"/>
        </w:rPr>
        <w:t>currently</w:t>
      </w:r>
      <w:r>
        <w:rPr>
          <w:color w:val="231F20"/>
          <w:spacing w:val="-17"/>
        </w:rPr>
        <w:t> </w:t>
      </w:r>
      <w:r>
        <w:rPr>
          <w:color w:val="231F20"/>
        </w:rPr>
        <w:t>estimates</w:t>
      </w:r>
      <w:r>
        <w:rPr>
          <w:color w:val="231F20"/>
          <w:spacing w:val="-17"/>
        </w:rPr>
        <w:t> </w:t>
      </w:r>
      <w:r>
        <w:rPr>
          <w:color w:val="231F20"/>
        </w:rPr>
        <w:t>that</w:t>
      </w:r>
      <w:r>
        <w:rPr>
          <w:color w:val="231F20"/>
          <w:spacing w:val="-17"/>
        </w:rPr>
        <w:t> </w:t>
      </w:r>
      <w:r>
        <w:rPr>
          <w:color w:val="231F20"/>
        </w:rPr>
        <w:t>an</w:t>
      </w:r>
      <w:r>
        <w:rPr>
          <w:color w:val="231F20"/>
          <w:spacing w:val="-17"/>
        </w:rPr>
        <w:t> </w:t>
      </w:r>
      <w:r>
        <w:rPr>
          <w:color w:val="231F20"/>
        </w:rPr>
        <w:t>average</w:t>
      </w:r>
      <w:r>
        <w:rPr>
          <w:color w:val="231F20"/>
          <w:spacing w:val="-17"/>
        </w:rPr>
        <w:t> </w:t>
      </w:r>
      <w:r>
        <w:rPr>
          <w:color w:val="231F20"/>
        </w:rPr>
        <w:t>of</w:t>
      </w:r>
      <w:r>
        <w:rPr>
          <w:color w:val="231F20"/>
          <w:spacing w:val="-17"/>
        </w:rPr>
        <w:t> </w:t>
      </w:r>
      <w:r>
        <w:rPr>
          <w:color w:val="231F20"/>
        </w:rPr>
        <w:t>3</w:t>
      </w:r>
      <w:r>
        <w:rPr>
          <w:color w:val="231F20"/>
          <w:spacing w:val="-17"/>
        </w:rPr>
        <w:t> </w:t>
      </w:r>
      <w:r>
        <w:rPr>
          <w:color w:val="231F20"/>
        </w:rPr>
        <w:t>to</w:t>
      </w:r>
      <w:r>
        <w:rPr>
          <w:color w:val="231F20"/>
          <w:spacing w:val="-17"/>
        </w:rPr>
        <w:t> </w:t>
      </w:r>
      <w:r>
        <w:rPr>
          <w:color w:val="231F20"/>
        </w:rPr>
        <w:t>4</w:t>
      </w:r>
      <w:r>
        <w:rPr>
          <w:color w:val="231F20"/>
          <w:spacing w:val="-17"/>
        </w:rPr>
        <w:t> </w:t>
      </w:r>
      <w:r>
        <w:rPr>
          <w:color w:val="231F20"/>
        </w:rPr>
        <w:t>trips</w:t>
      </w:r>
      <w:r>
        <w:rPr>
          <w:color w:val="231F20"/>
          <w:spacing w:val="-17"/>
        </w:rPr>
        <w:t> </w:t>
      </w:r>
      <w:r>
        <w:rPr>
          <w:color w:val="231F20"/>
        </w:rPr>
        <w:t>will</w:t>
      </w:r>
      <w:r>
        <w:rPr>
          <w:color w:val="231F20"/>
          <w:spacing w:val="-17"/>
        </w:rPr>
        <w:t> </w:t>
      </w:r>
      <w:r>
        <w:rPr>
          <w:color w:val="231F20"/>
        </w:rPr>
        <w:t>be redeemed</w:t>
      </w:r>
      <w:r>
        <w:rPr>
          <w:color w:val="231F20"/>
          <w:spacing w:val="-16"/>
        </w:rPr>
        <w:t> </w:t>
      </w:r>
      <w:r>
        <w:rPr>
          <w:color w:val="231F20"/>
        </w:rPr>
        <w:t>per</w:t>
      </w:r>
      <w:r>
        <w:rPr>
          <w:color w:val="231F20"/>
          <w:spacing w:val="-16"/>
        </w:rPr>
        <w:t> </w:t>
      </w:r>
      <w:r>
        <w:rPr>
          <w:color w:val="231F20"/>
        </w:rPr>
        <w:t>outstanding</w:t>
      </w:r>
      <w:r>
        <w:rPr>
          <w:color w:val="231F20"/>
          <w:spacing w:val="-16"/>
        </w:rPr>
        <w:t> </w:t>
      </w:r>
      <w:r>
        <w:rPr>
          <w:color w:val="231F20"/>
        </w:rPr>
        <w:t>Companion</w:t>
      </w:r>
      <w:r>
        <w:rPr>
          <w:color w:val="231F20"/>
          <w:spacing w:val="-16"/>
        </w:rPr>
        <w:t> </w:t>
      </w:r>
      <w:r>
        <w:rPr>
          <w:color w:val="231F20"/>
        </w:rPr>
        <w:t>Pass.</w:t>
      </w:r>
    </w:p>
    <w:p>
      <w:pPr>
        <w:spacing w:after="0" w:line="249" w:lineRule="auto"/>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68" w:lineRule="auto" w:before="57"/>
        <w:ind w:left="100" w:right="119"/>
        <w:jc w:val="both"/>
      </w:pPr>
      <w:r>
        <w:rPr>
          <w:color w:val="231F20"/>
        </w:rPr>
        <w:t>rather  than  allowing  the  Customer  to </w:t>
      </w:r>
      <w:r>
        <w:rPr>
          <w:color w:val="231F20"/>
          <w:spacing w:val="25"/>
        </w:rPr>
        <w:t> </w:t>
      </w:r>
      <w:r>
        <w:rPr>
          <w:color w:val="231F20"/>
        </w:rPr>
        <w:t>bank </w:t>
      </w:r>
      <w:r>
        <w:rPr>
          <w:color w:val="231F20"/>
          <w:spacing w:val="4"/>
        </w:rPr>
        <w:t> </w:t>
      </w:r>
      <w:r>
        <w:rPr>
          <w:color w:val="231F20"/>
        </w:rPr>
        <w:t>credits</w:t>
        <w:tab/>
        <w:tab/>
      </w:r>
      <w:r>
        <w:rPr>
          <w:color w:val="231F20"/>
          <w:position w:val="-7"/>
        </w:rPr>
        <w:t>The Company accounts for its frequent</w:t>
      </w:r>
      <w:r>
        <w:rPr>
          <w:color w:val="231F20"/>
          <w:spacing w:val="-19"/>
          <w:position w:val="-7"/>
        </w:rPr>
        <w:t> </w:t>
      </w:r>
      <w:r>
        <w:rPr>
          <w:color w:val="231F20"/>
          <w:position w:val="-7"/>
        </w:rPr>
        <w:t>flyer</w:t>
      </w:r>
      <w:r>
        <w:rPr>
          <w:color w:val="231F20"/>
          <w:spacing w:val="-4"/>
          <w:position w:val="-7"/>
        </w:rPr>
        <w:t> </w:t>
      </w:r>
      <w:r>
        <w:rPr>
          <w:color w:val="231F20"/>
          <w:position w:val="-7"/>
        </w:rPr>
        <w:t>pro-</w:t>
      </w:r>
      <w:r>
        <w:rPr>
          <w:color w:val="231F20"/>
          <w:w w:val="98"/>
          <w:position w:val="-7"/>
        </w:rPr>
        <w:t> </w:t>
      </w:r>
      <w:r>
        <w:rPr>
          <w:color w:val="231F20"/>
          <w:position w:val="8"/>
        </w:rPr>
        <w:t>indefinitely. Beginning August 10, 2005,  all  Rapid  </w:t>
      </w:r>
      <w:r>
        <w:rPr>
          <w:color w:val="231F20"/>
        </w:rPr>
        <w:t>gram obligations by recording a liability for the esti-  Rewards credits are valid for 24 months, rather than the </w:t>
      </w:r>
      <w:r>
        <w:rPr>
          <w:color w:val="231F20"/>
          <w:position w:val="-7"/>
        </w:rPr>
        <w:t>mated incremental cost of flight awards the Company </w:t>
      </w:r>
      <w:r>
        <w:rPr>
          <w:color w:val="231F20"/>
        </w:rPr>
        <w:t>previous period of 12 months. Any credits in a Rapid </w:t>
      </w:r>
      <w:r>
        <w:rPr>
          <w:color w:val="231F20"/>
          <w:position w:val="-7"/>
        </w:rPr>
        <w:t>expects to be redeemed (except for  credits  sold  to  </w:t>
      </w:r>
      <w:r>
        <w:rPr>
          <w:color w:val="231F20"/>
          <w:position w:val="8"/>
        </w:rPr>
        <w:t>Rewards member's account as of August 10, 2005 are </w:t>
      </w:r>
      <w:r>
        <w:rPr>
          <w:color w:val="231F20"/>
        </w:rPr>
        <w:t>business partners). This method recognizes an average  </w:t>
      </w:r>
      <w:r>
        <w:rPr>
          <w:color w:val="231F20"/>
          <w:position w:val="8"/>
        </w:rPr>
        <w:t>valid for an additional 12 months. Award Tickets are  </w:t>
      </w:r>
      <w:r>
        <w:rPr>
          <w:color w:val="231F20"/>
        </w:rPr>
        <w:t>incremental cost to provide roundtrip transportation to  </w:t>
      </w:r>
      <w:r>
        <w:rPr>
          <w:color w:val="231F20"/>
          <w:position w:val="8"/>
        </w:rPr>
        <w:t>valid for 12 months</w:t>
      </w:r>
      <w:r>
        <w:rPr>
          <w:color w:val="231F20"/>
          <w:spacing w:val="1"/>
          <w:position w:val="8"/>
        </w:rPr>
        <w:t> </w:t>
      </w:r>
      <w:r>
        <w:rPr>
          <w:color w:val="231F20"/>
          <w:position w:val="8"/>
        </w:rPr>
        <w:t>after issuance.</w:t>
        <w:tab/>
      </w:r>
      <w:r>
        <w:rPr>
          <w:color w:val="231F20"/>
        </w:rPr>
        <w:t>one additional passenger. The estimated  </w:t>
      </w:r>
      <w:r>
        <w:rPr>
          <w:color w:val="231F20"/>
          <w:spacing w:val="20"/>
        </w:rPr>
        <w:t> </w:t>
      </w:r>
      <w:r>
        <w:rPr>
          <w:color w:val="231F20"/>
        </w:rPr>
        <w:t>incremental</w:t>
      </w:r>
    </w:p>
    <w:p>
      <w:pPr>
        <w:spacing w:after="0" w:line="168" w:lineRule="auto"/>
        <w:jc w:val="both"/>
        <w:sectPr>
          <w:type w:val="continuous"/>
          <w:pgSz w:w="12240" w:h="15840"/>
          <w:pgMar w:top="1160" w:bottom="280" w:left="1260" w:right="1640"/>
        </w:sectPr>
      </w:pPr>
    </w:p>
    <w:p>
      <w:pPr>
        <w:pStyle w:val="BodyText"/>
        <w:spacing w:line="249" w:lineRule="auto" w:before="63"/>
        <w:ind w:left="100" w:firstLine="400"/>
        <w:jc w:val="both"/>
      </w:pPr>
      <w:r>
        <w:rPr>
          <w:color w:val="231F20"/>
        </w:rPr>
        <w:t>Award Tickets issued before February 10, 2006 have no seat restrictions, but are subject to published ""Black</w:t>
      </w:r>
      <w:r>
        <w:rPr>
          <w:color w:val="231F20"/>
          <w:spacing w:val="-15"/>
        </w:rPr>
        <w:t> </w:t>
      </w:r>
      <w:r>
        <w:rPr>
          <w:color w:val="231F20"/>
        </w:rPr>
        <w:t>out''</w:t>
      </w:r>
      <w:r>
        <w:rPr>
          <w:color w:val="231F20"/>
          <w:spacing w:val="-15"/>
        </w:rPr>
        <w:t> </w:t>
      </w:r>
      <w:r>
        <w:rPr>
          <w:color w:val="231F20"/>
        </w:rPr>
        <w:t>dates.</w:t>
      </w:r>
      <w:r>
        <w:rPr>
          <w:color w:val="231F20"/>
          <w:spacing w:val="-15"/>
        </w:rPr>
        <w:t> </w:t>
      </w:r>
      <w:r>
        <w:rPr>
          <w:color w:val="231F20"/>
        </w:rPr>
        <w:t>Beginning</w:t>
      </w:r>
      <w:r>
        <w:rPr>
          <w:color w:val="231F20"/>
          <w:spacing w:val="-15"/>
        </w:rPr>
        <w:t> </w:t>
      </w:r>
      <w:r>
        <w:rPr>
          <w:color w:val="231F20"/>
        </w:rPr>
        <w:t>February</w:t>
      </w:r>
      <w:r>
        <w:rPr>
          <w:color w:val="231F20"/>
          <w:spacing w:val="-15"/>
        </w:rPr>
        <w:t> </w:t>
      </w:r>
      <w:r>
        <w:rPr>
          <w:color w:val="231F20"/>
        </w:rPr>
        <w:t>10,</w:t>
      </w:r>
      <w:r>
        <w:rPr>
          <w:color w:val="231F20"/>
          <w:spacing w:val="-15"/>
        </w:rPr>
        <w:t> </w:t>
      </w:r>
      <w:r>
        <w:rPr>
          <w:color w:val="231F20"/>
        </w:rPr>
        <w:t>2006,</w:t>
      </w:r>
      <w:r>
        <w:rPr>
          <w:color w:val="231F20"/>
          <w:spacing w:val="-15"/>
        </w:rPr>
        <w:t> </w:t>
      </w:r>
      <w:r>
        <w:rPr>
          <w:color w:val="231F20"/>
        </w:rPr>
        <w:t>there</w:t>
      </w:r>
      <w:r>
        <w:rPr>
          <w:color w:val="231F20"/>
          <w:w w:val="98"/>
        </w:rPr>
        <w:t> </w:t>
      </w:r>
      <w:r>
        <w:rPr>
          <w:color w:val="231F20"/>
        </w:rPr>
        <w:t>will be no systemwide ""Black out'' dates for Award Tickets, but Award Tickets will be subject</w:t>
      </w:r>
      <w:r>
        <w:rPr>
          <w:color w:val="231F20"/>
          <w:spacing w:val="15"/>
        </w:rPr>
        <w:t> </w:t>
      </w:r>
      <w:r>
        <w:rPr>
          <w:color w:val="231F20"/>
        </w:rPr>
        <w:t>to</w:t>
      </w:r>
      <w:r>
        <w:rPr>
          <w:color w:val="231F20"/>
          <w:spacing w:val="45"/>
        </w:rPr>
        <w:t> </w:t>
      </w:r>
      <w:r>
        <w:rPr>
          <w:color w:val="231F20"/>
        </w:rPr>
        <w:t>seat</w:t>
      </w:r>
      <w:r>
        <w:rPr>
          <w:color w:val="231F20"/>
          <w:w w:val="93"/>
        </w:rPr>
        <w:t> </w:t>
      </w:r>
      <w:r>
        <w:rPr>
          <w:color w:val="231F20"/>
        </w:rPr>
        <w:t>restrictions. Companion travel will still have</w:t>
      </w:r>
      <w:r>
        <w:rPr>
          <w:color w:val="231F20"/>
          <w:spacing w:val="22"/>
        </w:rPr>
        <w:t> </w:t>
      </w:r>
      <w:r>
        <w:rPr>
          <w:color w:val="231F20"/>
        </w:rPr>
        <w:t>no</w:t>
      </w:r>
      <w:r>
        <w:rPr>
          <w:color w:val="231F20"/>
          <w:spacing w:val="20"/>
        </w:rPr>
        <w:t> </w:t>
      </w:r>
      <w:r>
        <w:rPr>
          <w:color w:val="231F20"/>
        </w:rPr>
        <w:t>seat</w:t>
      </w:r>
      <w:r>
        <w:rPr>
          <w:color w:val="231F20"/>
          <w:w w:val="93"/>
        </w:rPr>
        <w:t> </w:t>
      </w:r>
      <w:r>
        <w:rPr>
          <w:color w:val="231F20"/>
        </w:rPr>
        <w:t>restrictions</w:t>
      </w:r>
      <w:r>
        <w:rPr>
          <w:color w:val="231F20"/>
          <w:spacing w:val="-20"/>
        </w:rPr>
        <w:t> </w:t>
      </w:r>
      <w:r>
        <w:rPr>
          <w:color w:val="231F20"/>
        </w:rPr>
        <w:t>or</w:t>
      </w:r>
      <w:r>
        <w:rPr>
          <w:color w:val="231F20"/>
          <w:spacing w:val="-20"/>
        </w:rPr>
        <w:t> </w:t>
      </w:r>
      <w:r>
        <w:rPr>
          <w:color w:val="231F20"/>
        </w:rPr>
        <w:t>""Black</w:t>
      </w:r>
      <w:r>
        <w:rPr>
          <w:color w:val="231F20"/>
          <w:spacing w:val="-20"/>
        </w:rPr>
        <w:t> </w:t>
      </w:r>
      <w:r>
        <w:rPr>
          <w:color w:val="231F20"/>
        </w:rPr>
        <w:t>out''</w:t>
      </w:r>
      <w:r>
        <w:rPr>
          <w:color w:val="231F20"/>
          <w:spacing w:val="-20"/>
        </w:rPr>
        <w:t> </w:t>
      </w:r>
      <w:r>
        <w:rPr>
          <w:color w:val="231F20"/>
        </w:rPr>
        <w:t>dates.</w:t>
      </w:r>
    </w:p>
    <w:p>
      <w:pPr>
        <w:pStyle w:val="BodyText"/>
        <w:spacing w:line="240" w:lineRule="atLeast" w:before="13"/>
        <w:ind w:left="100" w:right="119"/>
        <w:jc w:val="both"/>
      </w:pPr>
      <w:r>
        <w:rPr/>
        <w:br w:type="column"/>
      </w:r>
      <w:r>
        <w:rPr>
          <w:color w:val="231F20"/>
        </w:rPr>
        <w:t>cost includes direct passenger costs such as fuel,</w:t>
      </w:r>
      <w:r>
        <w:rPr>
          <w:color w:val="231F20"/>
          <w:spacing w:val="-26"/>
        </w:rPr>
        <w:t> </w:t>
      </w:r>
      <w:r>
        <w:rPr>
          <w:color w:val="231F20"/>
        </w:rPr>
        <w:t>food, and other operational costs, but does not include any contribution</w:t>
      </w:r>
      <w:r>
        <w:rPr>
          <w:color w:val="231F20"/>
          <w:spacing w:val="-20"/>
        </w:rPr>
        <w:t> </w:t>
      </w:r>
      <w:r>
        <w:rPr>
          <w:color w:val="231F20"/>
        </w:rPr>
        <w:t>to</w:t>
      </w:r>
      <w:r>
        <w:rPr>
          <w:color w:val="231F20"/>
          <w:spacing w:val="-20"/>
        </w:rPr>
        <w:t> </w:t>
      </w:r>
      <w:r>
        <w:rPr>
          <w:color w:val="231F20"/>
        </w:rPr>
        <w:t>overhead</w:t>
      </w:r>
      <w:r>
        <w:rPr>
          <w:color w:val="231F20"/>
          <w:spacing w:val="-20"/>
        </w:rPr>
        <w:t> </w:t>
      </w:r>
      <w:r>
        <w:rPr>
          <w:color w:val="231F20"/>
        </w:rPr>
        <w:t>or</w:t>
      </w:r>
      <w:r>
        <w:rPr>
          <w:color w:val="231F20"/>
          <w:spacing w:val="-20"/>
        </w:rPr>
        <w:t> </w:t>
      </w:r>
      <w:r>
        <w:rPr>
          <w:color w:val="231F20"/>
        </w:rPr>
        <w:t>profit.</w:t>
      </w:r>
      <w:r>
        <w:rPr>
          <w:color w:val="231F20"/>
          <w:spacing w:val="-20"/>
        </w:rPr>
        <w:t> </w:t>
      </w:r>
      <w:r>
        <w:rPr>
          <w:color w:val="231F20"/>
        </w:rPr>
        <w:t>The</w:t>
      </w:r>
      <w:r>
        <w:rPr>
          <w:color w:val="231F20"/>
          <w:spacing w:val="-20"/>
        </w:rPr>
        <w:t> </w:t>
      </w:r>
      <w:r>
        <w:rPr>
          <w:color w:val="231F20"/>
        </w:rPr>
        <w:t>incremental</w:t>
      </w:r>
      <w:r>
        <w:rPr>
          <w:color w:val="231F20"/>
          <w:spacing w:val="-20"/>
        </w:rPr>
        <w:t> </w:t>
      </w:r>
      <w:r>
        <w:rPr>
          <w:color w:val="231F20"/>
        </w:rPr>
        <w:t>cost is</w:t>
      </w:r>
      <w:r>
        <w:rPr>
          <w:color w:val="231F20"/>
          <w:spacing w:val="-13"/>
        </w:rPr>
        <w:t> </w:t>
      </w:r>
      <w:r>
        <w:rPr>
          <w:color w:val="231F20"/>
        </w:rPr>
        <w:t>accrued</w:t>
      </w:r>
      <w:r>
        <w:rPr>
          <w:color w:val="231F20"/>
          <w:spacing w:val="-13"/>
        </w:rPr>
        <w:t> </w:t>
      </w:r>
      <w:r>
        <w:rPr>
          <w:color w:val="231F20"/>
        </w:rPr>
        <w:t>at</w:t>
      </w:r>
      <w:r>
        <w:rPr>
          <w:color w:val="231F20"/>
          <w:spacing w:val="-13"/>
        </w:rPr>
        <w:t> </w:t>
      </w:r>
      <w:r>
        <w:rPr>
          <w:color w:val="231F20"/>
        </w:rPr>
        <w:t>the</w:t>
      </w:r>
      <w:r>
        <w:rPr>
          <w:color w:val="231F20"/>
          <w:spacing w:val="-13"/>
        </w:rPr>
        <w:t> </w:t>
      </w:r>
      <w:r>
        <w:rPr>
          <w:color w:val="231F20"/>
        </w:rPr>
        <w:t>time</w:t>
      </w:r>
      <w:r>
        <w:rPr>
          <w:color w:val="231F20"/>
          <w:spacing w:val="-13"/>
        </w:rPr>
        <w:t> </w:t>
      </w:r>
      <w:r>
        <w:rPr>
          <w:color w:val="231F20"/>
        </w:rPr>
        <w:t>an</w:t>
      </w:r>
      <w:r>
        <w:rPr>
          <w:color w:val="231F20"/>
          <w:spacing w:val="-13"/>
        </w:rPr>
        <w:t> </w:t>
      </w:r>
      <w:r>
        <w:rPr>
          <w:color w:val="231F20"/>
        </w:rPr>
        <w:t>award</w:t>
      </w:r>
      <w:r>
        <w:rPr>
          <w:color w:val="231F20"/>
          <w:spacing w:val="-13"/>
        </w:rPr>
        <w:t> </w:t>
      </w:r>
      <w:r>
        <w:rPr>
          <w:color w:val="231F20"/>
        </w:rPr>
        <w:t>is</w:t>
      </w:r>
      <w:r>
        <w:rPr>
          <w:color w:val="231F20"/>
          <w:spacing w:val="-13"/>
        </w:rPr>
        <w:t> </w:t>
      </w:r>
      <w:r>
        <w:rPr>
          <w:color w:val="231F20"/>
        </w:rPr>
        <w:t>earned</w:t>
      </w:r>
      <w:r>
        <w:rPr>
          <w:color w:val="231F20"/>
          <w:spacing w:val="-13"/>
        </w:rPr>
        <w:t> </w:t>
      </w:r>
      <w:r>
        <w:rPr>
          <w:color w:val="231F20"/>
        </w:rPr>
        <w:t>and</w:t>
      </w:r>
      <w:r>
        <w:rPr>
          <w:color w:val="231F20"/>
          <w:spacing w:val="-13"/>
        </w:rPr>
        <w:t> </w:t>
      </w:r>
      <w:r>
        <w:rPr>
          <w:color w:val="231F20"/>
        </w:rPr>
        <w:t>revenue</w:t>
      </w:r>
      <w:r>
        <w:rPr>
          <w:color w:val="231F20"/>
          <w:spacing w:val="-13"/>
        </w:rPr>
        <w:t> </w:t>
      </w:r>
      <w:r>
        <w:rPr>
          <w:color w:val="231F20"/>
        </w:rPr>
        <w:t>is subsequently</w:t>
      </w:r>
      <w:r>
        <w:rPr>
          <w:color w:val="231F20"/>
          <w:spacing w:val="-8"/>
        </w:rPr>
        <w:t> </w:t>
      </w:r>
      <w:r>
        <w:rPr>
          <w:color w:val="231F20"/>
        </w:rPr>
        <w:t>recognized,</w:t>
      </w:r>
      <w:r>
        <w:rPr>
          <w:color w:val="231F20"/>
          <w:spacing w:val="-8"/>
        </w:rPr>
        <w:t> </w:t>
      </w:r>
      <w:r>
        <w:rPr>
          <w:color w:val="231F20"/>
        </w:rPr>
        <w:t>at</w:t>
      </w:r>
      <w:r>
        <w:rPr>
          <w:color w:val="231F20"/>
          <w:spacing w:val="-8"/>
        </w:rPr>
        <w:t> </w:t>
      </w:r>
      <w:r>
        <w:rPr>
          <w:color w:val="231F20"/>
        </w:rPr>
        <w:t>the</w:t>
      </w:r>
      <w:r>
        <w:rPr>
          <w:color w:val="231F20"/>
          <w:spacing w:val="-8"/>
        </w:rPr>
        <w:t> </w:t>
      </w:r>
      <w:r>
        <w:rPr>
          <w:color w:val="231F20"/>
        </w:rPr>
        <w:t>amount</w:t>
      </w:r>
      <w:r>
        <w:rPr>
          <w:color w:val="231F20"/>
          <w:spacing w:val="-8"/>
        </w:rPr>
        <w:t> </w:t>
      </w:r>
      <w:r>
        <w:rPr>
          <w:color w:val="231F20"/>
        </w:rPr>
        <w:t>accrued,</w:t>
      </w:r>
      <w:r>
        <w:rPr>
          <w:color w:val="231F20"/>
          <w:spacing w:val="-8"/>
        </w:rPr>
        <w:t> </w:t>
      </w:r>
      <w:r>
        <w:rPr>
          <w:color w:val="231F20"/>
        </w:rPr>
        <w:t>when</w:t>
      </w:r>
      <w:r>
        <w:rPr>
          <w:color w:val="231F20"/>
          <w:w w:val="94"/>
        </w:rPr>
        <w:t> </w:t>
      </w:r>
      <w:r>
        <w:rPr>
          <w:color w:val="231F20"/>
        </w:rPr>
        <w:t>the</w:t>
      </w:r>
      <w:r>
        <w:rPr>
          <w:color w:val="231F20"/>
          <w:spacing w:val="-5"/>
        </w:rPr>
        <w:t> </w:t>
      </w:r>
      <w:r>
        <w:rPr>
          <w:color w:val="231F20"/>
        </w:rPr>
        <w:t>free</w:t>
      </w:r>
      <w:r>
        <w:rPr>
          <w:color w:val="231F20"/>
          <w:spacing w:val="-5"/>
        </w:rPr>
        <w:t> </w:t>
      </w:r>
      <w:r>
        <w:rPr>
          <w:color w:val="231F20"/>
        </w:rPr>
        <w:t>travel</w:t>
      </w:r>
      <w:r>
        <w:rPr>
          <w:color w:val="231F20"/>
          <w:spacing w:val="-5"/>
        </w:rPr>
        <w:t> </w:t>
      </w:r>
      <w:r>
        <w:rPr>
          <w:color w:val="231F20"/>
        </w:rPr>
        <w:t>award</w:t>
      </w:r>
      <w:r>
        <w:rPr>
          <w:color w:val="231F20"/>
          <w:spacing w:val="-5"/>
        </w:rPr>
        <w:t> </w:t>
      </w:r>
      <w:r>
        <w:rPr>
          <w:color w:val="231F20"/>
        </w:rPr>
        <w:t>is</w:t>
      </w:r>
      <w:r>
        <w:rPr>
          <w:color w:val="231F20"/>
          <w:spacing w:val="-5"/>
        </w:rPr>
        <w:t> </w:t>
      </w:r>
      <w:r>
        <w:rPr>
          <w:color w:val="231F20"/>
        </w:rPr>
        <w:t>used.</w:t>
      </w:r>
      <w:r>
        <w:rPr>
          <w:color w:val="231F20"/>
          <w:spacing w:val="-5"/>
        </w:rPr>
        <w:t> </w:t>
      </w:r>
      <w:r>
        <w:rPr>
          <w:color w:val="231F20"/>
        </w:rPr>
        <w:t>Revenue</w:t>
      </w:r>
      <w:r>
        <w:rPr>
          <w:color w:val="231F20"/>
          <w:spacing w:val="-5"/>
        </w:rPr>
        <w:t> </w:t>
      </w:r>
      <w:r>
        <w:rPr>
          <w:color w:val="231F20"/>
        </w:rPr>
        <w:t>from</w:t>
      </w:r>
      <w:r>
        <w:rPr>
          <w:color w:val="231F20"/>
          <w:spacing w:val="-5"/>
        </w:rPr>
        <w:t> </w:t>
      </w:r>
      <w:r>
        <w:rPr>
          <w:color w:val="231F20"/>
        </w:rPr>
        <w:t>the</w:t>
      </w:r>
      <w:r>
        <w:rPr>
          <w:color w:val="231F20"/>
          <w:spacing w:val="-5"/>
        </w:rPr>
        <w:t> </w:t>
      </w:r>
      <w:r>
        <w:rPr>
          <w:color w:val="231F20"/>
        </w:rPr>
        <w:t>sale</w:t>
      </w:r>
      <w:r>
        <w:rPr>
          <w:color w:val="231F20"/>
          <w:spacing w:val="-5"/>
        </w:rPr>
        <w:t> </w:t>
      </w:r>
      <w:r>
        <w:rPr>
          <w:color w:val="231F20"/>
        </w:rPr>
        <w:t>of credits</w:t>
      </w:r>
      <w:r>
        <w:rPr>
          <w:color w:val="231F20"/>
          <w:spacing w:val="-13"/>
        </w:rPr>
        <w:t> </w:t>
      </w:r>
      <w:r>
        <w:rPr>
          <w:color w:val="231F20"/>
        </w:rPr>
        <w:t>and</w:t>
      </w:r>
      <w:r>
        <w:rPr>
          <w:color w:val="231F20"/>
          <w:spacing w:val="-13"/>
        </w:rPr>
        <w:t> </w:t>
      </w:r>
      <w:r>
        <w:rPr>
          <w:color w:val="231F20"/>
        </w:rPr>
        <w:t>associated</w:t>
      </w:r>
      <w:r>
        <w:rPr>
          <w:color w:val="231F20"/>
          <w:spacing w:val="-13"/>
        </w:rPr>
        <w:t> </w:t>
      </w:r>
      <w:r>
        <w:rPr>
          <w:color w:val="231F20"/>
        </w:rPr>
        <w:t>with</w:t>
      </w:r>
      <w:r>
        <w:rPr>
          <w:color w:val="231F20"/>
          <w:spacing w:val="-13"/>
        </w:rPr>
        <w:t> </w:t>
      </w:r>
      <w:r>
        <w:rPr>
          <w:color w:val="231F20"/>
        </w:rPr>
        <w:t>future</w:t>
      </w:r>
      <w:r>
        <w:rPr>
          <w:color w:val="231F20"/>
          <w:spacing w:val="-13"/>
        </w:rPr>
        <w:t> </w:t>
      </w:r>
      <w:r>
        <w:rPr>
          <w:color w:val="231F20"/>
        </w:rPr>
        <w:t>travel</w:t>
      </w:r>
      <w:r>
        <w:rPr>
          <w:color w:val="231F20"/>
          <w:spacing w:val="-13"/>
        </w:rPr>
        <w:t> </w:t>
      </w:r>
      <w:r>
        <w:rPr>
          <w:color w:val="231F20"/>
        </w:rPr>
        <w:t>is</w:t>
      </w:r>
      <w:r>
        <w:rPr>
          <w:color w:val="231F20"/>
          <w:spacing w:val="-13"/>
        </w:rPr>
        <w:t> </w:t>
      </w:r>
      <w:r>
        <w:rPr>
          <w:color w:val="231F20"/>
        </w:rPr>
        <w:t>deferred</w:t>
      </w:r>
      <w:r>
        <w:rPr>
          <w:color w:val="231F20"/>
          <w:spacing w:val="-13"/>
        </w:rPr>
        <w:t> </w:t>
      </w:r>
      <w:r>
        <w:rPr>
          <w:color w:val="231F20"/>
        </w:rPr>
        <w:t>and</w:t>
      </w:r>
      <w:r>
        <w:rPr>
          <w:color w:val="231F20"/>
          <w:w w:val="96"/>
        </w:rPr>
        <w:t> </w:t>
      </w:r>
      <w:r>
        <w:rPr>
          <w:color w:val="231F20"/>
        </w:rPr>
        <w:t>recognized</w:t>
      </w:r>
      <w:r>
        <w:rPr>
          <w:color w:val="231F20"/>
          <w:spacing w:val="-19"/>
        </w:rPr>
        <w:t> </w:t>
      </w:r>
      <w:r>
        <w:rPr>
          <w:color w:val="231F20"/>
        </w:rPr>
        <w:t>when</w:t>
      </w:r>
      <w:r>
        <w:rPr>
          <w:color w:val="231F20"/>
          <w:spacing w:val="-19"/>
        </w:rPr>
        <w:t> </w:t>
      </w:r>
      <w:r>
        <w:rPr>
          <w:color w:val="231F20"/>
        </w:rPr>
        <w:t>the</w:t>
      </w:r>
      <w:r>
        <w:rPr>
          <w:color w:val="231F20"/>
          <w:spacing w:val="-19"/>
        </w:rPr>
        <w:t> </w:t>
      </w:r>
      <w:r>
        <w:rPr>
          <w:color w:val="231F20"/>
        </w:rPr>
        <w:t>ultimate</w:t>
      </w:r>
      <w:r>
        <w:rPr>
          <w:color w:val="231F20"/>
          <w:spacing w:val="-19"/>
        </w:rPr>
        <w:t> </w:t>
      </w:r>
      <w:r>
        <w:rPr>
          <w:color w:val="231F20"/>
        </w:rPr>
        <w:t>free</w:t>
      </w:r>
      <w:r>
        <w:rPr>
          <w:color w:val="231F20"/>
          <w:spacing w:val="-19"/>
        </w:rPr>
        <w:t> </w:t>
      </w:r>
      <w:r>
        <w:rPr>
          <w:color w:val="231F20"/>
        </w:rPr>
        <w:t>travel</w:t>
      </w:r>
      <w:r>
        <w:rPr>
          <w:color w:val="231F20"/>
          <w:spacing w:val="-19"/>
        </w:rPr>
        <w:t> </w:t>
      </w:r>
      <w:r>
        <w:rPr>
          <w:color w:val="231F20"/>
        </w:rPr>
        <w:t>award</w:t>
      </w:r>
      <w:r>
        <w:rPr>
          <w:color w:val="231F20"/>
          <w:spacing w:val="-19"/>
        </w:rPr>
        <w:t> </w:t>
      </w:r>
      <w:r>
        <w:rPr>
          <w:color w:val="231F20"/>
        </w:rPr>
        <w:t>is</w:t>
      </w:r>
      <w:r>
        <w:rPr>
          <w:color w:val="231F20"/>
          <w:spacing w:val="-19"/>
        </w:rPr>
        <w:t> </w:t>
      </w:r>
      <w:r>
        <w:rPr>
          <w:color w:val="231F20"/>
        </w:rPr>
        <w:t>flown</w:t>
      </w:r>
    </w:p>
    <w:p>
      <w:pPr>
        <w:spacing w:after="0" w:line="240" w:lineRule="atLeast"/>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68" w:lineRule="auto"/>
        <w:ind w:left="100" w:right="119" w:firstLine="400"/>
        <w:jc w:val="both"/>
      </w:pPr>
      <w:r>
        <w:rPr>
          <w:color w:val="231F20"/>
          <w:position w:val="8"/>
        </w:rPr>
        <w:t>The Company also sells credits to business partners </w:t>
      </w:r>
      <w:r>
        <w:rPr>
          <w:color w:val="231F20"/>
        </w:rPr>
        <w:t>or the credits expire unused. Accordingly, Southwest including credit card companies, hotels, telecommunica-   </w:t>
      </w:r>
      <w:r>
        <w:rPr>
          <w:color w:val="231F20"/>
          <w:position w:val="-7"/>
        </w:rPr>
        <w:t>does not accrue incremental cost for the expected    </w:t>
      </w:r>
      <w:r>
        <w:rPr>
          <w:color w:val="231F20"/>
        </w:rPr>
        <w:t>tion companies, and car rental agencies. These credits </w:t>
      </w:r>
      <w:r>
        <w:rPr>
          <w:color w:val="231F20"/>
          <w:position w:val="-7"/>
        </w:rPr>
        <w:t>redemption  of  free  travel  awards  for  credits  sold  to </w:t>
      </w:r>
      <w:r>
        <w:rPr>
          <w:color w:val="231F20"/>
          <w:position w:val="8"/>
        </w:rPr>
        <w:t>may be redeemed for Award Tickets having the same</w:t>
      </w:r>
      <w:r>
        <w:rPr>
          <w:color w:val="231F20"/>
          <w:spacing w:val="48"/>
          <w:position w:val="8"/>
        </w:rPr>
        <w:t> </w:t>
      </w:r>
      <w:r>
        <w:rPr>
          <w:color w:val="231F20"/>
        </w:rPr>
        <w:t>business partners. The liability for free travel</w:t>
      </w:r>
      <w:r>
        <w:rPr>
          <w:color w:val="231F20"/>
          <w:spacing w:val="24"/>
        </w:rPr>
        <w:t> </w:t>
      </w:r>
      <w:r>
        <w:rPr>
          <w:color w:val="231F20"/>
        </w:rPr>
        <w:t>awards</w:t>
      </w:r>
      <w:r>
        <w:rPr>
          <w:color w:val="231F20"/>
          <w:w w:val="91"/>
        </w:rPr>
        <w:t> </w:t>
      </w:r>
      <w:r>
        <w:rPr>
          <w:color w:val="231F20"/>
        </w:rPr>
        <w:t>program characteristics as those earned</w:t>
      </w:r>
      <w:r>
        <w:rPr>
          <w:color w:val="231F20"/>
          <w:spacing w:val="-29"/>
        </w:rPr>
        <w:t> </w:t>
      </w:r>
      <w:r>
        <w:rPr>
          <w:color w:val="231F20"/>
        </w:rPr>
        <w:t>by</w:t>
      </w:r>
      <w:r>
        <w:rPr>
          <w:color w:val="231F20"/>
          <w:spacing w:val="-6"/>
        </w:rPr>
        <w:t> </w:t>
      </w:r>
      <w:r>
        <w:rPr>
          <w:color w:val="231F20"/>
        </w:rPr>
        <w:t>flying.</w:t>
        <w:tab/>
      </w:r>
      <w:r>
        <w:rPr>
          <w:color w:val="231F20"/>
          <w:position w:val="-7"/>
        </w:rPr>
        <w:t>earned but not used at December 31, 2005 and  </w:t>
      </w:r>
      <w:r>
        <w:rPr>
          <w:color w:val="231F20"/>
          <w:spacing w:val="47"/>
          <w:position w:val="-7"/>
        </w:rPr>
        <w:t> </w:t>
      </w:r>
      <w:r>
        <w:rPr>
          <w:color w:val="231F20"/>
          <w:position w:val="-7"/>
        </w:rPr>
        <w:t>2004</w:t>
      </w:r>
    </w:p>
    <w:p>
      <w:pPr>
        <w:pStyle w:val="BodyText"/>
        <w:tabs>
          <w:tab w:pos="4899" w:val="left" w:leader="none"/>
        </w:tabs>
        <w:spacing w:before="37"/>
        <w:ind w:left="500"/>
      </w:pPr>
      <w:r>
        <w:rPr>
          <w:color w:val="231F20"/>
        </w:rPr>
        <w:t>Customers redeemed approximately </w:t>
      </w:r>
      <w:r>
        <w:rPr>
          <w:color w:val="231F20"/>
          <w:spacing w:val="22"/>
        </w:rPr>
        <w:t> </w:t>
      </w:r>
      <w:r>
        <w:rPr>
          <w:color w:val="231F20"/>
        </w:rPr>
        <w:t>2.6</w:t>
      </w:r>
      <w:r>
        <w:rPr>
          <w:color w:val="231F20"/>
          <w:spacing w:val="24"/>
        </w:rPr>
        <w:t> </w:t>
      </w:r>
      <w:r>
        <w:rPr>
          <w:color w:val="231F20"/>
        </w:rPr>
        <w:t>million,</w:t>
        <w:tab/>
      </w:r>
      <w:r>
        <w:rPr>
          <w:color w:val="231F20"/>
          <w:position w:val="4"/>
        </w:rPr>
        <w:t>was not</w:t>
      </w:r>
      <w:r>
        <w:rPr>
          <w:color w:val="231F20"/>
          <w:spacing w:val="-32"/>
          <w:position w:val="4"/>
        </w:rPr>
        <w:t> </w:t>
      </w:r>
      <w:r>
        <w:rPr>
          <w:color w:val="231F20"/>
          <w:position w:val="4"/>
        </w:rPr>
        <w:t>material.</w:t>
      </w:r>
    </w:p>
    <w:p>
      <w:pPr>
        <w:pStyle w:val="BodyText"/>
        <w:spacing w:before="10"/>
        <w:ind w:left="100"/>
      </w:pPr>
      <w:r>
        <w:rPr>
          <w:color w:val="231F20"/>
        </w:rPr>
        <w:t>2.5 million and 2.5 million Award Tickets and flights</w:t>
      </w:r>
    </w:p>
    <w:p>
      <w:pPr>
        <w:pStyle w:val="BodyText"/>
        <w:spacing w:line="255" w:lineRule="exact" w:before="10"/>
        <w:ind w:left="100"/>
        <w:jc w:val="both"/>
        <w:rPr>
          <w:b/>
        </w:rPr>
      </w:pPr>
      <w:r>
        <w:rPr>
          <w:color w:val="231F20"/>
        </w:rPr>
        <w:t>on Companion Passes during 2005, 2004, and 2003,           </w:t>
      </w:r>
      <w:r>
        <w:rPr>
          <w:b/>
          <w:color w:val="231F20"/>
          <w:position w:val="-3"/>
        </w:rPr>
        <w:t>Employees</w:t>
      </w:r>
    </w:p>
    <w:p>
      <w:pPr>
        <w:pStyle w:val="BodyText"/>
        <w:spacing w:line="215" w:lineRule="exact"/>
        <w:ind w:left="100"/>
        <w:jc w:val="both"/>
      </w:pPr>
      <w:r>
        <w:rPr>
          <w:color w:val="231F20"/>
        </w:rPr>
        <w:t>respectively. The amount of free travel award usage as a</w:t>
      </w:r>
    </w:p>
    <w:p>
      <w:pPr>
        <w:pStyle w:val="BodyText"/>
        <w:tabs>
          <w:tab w:pos="5300" w:val="left" w:leader="none"/>
        </w:tabs>
        <w:spacing w:line="249" w:lineRule="auto" w:before="10"/>
        <w:ind w:left="100" w:right="117"/>
        <w:jc w:val="both"/>
      </w:pPr>
      <w:r>
        <w:rPr>
          <w:color w:val="231F20"/>
        </w:rPr>
        <w:t>percentage</w:t>
      </w:r>
      <w:r>
        <w:rPr>
          <w:color w:val="231F20"/>
          <w:spacing w:val="-31"/>
        </w:rPr>
        <w:t> </w:t>
      </w:r>
      <w:r>
        <w:rPr>
          <w:color w:val="231F20"/>
        </w:rPr>
        <w:t>of</w:t>
      </w:r>
      <w:r>
        <w:rPr>
          <w:color w:val="231F20"/>
          <w:spacing w:val="-31"/>
        </w:rPr>
        <w:t> </w:t>
      </w:r>
      <w:r>
        <w:rPr>
          <w:color w:val="231F20"/>
        </w:rPr>
        <w:t>total</w:t>
      </w:r>
      <w:r>
        <w:rPr>
          <w:color w:val="231F20"/>
          <w:spacing w:val="-31"/>
        </w:rPr>
        <w:t> </w:t>
      </w:r>
      <w:r>
        <w:rPr>
          <w:color w:val="231F20"/>
        </w:rPr>
        <w:t>Southwest</w:t>
      </w:r>
      <w:r>
        <w:rPr>
          <w:color w:val="231F20"/>
          <w:spacing w:val="-31"/>
        </w:rPr>
        <w:t> </w:t>
      </w:r>
      <w:r>
        <w:rPr>
          <w:color w:val="231F20"/>
        </w:rPr>
        <w:t>revenue</w:t>
      </w:r>
      <w:r>
        <w:rPr>
          <w:color w:val="231F20"/>
          <w:spacing w:val="-31"/>
        </w:rPr>
        <w:t> </w:t>
      </w:r>
      <w:r>
        <w:rPr>
          <w:color w:val="231F20"/>
        </w:rPr>
        <w:t>passengers</w:t>
      </w:r>
      <w:r>
        <w:rPr>
          <w:color w:val="231F20"/>
          <w:spacing w:val="-31"/>
        </w:rPr>
        <w:t> </w:t>
      </w:r>
      <w:r>
        <w:rPr>
          <w:color w:val="231F20"/>
        </w:rPr>
        <w:t>carried</w:t>
        <w:tab/>
        <w:t>At  December  31,  2005,  Southwest</w:t>
      </w:r>
      <w:r>
        <w:rPr>
          <w:color w:val="231F20"/>
          <w:spacing w:val="-12"/>
        </w:rPr>
        <w:t> </w:t>
      </w:r>
      <w:r>
        <w:rPr>
          <w:color w:val="231F20"/>
        </w:rPr>
        <w:t>had</w:t>
      </w:r>
      <w:r>
        <w:rPr>
          <w:color w:val="231F20"/>
          <w:spacing w:val="37"/>
        </w:rPr>
        <w:t> </w:t>
      </w:r>
      <w:r>
        <w:rPr>
          <w:color w:val="231F20"/>
        </w:rPr>
        <w:t>31,729 was  6.6  percent  in  2005,  7.1  percent  in  2004,  and   </w:t>
      </w:r>
      <w:r>
        <w:rPr>
          <w:color w:val="231F20"/>
          <w:spacing w:val="46"/>
        </w:rPr>
        <w:t> </w:t>
      </w:r>
      <w:r>
        <w:rPr>
          <w:color w:val="231F20"/>
        </w:rPr>
        <w:t>active  Employees,  consisting  of  12,230  flight,  1,987</w:t>
      </w:r>
    </w:p>
    <w:p>
      <w:pPr>
        <w:pStyle w:val="BodyText"/>
        <w:spacing w:line="249" w:lineRule="auto" w:before="1"/>
        <w:ind w:left="100" w:right="117"/>
        <w:jc w:val="both"/>
      </w:pPr>
      <w:r>
        <w:rPr>
          <w:color w:val="231F20"/>
        </w:rPr>
        <w:t>7.5 percent in 2003. The number of fully earned Award maintenance, 13,351 ground, Customer, and fleet ser- Tickets and partially earned awards outstanding at each     vice and 4,161 management, accounting, marketing,   of  December  31,  2005  and  2004  was  approximately   </w:t>
      </w:r>
      <w:r>
        <w:rPr>
          <w:color w:val="231F20"/>
          <w:spacing w:val="48"/>
        </w:rPr>
        <w:t> </w:t>
      </w:r>
      <w:r>
        <w:rPr>
          <w:color w:val="231F20"/>
        </w:rPr>
        <w:t>and clerical personnel.</w:t>
      </w:r>
    </w:p>
    <w:p>
      <w:pPr>
        <w:spacing w:after="0" w:line="249" w:lineRule="auto"/>
        <w:jc w:val="both"/>
        <w:sectPr>
          <w:type w:val="continuous"/>
          <w:pgSz w:w="12240" w:h="15840"/>
          <w:pgMar w:top="1160" w:bottom="280" w:left="1260" w:right="1640"/>
        </w:sectPr>
      </w:pPr>
    </w:p>
    <w:p>
      <w:pPr>
        <w:pStyle w:val="BodyText"/>
        <w:spacing w:line="249" w:lineRule="auto" w:before="32"/>
        <w:ind w:left="140" w:right="118" w:firstLine="400"/>
        <w:jc w:val="both"/>
      </w:pPr>
      <w:bookmarkStart w:name="1A. Risk Factors" w:id="20"/>
      <w:bookmarkEnd w:id="20"/>
      <w:r>
        <w:rPr/>
      </w:r>
      <w:r>
        <w:rPr>
          <w:color w:val="231F20"/>
        </w:rPr>
        <w:t>Southwest</w:t>
      </w:r>
      <w:r>
        <w:rPr>
          <w:color w:val="231F20"/>
          <w:spacing w:val="-6"/>
        </w:rPr>
        <w:t> </w:t>
      </w:r>
      <w:r>
        <w:rPr>
          <w:color w:val="231F20"/>
        </w:rPr>
        <w:t>has</w:t>
      </w:r>
      <w:r>
        <w:rPr>
          <w:color w:val="231F20"/>
          <w:spacing w:val="-6"/>
        </w:rPr>
        <w:t> </w:t>
      </w:r>
      <w:r>
        <w:rPr>
          <w:color w:val="231F20"/>
        </w:rPr>
        <w:t>ten</w:t>
      </w:r>
      <w:r>
        <w:rPr>
          <w:color w:val="231F20"/>
          <w:spacing w:val="-6"/>
        </w:rPr>
        <w:t> </w:t>
      </w:r>
      <w:r>
        <w:rPr>
          <w:color w:val="231F20"/>
        </w:rPr>
        <w:t>collective</w:t>
      </w:r>
      <w:r>
        <w:rPr>
          <w:color w:val="231F20"/>
          <w:spacing w:val="-6"/>
        </w:rPr>
        <w:t> </w:t>
      </w:r>
      <w:r>
        <w:rPr>
          <w:color w:val="231F20"/>
        </w:rPr>
        <w:t>bargaining</w:t>
      </w:r>
      <w:r>
        <w:rPr>
          <w:color w:val="231F20"/>
          <w:spacing w:val="-6"/>
        </w:rPr>
        <w:t> </w:t>
      </w:r>
      <w:r>
        <w:rPr>
          <w:color w:val="231F20"/>
        </w:rPr>
        <w:t>agreements</w:t>
      </w:r>
      <w:r>
        <w:rPr>
          <w:color w:val="231F20"/>
          <w:spacing w:val="-6"/>
        </w:rPr>
        <w:t> </w:t>
      </w:r>
      <w:r>
        <w:rPr>
          <w:color w:val="231F20"/>
        </w:rPr>
        <w:t>covering</w:t>
      </w:r>
      <w:r>
        <w:rPr>
          <w:color w:val="231F20"/>
          <w:spacing w:val="-6"/>
        </w:rPr>
        <w:t> </w:t>
      </w:r>
      <w:r>
        <w:rPr>
          <w:color w:val="231F20"/>
        </w:rPr>
        <w:t>approximately</w:t>
      </w:r>
      <w:r>
        <w:rPr>
          <w:color w:val="231F20"/>
          <w:spacing w:val="-6"/>
        </w:rPr>
        <w:t> </w:t>
      </w:r>
      <w:r>
        <w:rPr>
          <w:color w:val="231F20"/>
        </w:rPr>
        <w:t>82</w:t>
      </w:r>
      <w:r>
        <w:rPr>
          <w:color w:val="231F20"/>
          <w:spacing w:val="-6"/>
        </w:rPr>
        <w:t> </w:t>
      </w:r>
      <w:r>
        <w:rPr>
          <w:color w:val="231F20"/>
        </w:rPr>
        <w:t>percent</w:t>
      </w:r>
      <w:r>
        <w:rPr>
          <w:color w:val="231F20"/>
          <w:spacing w:val="-6"/>
        </w:rPr>
        <w:t> </w:t>
      </w:r>
      <w:r>
        <w:rPr>
          <w:color w:val="231F20"/>
        </w:rPr>
        <w:t>of</w:t>
      </w:r>
      <w:r>
        <w:rPr>
          <w:color w:val="231F20"/>
          <w:spacing w:val="-6"/>
        </w:rPr>
        <w:t> </w:t>
      </w:r>
      <w:r>
        <w:rPr>
          <w:color w:val="231F20"/>
        </w:rPr>
        <w:t>its</w:t>
      </w:r>
      <w:r>
        <w:rPr>
          <w:color w:val="231F20"/>
          <w:spacing w:val="-6"/>
        </w:rPr>
        <w:t> </w:t>
      </w:r>
      <w:r>
        <w:rPr>
          <w:color w:val="231F20"/>
        </w:rPr>
        <w:t>Employees.</w:t>
      </w:r>
      <w:r>
        <w:rPr>
          <w:color w:val="231F20"/>
          <w:spacing w:val="-6"/>
        </w:rPr>
        <w:t> </w:t>
      </w:r>
      <w:r>
        <w:rPr>
          <w:color w:val="231F20"/>
        </w:rPr>
        <w:t>The following</w:t>
      </w:r>
      <w:r>
        <w:rPr>
          <w:color w:val="231F20"/>
          <w:spacing w:val="-16"/>
        </w:rPr>
        <w:t> </w:t>
      </w:r>
      <w:r>
        <w:rPr>
          <w:color w:val="231F20"/>
        </w:rPr>
        <w:t>table</w:t>
      </w:r>
      <w:r>
        <w:rPr>
          <w:color w:val="231F20"/>
          <w:spacing w:val="-16"/>
        </w:rPr>
        <w:t> </w:t>
      </w:r>
      <w:r>
        <w:rPr>
          <w:color w:val="231F20"/>
        </w:rPr>
        <w:t>sets</w:t>
      </w:r>
      <w:r>
        <w:rPr>
          <w:color w:val="231F20"/>
          <w:spacing w:val="-16"/>
        </w:rPr>
        <w:t> </w:t>
      </w:r>
      <w:r>
        <w:rPr>
          <w:color w:val="231F20"/>
        </w:rPr>
        <w:t>forth</w:t>
      </w:r>
      <w:r>
        <w:rPr>
          <w:color w:val="231F20"/>
          <w:spacing w:val="-16"/>
        </w:rPr>
        <w:t> </w:t>
      </w:r>
      <w:r>
        <w:rPr>
          <w:color w:val="231F20"/>
        </w:rPr>
        <w:t>the</w:t>
      </w:r>
      <w:r>
        <w:rPr>
          <w:color w:val="231F20"/>
          <w:spacing w:val="-16"/>
        </w:rPr>
        <w:t> </w:t>
      </w:r>
      <w:r>
        <w:rPr>
          <w:color w:val="231F20"/>
        </w:rPr>
        <w:t>Company's</w:t>
      </w:r>
      <w:r>
        <w:rPr>
          <w:color w:val="231F20"/>
          <w:spacing w:val="-16"/>
        </w:rPr>
        <w:t> </w:t>
      </w:r>
      <w:r>
        <w:rPr>
          <w:color w:val="231F20"/>
        </w:rPr>
        <w:t>Employee</w:t>
      </w:r>
      <w:r>
        <w:rPr>
          <w:color w:val="231F20"/>
          <w:spacing w:val="-16"/>
        </w:rPr>
        <w:t> </w:t>
      </w:r>
      <w:r>
        <w:rPr>
          <w:color w:val="231F20"/>
        </w:rPr>
        <w:t>groups</w:t>
      </w:r>
      <w:r>
        <w:rPr>
          <w:color w:val="231F20"/>
          <w:spacing w:val="-16"/>
        </w:rPr>
        <w:t> </w:t>
      </w:r>
      <w:r>
        <w:rPr>
          <w:color w:val="231F20"/>
        </w:rPr>
        <w:t>and</w:t>
      </w:r>
      <w:r>
        <w:rPr>
          <w:color w:val="231F20"/>
          <w:spacing w:val="-16"/>
        </w:rPr>
        <w:t> </w:t>
      </w:r>
      <w:r>
        <w:rPr>
          <w:color w:val="231F20"/>
        </w:rPr>
        <w:t>collective</w:t>
      </w:r>
      <w:r>
        <w:rPr>
          <w:color w:val="231F20"/>
          <w:spacing w:val="-16"/>
        </w:rPr>
        <w:t> </w:t>
      </w:r>
      <w:r>
        <w:rPr>
          <w:color w:val="231F20"/>
        </w:rPr>
        <w:t>bargaining</w:t>
      </w:r>
      <w:r>
        <w:rPr>
          <w:color w:val="231F20"/>
          <w:spacing w:val="-16"/>
        </w:rPr>
        <w:t> </w:t>
      </w:r>
      <w:r>
        <w:rPr>
          <w:color w:val="231F20"/>
        </w:rPr>
        <w:t>status:</w:t>
      </w:r>
    </w:p>
    <w:p>
      <w:pPr>
        <w:pStyle w:val="BodyText"/>
        <w:spacing w:before="6"/>
        <w:rPr>
          <w:sz w:val="9"/>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006"/>
        <w:gridCol w:w="3120"/>
        <w:gridCol w:w="2994"/>
      </w:tblGrid>
      <w:tr>
        <w:trPr>
          <w:trHeight w:val="236" w:hRule="exact"/>
        </w:trPr>
        <w:tc>
          <w:tcPr>
            <w:tcW w:w="3006" w:type="dxa"/>
          </w:tcPr>
          <w:p>
            <w:pPr>
              <w:pStyle w:val="TableParagraph"/>
              <w:spacing w:line="152" w:lineRule="exact"/>
              <w:ind w:left="32"/>
              <w:rPr>
                <w:b/>
                <w:sz w:val="16"/>
              </w:rPr>
            </w:pPr>
            <w:r>
              <w:rPr>
                <w:b/>
                <w:color w:val="231F20"/>
                <w:w w:val="90"/>
                <w:sz w:val="16"/>
                <w:u w:val="single" w:color="231F20"/>
              </w:rPr>
              <w:t>Employee  Group</w:t>
            </w:r>
          </w:p>
        </w:tc>
        <w:tc>
          <w:tcPr>
            <w:tcW w:w="3120" w:type="dxa"/>
          </w:tcPr>
          <w:p>
            <w:pPr>
              <w:pStyle w:val="TableParagraph"/>
              <w:spacing w:line="152" w:lineRule="exact"/>
              <w:ind w:left="1038"/>
              <w:rPr>
                <w:b/>
                <w:sz w:val="16"/>
              </w:rPr>
            </w:pPr>
            <w:r>
              <w:rPr>
                <w:b/>
                <w:color w:val="231F20"/>
                <w:w w:val="95"/>
                <w:sz w:val="16"/>
                <w:u w:val="single" w:color="231F20"/>
              </w:rPr>
              <w:t>Represented by</w:t>
            </w:r>
          </w:p>
        </w:tc>
        <w:tc>
          <w:tcPr>
            <w:tcW w:w="2994" w:type="dxa"/>
          </w:tcPr>
          <w:p>
            <w:pPr>
              <w:pStyle w:val="TableParagraph"/>
              <w:spacing w:line="152" w:lineRule="exact"/>
              <w:ind w:left="735"/>
              <w:rPr>
                <w:b/>
                <w:sz w:val="16"/>
              </w:rPr>
            </w:pPr>
            <w:r>
              <w:rPr>
                <w:b/>
                <w:color w:val="231F20"/>
                <w:w w:val="95"/>
                <w:sz w:val="16"/>
                <w:u w:val="single" w:color="231F20"/>
              </w:rPr>
              <w:t>Agreement Amendable on</w:t>
            </w:r>
          </w:p>
        </w:tc>
      </w:tr>
      <w:tr>
        <w:trPr>
          <w:trHeight w:val="506" w:hRule="exact"/>
        </w:trPr>
        <w:tc>
          <w:tcPr>
            <w:tcW w:w="3006" w:type="dxa"/>
          </w:tcPr>
          <w:p>
            <w:pPr>
              <w:pStyle w:val="TableParagraph"/>
              <w:spacing w:line="220" w:lineRule="exact" w:before="45"/>
              <w:ind w:left="232" w:hanging="200"/>
              <w:rPr>
                <w:sz w:val="20"/>
              </w:rPr>
            </w:pPr>
            <w:r>
              <w:rPr>
                <w:color w:val="231F20"/>
                <w:sz w:val="20"/>
              </w:rPr>
              <w:t>Customer Service and Reservations </w:t>
            </w:r>
            <w:r>
              <w:rPr>
                <w:color w:val="231F20"/>
                <w:w w:val="105"/>
                <w:sz w:val="20"/>
              </w:rPr>
              <w:t>Agents    </w:t>
            </w:r>
            <w:r>
              <w:rPr>
                <w:color w:val="231F20"/>
                <w:w w:val="130"/>
                <w:sz w:val="20"/>
              </w:rPr>
              <w:t>ÏÏÏÏÏÏÏÏÏÏÏÏÏÏÏÏÏÏÏÏÏ</w:t>
            </w:r>
          </w:p>
        </w:tc>
        <w:tc>
          <w:tcPr>
            <w:tcW w:w="3120" w:type="dxa"/>
          </w:tcPr>
          <w:p>
            <w:pPr>
              <w:pStyle w:val="TableParagraph"/>
              <w:spacing w:before="1"/>
              <w:rPr>
                <w:sz w:val="22"/>
              </w:rPr>
            </w:pPr>
          </w:p>
          <w:p>
            <w:pPr>
              <w:pStyle w:val="TableParagraph"/>
              <w:spacing w:before="1"/>
              <w:ind w:left="100"/>
              <w:rPr>
                <w:sz w:val="20"/>
              </w:rPr>
            </w:pPr>
            <w:r>
              <w:rPr>
                <w:color w:val="231F20"/>
                <w:w w:val="95"/>
                <w:sz w:val="20"/>
              </w:rPr>
              <w:t>International  Association of</w:t>
            </w:r>
          </w:p>
        </w:tc>
        <w:tc>
          <w:tcPr>
            <w:tcW w:w="2994" w:type="dxa"/>
          </w:tcPr>
          <w:p>
            <w:pPr>
              <w:pStyle w:val="TableParagraph"/>
              <w:spacing w:before="1"/>
              <w:rPr>
                <w:sz w:val="22"/>
              </w:rPr>
            </w:pPr>
          </w:p>
          <w:p>
            <w:pPr>
              <w:pStyle w:val="TableParagraph"/>
              <w:spacing w:before="1"/>
              <w:ind w:left="153"/>
              <w:rPr>
                <w:sz w:val="20"/>
              </w:rPr>
            </w:pPr>
            <w:r>
              <w:rPr>
                <w:color w:val="231F20"/>
                <w:sz w:val="20"/>
              </w:rPr>
              <w:t>November 2008 (or 2006 at  the</w:t>
            </w:r>
          </w:p>
        </w:tc>
      </w:tr>
      <w:tr>
        <w:trPr>
          <w:trHeight w:val="470" w:hRule="exact"/>
        </w:trPr>
        <w:tc>
          <w:tcPr>
            <w:tcW w:w="3006" w:type="dxa"/>
          </w:tcPr>
          <w:p>
            <w:pPr/>
          </w:p>
        </w:tc>
        <w:tc>
          <w:tcPr>
            <w:tcW w:w="3120" w:type="dxa"/>
          </w:tcPr>
          <w:p>
            <w:pPr>
              <w:pStyle w:val="TableParagraph"/>
              <w:spacing w:line="194" w:lineRule="exact"/>
              <w:ind w:left="99"/>
              <w:rPr>
                <w:sz w:val="20"/>
              </w:rPr>
            </w:pPr>
            <w:r>
              <w:rPr>
                <w:color w:val="231F20"/>
                <w:w w:val="95"/>
                <w:sz w:val="20"/>
              </w:rPr>
              <w:t>Machinists and Aerospace  Workers,</w:t>
            </w:r>
          </w:p>
          <w:p>
            <w:pPr>
              <w:pStyle w:val="TableParagraph"/>
              <w:spacing w:line="225" w:lineRule="exact"/>
              <w:ind w:left="99"/>
              <w:rPr>
                <w:sz w:val="20"/>
              </w:rPr>
            </w:pPr>
            <w:r>
              <w:rPr>
                <w:color w:val="231F20"/>
                <w:sz w:val="20"/>
              </w:rPr>
              <w:t>AFL-CIO</w:t>
            </w:r>
          </w:p>
        </w:tc>
        <w:tc>
          <w:tcPr>
            <w:tcW w:w="2994" w:type="dxa"/>
          </w:tcPr>
          <w:p>
            <w:pPr>
              <w:pStyle w:val="TableParagraph"/>
              <w:spacing w:line="194" w:lineRule="exact"/>
              <w:ind w:left="153"/>
              <w:rPr>
                <w:sz w:val="20"/>
              </w:rPr>
            </w:pPr>
            <w:r>
              <w:rPr>
                <w:color w:val="231F20"/>
                <w:sz w:val="20"/>
              </w:rPr>
              <w:t>Union's option under certain</w:t>
            </w:r>
          </w:p>
          <w:p>
            <w:pPr>
              <w:pStyle w:val="TableParagraph"/>
              <w:spacing w:line="225" w:lineRule="exact"/>
              <w:ind w:left="153"/>
              <w:rPr>
                <w:sz w:val="20"/>
              </w:rPr>
            </w:pPr>
            <w:r>
              <w:rPr>
                <w:color w:val="231F20"/>
                <w:sz w:val="20"/>
              </w:rPr>
              <w:t>conditions)</w:t>
            </w:r>
          </w:p>
        </w:tc>
      </w:tr>
      <w:tr>
        <w:trPr>
          <w:trHeight w:val="500" w:hRule="exact"/>
        </w:trPr>
        <w:tc>
          <w:tcPr>
            <w:tcW w:w="3006" w:type="dxa"/>
          </w:tcPr>
          <w:p>
            <w:pPr>
              <w:pStyle w:val="TableParagraph"/>
              <w:spacing w:line="229" w:lineRule="exact"/>
              <w:ind w:left="32"/>
              <w:rPr>
                <w:sz w:val="20"/>
              </w:rPr>
            </w:pPr>
            <w:r>
              <w:rPr>
                <w:color w:val="231F20"/>
                <w:w w:val="115"/>
                <w:sz w:val="20"/>
              </w:rPr>
              <w:t>Flight Attendants </w:t>
            </w:r>
            <w:r>
              <w:rPr>
                <w:color w:val="231F20"/>
                <w:w w:val="130"/>
                <w:sz w:val="20"/>
              </w:rPr>
              <w:t>ÏÏÏÏÏÏÏÏÏÏÏÏÏÏ</w:t>
            </w:r>
          </w:p>
        </w:tc>
        <w:tc>
          <w:tcPr>
            <w:tcW w:w="3120" w:type="dxa"/>
          </w:tcPr>
          <w:p>
            <w:pPr>
              <w:pStyle w:val="TableParagraph"/>
              <w:spacing w:line="220" w:lineRule="exact" w:before="9"/>
              <w:ind w:left="99" w:right="85"/>
              <w:rPr>
                <w:sz w:val="20"/>
              </w:rPr>
            </w:pPr>
            <w:r>
              <w:rPr>
                <w:color w:val="231F20"/>
                <w:sz w:val="20"/>
              </w:rPr>
              <w:t>Transportation Workers of America,</w:t>
            </w:r>
            <w:r>
              <w:rPr>
                <w:color w:val="231F20"/>
                <w:w w:val="95"/>
                <w:sz w:val="20"/>
              </w:rPr>
              <w:t> </w:t>
            </w:r>
            <w:r>
              <w:rPr>
                <w:color w:val="231F20"/>
                <w:sz w:val="20"/>
              </w:rPr>
              <w:t>AFL-CIO (""TWU'')</w:t>
            </w:r>
          </w:p>
        </w:tc>
        <w:tc>
          <w:tcPr>
            <w:tcW w:w="2994" w:type="dxa"/>
          </w:tcPr>
          <w:p>
            <w:pPr>
              <w:pStyle w:val="TableParagraph"/>
              <w:spacing w:line="229" w:lineRule="exact"/>
              <w:ind w:left="153"/>
              <w:rPr>
                <w:sz w:val="20"/>
              </w:rPr>
            </w:pPr>
            <w:r>
              <w:rPr>
                <w:color w:val="231F20"/>
                <w:sz w:val="20"/>
              </w:rPr>
              <w:t>June 2008</w:t>
            </w:r>
          </w:p>
        </w:tc>
      </w:tr>
      <w:tr>
        <w:trPr>
          <w:trHeight w:val="470" w:hRule="exact"/>
        </w:trPr>
        <w:tc>
          <w:tcPr>
            <w:tcW w:w="3006" w:type="dxa"/>
          </w:tcPr>
          <w:p>
            <w:pPr>
              <w:pStyle w:val="TableParagraph"/>
              <w:spacing w:line="220" w:lineRule="exact" w:before="9"/>
              <w:ind w:left="232" w:right="37" w:hanging="200"/>
              <w:rPr>
                <w:sz w:val="20"/>
              </w:rPr>
            </w:pPr>
            <w:r>
              <w:rPr>
                <w:color w:val="231F20"/>
                <w:sz w:val="20"/>
              </w:rPr>
              <w:t>Ramp, Operations, and Provisioning and  Freight  Agents </w:t>
            </w:r>
            <w:r>
              <w:rPr>
                <w:color w:val="231F20"/>
                <w:w w:val="130"/>
                <w:sz w:val="20"/>
              </w:rPr>
              <w:t>ÏÏÏÏÏÏÏÏÏÏÏ</w:t>
            </w:r>
          </w:p>
        </w:tc>
        <w:tc>
          <w:tcPr>
            <w:tcW w:w="3120" w:type="dxa"/>
          </w:tcPr>
          <w:p>
            <w:pPr>
              <w:pStyle w:val="TableParagraph"/>
              <w:rPr>
                <w:sz w:val="19"/>
              </w:rPr>
            </w:pPr>
          </w:p>
          <w:p>
            <w:pPr>
              <w:pStyle w:val="TableParagraph"/>
              <w:ind w:left="100"/>
              <w:rPr>
                <w:sz w:val="20"/>
              </w:rPr>
            </w:pPr>
            <w:r>
              <w:rPr>
                <w:color w:val="231F20"/>
                <w:sz w:val="20"/>
              </w:rPr>
              <w:t>TWU</w:t>
            </w:r>
          </w:p>
        </w:tc>
        <w:tc>
          <w:tcPr>
            <w:tcW w:w="2994" w:type="dxa"/>
          </w:tcPr>
          <w:p>
            <w:pPr>
              <w:pStyle w:val="TableParagraph"/>
              <w:rPr>
                <w:sz w:val="19"/>
              </w:rPr>
            </w:pPr>
          </w:p>
          <w:p>
            <w:pPr>
              <w:pStyle w:val="TableParagraph"/>
              <w:ind w:left="153"/>
              <w:rPr>
                <w:sz w:val="20"/>
              </w:rPr>
            </w:pPr>
            <w:r>
              <w:rPr>
                <w:color w:val="231F20"/>
                <w:sz w:val="20"/>
              </w:rPr>
              <w:t>June 2008 (or 2006 at the   Union's</w:t>
            </w:r>
          </w:p>
        </w:tc>
      </w:tr>
      <w:tr>
        <w:trPr>
          <w:trHeight w:val="250" w:hRule="exact"/>
        </w:trPr>
        <w:tc>
          <w:tcPr>
            <w:tcW w:w="3006" w:type="dxa"/>
          </w:tcPr>
          <w:p>
            <w:pPr/>
          </w:p>
        </w:tc>
        <w:tc>
          <w:tcPr>
            <w:tcW w:w="3120" w:type="dxa"/>
          </w:tcPr>
          <w:p>
            <w:pPr/>
          </w:p>
        </w:tc>
        <w:tc>
          <w:tcPr>
            <w:tcW w:w="2994" w:type="dxa"/>
          </w:tcPr>
          <w:p>
            <w:pPr>
              <w:pStyle w:val="TableParagraph"/>
              <w:spacing w:line="199" w:lineRule="exact"/>
              <w:ind w:left="153"/>
              <w:rPr>
                <w:sz w:val="20"/>
              </w:rPr>
            </w:pPr>
            <w:r>
              <w:rPr>
                <w:color w:val="231F20"/>
                <w:sz w:val="20"/>
              </w:rPr>
              <w:t>option under certain conditions)</w:t>
            </w:r>
          </w:p>
        </w:tc>
      </w:tr>
      <w:tr>
        <w:trPr>
          <w:trHeight w:val="500" w:hRule="exact"/>
        </w:trPr>
        <w:tc>
          <w:tcPr>
            <w:tcW w:w="3006" w:type="dxa"/>
          </w:tcPr>
          <w:p>
            <w:pPr>
              <w:pStyle w:val="TableParagraph"/>
              <w:spacing w:line="229" w:lineRule="exact"/>
              <w:ind w:left="32"/>
              <w:rPr>
                <w:sz w:val="20"/>
              </w:rPr>
            </w:pPr>
            <w:r>
              <w:rPr>
                <w:color w:val="231F20"/>
                <w:w w:val="125"/>
                <w:sz w:val="20"/>
              </w:rPr>
              <w:t>Pilots   </w:t>
            </w:r>
            <w:r>
              <w:rPr>
                <w:color w:val="231F20"/>
                <w:w w:val="130"/>
                <w:sz w:val="20"/>
              </w:rPr>
              <w:t>ÏÏÏÏÏÏÏÏÏÏÏÏÏÏÏÏÏÏÏÏÏÏÏÏ</w:t>
            </w:r>
          </w:p>
        </w:tc>
        <w:tc>
          <w:tcPr>
            <w:tcW w:w="3120" w:type="dxa"/>
          </w:tcPr>
          <w:p>
            <w:pPr>
              <w:pStyle w:val="TableParagraph"/>
              <w:spacing w:line="220" w:lineRule="exact" w:before="9"/>
              <w:ind w:left="99" w:right="731"/>
              <w:rPr>
                <w:sz w:val="20"/>
              </w:rPr>
            </w:pPr>
            <w:r>
              <w:rPr>
                <w:color w:val="231F20"/>
                <w:w w:val="95"/>
                <w:sz w:val="20"/>
              </w:rPr>
              <w:t>Southwest Airlines Pilots' </w:t>
            </w:r>
            <w:r>
              <w:rPr>
                <w:color w:val="231F20"/>
                <w:sz w:val="20"/>
              </w:rPr>
              <w:t>Association</w:t>
            </w:r>
          </w:p>
        </w:tc>
        <w:tc>
          <w:tcPr>
            <w:tcW w:w="2994" w:type="dxa"/>
          </w:tcPr>
          <w:p>
            <w:pPr>
              <w:pStyle w:val="TableParagraph"/>
              <w:spacing w:line="229" w:lineRule="exact"/>
              <w:ind w:left="153"/>
              <w:rPr>
                <w:sz w:val="20"/>
              </w:rPr>
            </w:pPr>
            <w:r>
              <w:rPr>
                <w:color w:val="231F20"/>
                <w:sz w:val="20"/>
              </w:rPr>
              <w:t>September 2006</w:t>
            </w:r>
          </w:p>
        </w:tc>
      </w:tr>
      <w:tr>
        <w:trPr>
          <w:trHeight w:val="500" w:hRule="exact"/>
        </w:trPr>
        <w:tc>
          <w:tcPr>
            <w:tcW w:w="3006" w:type="dxa"/>
          </w:tcPr>
          <w:p>
            <w:pPr>
              <w:pStyle w:val="TableParagraph"/>
              <w:spacing w:line="229" w:lineRule="exact"/>
              <w:ind w:left="32"/>
              <w:rPr>
                <w:sz w:val="20"/>
              </w:rPr>
            </w:pPr>
            <w:r>
              <w:rPr>
                <w:color w:val="231F20"/>
                <w:w w:val="115"/>
                <w:sz w:val="20"/>
              </w:rPr>
              <w:t>Flight Dispatchers </w:t>
            </w:r>
            <w:r>
              <w:rPr>
                <w:color w:val="231F20"/>
                <w:w w:val="125"/>
                <w:sz w:val="20"/>
              </w:rPr>
              <w:t>ÏÏÏÏÏÏÏÏÏÏÏÏÏÏ</w:t>
            </w:r>
          </w:p>
        </w:tc>
        <w:tc>
          <w:tcPr>
            <w:tcW w:w="3120" w:type="dxa"/>
          </w:tcPr>
          <w:p>
            <w:pPr>
              <w:pStyle w:val="TableParagraph"/>
              <w:spacing w:line="220" w:lineRule="exact" w:before="9"/>
              <w:ind w:left="99" w:right="731"/>
              <w:rPr>
                <w:sz w:val="20"/>
              </w:rPr>
            </w:pPr>
            <w:r>
              <w:rPr>
                <w:color w:val="231F20"/>
                <w:w w:val="95"/>
                <w:sz w:val="20"/>
              </w:rPr>
              <w:t>Southwest Airlines Employee </w:t>
            </w:r>
            <w:r>
              <w:rPr>
                <w:color w:val="231F20"/>
                <w:sz w:val="20"/>
              </w:rPr>
              <w:t>Association</w:t>
            </w:r>
          </w:p>
        </w:tc>
        <w:tc>
          <w:tcPr>
            <w:tcW w:w="2994" w:type="dxa"/>
          </w:tcPr>
          <w:p>
            <w:pPr>
              <w:pStyle w:val="TableParagraph"/>
              <w:spacing w:line="229" w:lineRule="exact"/>
              <w:ind w:left="153"/>
              <w:rPr>
                <w:sz w:val="20"/>
              </w:rPr>
            </w:pPr>
            <w:r>
              <w:rPr>
                <w:color w:val="231F20"/>
                <w:sz w:val="20"/>
              </w:rPr>
              <w:t>December 2009</w:t>
            </w:r>
          </w:p>
        </w:tc>
      </w:tr>
      <w:tr>
        <w:trPr>
          <w:trHeight w:val="500" w:hRule="exact"/>
        </w:trPr>
        <w:tc>
          <w:tcPr>
            <w:tcW w:w="3006" w:type="dxa"/>
          </w:tcPr>
          <w:p>
            <w:pPr>
              <w:pStyle w:val="TableParagraph"/>
              <w:spacing w:line="229" w:lineRule="exact"/>
              <w:ind w:left="32"/>
              <w:rPr>
                <w:sz w:val="20"/>
              </w:rPr>
            </w:pPr>
            <w:r>
              <w:rPr>
                <w:color w:val="231F20"/>
                <w:sz w:val="20"/>
              </w:rPr>
              <w:t>Aircraft Appearance Technicians ÏÏ</w:t>
            </w:r>
          </w:p>
        </w:tc>
        <w:tc>
          <w:tcPr>
            <w:tcW w:w="3120" w:type="dxa"/>
          </w:tcPr>
          <w:p>
            <w:pPr>
              <w:pStyle w:val="TableParagraph"/>
              <w:spacing w:line="220" w:lineRule="exact" w:before="9"/>
              <w:ind w:left="99"/>
              <w:rPr>
                <w:sz w:val="20"/>
              </w:rPr>
            </w:pPr>
            <w:r>
              <w:rPr>
                <w:color w:val="231F20"/>
                <w:w w:val="95"/>
                <w:sz w:val="20"/>
              </w:rPr>
              <w:t>Aircraft Mechanics Fraternal </w:t>
            </w:r>
            <w:r>
              <w:rPr>
                <w:color w:val="231F20"/>
                <w:sz w:val="20"/>
              </w:rPr>
              <w:t>Association (""AMFA'')</w:t>
            </w:r>
          </w:p>
        </w:tc>
        <w:tc>
          <w:tcPr>
            <w:tcW w:w="2994" w:type="dxa"/>
          </w:tcPr>
          <w:p>
            <w:pPr>
              <w:pStyle w:val="TableParagraph"/>
              <w:spacing w:line="229" w:lineRule="exact"/>
              <w:ind w:left="153"/>
              <w:rPr>
                <w:sz w:val="20"/>
              </w:rPr>
            </w:pPr>
            <w:r>
              <w:rPr>
                <w:color w:val="231F20"/>
                <w:sz w:val="20"/>
              </w:rPr>
              <w:t>February 2009</w:t>
            </w:r>
          </w:p>
        </w:tc>
      </w:tr>
      <w:tr>
        <w:trPr>
          <w:trHeight w:val="500" w:hRule="exact"/>
        </w:trPr>
        <w:tc>
          <w:tcPr>
            <w:tcW w:w="3006" w:type="dxa"/>
          </w:tcPr>
          <w:p>
            <w:pPr>
              <w:pStyle w:val="TableParagraph"/>
              <w:spacing w:line="229" w:lineRule="exact"/>
              <w:ind w:left="32"/>
              <w:rPr>
                <w:sz w:val="20"/>
              </w:rPr>
            </w:pPr>
            <w:r>
              <w:rPr>
                <w:color w:val="231F20"/>
                <w:w w:val="115"/>
                <w:sz w:val="20"/>
              </w:rPr>
              <w:t>Stock  Clerks </w:t>
            </w:r>
            <w:r>
              <w:rPr>
                <w:color w:val="231F20"/>
                <w:w w:val="130"/>
                <w:sz w:val="20"/>
              </w:rPr>
              <w:t>ÏÏÏÏÏÏÏÏÏÏÏÏÏÏÏÏÏÏ</w:t>
            </w:r>
          </w:p>
        </w:tc>
        <w:tc>
          <w:tcPr>
            <w:tcW w:w="3120" w:type="dxa"/>
          </w:tcPr>
          <w:p>
            <w:pPr>
              <w:pStyle w:val="TableParagraph"/>
              <w:spacing w:line="220" w:lineRule="exact" w:before="9"/>
              <w:ind w:left="99" w:right="701"/>
              <w:rPr>
                <w:sz w:val="20"/>
              </w:rPr>
            </w:pPr>
            <w:r>
              <w:rPr>
                <w:color w:val="231F20"/>
                <w:sz w:val="20"/>
              </w:rPr>
              <w:t>International Brotherhood of</w:t>
            </w:r>
            <w:r>
              <w:rPr>
                <w:color w:val="231F20"/>
                <w:w w:val="90"/>
                <w:sz w:val="20"/>
              </w:rPr>
              <w:t> </w:t>
            </w:r>
            <w:r>
              <w:rPr>
                <w:color w:val="231F20"/>
                <w:sz w:val="20"/>
              </w:rPr>
              <w:t>Teamsters (""Teamsters'')</w:t>
            </w:r>
          </w:p>
        </w:tc>
        <w:tc>
          <w:tcPr>
            <w:tcW w:w="2994" w:type="dxa"/>
          </w:tcPr>
          <w:p>
            <w:pPr>
              <w:pStyle w:val="TableParagraph"/>
              <w:spacing w:line="229" w:lineRule="exact"/>
              <w:ind w:left="153"/>
              <w:rPr>
                <w:sz w:val="20"/>
              </w:rPr>
            </w:pPr>
            <w:r>
              <w:rPr>
                <w:color w:val="231F20"/>
                <w:sz w:val="20"/>
              </w:rPr>
              <w:t>August 2008</w:t>
            </w:r>
          </w:p>
        </w:tc>
      </w:tr>
      <w:tr>
        <w:trPr>
          <w:trHeight w:val="280" w:hRule="exact"/>
        </w:trPr>
        <w:tc>
          <w:tcPr>
            <w:tcW w:w="3006" w:type="dxa"/>
          </w:tcPr>
          <w:p>
            <w:pPr>
              <w:pStyle w:val="TableParagraph"/>
              <w:spacing w:line="229" w:lineRule="exact"/>
              <w:ind w:left="32"/>
              <w:rPr>
                <w:sz w:val="20"/>
              </w:rPr>
            </w:pPr>
            <w:r>
              <w:rPr>
                <w:color w:val="231F20"/>
                <w:w w:val="115"/>
                <w:sz w:val="20"/>
              </w:rPr>
              <w:t>Mechanics  </w:t>
            </w:r>
            <w:r>
              <w:rPr>
                <w:color w:val="231F20"/>
                <w:w w:val="130"/>
                <w:sz w:val="20"/>
              </w:rPr>
              <w:t>ÏÏÏÏÏÏÏÏÏÏÏÏÏÏÏÏÏÏÏÏ</w:t>
            </w:r>
          </w:p>
        </w:tc>
        <w:tc>
          <w:tcPr>
            <w:tcW w:w="3120" w:type="dxa"/>
          </w:tcPr>
          <w:p>
            <w:pPr>
              <w:pStyle w:val="TableParagraph"/>
              <w:spacing w:line="229" w:lineRule="exact"/>
              <w:ind w:left="100"/>
              <w:rPr>
                <w:sz w:val="20"/>
              </w:rPr>
            </w:pPr>
            <w:r>
              <w:rPr>
                <w:color w:val="231F20"/>
                <w:sz w:val="20"/>
              </w:rPr>
              <w:t>AMFA</w:t>
            </w:r>
          </w:p>
        </w:tc>
        <w:tc>
          <w:tcPr>
            <w:tcW w:w="2994" w:type="dxa"/>
          </w:tcPr>
          <w:p>
            <w:pPr>
              <w:pStyle w:val="TableParagraph"/>
              <w:spacing w:line="229" w:lineRule="exact"/>
              <w:ind w:left="153"/>
              <w:rPr>
                <w:sz w:val="20"/>
              </w:rPr>
            </w:pPr>
            <w:r>
              <w:rPr>
                <w:color w:val="231F20"/>
                <w:sz w:val="20"/>
              </w:rPr>
              <w:t>August 2008</w:t>
            </w:r>
          </w:p>
        </w:tc>
      </w:tr>
      <w:tr>
        <w:trPr>
          <w:trHeight w:val="280" w:hRule="exact"/>
        </w:trPr>
        <w:tc>
          <w:tcPr>
            <w:tcW w:w="3006" w:type="dxa"/>
          </w:tcPr>
          <w:p>
            <w:pPr>
              <w:pStyle w:val="TableParagraph"/>
              <w:spacing w:line="229" w:lineRule="exact"/>
              <w:ind w:left="32"/>
              <w:rPr>
                <w:sz w:val="20"/>
              </w:rPr>
            </w:pPr>
            <w:r>
              <w:rPr>
                <w:color w:val="231F20"/>
                <w:w w:val="105"/>
                <w:sz w:val="20"/>
              </w:rPr>
              <w:t>Flight Simulator Technicians </w:t>
            </w:r>
            <w:r>
              <w:rPr>
                <w:color w:val="231F20"/>
                <w:w w:val="130"/>
                <w:sz w:val="20"/>
              </w:rPr>
              <w:t>ÏÏÏÏÏ</w:t>
            </w:r>
          </w:p>
        </w:tc>
        <w:tc>
          <w:tcPr>
            <w:tcW w:w="3120" w:type="dxa"/>
          </w:tcPr>
          <w:p>
            <w:pPr>
              <w:pStyle w:val="TableParagraph"/>
              <w:spacing w:line="229" w:lineRule="exact"/>
              <w:ind w:left="100"/>
              <w:rPr>
                <w:sz w:val="20"/>
              </w:rPr>
            </w:pPr>
            <w:r>
              <w:rPr>
                <w:color w:val="231F20"/>
                <w:sz w:val="20"/>
              </w:rPr>
              <w:t>Teamsters</w:t>
            </w:r>
          </w:p>
        </w:tc>
        <w:tc>
          <w:tcPr>
            <w:tcW w:w="2994" w:type="dxa"/>
          </w:tcPr>
          <w:p>
            <w:pPr>
              <w:pStyle w:val="TableParagraph"/>
              <w:spacing w:line="229" w:lineRule="exact"/>
              <w:ind w:left="153"/>
              <w:rPr>
                <w:sz w:val="20"/>
              </w:rPr>
            </w:pPr>
            <w:r>
              <w:rPr>
                <w:color w:val="231F20"/>
                <w:w w:val="95"/>
                <w:sz w:val="20"/>
              </w:rPr>
              <w:t>November 2011</w:t>
            </w:r>
          </w:p>
        </w:tc>
      </w:tr>
      <w:tr>
        <w:trPr>
          <w:trHeight w:val="240" w:hRule="exact"/>
        </w:trPr>
        <w:tc>
          <w:tcPr>
            <w:tcW w:w="3006" w:type="dxa"/>
          </w:tcPr>
          <w:p>
            <w:pPr>
              <w:pStyle w:val="TableParagraph"/>
              <w:spacing w:line="229" w:lineRule="exact"/>
              <w:ind w:left="32"/>
              <w:rPr>
                <w:sz w:val="20"/>
              </w:rPr>
            </w:pPr>
            <w:r>
              <w:rPr>
                <w:color w:val="231F20"/>
                <w:sz w:val="20"/>
              </w:rPr>
              <w:t>Flight/Ground School Instructors</w:t>
            </w:r>
          </w:p>
        </w:tc>
        <w:tc>
          <w:tcPr>
            <w:tcW w:w="3120" w:type="dxa"/>
          </w:tcPr>
          <w:p>
            <w:pPr/>
          </w:p>
        </w:tc>
        <w:tc>
          <w:tcPr>
            <w:tcW w:w="2994" w:type="dxa"/>
          </w:tcPr>
          <w:p>
            <w:pPr/>
          </w:p>
        </w:tc>
      </w:tr>
    </w:tbl>
    <w:p>
      <w:pPr>
        <w:pStyle w:val="BodyText"/>
        <w:spacing w:line="203" w:lineRule="exact"/>
        <w:ind w:left="340"/>
      </w:pPr>
      <w:r>
        <w:rPr>
          <w:color w:val="231F20"/>
        </w:rPr>
        <w:t>and Flight Crew Training</w:t>
      </w:r>
    </w:p>
    <w:p>
      <w:pPr>
        <w:pStyle w:val="BodyText"/>
        <w:tabs>
          <w:tab w:pos="3213" w:val="left" w:leader="none"/>
          <w:tab w:pos="6386" w:val="left" w:leader="none"/>
        </w:tabs>
        <w:spacing w:line="220" w:lineRule="exact"/>
        <w:ind w:left="340"/>
      </w:pPr>
      <w:r>
        <w:rPr>
          <w:color w:val="231F20"/>
        </w:rPr>
        <w:t>Instructors </w:t>
      </w:r>
      <w:r>
        <w:rPr>
          <w:color w:val="231F20"/>
          <w:spacing w:val="14"/>
        </w:rPr>
        <w:t> </w:t>
      </w:r>
      <w:r>
        <w:rPr>
          <w:color w:val="231F20"/>
          <w:w w:val="130"/>
        </w:rPr>
        <w:t>ÏÏÏÏÏÏÏÏÏÏÏÏÏÏÏÏÏÏ</w:t>
        <w:tab/>
      </w:r>
      <w:r>
        <w:rPr>
          <w:color w:val="231F20"/>
        </w:rPr>
        <w:t>Southwest</w:t>
      </w:r>
      <w:r>
        <w:rPr>
          <w:color w:val="231F20"/>
          <w:spacing w:val="-25"/>
        </w:rPr>
        <w:t> </w:t>
      </w:r>
      <w:r>
        <w:rPr>
          <w:color w:val="231F20"/>
        </w:rPr>
        <w:t>Airlines</w:t>
      </w:r>
      <w:r>
        <w:rPr>
          <w:color w:val="231F20"/>
          <w:spacing w:val="-25"/>
        </w:rPr>
        <w:t> </w:t>
      </w:r>
      <w:r>
        <w:rPr>
          <w:color w:val="231F20"/>
        </w:rPr>
        <w:t>Professional</w:t>
        <w:tab/>
        <w:t>December</w:t>
      </w:r>
      <w:r>
        <w:rPr>
          <w:color w:val="231F20"/>
          <w:spacing w:val="-20"/>
        </w:rPr>
        <w:t> </w:t>
      </w:r>
      <w:r>
        <w:rPr>
          <w:color w:val="231F20"/>
        </w:rPr>
        <w:t>2012</w:t>
      </w:r>
    </w:p>
    <w:p>
      <w:pPr>
        <w:pStyle w:val="BodyText"/>
        <w:spacing w:line="225" w:lineRule="exact"/>
        <w:ind w:left="3205" w:right="4376"/>
        <w:jc w:val="center"/>
      </w:pPr>
      <w:r>
        <w:rPr>
          <w:color w:val="231F20"/>
          <w:w w:val="95"/>
        </w:rPr>
        <w:t>Instructors Association</w:t>
      </w:r>
    </w:p>
    <w:p>
      <w:pPr>
        <w:pStyle w:val="BodyText"/>
        <w:spacing w:before="11"/>
        <w:rPr>
          <w:sz w:val="26"/>
        </w:rPr>
      </w:pPr>
    </w:p>
    <w:p>
      <w:pPr>
        <w:pStyle w:val="BodyText"/>
        <w:tabs>
          <w:tab w:pos="4939" w:val="left" w:leader="none"/>
        </w:tabs>
        <w:spacing w:line="249" w:lineRule="auto"/>
        <w:ind w:left="4940" w:right="119" w:hanging="4800"/>
      </w:pPr>
      <w:r>
        <w:rPr>
          <w:b/>
          <w:color w:val="231F20"/>
        </w:rPr>
        <w:t>Item 1A. </w:t>
      </w:r>
      <w:r>
        <w:rPr>
          <w:b/>
          <w:color w:val="231F20"/>
          <w:spacing w:val="26"/>
        </w:rPr>
        <w:t> </w:t>
      </w:r>
      <w:r>
        <w:rPr>
          <w:b/>
          <w:i/>
          <w:color w:val="231F20"/>
        </w:rPr>
        <w:t>Risk</w:t>
      </w:r>
      <w:r>
        <w:rPr>
          <w:b/>
          <w:i/>
          <w:color w:val="231F20"/>
          <w:spacing w:val="-5"/>
        </w:rPr>
        <w:t> </w:t>
      </w:r>
      <w:r>
        <w:rPr>
          <w:b/>
          <w:i/>
          <w:color w:val="231F20"/>
        </w:rPr>
        <w:t>Factors</w:t>
        <w:tab/>
      </w:r>
      <w:r>
        <w:rPr>
          <w:color w:val="231F20"/>
        </w:rPr>
        <w:t>rising</w:t>
      </w:r>
      <w:r>
        <w:rPr>
          <w:color w:val="231F20"/>
          <w:spacing w:val="-19"/>
        </w:rPr>
        <w:t> </w:t>
      </w:r>
      <w:r>
        <w:rPr>
          <w:color w:val="231F20"/>
        </w:rPr>
        <w:t>fuel</w:t>
      </w:r>
      <w:r>
        <w:rPr>
          <w:color w:val="231F20"/>
          <w:spacing w:val="-19"/>
        </w:rPr>
        <w:t> </w:t>
      </w:r>
      <w:r>
        <w:rPr>
          <w:color w:val="231F20"/>
        </w:rPr>
        <w:t>costs.</w:t>
      </w:r>
      <w:r>
        <w:rPr>
          <w:color w:val="231F20"/>
          <w:spacing w:val="-19"/>
        </w:rPr>
        <w:t> </w:t>
      </w:r>
      <w:r>
        <w:rPr>
          <w:color w:val="231F20"/>
        </w:rPr>
        <w:t>Changes</w:t>
      </w:r>
      <w:r>
        <w:rPr>
          <w:color w:val="231F20"/>
          <w:spacing w:val="-19"/>
        </w:rPr>
        <w:t> </w:t>
      </w:r>
      <w:r>
        <w:rPr>
          <w:color w:val="231F20"/>
        </w:rPr>
        <w:t>in</w:t>
      </w:r>
      <w:r>
        <w:rPr>
          <w:color w:val="231F20"/>
          <w:spacing w:val="-19"/>
        </w:rPr>
        <w:t> </w:t>
      </w:r>
      <w:r>
        <w:rPr>
          <w:color w:val="231F20"/>
        </w:rPr>
        <w:t>the</w:t>
      </w:r>
      <w:r>
        <w:rPr>
          <w:color w:val="231F20"/>
          <w:spacing w:val="-19"/>
        </w:rPr>
        <w:t> </w:t>
      </w:r>
      <w:r>
        <w:rPr>
          <w:color w:val="231F20"/>
        </w:rPr>
        <w:t>Company's</w:t>
      </w:r>
      <w:r>
        <w:rPr>
          <w:color w:val="231F20"/>
          <w:spacing w:val="-19"/>
        </w:rPr>
        <w:t> </w:t>
      </w:r>
      <w:r>
        <w:rPr>
          <w:color w:val="231F20"/>
        </w:rPr>
        <w:t>overall</w:t>
      </w:r>
      <w:r>
        <w:rPr>
          <w:color w:val="231F20"/>
          <w:spacing w:val="-19"/>
        </w:rPr>
        <w:t> </w:t>
      </w:r>
      <w:r>
        <w:rPr>
          <w:color w:val="231F20"/>
        </w:rPr>
        <w:t>fuel</w:t>
      </w:r>
      <w:r>
        <w:rPr>
          <w:color w:val="231F20"/>
          <w:w w:val="90"/>
        </w:rPr>
        <w:t> </w:t>
      </w:r>
      <w:r>
        <w:rPr>
          <w:color w:val="231F20"/>
        </w:rPr>
        <w:t>hedging</w:t>
      </w:r>
      <w:r>
        <w:rPr>
          <w:color w:val="231F20"/>
          <w:spacing w:val="-20"/>
        </w:rPr>
        <w:t> </w:t>
      </w:r>
      <w:r>
        <w:rPr>
          <w:color w:val="231F20"/>
        </w:rPr>
        <w:t>strategy,</w:t>
      </w:r>
      <w:r>
        <w:rPr>
          <w:color w:val="231F20"/>
          <w:spacing w:val="-20"/>
        </w:rPr>
        <w:t> </w:t>
      </w:r>
      <w:r>
        <w:rPr>
          <w:color w:val="231F20"/>
        </w:rPr>
        <w:t>the</w:t>
      </w:r>
      <w:r>
        <w:rPr>
          <w:color w:val="231F20"/>
          <w:spacing w:val="-20"/>
        </w:rPr>
        <w:t> </w:t>
      </w:r>
      <w:r>
        <w:rPr>
          <w:color w:val="231F20"/>
        </w:rPr>
        <w:t>continued</w:t>
      </w:r>
      <w:r>
        <w:rPr>
          <w:color w:val="231F20"/>
          <w:spacing w:val="-20"/>
        </w:rPr>
        <w:t> </w:t>
      </w:r>
      <w:r>
        <w:rPr>
          <w:color w:val="231F20"/>
        </w:rPr>
        <w:t>ability</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commodi-</w:t>
      </w:r>
    </w:p>
    <w:p>
      <w:pPr>
        <w:pStyle w:val="BodyText"/>
        <w:tabs>
          <w:tab w:pos="4939" w:val="left" w:leader="none"/>
        </w:tabs>
        <w:spacing w:line="187" w:lineRule="auto"/>
        <w:ind w:left="140" w:right="119" w:firstLine="400"/>
        <w:jc w:val="both"/>
      </w:pPr>
      <w:r>
        <w:rPr>
          <w:color w:val="231F20"/>
          <w:position w:val="6"/>
        </w:rPr>
        <w:t>In addition to the other information contained in   </w:t>
      </w:r>
      <w:r>
        <w:rPr>
          <w:color w:val="231F20"/>
        </w:rPr>
        <w:t>ties used in fuel hedging (principally crude oil, heating  </w:t>
      </w:r>
      <w:r>
        <w:rPr>
          <w:color w:val="231F20"/>
          <w:position w:val="6"/>
        </w:rPr>
        <w:t>this Form 10-K, the following risk factors should be </w:t>
      </w:r>
      <w:r>
        <w:rPr>
          <w:color w:val="231F20"/>
        </w:rPr>
        <w:t>oil, and unleaded gasoline) to qualify for special hedge considered carefully in evaluating Southwest's business.</w:t>
      </w:r>
      <w:r>
        <w:rPr>
          <w:color w:val="231F20"/>
          <w:spacing w:val="17"/>
        </w:rPr>
        <w:t> </w:t>
      </w:r>
      <w:r>
        <w:rPr>
          <w:color w:val="231F20"/>
          <w:position w:val="-5"/>
        </w:rPr>
        <w:t>accounting, and the continued effectiveness of the Com- </w:t>
      </w:r>
      <w:r>
        <w:rPr>
          <w:color w:val="231F20"/>
        </w:rPr>
        <w:t>The Company's business, financial condition, or results </w:t>
      </w:r>
      <w:r>
        <w:rPr>
          <w:color w:val="231F20"/>
          <w:spacing w:val="41"/>
        </w:rPr>
        <w:t> </w:t>
      </w:r>
      <w:r>
        <w:rPr>
          <w:color w:val="231F20"/>
          <w:position w:val="-5"/>
        </w:rPr>
        <w:t>pany's fuel hedges pursuant to highly complex account- </w:t>
      </w:r>
      <w:r>
        <w:rPr>
          <w:color w:val="231F20"/>
        </w:rPr>
        <w:t>of operations could be materially adversely affected by  </w:t>
      </w:r>
      <w:r>
        <w:rPr>
          <w:color w:val="231F20"/>
          <w:position w:val="-5"/>
        </w:rPr>
        <w:t>ing  rules,  are  all  significant  factors  impacting  the  </w:t>
      </w:r>
      <w:r>
        <w:rPr>
          <w:color w:val="231F20"/>
        </w:rPr>
        <w:t>any of these risks. Please note that additional risks not </w:t>
      </w:r>
      <w:r>
        <w:rPr>
          <w:color w:val="231F20"/>
          <w:position w:val="-5"/>
        </w:rPr>
        <w:t>Company's operating results. For more information on </w:t>
      </w:r>
      <w:r>
        <w:rPr>
          <w:color w:val="231F20"/>
          <w:position w:val="6"/>
        </w:rPr>
        <w:t>presently known to the Company or that the Company </w:t>
      </w:r>
      <w:r>
        <w:rPr>
          <w:color w:val="231F20"/>
        </w:rPr>
        <w:t>Southwest's fuel hedging arrangements, see ""Manage- currently deems immaterial may also impair its business</w:t>
      </w:r>
      <w:r>
        <w:rPr>
          <w:color w:val="231F20"/>
          <w:spacing w:val="22"/>
        </w:rPr>
        <w:t> </w:t>
      </w:r>
      <w:r>
        <w:rPr>
          <w:color w:val="231F20"/>
          <w:position w:val="-5"/>
        </w:rPr>
        <w:t>ment's Discussion and Analysis of Financial Condition </w:t>
      </w:r>
      <w:r>
        <w:rPr>
          <w:color w:val="231F20"/>
          <w:position w:val="6"/>
        </w:rPr>
        <w:t>and</w:t>
      </w:r>
      <w:r>
        <w:rPr>
          <w:color w:val="231F20"/>
          <w:spacing w:val="5"/>
          <w:position w:val="6"/>
        </w:rPr>
        <w:t> </w:t>
      </w:r>
      <w:r>
        <w:rPr>
          <w:color w:val="231F20"/>
          <w:position w:val="6"/>
        </w:rPr>
        <w:t>operations.</w:t>
        <w:tab/>
      </w:r>
      <w:r>
        <w:rPr>
          <w:color w:val="231F20"/>
        </w:rPr>
        <w:t>and</w:t>
      </w:r>
      <w:r>
        <w:rPr>
          <w:color w:val="231F20"/>
          <w:spacing w:val="-10"/>
        </w:rPr>
        <w:t> </w:t>
      </w:r>
      <w:r>
        <w:rPr>
          <w:color w:val="231F20"/>
        </w:rPr>
        <w:t>Results</w:t>
      </w:r>
      <w:r>
        <w:rPr>
          <w:color w:val="231F20"/>
          <w:spacing w:val="-10"/>
        </w:rPr>
        <w:t> </w:t>
      </w:r>
      <w:r>
        <w:rPr>
          <w:color w:val="231F20"/>
        </w:rPr>
        <w:t>of</w:t>
      </w:r>
      <w:r>
        <w:rPr>
          <w:color w:val="231F20"/>
          <w:spacing w:val="-10"/>
        </w:rPr>
        <w:t> </w:t>
      </w:r>
      <w:r>
        <w:rPr>
          <w:color w:val="231F20"/>
        </w:rPr>
        <w:t>Operations,''</w:t>
      </w:r>
      <w:r>
        <w:rPr>
          <w:color w:val="231F20"/>
          <w:spacing w:val="-10"/>
        </w:rPr>
        <w:t> </w:t>
      </w:r>
      <w:r>
        <w:rPr>
          <w:color w:val="231F20"/>
        </w:rPr>
        <w:t>and</w:t>
      </w:r>
      <w:r>
        <w:rPr>
          <w:color w:val="231F20"/>
          <w:spacing w:val="-10"/>
        </w:rPr>
        <w:t> </w:t>
      </w:r>
      <w:r>
        <w:rPr>
          <w:color w:val="231F20"/>
        </w:rPr>
        <w:t>Note</w:t>
      </w:r>
      <w:r>
        <w:rPr>
          <w:color w:val="231F20"/>
          <w:spacing w:val="-10"/>
        </w:rPr>
        <w:t> </w:t>
      </w:r>
      <w:r>
        <w:rPr>
          <w:color w:val="231F20"/>
        </w:rPr>
        <w:t>10</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Consol-</w:t>
      </w:r>
    </w:p>
    <w:p>
      <w:pPr>
        <w:pStyle w:val="BodyText"/>
        <w:spacing w:before="37"/>
        <w:ind w:left="4940"/>
      </w:pPr>
      <w:r>
        <w:rPr>
          <w:color w:val="231F20"/>
          <w:w w:val="95"/>
        </w:rPr>
        <w:t>idated  Financial Statements.</w:t>
      </w:r>
    </w:p>
    <w:p>
      <w:pPr>
        <w:pStyle w:val="Heading3"/>
        <w:spacing w:before="9"/>
        <w:ind w:left="340"/>
        <w:rPr>
          <w:i/>
        </w:rPr>
      </w:pPr>
      <w:r>
        <w:rPr>
          <w:i/>
          <w:color w:val="231F20"/>
          <w:w w:val="95"/>
        </w:rPr>
        <w:t>Southwest's business is dependent on the price and</w:t>
      </w:r>
    </w:p>
    <w:p>
      <w:pPr>
        <w:tabs>
          <w:tab w:pos="5140" w:val="left" w:leader="none"/>
        </w:tabs>
        <w:spacing w:before="9"/>
        <w:ind w:left="340" w:right="0" w:firstLine="0"/>
        <w:jc w:val="left"/>
        <w:rPr>
          <w:b/>
          <w:i/>
          <w:sz w:val="20"/>
        </w:rPr>
      </w:pPr>
      <w:r>
        <w:rPr>
          <w:b/>
          <w:i/>
          <w:color w:val="231F20"/>
          <w:sz w:val="20"/>
        </w:rPr>
        <w:t>availability of</w:t>
      </w:r>
      <w:r>
        <w:rPr>
          <w:b/>
          <w:i/>
          <w:color w:val="231F20"/>
          <w:spacing w:val="-4"/>
          <w:sz w:val="20"/>
        </w:rPr>
        <w:t> </w:t>
      </w:r>
      <w:r>
        <w:rPr>
          <w:b/>
          <w:i/>
          <w:color w:val="231F20"/>
          <w:sz w:val="20"/>
        </w:rPr>
        <w:t>aircraft</w:t>
      </w:r>
      <w:r>
        <w:rPr>
          <w:b/>
          <w:i/>
          <w:color w:val="231F20"/>
          <w:spacing w:val="-2"/>
          <w:sz w:val="20"/>
        </w:rPr>
        <w:t> </w:t>
      </w:r>
      <w:r>
        <w:rPr>
          <w:b/>
          <w:i/>
          <w:color w:val="231F20"/>
          <w:sz w:val="20"/>
        </w:rPr>
        <w:t>fuel.</w:t>
        <w:tab/>
      </w:r>
      <w:r>
        <w:rPr>
          <w:b/>
          <w:i/>
          <w:color w:val="231F20"/>
          <w:w w:val="90"/>
          <w:sz w:val="20"/>
        </w:rPr>
        <w:t>Southwest's business is </w:t>
      </w:r>
      <w:r>
        <w:rPr>
          <w:b/>
          <w:i/>
          <w:color w:val="231F20"/>
          <w:spacing w:val="18"/>
          <w:w w:val="90"/>
          <w:sz w:val="20"/>
        </w:rPr>
        <w:t> </w:t>
      </w:r>
      <w:r>
        <w:rPr>
          <w:b/>
          <w:i/>
          <w:color w:val="231F20"/>
          <w:w w:val="90"/>
          <w:sz w:val="20"/>
        </w:rPr>
        <w:t>labor-intensive.</w:t>
      </w:r>
    </w:p>
    <w:p>
      <w:pPr>
        <w:spacing w:after="0"/>
        <w:jc w:val="left"/>
        <w:rPr>
          <w:sz w:val="20"/>
        </w:rPr>
        <w:sectPr>
          <w:headerReference w:type="default" r:id="rId67"/>
          <w:pgSz w:w="12240" w:h="15840"/>
          <w:pgMar w:header="0" w:footer="1667" w:top="940" w:bottom="1860" w:left="1220" w:right="1640"/>
        </w:sectPr>
      </w:pPr>
    </w:p>
    <w:p>
      <w:pPr>
        <w:pStyle w:val="BodyText"/>
        <w:spacing w:before="5"/>
        <w:rPr>
          <w:b/>
          <w:i/>
          <w:sz w:val="16"/>
        </w:rPr>
      </w:pPr>
    </w:p>
    <w:p>
      <w:pPr>
        <w:pStyle w:val="BodyText"/>
        <w:spacing w:line="249" w:lineRule="auto"/>
        <w:ind w:left="140" w:firstLine="400"/>
        <w:jc w:val="both"/>
      </w:pPr>
      <w:r>
        <w:rPr>
          <w:color w:val="231F20"/>
        </w:rPr>
        <w:t>The</w:t>
      </w:r>
      <w:r>
        <w:rPr>
          <w:color w:val="231F20"/>
          <w:spacing w:val="-13"/>
        </w:rPr>
        <w:t> </w:t>
      </w:r>
      <w:r>
        <w:rPr>
          <w:color w:val="231F20"/>
        </w:rPr>
        <w:t>cost</w:t>
      </w:r>
      <w:r>
        <w:rPr>
          <w:color w:val="231F20"/>
          <w:spacing w:val="-13"/>
        </w:rPr>
        <w:t> </w:t>
      </w:r>
      <w:r>
        <w:rPr>
          <w:color w:val="231F20"/>
        </w:rPr>
        <w:t>of</w:t>
      </w:r>
      <w:r>
        <w:rPr>
          <w:color w:val="231F20"/>
          <w:spacing w:val="-13"/>
        </w:rPr>
        <w:t> </w:t>
      </w:r>
      <w:r>
        <w:rPr>
          <w:color w:val="231F20"/>
        </w:rPr>
        <w:t>fuel</w:t>
      </w:r>
      <w:r>
        <w:rPr>
          <w:color w:val="231F20"/>
          <w:spacing w:val="-13"/>
        </w:rPr>
        <w:t> </w:t>
      </w:r>
      <w:r>
        <w:rPr>
          <w:color w:val="231F20"/>
        </w:rPr>
        <w:t>is</w:t>
      </w:r>
      <w:r>
        <w:rPr>
          <w:color w:val="231F20"/>
          <w:spacing w:val="-13"/>
        </w:rPr>
        <w:t> </w:t>
      </w:r>
      <w:r>
        <w:rPr>
          <w:color w:val="231F20"/>
        </w:rPr>
        <w:t>largely</w:t>
      </w:r>
      <w:r>
        <w:rPr>
          <w:color w:val="231F20"/>
          <w:spacing w:val="-13"/>
        </w:rPr>
        <w:t> </w:t>
      </w:r>
      <w:r>
        <w:rPr>
          <w:color w:val="231F20"/>
        </w:rPr>
        <w:t>unpredictable,</w:t>
      </w:r>
      <w:r>
        <w:rPr>
          <w:color w:val="231F20"/>
          <w:spacing w:val="-13"/>
        </w:rPr>
        <w:t> </w:t>
      </w:r>
      <w:r>
        <w:rPr>
          <w:color w:val="231F20"/>
        </w:rPr>
        <w:t>and</w:t>
      </w:r>
      <w:r>
        <w:rPr>
          <w:color w:val="231F20"/>
          <w:spacing w:val="-13"/>
        </w:rPr>
        <w:t> </w:t>
      </w:r>
      <w:r>
        <w:rPr>
          <w:color w:val="231F20"/>
        </w:rPr>
        <w:t>has</w:t>
      </w:r>
      <w:r>
        <w:rPr>
          <w:color w:val="231F20"/>
          <w:spacing w:val="-13"/>
        </w:rPr>
        <w:t> </w:t>
      </w:r>
      <w:r>
        <w:rPr>
          <w:color w:val="231F20"/>
        </w:rPr>
        <w:t>a</w:t>
      </w:r>
      <w:r>
        <w:rPr>
          <w:color w:val="231F20"/>
          <w:w w:val="92"/>
        </w:rPr>
        <w:t> </w:t>
      </w:r>
      <w:r>
        <w:rPr>
          <w:color w:val="231F20"/>
        </w:rPr>
        <w:t>significant impact on the Company's operating</w:t>
      </w:r>
      <w:r>
        <w:rPr>
          <w:color w:val="231F20"/>
          <w:spacing w:val="-34"/>
        </w:rPr>
        <w:t> </w:t>
      </w:r>
      <w:r>
        <w:rPr>
          <w:color w:val="231F20"/>
        </w:rPr>
        <w:t>results. Also,</w:t>
      </w:r>
      <w:r>
        <w:rPr>
          <w:color w:val="231F20"/>
          <w:spacing w:val="-29"/>
        </w:rPr>
        <w:t> </w:t>
      </w:r>
      <w:r>
        <w:rPr>
          <w:color w:val="231F20"/>
        </w:rPr>
        <w:t>significant</w:t>
      </w:r>
      <w:r>
        <w:rPr>
          <w:color w:val="231F20"/>
          <w:spacing w:val="-29"/>
        </w:rPr>
        <w:t> </w:t>
      </w:r>
      <w:r>
        <w:rPr>
          <w:color w:val="231F20"/>
        </w:rPr>
        <w:t>disruptions</w:t>
      </w:r>
      <w:r>
        <w:rPr>
          <w:color w:val="231F20"/>
          <w:spacing w:val="-29"/>
        </w:rPr>
        <w:t> </w:t>
      </w:r>
      <w:r>
        <w:rPr>
          <w:color w:val="231F20"/>
        </w:rPr>
        <w:t>in</w:t>
      </w:r>
      <w:r>
        <w:rPr>
          <w:color w:val="231F20"/>
          <w:spacing w:val="-29"/>
        </w:rPr>
        <w:t> </w:t>
      </w:r>
      <w:r>
        <w:rPr>
          <w:color w:val="231F20"/>
        </w:rPr>
        <w:t>the</w:t>
      </w:r>
      <w:r>
        <w:rPr>
          <w:color w:val="231F20"/>
          <w:spacing w:val="-29"/>
        </w:rPr>
        <w:t> </w:t>
      </w:r>
      <w:r>
        <w:rPr>
          <w:color w:val="231F20"/>
        </w:rPr>
        <w:t>supply</w:t>
      </w:r>
      <w:r>
        <w:rPr>
          <w:color w:val="231F20"/>
          <w:spacing w:val="-29"/>
        </w:rPr>
        <w:t> </w:t>
      </w:r>
      <w:r>
        <w:rPr>
          <w:color w:val="231F20"/>
        </w:rPr>
        <w:t>of</w:t>
      </w:r>
      <w:r>
        <w:rPr>
          <w:color w:val="231F20"/>
          <w:spacing w:val="-29"/>
        </w:rPr>
        <w:t> </w:t>
      </w:r>
      <w:r>
        <w:rPr>
          <w:color w:val="231F20"/>
        </w:rPr>
        <w:t>aircraft</w:t>
      </w:r>
      <w:r>
        <w:rPr>
          <w:color w:val="231F20"/>
          <w:spacing w:val="-29"/>
        </w:rPr>
        <w:t> </w:t>
      </w:r>
      <w:r>
        <w:rPr>
          <w:color w:val="231F20"/>
        </w:rPr>
        <w:t>fuel could</w:t>
      </w:r>
      <w:r>
        <w:rPr>
          <w:color w:val="231F20"/>
          <w:spacing w:val="-8"/>
        </w:rPr>
        <w:t> </w:t>
      </w:r>
      <w:r>
        <w:rPr>
          <w:color w:val="231F20"/>
        </w:rPr>
        <w:t>have</w:t>
      </w:r>
      <w:r>
        <w:rPr>
          <w:color w:val="231F20"/>
          <w:spacing w:val="-8"/>
        </w:rPr>
        <w:t> </w:t>
      </w:r>
      <w:r>
        <w:rPr>
          <w:color w:val="231F20"/>
        </w:rPr>
        <w:t>a</w:t>
      </w:r>
      <w:r>
        <w:rPr>
          <w:color w:val="231F20"/>
          <w:spacing w:val="-8"/>
        </w:rPr>
        <w:t> </w:t>
      </w:r>
      <w:r>
        <w:rPr>
          <w:color w:val="231F20"/>
        </w:rPr>
        <w:t>negative</w:t>
      </w:r>
      <w:r>
        <w:rPr>
          <w:color w:val="231F20"/>
          <w:spacing w:val="-8"/>
        </w:rPr>
        <w:t> </w:t>
      </w:r>
      <w:r>
        <w:rPr>
          <w:color w:val="231F20"/>
        </w:rPr>
        <w:t>impact</w:t>
      </w:r>
      <w:r>
        <w:rPr>
          <w:color w:val="231F20"/>
          <w:spacing w:val="-8"/>
        </w:rPr>
        <w:t> </w:t>
      </w:r>
      <w:r>
        <w:rPr>
          <w:color w:val="231F20"/>
        </w:rPr>
        <w:t>on</w:t>
      </w:r>
      <w:r>
        <w:rPr>
          <w:color w:val="231F20"/>
          <w:spacing w:val="-8"/>
        </w:rPr>
        <w:t> </w:t>
      </w:r>
      <w:r>
        <w:rPr>
          <w:color w:val="231F20"/>
        </w:rPr>
        <w:t>the</w:t>
      </w:r>
      <w:r>
        <w:rPr>
          <w:color w:val="231F20"/>
          <w:spacing w:val="-8"/>
        </w:rPr>
        <w:t> </w:t>
      </w:r>
      <w:r>
        <w:rPr>
          <w:color w:val="231F20"/>
        </w:rPr>
        <w:t>Company's</w:t>
      </w:r>
      <w:r>
        <w:rPr>
          <w:color w:val="231F20"/>
          <w:spacing w:val="-8"/>
        </w:rPr>
        <w:t> </w:t>
      </w:r>
      <w:r>
        <w:rPr>
          <w:color w:val="231F20"/>
        </w:rPr>
        <w:t>opera-</w:t>
      </w:r>
      <w:r>
        <w:rPr>
          <w:color w:val="231F20"/>
          <w:w w:val="96"/>
        </w:rPr>
        <w:t> </w:t>
      </w:r>
      <w:r>
        <w:rPr>
          <w:color w:val="231F20"/>
        </w:rPr>
        <w:t>tions and operating results. Due to the competitive nature of the airline industry, the Company generally has</w:t>
      </w:r>
      <w:r>
        <w:rPr>
          <w:color w:val="231F20"/>
          <w:spacing w:val="-22"/>
        </w:rPr>
        <w:t> </w:t>
      </w:r>
      <w:r>
        <w:rPr>
          <w:color w:val="231F20"/>
        </w:rPr>
        <w:t>not</w:t>
      </w:r>
      <w:r>
        <w:rPr>
          <w:color w:val="231F20"/>
          <w:spacing w:val="-22"/>
        </w:rPr>
        <w:t> </w:t>
      </w:r>
      <w:r>
        <w:rPr>
          <w:color w:val="231F20"/>
        </w:rPr>
        <w:t>been</w:t>
      </w:r>
      <w:r>
        <w:rPr>
          <w:color w:val="231F20"/>
          <w:spacing w:val="-22"/>
        </w:rPr>
        <w:t> </w:t>
      </w:r>
      <w:r>
        <w:rPr>
          <w:color w:val="231F20"/>
        </w:rPr>
        <w:t>able</w:t>
      </w:r>
      <w:r>
        <w:rPr>
          <w:color w:val="231F20"/>
          <w:spacing w:val="-22"/>
        </w:rPr>
        <w:t> </w:t>
      </w:r>
      <w:r>
        <w:rPr>
          <w:color w:val="231F20"/>
        </w:rPr>
        <w:t>to</w:t>
      </w:r>
      <w:r>
        <w:rPr>
          <w:color w:val="231F20"/>
          <w:spacing w:val="-22"/>
        </w:rPr>
        <w:t> </w:t>
      </w:r>
      <w:r>
        <w:rPr>
          <w:color w:val="231F20"/>
        </w:rPr>
        <w:t>increase</w:t>
      </w:r>
      <w:r>
        <w:rPr>
          <w:color w:val="231F20"/>
          <w:spacing w:val="-22"/>
        </w:rPr>
        <w:t> </w:t>
      </w:r>
      <w:r>
        <w:rPr>
          <w:color w:val="231F20"/>
        </w:rPr>
        <w:t>fares</w:t>
      </w:r>
      <w:r>
        <w:rPr>
          <w:color w:val="231F20"/>
          <w:spacing w:val="-22"/>
        </w:rPr>
        <w:t> </w:t>
      </w:r>
      <w:r>
        <w:rPr>
          <w:color w:val="231F20"/>
        </w:rPr>
        <w:t>when</w:t>
      </w:r>
      <w:r>
        <w:rPr>
          <w:color w:val="231F20"/>
          <w:spacing w:val="-22"/>
        </w:rPr>
        <w:t> </w:t>
      </w:r>
      <w:r>
        <w:rPr>
          <w:color w:val="231F20"/>
        </w:rPr>
        <w:t>fuel</w:t>
      </w:r>
      <w:r>
        <w:rPr>
          <w:color w:val="231F20"/>
          <w:spacing w:val="-22"/>
        </w:rPr>
        <w:t> </w:t>
      </w:r>
      <w:r>
        <w:rPr>
          <w:color w:val="231F20"/>
        </w:rPr>
        <w:t>prices</w:t>
      </w:r>
      <w:r>
        <w:rPr>
          <w:color w:val="231F20"/>
          <w:spacing w:val="-22"/>
        </w:rPr>
        <w:t> </w:t>
      </w:r>
      <w:r>
        <w:rPr>
          <w:color w:val="231F20"/>
        </w:rPr>
        <w:t>have</w:t>
      </w:r>
      <w:r>
        <w:rPr>
          <w:color w:val="231F20"/>
          <w:w w:val="91"/>
        </w:rPr>
        <w:t> </w:t>
      </w:r>
      <w:r>
        <w:rPr>
          <w:color w:val="231F20"/>
        </w:rPr>
        <w:t>risen in the past and the Company may not be able to do so in the future. From time to time the Company enters into hedging arrangements to protect    </w:t>
      </w:r>
      <w:r>
        <w:rPr>
          <w:color w:val="231F20"/>
          <w:spacing w:val="28"/>
        </w:rPr>
        <w:t> </w:t>
      </w:r>
      <w:r>
        <w:rPr>
          <w:color w:val="231F20"/>
        </w:rPr>
        <w:t>against</w:t>
      </w:r>
    </w:p>
    <w:p>
      <w:pPr>
        <w:pStyle w:val="BodyText"/>
        <w:spacing w:line="249" w:lineRule="auto" w:before="129"/>
        <w:ind w:left="140" w:right="119" w:firstLine="400"/>
        <w:jc w:val="both"/>
      </w:pPr>
      <w:r>
        <w:rPr/>
        <w:br w:type="column"/>
      </w:r>
      <w:r>
        <w:rPr>
          <w:color w:val="231F20"/>
        </w:rPr>
        <w:t>Historically, the Company's relationships with</w:t>
      </w:r>
      <w:r>
        <w:rPr>
          <w:color w:val="231F20"/>
          <w:spacing w:val="-29"/>
        </w:rPr>
        <w:t> </w:t>
      </w:r>
      <w:r>
        <w:rPr>
          <w:color w:val="231F20"/>
        </w:rPr>
        <w:t>its Employees</w:t>
      </w:r>
      <w:r>
        <w:rPr>
          <w:color w:val="231F20"/>
          <w:spacing w:val="-31"/>
        </w:rPr>
        <w:t> </w:t>
      </w:r>
      <w:r>
        <w:rPr>
          <w:color w:val="231F20"/>
        </w:rPr>
        <w:t>have</w:t>
      </w:r>
      <w:r>
        <w:rPr>
          <w:color w:val="231F20"/>
          <w:spacing w:val="-31"/>
        </w:rPr>
        <w:t> </w:t>
      </w:r>
      <w:r>
        <w:rPr>
          <w:color w:val="231F20"/>
        </w:rPr>
        <w:t>been</w:t>
      </w:r>
      <w:r>
        <w:rPr>
          <w:color w:val="231F20"/>
          <w:spacing w:val="-31"/>
        </w:rPr>
        <w:t> </w:t>
      </w:r>
      <w:r>
        <w:rPr>
          <w:color w:val="231F20"/>
        </w:rPr>
        <w:t>very</w:t>
      </w:r>
      <w:r>
        <w:rPr>
          <w:color w:val="231F20"/>
          <w:spacing w:val="-31"/>
        </w:rPr>
        <w:t> </w:t>
      </w:r>
      <w:r>
        <w:rPr>
          <w:color w:val="231F20"/>
        </w:rPr>
        <w:t>good.</w:t>
      </w:r>
      <w:r>
        <w:rPr>
          <w:color w:val="231F20"/>
          <w:spacing w:val="-31"/>
        </w:rPr>
        <w:t> </w:t>
      </w:r>
      <w:r>
        <w:rPr>
          <w:color w:val="231F20"/>
        </w:rPr>
        <w:t>However,</w:t>
      </w:r>
      <w:r>
        <w:rPr>
          <w:color w:val="231F20"/>
          <w:spacing w:val="-31"/>
        </w:rPr>
        <w:t> </w:t>
      </w:r>
      <w:r>
        <w:rPr>
          <w:color w:val="231F20"/>
        </w:rPr>
        <w:t>the</w:t>
      </w:r>
      <w:r>
        <w:rPr>
          <w:color w:val="231F20"/>
          <w:spacing w:val="-31"/>
        </w:rPr>
        <w:t> </w:t>
      </w:r>
      <w:r>
        <w:rPr>
          <w:color w:val="231F20"/>
        </w:rPr>
        <w:t>results</w:t>
      </w:r>
      <w:r>
        <w:rPr>
          <w:color w:val="231F20"/>
          <w:spacing w:val="-31"/>
        </w:rPr>
        <w:t> </w:t>
      </w:r>
      <w:r>
        <w:rPr>
          <w:color w:val="231F20"/>
        </w:rPr>
        <w:t>of</w:t>
      </w:r>
      <w:r>
        <w:rPr>
          <w:color w:val="231F20"/>
          <w:w w:val="90"/>
        </w:rPr>
        <w:t> </w:t>
      </w:r>
      <w:r>
        <w:rPr>
          <w:color w:val="231F20"/>
        </w:rPr>
        <w:t>labor contract negotiations (approximately 82% of</w:t>
      </w:r>
      <w:r>
        <w:rPr>
          <w:color w:val="231F20"/>
          <w:spacing w:val="-15"/>
        </w:rPr>
        <w:t> </w:t>
      </w:r>
      <w:r>
        <w:rPr>
          <w:color w:val="231F20"/>
        </w:rPr>
        <w:t>the Company's Employees are represented</w:t>
      </w:r>
      <w:r>
        <w:rPr>
          <w:color w:val="231F20"/>
          <w:spacing w:val="40"/>
        </w:rPr>
        <w:t> </w:t>
      </w:r>
      <w:r>
        <w:rPr>
          <w:color w:val="231F20"/>
        </w:rPr>
        <w:t>for</w:t>
      </w:r>
      <w:r>
        <w:rPr>
          <w:color w:val="231F20"/>
          <w:spacing w:val="22"/>
        </w:rPr>
        <w:t> </w:t>
      </w:r>
      <w:r>
        <w:rPr>
          <w:color w:val="231F20"/>
        </w:rPr>
        <w:t>collective</w:t>
      </w:r>
      <w:r>
        <w:rPr>
          <w:color w:val="231F20"/>
          <w:w w:val="91"/>
        </w:rPr>
        <w:t> </w:t>
      </w:r>
      <w:r>
        <w:rPr>
          <w:color w:val="231F20"/>
        </w:rPr>
        <w:t>bargaining</w:t>
      </w:r>
      <w:r>
        <w:rPr>
          <w:color w:val="231F20"/>
          <w:spacing w:val="-16"/>
        </w:rPr>
        <w:t> </w:t>
      </w:r>
      <w:r>
        <w:rPr>
          <w:color w:val="231F20"/>
        </w:rPr>
        <w:t>purposes</w:t>
      </w:r>
      <w:r>
        <w:rPr>
          <w:color w:val="231F20"/>
          <w:spacing w:val="-16"/>
        </w:rPr>
        <w:t> </w:t>
      </w:r>
      <w:r>
        <w:rPr>
          <w:color w:val="231F20"/>
        </w:rPr>
        <w:t>by</w:t>
      </w:r>
      <w:r>
        <w:rPr>
          <w:color w:val="231F20"/>
          <w:spacing w:val="-16"/>
        </w:rPr>
        <w:t> </w:t>
      </w:r>
      <w:r>
        <w:rPr>
          <w:color w:val="231F20"/>
        </w:rPr>
        <w:t>labor</w:t>
      </w:r>
      <w:r>
        <w:rPr>
          <w:color w:val="231F20"/>
          <w:spacing w:val="-16"/>
        </w:rPr>
        <w:t> </w:t>
      </w:r>
      <w:r>
        <w:rPr>
          <w:color w:val="231F20"/>
        </w:rPr>
        <w:t>unions),</w:t>
      </w:r>
      <w:r>
        <w:rPr>
          <w:color w:val="231F20"/>
          <w:spacing w:val="-16"/>
        </w:rPr>
        <w:t> </w:t>
      </w:r>
      <w:r>
        <w:rPr>
          <w:color w:val="231F20"/>
        </w:rPr>
        <w:t>Employee</w:t>
      </w:r>
      <w:r>
        <w:rPr>
          <w:color w:val="231F20"/>
          <w:spacing w:val="-16"/>
        </w:rPr>
        <w:t> </w:t>
      </w:r>
      <w:r>
        <w:rPr>
          <w:color w:val="231F20"/>
        </w:rPr>
        <w:t>hiring</w:t>
      </w:r>
      <w:r>
        <w:rPr>
          <w:color w:val="231F20"/>
          <w:w w:val="97"/>
        </w:rPr>
        <w:t> </w:t>
      </w:r>
      <w:r>
        <w:rPr>
          <w:color w:val="231F20"/>
        </w:rPr>
        <w:t>and retention rates, and costs for health care are items with potentially significant impact on</w:t>
      </w:r>
      <w:r>
        <w:rPr>
          <w:color w:val="231F20"/>
          <w:spacing w:val="20"/>
        </w:rPr>
        <w:t> </w:t>
      </w:r>
      <w:r>
        <w:rPr>
          <w:color w:val="231F20"/>
        </w:rPr>
        <w:t>the</w:t>
      </w:r>
      <w:r>
        <w:rPr>
          <w:color w:val="231F20"/>
          <w:spacing w:val="14"/>
        </w:rPr>
        <w:t> </w:t>
      </w:r>
      <w:r>
        <w:rPr>
          <w:color w:val="231F20"/>
        </w:rPr>
        <w:t>Company's</w:t>
      </w:r>
      <w:r>
        <w:rPr>
          <w:color w:val="231F20"/>
          <w:w w:val="96"/>
        </w:rPr>
        <w:t> </w:t>
      </w:r>
      <w:r>
        <w:rPr>
          <w:color w:val="231F20"/>
          <w:w w:val="95"/>
        </w:rPr>
        <w:t>operating</w:t>
      </w:r>
      <w:r>
        <w:rPr>
          <w:color w:val="231F20"/>
          <w:spacing w:val="21"/>
          <w:w w:val="95"/>
        </w:rPr>
        <w:t> </w:t>
      </w:r>
      <w:r>
        <w:rPr>
          <w:color w:val="231F20"/>
          <w:w w:val="95"/>
        </w:rPr>
        <w:t>results.</w:t>
      </w:r>
    </w:p>
    <w:p>
      <w:pPr>
        <w:spacing w:after="0" w:line="249" w:lineRule="auto"/>
        <w:jc w:val="both"/>
        <w:sectPr>
          <w:type w:val="continuous"/>
          <w:pgSz w:w="12240" w:h="15840"/>
          <w:pgMar w:top="1160" w:bottom="280" w:left="1220" w:right="1640"/>
          <w:cols w:num="2" w:equalWidth="0">
            <w:col w:w="4461" w:space="339"/>
            <w:col w:w="4580"/>
          </w:cols>
        </w:sectPr>
      </w:pPr>
    </w:p>
    <w:p>
      <w:pPr>
        <w:tabs>
          <w:tab w:pos="4899" w:val="left" w:leader="none"/>
        </w:tabs>
        <w:spacing w:line="249" w:lineRule="auto" w:before="32"/>
        <w:ind w:left="300" w:right="119" w:firstLine="0"/>
        <w:jc w:val="right"/>
        <w:rPr>
          <w:sz w:val="20"/>
        </w:rPr>
      </w:pPr>
      <w:r>
        <w:rPr>
          <w:b/>
          <w:i/>
          <w:color w:val="231F20"/>
          <w:w w:val="95"/>
          <w:sz w:val="20"/>
        </w:rPr>
        <w:t>Southwest</w:t>
      </w:r>
      <w:r>
        <w:rPr>
          <w:b/>
          <w:i/>
          <w:color w:val="231F20"/>
          <w:spacing w:val="-7"/>
          <w:w w:val="95"/>
          <w:sz w:val="20"/>
        </w:rPr>
        <w:t> </w:t>
      </w:r>
      <w:r>
        <w:rPr>
          <w:b/>
          <w:i/>
          <w:color w:val="231F20"/>
          <w:w w:val="95"/>
          <w:sz w:val="20"/>
        </w:rPr>
        <w:t>relies</w:t>
      </w:r>
      <w:r>
        <w:rPr>
          <w:b/>
          <w:i/>
          <w:color w:val="231F20"/>
          <w:spacing w:val="-7"/>
          <w:w w:val="95"/>
          <w:sz w:val="20"/>
        </w:rPr>
        <w:t> </w:t>
      </w:r>
      <w:r>
        <w:rPr>
          <w:b/>
          <w:i/>
          <w:color w:val="231F20"/>
          <w:w w:val="95"/>
          <w:sz w:val="20"/>
        </w:rPr>
        <w:t>on</w:t>
      </w:r>
      <w:r>
        <w:rPr>
          <w:b/>
          <w:i/>
          <w:color w:val="231F20"/>
          <w:spacing w:val="-7"/>
          <w:w w:val="95"/>
          <w:sz w:val="20"/>
        </w:rPr>
        <w:t> </w:t>
      </w:r>
      <w:r>
        <w:rPr>
          <w:b/>
          <w:i/>
          <w:color w:val="231F20"/>
          <w:w w:val="95"/>
          <w:sz w:val="20"/>
        </w:rPr>
        <w:t>technology</w:t>
      </w:r>
      <w:r>
        <w:rPr>
          <w:b/>
          <w:i/>
          <w:color w:val="231F20"/>
          <w:spacing w:val="-7"/>
          <w:w w:val="95"/>
          <w:sz w:val="20"/>
        </w:rPr>
        <w:t> </w:t>
      </w:r>
      <w:r>
        <w:rPr>
          <w:b/>
          <w:i/>
          <w:color w:val="231F20"/>
          <w:w w:val="95"/>
          <w:sz w:val="20"/>
        </w:rPr>
        <w:t>to</w:t>
      </w:r>
      <w:r>
        <w:rPr>
          <w:b/>
          <w:i/>
          <w:color w:val="231F20"/>
          <w:spacing w:val="-7"/>
          <w:w w:val="95"/>
          <w:sz w:val="20"/>
        </w:rPr>
        <w:t> </w:t>
      </w:r>
      <w:r>
        <w:rPr>
          <w:b/>
          <w:i/>
          <w:color w:val="231F20"/>
          <w:w w:val="95"/>
          <w:sz w:val="20"/>
        </w:rPr>
        <w:t>operate</w:t>
      </w:r>
      <w:r>
        <w:rPr>
          <w:b/>
          <w:i/>
          <w:color w:val="231F20"/>
          <w:spacing w:val="-7"/>
          <w:w w:val="95"/>
          <w:sz w:val="20"/>
        </w:rPr>
        <w:t> </w:t>
      </w:r>
      <w:r>
        <w:rPr>
          <w:b/>
          <w:i/>
          <w:color w:val="231F20"/>
          <w:w w:val="95"/>
          <w:sz w:val="20"/>
        </w:rPr>
        <w:t>its</w:t>
      </w:r>
      <w:r>
        <w:rPr>
          <w:b/>
          <w:i/>
          <w:color w:val="231F20"/>
          <w:spacing w:val="-7"/>
          <w:w w:val="95"/>
          <w:sz w:val="20"/>
        </w:rPr>
        <w:t> </w:t>
      </w:r>
      <w:r>
        <w:rPr>
          <w:b/>
          <w:i/>
          <w:color w:val="231F20"/>
          <w:w w:val="95"/>
          <w:sz w:val="20"/>
        </w:rPr>
        <w:t>business</w:t>
        <w:tab/>
      </w:r>
      <w:r>
        <w:rPr>
          <w:color w:val="231F20"/>
          <w:sz w:val="20"/>
        </w:rPr>
        <w:t>insurance premiums and a decrease in  </w:t>
      </w:r>
      <w:r>
        <w:rPr>
          <w:color w:val="231F20"/>
          <w:spacing w:val="42"/>
          <w:sz w:val="20"/>
        </w:rPr>
        <w:t> </w:t>
      </w:r>
      <w:r>
        <w:rPr>
          <w:color w:val="231F20"/>
          <w:sz w:val="20"/>
        </w:rPr>
        <w:t>the</w:t>
      </w:r>
      <w:r>
        <w:rPr>
          <w:color w:val="231F20"/>
          <w:spacing w:val="23"/>
          <w:sz w:val="20"/>
        </w:rPr>
        <w:t> </w:t>
      </w:r>
      <w:r>
        <w:rPr>
          <w:color w:val="231F20"/>
          <w:sz w:val="20"/>
        </w:rPr>
        <w:t>insurance</w:t>
      </w:r>
      <w:r>
        <w:rPr>
          <w:color w:val="231F20"/>
          <w:w w:val="94"/>
          <w:sz w:val="20"/>
        </w:rPr>
        <w:t> </w:t>
      </w:r>
      <w:r>
        <w:rPr>
          <w:b/>
          <w:i/>
          <w:color w:val="231F20"/>
          <w:sz w:val="20"/>
        </w:rPr>
        <w:t>and</w:t>
      </w:r>
      <w:r>
        <w:rPr>
          <w:b/>
          <w:i/>
          <w:color w:val="231F20"/>
          <w:spacing w:val="-15"/>
          <w:sz w:val="20"/>
        </w:rPr>
        <w:t> </w:t>
      </w:r>
      <w:r>
        <w:rPr>
          <w:b/>
          <w:i/>
          <w:color w:val="231F20"/>
          <w:sz w:val="20"/>
        </w:rPr>
        <w:t>any</w:t>
      </w:r>
      <w:r>
        <w:rPr>
          <w:b/>
          <w:i/>
          <w:color w:val="231F20"/>
          <w:spacing w:val="-15"/>
          <w:sz w:val="20"/>
        </w:rPr>
        <w:t> </w:t>
      </w:r>
      <w:r>
        <w:rPr>
          <w:b/>
          <w:i/>
          <w:color w:val="231F20"/>
          <w:sz w:val="20"/>
        </w:rPr>
        <w:t>failure</w:t>
      </w:r>
      <w:r>
        <w:rPr>
          <w:b/>
          <w:i/>
          <w:color w:val="231F20"/>
          <w:spacing w:val="-15"/>
          <w:sz w:val="20"/>
        </w:rPr>
        <w:t> </w:t>
      </w:r>
      <w:r>
        <w:rPr>
          <w:b/>
          <w:i/>
          <w:color w:val="231F20"/>
          <w:sz w:val="20"/>
        </w:rPr>
        <w:t>of</w:t>
      </w:r>
      <w:r>
        <w:rPr>
          <w:b/>
          <w:i/>
          <w:color w:val="231F20"/>
          <w:spacing w:val="-15"/>
          <w:sz w:val="20"/>
        </w:rPr>
        <w:t> </w:t>
      </w:r>
      <w:r>
        <w:rPr>
          <w:b/>
          <w:i/>
          <w:color w:val="231F20"/>
          <w:sz w:val="20"/>
        </w:rPr>
        <w:t>these</w:t>
      </w:r>
      <w:r>
        <w:rPr>
          <w:b/>
          <w:i/>
          <w:color w:val="231F20"/>
          <w:spacing w:val="-15"/>
          <w:sz w:val="20"/>
        </w:rPr>
        <w:t> </w:t>
      </w:r>
      <w:r>
        <w:rPr>
          <w:b/>
          <w:i/>
          <w:color w:val="231F20"/>
          <w:sz w:val="20"/>
        </w:rPr>
        <w:t>systems</w:t>
      </w:r>
      <w:r>
        <w:rPr>
          <w:b/>
          <w:i/>
          <w:color w:val="231F20"/>
          <w:spacing w:val="-15"/>
          <w:sz w:val="20"/>
        </w:rPr>
        <w:t> </w:t>
      </w:r>
      <w:r>
        <w:rPr>
          <w:b/>
          <w:i/>
          <w:color w:val="231F20"/>
          <w:sz w:val="20"/>
        </w:rPr>
        <w:t>could</w:t>
      </w:r>
      <w:r>
        <w:rPr>
          <w:b/>
          <w:i/>
          <w:color w:val="231F20"/>
          <w:spacing w:val="-15"/>
          <w:sz w:val="20"/>
        </w:rPr>
        <w:t> </w:t>
      </w:r>
      <w:r>
        <w:rPr>
          <w:b/>
          <w:i/>
          <w:color w:val="231F20"/>
          <w:sz w:val="20"/>
        </w:rPr>
        <w:t>harm</w:t>
      </w:r>
      <w:r>
        <w:rPr>
          <w:b/>
          <w:i/>
          <w:color w:val="231F20"/>
          <w:spacing w:val="-15"/>
          <w:sz w:val="20"/>
        </w:rPr>
        <w:t> </w:t>
      </w:r>
      <w:r>
        <w:rPr>
          <w:b/>
          <w:i/>
          <w:color w:val="231F20"/>
          <w:sz w:val="20"/>
        </w:rPr>
        <w:t>the</w:t>
        <w:tab/>
      </w:r>
      <w:r>
        <w:rPr>
          <w:color w:val="231F20"/>
          <w:sz w:val="20"/>
        </w:rPr>
        <w:t>coverage available to commercial airline</w:t>
      </w:r>
      <w:r>
        <w:rPr>
          <w:color w:val="231F20"/>
          <w:spacing w:val="14"/>
          <w:sz w:val="20"/>
        </w:rPr>
        <w:t> </w:t>
      </w:r>
      <w:r>
        <w:rPr>
          <w:color w:val="231F20"/>
          <w:sz w:val="20"/>
        </w:rPr>
        <w:t>carriers.</w:t>
      </w:r>
      <w:r>
        <w:rPr>
          <w:color w:val="231F20"/>
          <w:spacing w:val="2"/>
          <w:sz w:val="20"/>
        </w:rPr>
        <w:t> </w:t>
      </w:r>
      <w:r>
        <w:rPr>
          <w:color w:val="231F20"/>
          <w:sz w:val="20"/>
        </w:rPr>
        <w:t>Ac-</w:t>
      </w:r>
      <w:r>
        <w:rPr>
          <w:color w:val="231F20"/>
          <w:w w:val="97"/>
          <w:sz w:val="20"/>
        </w:rPr>
        <w:t> </w:t>
      </w:r>
      <w:r>
        <w:rPr>
          <w:b/>
          <w:i/>
          <w:color w:val="231F20"/>
          <w:w w:val="95"/>
          <w:sz w:val="20"/>
        </w:rPr>
        <w:t>Company's</w:t>
      </w:r>
      <w:r>
        <w:rPr>
          <w:b/>
          <w:i/>
          <w:color w:val="231F20"/>
          <w:spacing w:val="-24"/>
          <w:w w:val="95"/>
          <w:sz w:val="20"/>
        </w:rPr>
        <w:t> </w:t>
      </w:r>
      <w:r>
        <w:rPr>
          <w:b/>
          <w:i/>
          <w:color w:val="231F20"/>
          <w:w w:val="95"/>
          <w:sz w:val="20"/>
        </w:rPr>
        <w:t>business.</w:t>
        <w:tab/>
      </w:r>
      <w:r>
        <w:rPr>
          <w:color w:val="231F20"/>
          <w:sz w:val="20"/>
        </w:rPr>
        <w:t>cordingly,  the  Company's  insurance</w:t>
      </w:r>
      <w:r>
        <w:rPr>
          <w:color w:val="231F20"/>
          <w:spacing w:val="4"/>
          <w:sz w:val="20"/>
        </w:rPr>
        <w:t> </w:t>
      </w:r>
      <w:r>
        <w:rPr>
          <w:color w:val="231F20"/>
          <w:sz w:val="20"/>
        </w:rPr>
        <w:t>costs</w:t>
      </w:r>
      <w:r>
        <w:rPr>
          <w:color w:val="231F20"/>
          <w:spacing w:val="38"/>
          <w:sz w:val="20"/>
        </w:rPr>
        <w:t> </w:t>
      </w:r>
      <w:r>
        <w:rPr>
          <w:color w:val="231F20"/>
          <w:sz w:val="20"/>
        </w:rPr>
        <w:t>increased</w:t>
      </w:r>
      <w:r>
        <w:rPr>
          <w:color w:val="231F20"/>
          <w:w w:val="93"/>
          <w:sz w:val="20"/>
        </w:rPr>
        <w:t> </w:t>
      </w:r>
      <w:r>
        <w:rPr>
          <w:color w:val="231F20"/>
          <w:sz w:val="20"/>
        </w:rPr>
        <w:t>significantly. The federal Homeland Security Act  </w:t>
      </w:r>
      <w:r>
        <w:rPr>
          <w:color w:val="231F20"/>
          <w:spacing w:val="47"/>
          <w:sz w:val="20"/>
        </w:rPr>
        <w:t> </w:t>
      </w:r>
      <w:r>
        <w:rPr>
          <w:color w:val="231F20"/>
          <w:sz w:val="20"/>
        </w:rPr>
        <w:t>of</w:t>
      </w:r>
    </w:p>
    <w:p>
      <w:pPr>
        <w:pStyle w:val="BodyText"/>
        <w:spacing w:line="208" w:lineRule="auto"/>
        <w:ind w:left="100" w:right="119" w:firstLine="400"/>
        <w:jc w:val="both"/>
      </w:pPr>
      <w:r>
        <w:rPr>
          <w:color w:val="231F20"/>
          <w:position w:val="4"/>
        </w:rPr>
        <w:t>Southwest is increasingly dependent on automated </w:t>
      </w:r>
      <w:r>
        <w:rPr>
          <w:color w:val="231F20"/>
        </w:rPr>
        <w:t>2002 requires the federal government to provide third </w:t>
      </w:r>
      <w:r>
        <w:rPr>
          <w:color w:val="231F20"/>
          <w:position w:val="4"/>
        </w:rPr>
        <w:t>systems</w:t>
      </w:r>
      <w:r>
        <w:rPr>
          <w:color w:val="231F20"/>
          <w:spacing w:val="-13"/>
          <w:position w:val="4"/>
        </w:rPr>
        <w:t> </w:t>
      </w:r>
      <w:r>
        <w:rPr>
          <w:color w:val="231F20"/>
          <w:position w:val="4"/>
        </w:rPr>
        <w:t>and</w:t>
      </w:r>
      <w:r>
        <w:rPr>
          <w:color w:val="231F20"/>
          <w:spacing w:val="-13"/>
          <w:position w:val="4"/>
        </w:rPr>
        <w:t> </w:t>
      </w:r>
      <w:r>
        <w:rPr>
          <w:color w:val="231F20"/>
          <w:position w:val="4"/>
        </w:rPr>
        <w:t>technology</w:t>
      </w:r>
      <w:r>
        <w:rPr>
          <w:color w:val="231F20"/>
          <w:spacing w:val="-13"/>
          <w:position w:val="4"/>
        </w:rPr>
        <w:t> </w:t>
      </w:r>
      <w:r>
        <w:rPr>
          <w:color w:val="231F20"/>
          <w:position w:val="4"/>
        </w:rPr>
        <w:t>to</w:t>
      </w:r>
      <w:r>
        <w:rPr>
          <w:color w:val="231F20"/>
          <w:spacing w:val="-13"/>
          <w:position w:val="4"/>
        </w:rPr>
        <w:t> </w:t>
      </w:r>
      <w:r>
        <w:rPr>
          <w:color w:val="231F20"/>
          <w:position w:val="4"/>
        </w:rPr>
        <w:t>operate</w:t>
      </w:r>
      <w:r>
        <w:rPr>
          <w:color w:val="231F20"/>
          <w:spacing w:val="-13"/>
          <w:position w:val="4"/>
        </w:rPr>
        <w:t> </w:t>
      </w:r>
      <w:r>
        <w:rPr>
          <w:color w:val="231F20"/>
          <w:position w:val="4"/>
        </w:rPr>
        <w:t>its</w:t>
      </w:r>
      <w:r>
        <w:rPr>
          <w:color w:val="231F20"/>
          <w:spacing w:val="-13"/>
          <w:position w:val="4"/>
        </w:rPr>
        <w:t> </w:t>
      </w:r>
      <w:r>
        <w:rPr>
          <w:color w:val="231F20"/>
          <w:position w:val="4"/>
        </w:rPr>
        <w:t>business,</w:t>
      </w:r>
      <w:r>
        <w:rPr>
          <w:color w:val="231F20"/>
          <w:spacing w:val="-13"/>
          <w:position w:val="4"/>
        </w:rPr>
        <w:t> </w:t>
      </w:r>
      <w:r>
        <w:rPr>
          <w:color w:val="231F20"/>
          <w:position w:val="4"/>
        </w:rPr>
        <w:t>enhance</w:t>
      </w:r>
      <w:r>
        <w:rPr>
          <w:color w:val="231F20"/>
          <w:spacing w:val="48"/>
          <w:position w:val="4"/>
        </w:rPr>
        <w:t> </w:t>
      </w:r>
      <w:r>
        <w:rPr>
          <w:color w:val="231F20"/>
        </w:rPr>
        <w:t>party,</w:t>
      </w:r>
      <w:r>
        <w:rPr>
          <w:color w:val="231F20"/>
          <w:spacing w:val="-19"/>
        </w:rPr>
        <w:t> </w:t>
      </w:r>
      <w:r>
        <w:rPr>
          <w:color w:val="231F20"/>
        </w:rPr>
        <w:t>passenger,</w:t>
      </w:r>
      <w:r>
        <w:rPr>
          <w:color w:val="231F20"/>
          <w:spacing w:val="-19"/>
        </w:rPr>
        <w:t> </w:t>
      </w:r>
      <w:r>
        <w:rPr>
          <w:color w:val="231F20"/>
        </w:rPr>
        <w:t>and</w:t>
      </w:r>
      <w:r>
        <w:rPr>
          <w:color w:val="231F20"/>
          <w:spacing w:val="-19"/>
        </w:rPr>
        <w:t> </w:t>
      </w:r>
      <w:r>
        <w:rPr>
          <w:color w:val="231F20"/>
        </w:rPr>
        <w:t>hull</w:t>
      </w:r>
      <w:r>
        <w:rPr>
          <w:color w:val="231F20"/>
          <w:spacing w:val="-19"/>
        </w:rPr>
        <w:t> </w:t>
      </w:r>
      <w:r>
        <w:rPr>
          <w:color w:val="231F20"/>
        </w:rPr>
        <w:t>war-risk</w:t>
      </w:r>
      <w:r>
        <w:rPr>
          <w:color w:val="231F20"/>
          <w:spacing w:val="-19"/>
        </w:rPr>
        <w:t> </w:t>
      </w:r>
      <w:r>
        <w:rPr>
          <w:color w:val="231F20"/>
        </w:rPr>
        <w:t>insurance</w:t>
      </w:r>
      <w:r>
        <w:rPr>
          <w:color w:val="231F20"/>
          <w:spacing w:val="-19"/>
        </w:rPr>
        <w:t> </w:t>
      </w:r>
      <w:r>
        <w:rPr>
          <w:color w:val="231F20"/>
        </w:rPr>
        <w:t>coverage</w:t>
      </w:r>
      <w:r>
        <w:rPr>
          <w:color w:val="231F20"/>
          <w:spacing w:val="-19"/>
        </w:rPr>
        <w:t> </w:t>
      </w:r>
      <w:r>
        <w:rPr>
          <w:color w:val="231F20"/>
        </w:rPr>
        <w:t>to Customer service, and increase Employee productivity, </w:t>
      </w:r>
      <w:r>
        <w:rPr>
          <w:color w:val="231F20"/>
          <w:position w:val="-3"/>
        </w:rPr>
        <w:t>commercial carriers through a period of time</w:t>
      </w:r>
      <w:r>
        <w:rPr>
          <w:color w:val="231F20"/>
          <w:spacing w:val="32"/>
          <w:position w:val="-3"/>
        </w:rPr>
        <w:t> </w:t>
      </w:r>
      <w:r>
        <w:rPr>
          <w:color w:val="231F20"/>
          <w:position w:val="-3"/>
        </w:rPr>
        <w:t>that</w:t>
      </w:r>
      <w:r>
        <w:rPr>
          <w:color w:val="231F20"/>
          <w:spacing w:val="7"/>
          <w:position w:val="-3"/>
        </w:rPr>
        <w:t> </w:t>
      </w:r>
      <w:r>
        <w:rPr>
          <w:color w:val="231F20"/>
          <w:position w:val="-3"/>
        </w:rPr>
        <w:t>has</w:t>
      </w:r>
      <w:r>
        <w:rPr>
          <w:color w:val="231F20"/>
          <w:w w:val="93"/>
          <w:position w:val="-3"/>
        </w:rPr>
        <w:t> </w:t>
      </w:r>
      <w:r>
        <w:rPr>
          <w:color w:val="231F20"/>
        </w:rPr>
        <w:t>including the Company's computerized airline reserva-   </w:t>
      </w:r>
      <w:r>
        <w:rPr>
          <w:color w:val="231F20"/>
          <w:position w:val="-3"/>
        </w:rPr>
        <w:t>now  been  extended  to  December  31,  2006.  If  the </w:t>
      </w:r>
      <w:r>
        <w:rPr>
          <w:color w:val="231F20"/>
        </w:rPr>
        <w:t>tion system, flight operations systems, telecommunica-   </w:t>
      </w:r>
      <w:r>
        <w:rPr>
          <w:color w:val="231F20"/>
          <w:position w:val="-3"/>
        </w:rPr>
        <w:t>federal insurance program terminates, the Company   </w:t>
      </w:r>
      <w:r>
        <w:rPr>
          <w:color w:val="231F20"/>
          <w:position w:val="4"/>
        </w:rPr>
        <w:t>tion systems, website, Automated Boarding Passes </w:t>
      </w:r>
      <w:r>
        <w:rPr>
          <w:color w:val="231F20"/>
        </w:rPr>
        <w:t>would likely face a material increase in the cost of war  system, and the RAPID CHECK-IN self service kiosks.    </w:t>
      </w:r>
      <w:r>
        <w:rPr>
          <w:color w:val="231F20"/>
          <w:spacing w:val="46"/>
        </w:rPr>
        <w:t> </w:t>
      </w:r>
      <w:r>
        <w:rPr>
          <w:color w:val="231F20"/>
          <w:position w:val="-3"/>
        </w:rPr>
        <w:t>risk insurance.</w:t>
      </w:r>
    </w:p>
    <w:p>
      <w:pPr>
        <w:pStyle w:val="BodyText"/>
        <w:spacing w:line="206" w:lineRule="exact" w:before="14"/>
        <w:ind w:left="100"/>
      </w:pPr>
      <w:r>
        <w:rPr>
          <w:color w:val="231F20"/>
        </w:rPr>
        <w:t>Any disruptions in these systems due to internal failures</w:t>
      </w:r>
    </w:p>
    <w:p>
      <w:pPr>
        <w:pStyle w:val="BodyText"/>
        <w:spacing w:line="222" w:lineRule="exact" w:before="9"/>
        <w:ind w:left="100"/>
      </w:pPr>
      <w:r>
        <w:rPr>
          <w:color w:val="231F20"/>
        </w:rPr>
        <w:t>of technology or large-scale external interruptions   in</w:t>
      </w:r>
    </w:p>
    <w:p>
      <w:pPr>
        <w:spacing w:after="0" w:line="222" w:lineRule="exact"/>
        <w:sectPr>
          <w:headerReference w:type="default" r:id="rId68"/>
          <w:footerReference w:type="default" r:id="rId69"/>
          <w:footerReference w:type="even" r:id="rId70"/>
          <w:pgSz w:w="12240" w:h="15840"/>
          <w:pgMar w:header="0" w:footer="1667" w:top="940" w:bottom="1860" w:left="1260" w:right="1640"/>
          <w:pgNumType w:start="7"/>
        </w:sectPr>
      </w:pPr>
    </w:p>
    <w:p>
      <w:pPr>
        <w:pStyle w:val="BodyText"/>
        <w:spacing w:line="249" w:lineRule="auto" w:before="18"/>
        <w:ind w:left="100"/>
        <w:jc w:val="both"/>
      </w:pPr>
      <w:r>
        <w:rPr>
          <w:color w:val="231F20"/>
        </w:rPr>
        <w:t>technology</w:t>
      </w:r>
      <w:r>
        <w:rPr>
          <w:color w:val="231F20"/>
          <w:spacing w:val="-28"/>
        </w:rPr>
        <w:t> </w:t>
      </w:r>
      <w:r>
        <w:rPr>
          <w:color w:val="231F20"/>
        </w:rPr>
        <w:t>infrastructure,</w:t>
      </w:r>
      <w:r>
        <w:rPr>
          <w:color w:val="231F20"/>
          <w:spacing w:val="-28"/>
        </w:rPr>
        <w:t> </w:t>
      </w:r>
      <w:r>
        <w:rPr>
          <w:color w:val="231F20"/>
        </w:rPr>
        <w:t>such</w:t>
      </w:r>
      <w:r>
        <w:rPr>
          <w:color w:val="231F20"/>
          <w:spacing w:val="-28"/>
        </w:rPr>
        <w:t> </w:t>
      </w:r>
      <w:r>
        <w:rPr>
          <w:color w:val="231F20"/>
        </w:rPr>
        <w:t>as</w:t>
      </w:r>
      <w:r>
        <w:rPr>
          <w:color w:val="231F20"/>
          <w:spacing w:val="-28"/>
        </w:rPr>
        <w:t> </w:t>
      </w:r>
      <w:r>
        <w:rPr>
          <w:color w:val="231F20"/>
        </w:rPr>
        <w:t>power,</w:t>
      </w:r>
      <w:r>
        <w:rPr>
          <w:color w:val="231F20"/>
          <w:spacing w:val="-28"/>
        </w:rPr>
        <w:t> </w:t>
      </w:r>
      <w:r>
        <w:rPr>
          <w:color w:val="231F20"/>
        </w:rPr>
        <w:t>telecommuni-</w:t>
      </w:r>
      <w:r>
        <w:rPr>
          <w:color w:val="231F20"/>
          <w:w w:val="95"/>
        </w:rPr>
        <w:t> </w:t>
      </w:r>
      <w:r>
        <w:rPr>
          <w:color w:val="231F20"/>
        </w:rPr>
        <w:t>cations, or the internet, could result in the loss of revenue or important data, increase the Company's expenses,</w:t>
      </w:r>
      <w:r>
        <w:rPr>
          <w:color w:val="231F20"/>
          <w:spacing w:val="-18"/>
        </w:rPr>
        <w:t> </w:t>
      </w:r>
      <w:r>
        <w:rPr>
          <w:color w:val="231F20"/>
        </w:rPr>
        <w:t>and</w:t>
      </w:r>
      <w:r>
        <w:rPr>
          <w:color w:val="231F20"/>
          <w:spacing w:val="-18"/>
        </w:rPr>
        <w:t> </w:t>
      </w:r>
      <w:r>
        <w:rPr>
          <w:color w:val="231F20"/>
        </w:rPr>
        <w:t>generally</w:t>
      </w:r>
      <w:r>
        <w:rPr>
          <w:color w:val="231F20"/>
          <w:spacing w:val="-18"/>
        </w:rPr>
        <w:t> </w:t>
      </w:r>
      <w:r>
        <w:rPr>
          <w:color w:val="231F20"/>
        </w:rPr>
        <w:t>harm</w:t>
      </w:r>
      <w:r>
        <w:rPr>
          <w:color w:val="231F20"/>
          <w:spacing w:val="-18"/>
        </w:rPr>
        <w:t> </w:t>
      </w:r>
      <w:r>
        <w:rPr>
          <w:color w:val="231F20"/>
        </w:rPr>
        <w:t>the</w:t>
      </w:r>
      <w:r>
        <w:rPr>
          <w:color w:val="231F20"/>
          <w:spacing w:val="-18"/>
        </w:rPr>
        <w:t> </w:t>
      </w:r>
      <w:r>
        <w:rPr>
          <w:color w:val="231F20"/>
        </w:rPr>
        <w:t>Company's</w:t>
      </w:r>
      <w:r>
        <w:rPr>
          <w:color w:val="231F20"/>
          <w:spacing w:val="-18"/>
        </w:rPr>
        <w:t> </w:t>
      </w:r>
      <w:r>
        <w:rPr>
          <w:color w:val="231F20"/>
        </w:rPr>
        <w:t>business.</w:t>
      </w:r>
    </w:p>
    <w:p>
      <w:pPr>
        <w:pStyle w:val="BodyText"/>
        <w:spacing w:before="10"/>
        <w:rPr>
          <w:sz w:val="27"/>
        </w:rPr>
      </w:pPr>
    </w:p>
    <w:p>
      <w:pPr>
        <w:pStyle w:val="Heading3"/>
        <w:spacing w:line="249" w:lineRule="auto"/>
        <w:ind w:right="451"/>
      </w:pPr>
      <w:r>
        <w:rPr>
          <w:i/>
          <w:color w:val="231F20"/>
        </w:rPr>
        <w:t>The</w:t>
      </w:r>
      <w:r>
        <w:rPr>
          <w:i/>
          <w:color w:val="231F20"/>
          <w:spacing w:val="-27"/>
        </w:rPr>
        <w:t> </w:t>
      </w:r>
      <w:r>
        <w:rPr>
          <w:i/>
          <w:color w:val="231F20"/>
        </w:rPr>
        <w:t>travel</w:t>
      </w:r>
      <w:r>
        <w:rPr>
          <w:i/>
          <w:color w:val="231F20"/>
          <w:spacing w:val="-27"/>
        </w:rPr>
        <w:t> </w:t>
      </w:r>
      <w:r>
        <w:rPr>
          <w:i/>
          <w:color w:val="231F20"/>
        </w:rPr>
        <w:t>industry</w:t>
      </w:r>
      <w:r>
        <w:rPr>
          <w:i/>
          <w:color w:val="231F20"/>
          <w:spacing w:val="-27"/>
        </w:rPr>
        <w:t> </w:t>
      </w:r>
      <w:r>
        <w:rPr>
          <w:i/>
          <w:color w:val="231F20"/>
        </w:rPr>
        <w:t>continues</w:t>
      </w:r>
      <w:r>
        <w:rPr>
          <w:i/>
          <w:color w:val="231F20"/>
          <w:spacing w:val="-27"/>
        </w:rPr>
        <w:t> </w:t>
      </w:r>
      <w:r>
        <w:rPr>
          <w:i/>
          <w:color w:val="231F20"/>
        </w:rPr>
        <w:t>to</w:t>
      </w:r>
      <w:r>
        <w:rPr>
          <w:i/>
          <w:color w:val="231F20"/>
          <w:spacing w:val="-27"/>
        </w:rPr>
        <w:t> </w:t>
      </w:r>
      <w:r>
        <w:rPr>
          <w:i/>
          <w:color w:val="231F20"/>
        </w:rPr>
        <w:t>face</w:t>
      </w:r>
      <w:r>
        <w:rPr>
          <w:i/>
          <w:color w:val="231F20"/>
          <w:spacing w:val="-27"/>
        </w:rPr>
        <w:t> </w:t>
      </w:r>
      <w:r>
        <w:rPr>
          <w:i/>
          <w:color w:val="231F20"/>
        </w:rPr>
        <w:t>on-going</w:t>
      </w:r>
      <w:r>
        <w:rPr>
          <w:color w:val="231F20"/>
          <w:w w:val="90"/>
        </w:rPr>
        <w:t> </w:t>
      </w:r>
      <w:r>
        <w:rPr>
          <w:color w:val="231F20"/>
          <w:w w:val="95"/>
        </w:rPr>
        <w:t>security</w:t>
      </w:r>
      <w:r>
        <w:rPr>
          <w:color w:val="231F20"/>
          <w:spacing w:val="-15"/>
          <w:w w:val="95"/>
        </w:rPr>
        <w:t> </w:t>
      </w:r>
      <w:r>
        <w:rPr>
          <w:color w:val="231F20"/>
          <w:w w:val="95"/>
        </w:rPr>
        <w:t>concerns</w:t>
      </w:r>
      <w:r>
        <w:rPr>
          <w:color w:val="231F20"/>
          <w:spacing w:val="-15"/>
          <w:w w:val="95"/>
        </w:rPr>
        <w:t> </w:t>
      </w:r>
      <w:r>
        <w:rPr>
          <w:color w:val="231F20"/>
          <w:w w:val="95"/>
        </w:rPr>
        <w:t>and</w:t>
      </w:r>
      <w:r>
        <w:rPr>
          <w:color w:val="231F20"/>
          <w:spacing w:val="-15"/>
          <w:w w:val="95"/>
        </w:rPr>
        <w:t> </w:t>
      </w:r>
      <w:r>
        <w:rPr>
          <w:color w:val="231F20"/>
          <w:w w:val="95"/>
        </w:rPr>
        <w:t>cost</w:t>
      </w:r>
      <w:r>
        <w:rPr>
          <w:color w:val="231F20"/>
          <w:spacing w:val="-15"/>
          <w:w w:val="95"/>
        </w:rPr>
        <w:t> </w:t>
      </w:r>
      <w:r>
        <w:rPr>
          <w:color w:val="231F20"/>
          <w:w w:val="95"/>
        </w:rPr>
        <w:t>burdens.</w:t>
      </w:r>
    </w:p>
    <w:p>
      <w:pPr>
        <w:pStyle w:val="BodyText"/>
        <w:spacing w:before="4"/>
        <w:rPr>
          <w:b/>
          <w:i/>
          <w:sz w:val="17"/>
        </w:rPr>
      </w:pPr>
    </w:p>
    <w:p>
      <w:pPr>
        <w:pStyle w:val="BodyText"/>
        <w:spacing w:line="249" w:lineRule="auto" w:before="1"/>
        <w:ind w:left="100" w:firstLine="400"/>
        <w:jc w:val="both"/>
      </w:pPr>
      <w:r>
        <w:rPr>
          <w:color w:val="231F20"/>
        </w:rPr>
        <w:t>The attacks of September 11, 2001 materially impacted, and continue to impact, air travel and the</w:t>
      </w:r>
      <w:r>
        <w:rPr>
          <w:color w:val="231F20"/>
          <w:w w:val="99"/>
        </w:rPr>
        <w:t> </w:t>
      </w:r>
      <w:r>
        <w:rPr>
          <w:color w:val="231F20"/>
        </w:rPr>
        <w:t>results  of  operations  for  Southwest  and  the airline</w:t>
      </w:r>
    </w:p>
    <w:p>
      <w:pPr>
        <w:pStyle w:val="Heading3"/>
        <w:spacing w:line="188" w:lineRule="exact"/>
        <w:rPr>
          <w:i/>
        </w:rPr>
      </w:pPr>
      <w:r>
        <w:rPr>
          <w:b w:val="0"/>
          <w:i w:val="0"/>
        </w:rPr>
        <w:br w:type="column"/>
      </w:r>
      <w:r>
        <w:rPr>
          <w:i/>
          <w:color w:val="231F20"/>
          <w:w w:val="95"/>
        </w:rPr>
        <w:t>Changes in or additional government  regulation</w:t>
      </w:r>
    </w:p>
    <w:p>
      <w:pPr>
        <w:spacing w:line="249" w:lineRule="auto" w:before="10"/>
        <w:ind w:left="300" w:right="430" w:firstLine="0"/>
        <w:jc w:val="left"/>
        <w:rPr>
          <w:b/>
          <w:i/>
          <w:sz w:val="20"/>
        </w:rPr>
      </w:pPr>
      <w:r>
        <w:rPr>
          <w:b/>
          <w:i/>
          <w:color w:val="231F20"/>
          <w:w w:val="95"/>
          <w:sz w:val="20"/>
        </w:rPr>
        <w:t>could increase the Company's operating costs or</w:t>
      </w:r>
      <w:r>
        <w:rPr>
          <w:b/>
          <w:i/>
          <w:color w:val="231F20"/>
          <w:w w:val="92"/>
          <w:sz w:val="20"/>
        </w:rPr>
        <w:t> </w:t>
      </w:r>
      <w:r>
        <w:rPr>
          <w:b/>
          <w:i/>
          <w:color w:val="231F20"/>
          <w:w w:val="95"/>
          <w:sz w:val="20"/>
        </w:rPr>
        <w:t>limit the Company's ability to conduct business.</w:t>
      </w:r>
    </w:p>
    <w:p>
      <w:pPr>
        <w:pStyle w:val="BodyText"/>
        <w:spacing w:before="8"/>
        <w:rPr>
          <w:b/>
          <w:i/>
          <w:sz w:val="22"/>
        </w:rPr>
      </w:pPr>
    </w:p>
    <w:p>
      <w:pPr>
        <w:pStyle w:val="BodyText"/>
        <w:spacing w:line="249" w:lineRule="auto"/>
        <w:ind w:left="100" w:right="119" w:firstLine="400"/>
        <w:jc w:val="both"/>
      </w:pPr>
      <w:r>
        <w:rPr>
          <w:color w:val="231F20"/>
          <w:w w:val="95"/>
        </w:rPr>
        <w:t>Airlines are subject to extensive regulatory require- </w:t>
      </w:r>
      <w:r>
        <w:rPr>
          <w:color w:val="231F20"/>
        </w:rPr>
        <w:t>ments. These requirements often</w:t>
      </w:r>
      <w:r>
        <w:rPr>
          <w:color w:val="231F20"/>
          <w:spacing w:val="-10"/>
        </w:rPr>
        <w:t> </w:t>
      </w:r>
      <w:r>
        <w:rPr>
          <w:color w:val="231F20"/>
        </w:rPr>
        <w:t>impose</w:t>
      </w:r>
      <w:r>
        <w:rPr>
          <w:color w:val="231F20"/>
          <w:spacing w:val="35"/>
        </w:rPr>
        <w:t> </w:t>
      </w:r>
      <w:r>
        <w:rPr>
          <w:color w:val="231F20"/>
        </w:rPr>
        <w:t>substantial</w:t>
      </w:r>
      <w:r>
        <w:rPr>
          <w:color w:val="231F20"/>
          <w:w w:val="94"/>
        </w:rPr>
        <w:t> </w:t>
      </w:r>
      <w:r>
        <w:rPr>
          <w:color w:val="231F20"/>
          <w:w w:val="95"/>
        </w:rPr>
        <w:t>costs on airlines. Additional laws, regulations, taxes,</w:t>
      </w:r>
      <w:r>
        <w:rPr>
          <w:color w:val="231F20"/>
          <w:spacing w:val="-5"/>
          <w:w w:val="95"/>
        </w:rPr>
        <w:t> </w:t>
      </w:r>
      <w:r>
        <w:rPr>
          <w:color w:val="231F20"/>
          <w:w w:val="95"/>
        </w:rPr>
        <w:t>and </w:t>
      </w:r>
      <w:r>
        <w:rPr>
          <w:color w:val="231F20"/>
        </w:rPr>
        <w:t>airport</w:t>
      </w:r>
      <w:r>
        <w:rPr>
          <w:color w:val="231F20"/>
          <w:spacing w:val="-16"/>
        </w:rPr>
        <w:t> </w:t>
      </w:r>
      <w:r>
        <w:rPr>
          <w:color w:val="231F20"/>
        </w:rPr>
        <w:t>rates</w:t>
      </w:r>
      <w:r>
        <w:rPr>
          <w:color w:val="231F20"/>
          <w:spacing w:val="-16"/>
        </w:rPr>
        <w:t> </w:t>
      </w:r>
      <w:r>
        <w:rPr>
          <w:color w:val="231F20"/>
        </w:rPr>
        <w:t>and</w:t>
      </w:r>
      <w:r>
        <w:rPr>
          <w:color w:val="231F20"/>
          <w:spacing w:val="-16"/>
        </w:rPr>
        <w:t> </w:t>
      </w:r>
      <w:r>
        <w:rPr>
          <w:color w:val="231F20"/>
        </w:rPr>
        <w:t>charges</w:t>
      </w:r>
      <w:r>
        <w:rPr>
          <w:color w:val="231F20"/>
          <w:spacing w:val="-16"/>
        </w:rPr>
        <w:t> </w:t>
      </w:r>
      <w:r>
        <w:rPr>
          <w:color w:val="231F20"/>
        </w:rPr>
        <w:t>have</w:t>
      </w:r>
      <w:r>
        <w:rPr>
          <w:color w:val="231F20"/>
          <w:spacing w:val="-16"/>
        </w:rPr>
        <w:t> </w:t>
      </w:r>
      <w:r>
        <w:rPr>
          <w:color w:val="231F20"/>
        </w:rPr>
        <w:t>been</w:t>
      </w:r>
      <w:r>
        <w:rPr>
          <w:color w:val="231F20"/>
          <w:spacing w:val="-16"/>
        </w:rPr>
        <w:t> </w:t>
      </w:r>
      <w:r>
        <w:rPr>
          <w:color w:val="231F20"/>
        </w:rPr>
        <w:t>proposed</w:t>
      </w:r>
      <w:r>
        <w:rPr>
          <w:color w:val="231F20"/>
          <w:spacing w:val="-16"/>
        </w:rPr>
        <w:t> </w:t>
      </w:r>
      <w:r>
        <w:rPr>
          <w:color w:val="231F20"/>
        </w:rPr>
        <w:t>from</w:t>
      </w:r>
      <w:r>
        <w:rPr>
          <w:color w:val="231F20"/>
          <w:spacing w:val="-16"/>
        </w:rPr>
        <w:t> </w:t>
      </w:r>
      <w:r>
        <w:rPr>
          <w:color w:val="231F20"/>
        </w:rPr>
        <w:t>time to</w:t>
      </w:r>
      <w:r>
        <w:rPr>
          <w:color w:val="231F20"/>
          <w:spacing w:val="-12"/>
        </w:rPr>
        <w:t> </w:t>
      </w:r>
      <w:r>
        <w:rPr>
          <w:color w:val="231F20"/>
        </w:rPr>
        <w:t>time</w:t>
      </w:r>
      <w:r>
        <w:rPr>
          <w:color w:val="231F20"/>
          <w:spacing w:val="-12"/>
        </w:rPr>
        <w:t> </w:t>
      </w:r>
      <w:r>
        <w:rPr>
          <w:color w:val="231F20"/>
        </w:rPr>
        <w:t>that</w:t>
      </w:r>
      <w:r>
        <w:rPr>
          <w:color w:val="231F20"/>
          <w:spacing w:val="-12"/>
        </w:rPr>
        <w:t> </w:t>
      </w:r>
      <w:r>
        <w:rPr>
          <w:color w:val="231F20"/>
        </w:rPr>
        <w:t>could</w:t>
      </w:r>
      <w:r>
        <w:rPr>
          <w:color w:val="231F20"/>
          <w:spacing w:val="-12"/>
        </w:rPr>
        <w:t> </w:t>
      </w:r>
      <w:r>
        <w:rPr>
          <w:color w:val="231F20"/>
        </w:rPr>
        <w:t>significantly</w:t>
      </w:r>
      <w:r>
        <w:rPr>
          <w:color w:val="231F20"/>
          <w:spacing w:val="-12"/>
        </w:rPr>
        <w:t> </w:t>
      </w:r>
      <w:r>
        <w:rPr>
          <w:color w:val="231F20"/>
        </w:rPr>
        <w:t>increase</w:t>
      </w:r>
      <w:r>
        <w:rPr>
          <w:color w:val="231F20"/>
          <w:spacing w:val="-12"/>
        </w:rPr>
        <w:t> </w:t>
      </w:r>
      <w:r>
        <w:rPr>
          <w:color w:val="231F20"/>
        </w:rPr>
        <w:t>the</w:t>
      </w:r>
      <w:r>
        <w:rPr>
          <w:color w:val="231F20"/>
          <w:spacing w:val="-12"/>
        </w:rPr>
        <w:t> </w:t>
      </w:r>
      <w:r>
        <w:rPr>
          <w:color w:val="231F20"/>
        </w:rPr>
        <w:t>Company's costs</w:t>
      </w:r>
      <w:r>
        <w:rPr>
          <w:color w:val="231F20"/>
          <w:spacing w:val="-24"/>
        </w:rPr>
        <w:t> </w:t>
      </w:r>
      <w:r>
        <w:rPr>
          <w:color w:val="231F20"/>
        </w:rPr>
        <w:t>or</w:t>
      </w:r>
      <w:r>
        <w:rPr>
          <w:color w:val="231F20"/>
          <w:spacing w:val="-24"/>
        </w:rPr>
        <w:t> </w:t>
      </w:r>
      <w:r>
        <w:rPr>
          <w:color w:val="231F20"/>
        </w:rPr>
        <w:t>reduce</w:t>
      </w:r>
      <w:r>
        <w:rPr>
          <w:color w:val="231F20"/>
          <w:spacing w:val="-24"/>
        </w:rPr>
        <w:t> </w:t>
      </w:r>
      <w:r>
        <w:rPr>
          <w:color w:val="231F20"/>
        </w:rPr>
        <w:t>revenues.</w:t>
      </w:r>
    </w:p>
    <w:p>
      <w:pPr>
        <w:spacing w:after="0" w:line="249" w:lineRule="auto"/>
        <w:jc w:val="both"/>
        <w:sectPr>
          <w:type w:val="continuous"/>
          <w:pgSz w:w="12240" w:h="15840"/>
          <w:pgMar w:top="1160" w:bottom="280" w:left="1260" w:right="1640"/>
          <w:cols w:num="2" w:equalWidth="0">
            <w:col w:w="4421" w:space="379"/>
            <w:col w:w="4540"/>
          </w:cols>
        </w:sectPr>
      </w:pPr>
    </w:p>
    <w:p>
      <w:pPr>
        <w:tabs>
          <w:tab w:pos="5099" w:val="left" w:leader="none"/>
        </w:tabs>
        <w:spacing w:line="265" w:lineRule="exact" w:before="1"/>
        <w:ind w:left="100" w:right="0" w:firstLine="0"/>
        <w:jc w:val="both"/>
        <w:rPr>
          <w:b/>
          <w:i/>
          <w:sz w:val="20"/>
        </w:rPr>
      </w:pPr>
      <w:r>
        <w:rPr>
          <w:color w:val="231F20"/>
          <w:sz w:val="20"/>
        </w:rPr>
        <w:t>industry</w:t>
      </w:r>
      <w:r>
        <w:rPr>
          <w:color w:val="231F20"/>
          <w:spacing w:val="-21"/>
          <w:sz w:val="20"/>
        </w:rPr>
        <w:t> </w:t>
      </w:r>
      <w:r>
        <w:rPr>
          <w:color w:val="231F20"/>
          <w:sz w:val="20"/>
        </w:rPr>
        <w:t>generally.</w:t>
      </w:r>
      <w:r>
        <w:rPr>
          <w:color w:val="231F20"/>
          <w:spacing w:val="-21"/>
          <w:sz w:val="20"/>
        </w:rPr>
        <w:t> </w:t>
      </w:r>
      <w:r>
        <w:rPr>
          <w:color w:val="231F20"/>
          <w:sz w:val="20"/>
        </w:rPr>
        <w:t>Substantially</w:t>
      </w:r>
      <w:r>
        <w:rPr>
          <w:color w:val="231F20"/>
          <w:spacing w:val="-21"/>
          <w:sz w:val="20"/>
        </w:rPr>
        <w:t> </w:t>
      </w:r>
      <w:r>
        <w:rPr>
          <w:color w:val="231F20"/>
          <w:sz w:val="20"/>
        </w:rPr>
        <w:t>all</w:t>
      </w:r>
      <w:r>
        <w:rPr>
          <w:color w:val="231F20"/>
          <w:spacing w:val="-21"/>
          <w:sz w:val="20"/>
        </w:rPr>
        <w:t> </w:t>
      </w:r>
      <w:r>
        <w:rPr>
          <w:color w:val="231F20"/>
          <w:sz w:val="20"/>
        </w:rPr>
        <w:t>security</w:t>
      </w:r>
      <w:r>
        <w:rPr>
          <w:color w:val="231F20"/>
          <w:spacing w:val="-21"/>
          <w:sz w:val="20"/>
        </w:rPr>
        <w:t> </w:t>
      </w:r>
      <w:r>
        <w:rPr>
          <w:color w:val="231F20"/>
          <w:sz w:val="20"/>
        </w:rPr>
        <w:t>screeners</w:t>
      </w:r>
      <w:r>
        <w:rPr>
          <w:color w:val="231F20"/>
          <w:spacing w:val="-21"/>
          <w:sz w:val="20"/>
        </w:rPr>
        <w:t> </w:t>
      </w:r>
      <w:r>
        <w:rPr>
          <w:color w:val="231F20"/>
          <w:sz w:val="20"/>
        </w:rPr>
        <w:t>at</w:t>
        <w:tab/>
      </w:r>
      <w:r>
        <w:rPr>
          <w:b/>
          <w:i/>
          <w:color w:val="231F20"/>
          <w:w w:val="95"/>
          <w:position w:val="-5"/>
          <w:sz w:val="20"/>
        </w:rPr>
        <w:t>The airline industry is intensely</w:t>
      </w:r>
      <w:r>
        <w:rPr>
          <w:b/>
          <w:i/>
          <w:color w:val="231F20"/>
          <w:spacing w:val="39"/>
          <w:w w:val="95"/>
          <w:position w:val="-5"/>
          <w:sz w:val="20"/>
        </w:rPr>
        <w:t> </w:t>
      </w:r>
      <w:r>
        <w:rPr>
          <w:b/>
          <w:i/>
          <w:color w:val="231F20"/>
          <w:w w:val="95"/>
          <w:position w:val="-5"/>
          <w:sz w:val="20"/>
        </w:rPr>
        <w:t>competitive.</w:t>
      </w:r>
    </w:p>
    <w:p>
      <w:pPr>
        <w:pStyle w:val="BodyText"/>
        <w:spacing w:line="205" w:lineRule="exact"/>
        <w:ind w:left="100"/>
        <w:jc w:val="both"/>
      </w:pPr>
      <w:r>
        <w:rPr>
          <w:color w:val="231F20"/>
        </w:rPr>
        <w:t>airports are now federal employees and significant other</w:t>
      </w:r>
    </w:p>
    <w:p>
      <w:pPr>
        <w:pStyle w:val="BodyText"/>
        <w:tabs>
          <w:tab w:pos="4899" w:val="left" w:leader="none"/>
          <w:tab w:pos="5299" w:val="left" w:leader="none"/>
        </w:tabs>
        <w:spacing w:line="168" w:lineRule="auto" w:before="66"/>
        <w:ind w:left="100" w:right="119"/>
        <w:jc w:val="both"/>
      </w:pPr>
      <w:r>
        <w:rPr>
          <w:color w:val="231F20"/>
        </w:rPr>
        <w:t>elements</w:t>
      </w:r>
      <w:r>
        <w:rPr>
          <w:color w:val="231F20"/>
          <w:spacing w:val="-20"/>
        </w:rPr>
        <w:t> </w:t>
      </w:r>
      <w:r>
        <w:rPr>
          <w:color w:val="231F20"/>
        </w:rPr>
        <w:t>of</w:t>
      </w:r>
      <w:r>
        <w:rPr>
          <w:color w:val="231F20"/>
          <w:spacing w:val="-20"/>
        </w:rPr>
        <w:t> </w:t>
      </w:r>
      <w:r>
        <w:rPr>
          <w:color w:val="231F20"/>
        </w:rPr>
        <w:t>airline</w:t>
      </w:r>
      <w:r>
        <w:rPr>
          <w:color w:val="231F20"/>
          <w:spacing w:val="-20"/>
        </w:rPr>
        <w:t> </w:t>
      </w:r>
      <w:r>
        <w:rPr>
          <w:color w:val="231F20"/>
        </w:rPr>
        <w:t>and</w:t>
      </w:r>
      <w:r>
        <w:rPr>
          <w:color w:val="231F20"/>
          <w:spacing w:val="-20"/>
        </w:rPr>
        <w:t> </w:t>
      </w:r>
      <w:r>
        <w:rPr>
          <w:color w:val="231F20"/>
        </w:rPr>
        <w:t>airport</w:t>
      </w:r>
      <w:r>
        <w:rPr>
          <w:color w:val="231F20"/>
          <w:spacing w:val="-20"/>
        </w:rPr>
        <w:t> </w:t>
      </w:r>
      <w:r>
        <w:rPr>
          <w:color w:val="231F20"/>
        </w:rPr>
        <w:t>security</w:t>
      </w:r>
      <w:r>
        <w:rPr>
          <w:color w:val="231F20"/>
          <w:spacing w:val="-20"/>
        </w:rPr>
        <w:t> </w:t>
      </w:r>
      <w:r>
        <w:rPr>
          <w:color w:val="231F20"/>
        </w:rPr>
        <w:t>are</w:t>
      </w:r>
      <w:r>
        <w:rPr>
          <w:color w:val="231F20"/>
          <w:spacing w:val="-20"/>
        </w:rPr>
        <w:t> </w:t>
      </w:r>
      <w:r>
        <w:rPr>
          <w:color w:val="231F20"/>
        </w:rPr>
        <w:t>now</w:t>
      </w:r>
      <w:r>
        <w:rPr>
          <w:color w:val="231F20"/>
          <w:spacing w:val="-20"/>
        </w:rPr>
        <w:t> </w:t>
      </w:r>
      <w:r>
        <w:rPr>
          <w:color w:val="231F20"/>
        </w:rPr>
        <w:t>overseen</w:t>
        <w:tab/>
        <w:tab/>
      </w:r>
      <w:r>
        <w:rPr>
          <w:color w:val="231F20"/>
          <w:position w:val="-7"/>
        </w:rPr>
        <w:t>The  airline  industry  is </w:t>
      </w:r>
      <w:r>
        <w:rPr>
          <w:color w:val="231F20"/>
          <w:spacing w:val="12"/>
          <w:position w:val="-7"/>
        </w:rPr>
        <w:t> </w:t>
      </w:r>
      <w:r>
        <w:rPr>
          <w:color w:val="231F20"/>
          <w:position w:val="-7"/>
        </w:rPr>
        <w:t>extremely </w:t>
      </w:r>
      <w:r>
        <w:rPr>
          <w:color w:val="231F20"/>
          <w:spacing w:val="3"/>
          <w:position w:val="-7"/>
        </w:rPr>
        <w:t> </w:t>
      </w:r>
      <w:r>
        <w:rPr>
          <w:color w:val="231F20"/>
          <w:position w:val="-7"/>
        </w:rPr>
        <w:t>competitive.</w:t>
      </w:r>
      <w:r>
        <w:rPr>
          <w:color w:val="231F20"/>
          <w:w w:val="94"/>
          <w:position w:val="-7"/>
        </w:rPr>
        <w:t> </w:t>
      </w:r>
      <w:r>
        <w:rPr>
          <w:color w:val="231F20"/>
        </w:rPr>
        <w:t>and performed by federal employees, including federal </w:t>
      </w:r>
      <w:r>
        <w:rPr>
          <w:color w:val="231F20"/>
          <w:position w:val="-7"/>
        </w:rPr>
        <w:t>Southwest's competitors include other major domestic </w:t>
      </w:r>
      <w:r>
        <w:rPr>
          <w:color w:val="231F20"/>
        </w:rPr>
        <w:t>security managers, federal law enforcement officers, and</w:t>
      </w:r>
      <w:r>
        <w:rPr>
          <w:color w:val="231F20"/>
          <w:spacing w:val="49"/>
        </w:rPr>
        <w:t> </w:t>
      </w:r>
      <w:r>
        <w:rPr>
          <w:color w:val="231F20"/>
          <w:position w:val="-7"/>
        </w:rPr>
        <w:t>airlines as well as regional and new entrant airlines, and </w:t>
      </w:r>
      <w:r>
        <w:rPr>
          <w:color w:val="231F20"/>
          <w:position w:val="8"/>
        </w:rPr>
        <w:t>federal air marshals. Enhanced security procedures, in- </w:t>
      </w:r>
      <w:r>
        <w:rPr>
          <w:color w:val="231F20"/>
        </w:rPr>
        <w:t>other forms of transportation, including rail and</w:t>
      </w:r>
      <w:r>
        <w:rPr>
          <w:color w:val="231F20"/>
          <w:spacing w:val="-3"/>
        </w:rPr>
        <w:t> </w:t>
      </w:r>
      <w:r>
        <w:rPr>
          <w:color w:val="231F20"/>
        </w:rPr>
        <w:t>private cluding enhanced security screening of passengers, bag- </w:t>
      </w:r>
      <w:r>
        <w:rPr>
          <w:color w:val="231F20"/>
          <w:position w:val="-7"/>
        </w:rPr>
        <w:t>automobiles. The Company's revenues are</w:t>
      </w:r>
      <w:r>
        <w:rPr>
          <w:color w:val="231F20"/>
          <w:spacing w:val="-18"/>
          <w:position w:val="-7"/>
        </w:rPr>
        <w:t> </w:t>
      </w:r>
      <w:r>
        <w:rPr>
          <w:color w:val="231F20"/>
          <w:position w:val="-7"/>
        </w:rPr>
        <w:t>sensitive</w:t>
      </w:r>
      <w:r>
        <w:rPr>
          <w:color w:val="231F20"/>
          <w:spacing w:val="4"/>
          <w:position w:val="-7"/>
        </w:rPr>
        <w:t> </w:t>
      </w:r>
      <w:r>
        <w:rPr>
          <w:color w:val="231F20"/>
          <w:position w:val="-7"/>
        </w:rPr>
        <w:t>to</w:t>
      </w:r>
      <w:r>
        <w:rPr>
          <w:color w:val="231F20"/>
          <w:w w:val="98"/>
          <w:position w:val="-7"/>
        </w:rPr>
        <w:t> </w:t>
      </w:r>
      <w:r>
        <w:rPr>
          <w:color w:val="231F20"/>
        </w:rPr>
        <w:t>gage, cargo, mail, employees and vendors, introduced at </w:t>
      </w:r>
      <w:r>
        <w:rPr>
          <w:color w:val="231F20"/>
          <w:position w:val="-7"/>
        </w:rPr>
        <w:t>the actions of other carriers in the areas of capacity, </w:t>
      </w:r>
      <w:r>
        <w:rPr>
          <w:color w:val="231F20"/>
        </w:rPr>
        <w:t>airports since the terrorist attacks of September 11 have </w:t>
      </w:r>
      <w:r>
        <w:rPr>
          <w:color w:val="231F20"/>
          <w:position w:val="-7"/>
        </w:rPr>
        <w:t>pricing, scheduling, codesharing, and promotions. Ad- </w:t>
      </w:r>
      <w:r>
        <w:rPr>
          <w:color w:val="231F20"/>
          <w:position w:val="8"/>
        </w:rPr>
        <w:t>increased costs</w:t>
      </w:r>
      <w:r>
        <w:rPr>
          <w:color w:val="231F20"/>
          <w:spacing w:val="-2"/>
          <w:position w:val="8"/>
        </w:rPr>
        <w:t> </w:t>
      </w:r>
      <w:r>
        <w:rPr>
          <w:color w:val="231F20"/>
          <w:position w:val="8"/>
        </w:rPr>
        <w:t>to</w:t>
      </w:r>
      <w:r>
        <w:rPr>
          <w:color w:val="231F20"/>
          <w:spacing w:val="-1"/>
          <w:position w:val="8"/>
        </w:rPr>
        <w:t> </w:t>
      </w:r>
      <w:r>
        <w:rPr>
          <w:color w:val="231F20"/>
          <w:position w:val="8"/>
        </w:rPr>
        <w:t>airlines.</w:t>
        <w:tab/>
      </w:r>
      <w:r>
        <w:rPr>
          <w:color w:val="231F20"/>
        </w:rPr>
        <w:t>ditional</w:t>
      </w:r>
      <w:r>
        <w:rPr>
          <w:color w:val="231F20"/>
          <w:spacing w:val="-22"/>
        </w:rPr>
        <w:t> </w:t>
      </w:r>
      <w:r>
        <w:rPr>
          <w:color w:val="231F20"/>
        </w:rPr>
        <w:t>mergers</w:t>
      </w:r>
      <w:r>
        <w:rPr>
          <w:color w:val="231F20"/>
          <w:spacing w:val="-22"/>
        </w:rPr>
        <w:t> </w:t>
      </w:r>
      <w:r>
        <w:rPr>
          <w:color w:val="231F20"/>
        </w:rPr>
        <w:t>and</w:t>
      </w:r>
      <w:r>
        <w:rPr>
          <w:color w:val="231F20"/>
          <w:spacing w:val="-22"/>
        </w:rPr>
        <w:t> </w:t>
      </w:r>
      <w:r>
        <w:rPr>
          <w:color w:val="231F20"/>
        </w:rPr>
        <w:t>acquisitions</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airline</w:t>
      </w:r>
      <w:r>
        <w:rPr>
          <w:color w:val="231F20"/>
          <w:spacing w:val="-22"/>
        </w:rPr>
        <w:t> </w:t>
      </w:r>
      <w:r>
        <w:rPr>
          <w:color w:val="231F20"/>
        </w:rPr>
        <w:t>industry,</w:t>
      </w:r>
    </w:p>
    <w:p>
      <w:pPr>
        <w:spacing w:after="0" w:line="168" w:lineRule="auto"/>
        <w:jc w:val="both"/>
        <w:sectPr>
          <w:type w:val="continuous"/>
          <w:pgSz w:w="12240" w:h="15840"/>
          <w:pgMar w:top="1160" w:bottom="280" w:left="1260" w:right="1640"/>
        </w:sectPr>
      </w:pPr>
    </w:p>
    <w:p>
      <w:pPr>
        <w:pStyle w:val="BodyText"/>
        <w:spacing w:line="249" w:lineRule="auto" w:before="142"/>
        <w:ind w:left="100" w:firstLine="400"/>
        <w:jc w:val="both"/>
      </w:pPr>
      <w:r>
        <w:rPr>
          <w:color w:val="231F20"/>
        </w:rPr>
        <w:t>Additional terrorist attacks, even if not</w:t>
      </w:r>
      <w:r>
        <w:rPr>
          <w:color w:val="231F20"/>
          <w:spacing w:val="6"/>
        </w:rPr>
        <w:t> </w:t>
      </w:r>
      <w:r>
        <w:rPr>
          <w:color w:val="231F20"/>
        </w:rPr>
        <w:t>made</w:t>
      </w:r>
      <w:r>
        <w:rPr>
          <w:color w:val="231F20"/>
          <w:spacing w:val="9"/>
        </w:rPr>
        <w:t> </w:t>
      </w:r>
      <w:r>
        <w:rPr>
          <w:color w:val="231F20"/>
        </w:rPr>
        <w:t>di-</w:t>
      </w:r>
      <w:r>
        <w:rPr>
          <w:color w:val="231F20"/>
          <w:w w:val="98"/>
        </w:rPr>
        <w:t> </w:t>
      </w:r>
      <w:r>
        <w:rPr>
          <w:color w:val="231F20"/>
        </w:rPr>
        <w:t>rectly</w:t>
      </w:r>
      <w:r>
        <w:rPr>
          <w:color w:val="231F20"/>
          <w:spacing w:val="-11"/>
        </w:rPr>
        <w:t> </w:t>
      </w:r>
      <w:r>
        <w:rPr>
          <w:color w:val="231F20"/>
        </w:rPr>
        <w:t>on</w:t>
      </w:r>
      <w:r>
        <w:rPr>
          <w:color w:val="231F20"/>
          <w:spacing w:val="-11"/>
        </w:rPr>
        <w:t> </w:t>
      </w:r>
      <w:r>
        <w:rPr>
          <w:color w:val="231F20"/>
        </w:rPr>
        <w:t>the</w:t>
      </w:r>
      <w:r>
        <w:rPr>
          <w:color w:val="231F20"/>
          <w:spacing w:val="-11"/>
        </w:rPr>
        <w:t> </w:t>
      </w:r>
      <w:r>
        <w:rPr>
          <w:color w:val="231F20"/>
        </w:rPr>
        <w:t>airline</w:t>
      </w:r>
      <w:r>
        <w:rPr>
          <w:color w:val="231F20"/>
          <w:spacing w:val="-11"/>
        </w:rPr>
        <w:t> </w:t>
      </w:r>
      <w:r>
        <w:rPr>
          <w:color w:val="231F20"/>
        </w:rPr>
        <w:t>industry,</w:t>
      </w:r>
      <w:r>
        <w:rPr>
          <w:color w:val="231F20"/>
          <w:spacing w:val="-11"/>
        </w:rPr>
        <w:t> </w:t>
      </w:r>
      <w:r>
        <w:rPr>
          <w:color w:val="231F20"/>
        </w:rPr>
        <w:t>or</w:t>
      </w:r>
      <w:r>
        <w:rPr>
          <w:color w:val="231F20"/>
          <w:spacing w:val="-11"/>
        </w:rPr>
        <w:t> </w:t>
      </w:r>
      <w:r>
        <w:rPr>
          <w:color w:val="231F20"/>
        </w:rPr>
        <w:t>the</w:t>
      </w:r>
      <w:r>
        <w:rPr>
          <w:color w:val="231F20"/>
          <w:spacing w:val="-11"/>
        </w:rPr>
        <w:t> </w:t>
      </w:r>
      <w:r>
        <w:rPr>
          <w:color w:val="231F20"/>
        </w:rPr>
        <w:t>fear</w:t>
      </w:r>
      <w:r>
        <w:rPr>
          <w:color w:val="231F20"/>
          <w:spacing w:val="-11"/>
        </w:rPr>
        <w:t> </w:t>
      </w:r>
      <w:r>
        <w:rPr>
          <w:color w:val="231F20"/>
        </w:rPr>
        <w:t>of</w:t>
      </w:r>
      <w:r>
        <w:rPr>
          <w:color w:val="231F20"/>
          <w:spacing w:val="-11"/>
        </w:rPr>
        <w:t> </w:t>
      </w:r>
      <w:r>
        <w:rPr>
          <w:color w:val="231F20"/>
        </w:rPr>
        <w:t>such</w:t>
      </w:r>
      <w:r>
        <w:rPr>
          <w:color w:val="231F20"/>
          <w:spacing w:val="-11"/>
        </w:rPr>
        <w:t> </w:t>
      </w:r>
      <w:r>
        <w:rPr>
          <w:color w:val="231F20"/>
        </w:rPr>
        <w:t>attacks</w:t>
      </w:r>
      <w:r>
        <w:rPr>
          <w:color w:val="231F20"/>
          <w:w w:val="95"/>
        </w:rPr>
        <w:t> </w:t>
      </w:r>
      <w:r>
        <w:rPr>
          <w:color w:val="231F20"/>
        </w:rPr>
        <w:t>(including</w:t>
      </w:r>
      <w:r>
        <w:rPr>
          <w:color w:val="231F20"/>
          <w:spacing w:val="-29"/>
        </w:rPr>
        <w:t> </w:t>
      </w:r>
      <w:r>
        <w:rPr>
          <w:color w:val="231F20"/>
        </w:rPr>
        <w:t>elevated</w:t>
      </w:r>
      <w:r>
        <w:rPr>
          <w:color w:val="231F20"/>
          <w:spacing w:val="-29"/>
        </w:rPr>
        <w:t> </w:t>
      </w:r>
      <w:r>
        <w:rPr>
          <w:color w:val="231F20"/>
        </w:rPr>
        <w:t>national</w:t>
      </w:r>
      <w:r>
        <w:rPr>
          <w:color w:val="231F20"/>
          <w:spacing w:val="-29"/>
        </w:rPr>
        <w:t> </w:t>
      </w:r>
      <w:r>
        <w:rPr>
          <w:color w:val="231F20"/>
        </w:rPr>
        <w:t>threat</w:t>
      </w:r>
      <w:r>
        <w:rPr>
          <w:color w:val="231F20"/>
          <w:spacing w:val="-29"/>
        </w:rPr>
        <w:t> </w:t>
      </w:r>
      <w:r>
        <w:rPr>
          <w:color w:val="231F20"/>
        </w:rPr>
        <w:t>warnings</w:t>
      </w:r>
      <w:r>
        <w:rPr>
          <w:color w:val="231F20"/>
          <w:spacing w:val="-29"/>
        </w:rPr>
        <w:t> </w:t>
      </w:r>
      <w:r>
        <w:rPr>
          <w:color w:val="231F20"/>
        </w:rPr>
        <w:t>or</w:t>
      </w:r>
      <w:r>
        <w:rPr>
          <w:color w:val="231F20"/>
          <w:spacing w:val="-29"/>
        </w:rPr>
        <w:t> </w:t>
      </w:r>
      <w:r>
        <w:rPr>
          <w:color w:val="231F20"/>
        </w:rPr>
        <w:t>selective</w:t>
      </w:r>
    </w:p>
    <w:p>
      <w:pPr>
        <w:pStyle w:val="BodyText"/>
        <w:spacing w:line="249" w:lineRule="auto" w:before="22"/>
        <w:ind w:left="100" w:right="101"/>
      </w:pPr>
      <w:r>
        <w:rPr/>
        <w:br w:type="column"/>
      </w:r>
      <w:r>
        <w:rPr>
          <w:color w:val="231F20"/>
        </w:rPr>
        <w:t>and</w:t>
      </w:r>
      <w:r>
        <w:rPr>
          <w:color w:val="231F20"/>
          <w:spacing w:val="-17"/>
        </w:rPr>
        <w:t> </w:t>
      </w:r>
      <w:r>
        <w:rPr>
          <w:color w:val="231F20"/>
        </w:rPr>
        <w:t>airline</w:t>
      </w:r>
      <w:r>
        <w:rPr>
          <w:color w:val="231F20"/>
          <w:spacing w:val="-17"/>
        </w:rPr>
        <w:t> </w:t>
      </w:r>
      <w:r>
        <w:rPr>
          <w:color w:val="231F20"/>
        </w:rPr>
        <w:t>restructuring</w:t>
      </w:r>
      <w:r>
        <w:rPr>
          <w:color w:val="231F20"/>
          <w:spacing w:val="-17"/>
        </w:rPr>
        <w:t> </w:t>
      </w:r>
      <w:r>
        <w:rPr>
          <w:color w:val="231F20"/>
        </w:rPr>
        <w:t>through</w:t>
      </w:r>
      <w:r>
        <w:rPr>
          <w:color w:val="231F20"/>
          <w:spacing w:val="-17"/>
        </w:rPr>
        <w:t> </w:t>
      </w:r>
      <w:r>
        <w:rPr>
          <w:color w:val="231F20"/>
        </w:rPr>
        <w:t>bankruptcy</w:t>
      </w:r>
      <w:r>
        <w:rPr>
          <w:color w:val="231F20"/>
          <w:spacing w:val="-17"/>
        </w:rPr>
        <w:t> </w:t>
      </w:r>
      <w:r>
        <w:rPr>
          <w:color w:val="231F20"/>
        </w:rPr>
        <w:t>may</w:t>
      </w:r>
      <w:r>
        <w:rPr>
          <w:color w:val="231F20"/>
          <w:spacing w:val="-17"/>
        </w:rPr>
        <w:t> </w:t>
      </w:r>
      <w:r>
        <w:rPr>
          <w:color w:val="231F20"/>
        </w:rPr>
        <w:t>make other</w:t>
      </w:r>
      <w:r>
        <w:rPr>
          <w:color w:val="231F20"/>
          <w:spacing w:val="-8"/>
        </w:rPr>
        <w:t> </w:t>
      </w:r>
      <w:r>
        <w:rPr>
          <w:color w:val="231F20"/>
        </w:rPr>
        <w:t>carriers</w:t>
      </w:r>
      <w:r>
        <w:rPr>
          <w:color w:val="231F20"/>
          <w:spacing w:val="-8"/>
        </w:rPr>
        <w:t> </w:t>
      </w:r>
      <w:r>
        <w:rPr>
          <w:color w:val="231F20"/>
        </w:rPr>
        <w:t>more</w:t>
      </w:r>
      <w:r>
        <w:rPr>
          <w:color w:val="231F20"/>
          <w:spacing w:val="-8"/>
        </w:rPr>
        <w:t> </w:t>
      </w:r>
      <w:r>
        <w:rPr>
          <w:color w:val="231F20"/>
        </w:rPr>
        <w:t>competitive</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Company.</w:t>
      </w:r>
    </w:p>
    <w:p>
      <w:pPr>
        <w:spacing w:after="0" w:line="249" w:lineRule="auto"/>
        <w:sectPr>
          <w:type w:val="continuous"/>
          <w:pgSz w:w="12240" w:h="15840"/>
          <w:pgMar w:top="1160" w:bottom="280" w:left="1260" w:right="1640"/>
          <w:cols w:num="2" w:equalWidth="0">
            <w:col w:w="4421" w:space="379"/>
            <w:col w:w="4540"/>
          </w:cols>
        </w:sectPr>
      </w:pPr>
    </w:p>
    <w:p>
      <w:pPr>
        <w:tabs>
          <w:tab w:pos="5099" w:val="left" w:leader="none"/>
        </w:tabs>
        <w:spacing w:line="230" w:lineRule="auto" w:before="8"/>
        <w:ind w:left="100" w:right="551" w:firstLine="0"/>
        <w:jc w:val="left"/>
        <w:rPr>
          <w:b/>
          <w:i/>
          <w:sz w:val="20"/>
        </w:rPr>
      </w:pPr>
      <w:r>
        <w:rPr>
          <w:color w:val="231F20"/>
          <w:sz w:val="20"/>
        </w:rPr>
        <w:t>cancellation  or  redirection  of  flights  due  </w:t>
      </w:r>
      <w:r>
        <w:rPr>
          <w:color w:val="231F20"/>
          <w:spacing w:val="11"/>
          <w:sz w:val="20"/>
        </w:rPr>
        <w:t> </w:t>
      </w:r>
      <w:r>
        <w:rPr>
          <w:color w:val="231F20"/>
          <w:sz w:val="20"/>
        </w:rPr>
        <w:t>to </w:t>
      </w:r>
      <w:r>
        <w:rPr>
          <w:color w:val="231F20"/>
          <w:spacing w:val="10"/>
          <w:sz w:val="20"/>
        </w:rPr>
        <w:t> </w:t>
      </w:r>
      <w:r>
        <w:rPr>
          <w:color w:val="231F20"/>
          <w:sz w:val="20"/>
        </w:rPr>
        <w:t>terror</w:t>
        <w:tab/>
      </w:r>
      <w:r>
        <w:rPr>
          <w:b/>
          <w:i/>
          <w:color w:val="231F20"/>
          <w:w w:val="95"/>
          <w:position w:val="-1"/>
          <w:sz w:val="20"/>
        </w:rPr>
        <w:t>Disruptions to operations due to</w:t>
      </w:r>
      <w:r>
        <w:rPr>
          <w:b/>
          <w:i/>
          <w:color w:val="231F20"/>
          <w:spacing w:val="-15"/>
          <w:w w:val="95"/>
          <w:position w:val="-1"/>
          <w:sz w:val="20"/>
        </w:rPr>
        <w:t> </w:t>
      </w:r>
      <w:r>
        <w:rPr>
          <w:b/>
          <w:i/>
          <w:color w:val="231F20"/>
          <w:w w:val="95"/>
          <w:position w:val="-1"/>
          <w:sz w:val="20"/>
        </w:rPr>
        <w:t>factors</w:t>
      </w:r>
      <w:r>
        <w:rPr>
          <w:b/>
          <w:i/>
          <w:color w:val="231F20"/>
          <w:spacing w:val="-3"/>
          <w:w w:val="95"/>
          <w:position w:val="-1"/>
          <w:sz w:val="20"/>
        </w:rPr>
        <w:t> </w:t>
      </w:r>
      <w:r>
        <w:rPr>
          <w:b/>
          <w:i/>
          <w:color w:val="231F20"/>
          <w:w w:val="95"/>
          <w:position w:val="-1"/>
          <w:sz w:val="20"/>
        </w:rPr>
        <w:t>beyond</w:t>
      </w:r>
      <w:r>
        <w:rPr>
          <w:b/>
          <w:i/>
          <w:color w:val="231F20"/>
          <w:w w:val="87"/>
          <w:position w:val="-1"/>
          <w:sz w:val="20"/>
        </w:rPr>
        <w:t> </w:t>
      </w:r>
      <w:r>
        <w:rPr>
          <w:color w:val="231F20"/>
          <w:sz w:val="20"/>
        </w:rPr>
        <w:t>threats) could negatively affect Southwest and</w:t>
      </w:r>
      <w:r>
        <w:rPr>
          <w:color w:val="231F20"/>
          <w:spacing w:val="22"/>
          <w:sz w:val="20"/>
        </w:rPr>
        <w:t> </w:t>
      </w:r>
      <w:r>
        <w:rPr>
          <w:color w:val="231F20"/>
          <w:sz w:val="20"/>
        </w:rPr>
        <w:t>the</w:t>
      </w:r>
      <w:r>
        <w:rPr>
          <w:color w:val="231F20"/>
          <w:spacing w:val="3"/>
          <w:sz w:val="20"/>
        </w:rPr>
        <w:t> </w:t>
      </w:r>
      <w:r>
        <w:rPr>
          <w:color w:val="231F20"/>
          <w:sz w:val="20"/>
        </w:rPr>
        <w:t>air-</w:t>
        <w:tab/>
      </w:r>
      <w:r>
        <w:rPr>
          <w:b/>
          <w:i/>
          <w:color w:val="231F20"/>
          <w:w w:val="95"/>
          <w:position w:val="-1"/>
          <w:sz w:val="20"/>
        </w:rPr>
        <w:t>Southwest's</w:t>
      </w:r>
      <w:r>
        <w:rPr>
          <w:b/>
          <w:i/>
          <w:color w:val="231F20"/>
          <w:spacing w:val="-11"/>
          <w:w w:val="95"/>
          <w:position w:val="-1"/>
          <w:sz w:val="20"/>
        </w:rPr>
        <w:t> </w:t>
      </w:r>
      <w:r>
        <w:rPr>
          <w:b/>
          <w:i/>
          <w:color w:val="231F20"/>
          <w:w w:val="95"/>
          <w:position w:val="-1"/>
          <w:sz w:val="20"/>
        </w:rPr>
        <w:t>control</w:t>
      </w:r>
      <w:r>
        <w:rPr>
          <w:b/>
          <w:i/>
          <w:color w:val="231F20"/>
          <w:spacing w:val="-11"/>
          <w:w w:val="95"/>
          <w:position w:val="-1"/>
          <w:sz w:val="20"/>
        </w:rPr>
        <w:t> </w:t>
      </w:r>
      <w:r>
        <w:rPr>
          <w:b/>
          <w:i/>
          <w:color w:val="231F20"/>
          <w:w w:val="95"/>
          <w:position w:val="-1"/>
          <w:sz w:val="20"/>
        </w:rPr>
        <w:t>could</w:t>
      </w:r>
      <w:r>
        <w:rPr>
          <w:b/>
          <w:i/>
          <w:color w:val="231F20"/>
          <w:spacing w:val="-11"/>
          <w:w w:val="95"/>
          <w:position w:val="-1"/>
          <w:sz w:val="20"/>
        </w:rPr>
        <w:t> </w:t>
      </w:r>
      <w:r>
        <w:rPr>
          <w:b/>
          <w:i/>
          <w:color w:val="231F20"/>
          <w:w w:val="95"/>
          <w:position w:val="-1"/>
          <w:sz w:val="20"/>
        </w:rPr>
        <w:t>adversely</w:t>
      </w:r>
      <w:r>
        <w:rPr>
          <w:b/>
          <w:i/>
          <w:color w:val="231F20"/>
          <w:spacing w:val="-11"/>
          <w:w w:val="95"/>
          <w:position w:val="-1"/>
          <w:sz w:val="20"/>
        </w:rPr>
        <w:t> </w:t>
      </w:r>
      <w:r>
        <w:rPr>
          <w:b/>
          <w:i/>
          <w:color w:val="231F20"/>
          <w:w w:val="95"/>
          <w:position w:val="-1"/>
          <w:sz w:val="20"/>
        </w:rPr>
        <w:t>affect</w:t>
      </w:r>
      <w:r>
        <w:rPr>
          <w:b/>
          <w:i/>
          <w:color w:val="231F20"/>
          <w:spacing w:val="-11"/>
          <w:w w:val="95"/>
          <w:position w:val="-1"/>
          <w:sz w:val="20"/>
        </w:rPr>
        <w:t> </w:t>
      </w:r>
      <w:r>
        <w:rPr>
          <w:b/>
          <w:i/>
          <w:color w:val="231F20"/>
          <w:w w:val="95"/>
          <w:position w:val="-1"/>
          <w:sz w:val="20"/>
        </w:rPr>
        <w:t>the</w:t>
      </w:r>
      <w:r>
        <w:rPr>
          <w:b/>
          <w:i/>
          <w:color w:val="231F20"/>
          <w:w w:val="91"/>
          <w:position w:val="-1"/>
          <w:sz w:val="20"/>
        </w:rPr>
        <w:t> </w:t>
      </w:r>
      <w:r>
        <w:rPr>
          <w:color w:val="231F20"/>
          <w:position w:val="2"/>
          <w:sz w:val="20"/>
        </w:rPr>
        <w:t>line</w:t>
      </w:r>
      <w:r>
        <w:rPr>
          <w:color w:val="231F20"/>
          <w:spacing w:val="-13"/>
          <w:position w:val="2"/>
          <w:sz w:val="20"/>
        </w:rPr>
        <w:t> </w:t>
      </w:r>
      <w:r>
        <w:rPr>
          <w:color w:val="231F20"/>
          <w:position w:val="2"/>
          <w:sz w:val="20"/>
        </w:rPr>
        <w:t>industry.</w:t>
      </w:r>
      <w:r>
        <w:rPr>
          <w:color w:val="231F20"/>
          <w:spacing w:val="-13"/>
          <w:position w:val="2"/>
          <w:sz w:val="20"/>
        </w:rPr>
        <w:t> </w:t>
      </w:r>
      <w:r>
        <w:rPr>
          <w:color w:val="231F20"/>
          <w:position w:val="2"/>
          <w:sz w:val="20"/>
        </w:rPr>
        <w:t>The</w:t>
      </w:r>
      <w:r>
        <w:rPr>
          <w:color w:val="231F20"/>
          <w:spacing w:val="-13"/>
          <w:position w:val="2"/>
          <w:sz w:val="20"/>
        </w:rPr>
        <w:t> </w:t>
      </w:r>
      <w:r>
        <w:rPr>
          <w:color w:val="231F20"/>
          <w:position w:val="2"/>
          <w:sz w:val="20"/>
        </w:rPr>
        <w:t>war</w:t>
      </w:r>
      <w:r>
        <w:rPr>
          <w:color w:val="231F20"/>
          <w:spacing w:val="-13"/>
          <w:position w:val="2"/>
          <w:sz w:val="20"/>
        </w:rPr>
        <w:t> </w:t>
      </w:r>
      <w:r>
        <w:rPr>
          <w:color w:val="231F20"/>
          <w:position w:val="2"/>
          <w:sz w:val="20"/>
        </w:rPr>
        <w:t>in</w:t>
      </w:r>
      <w:r>
        <w:rPr>
          <w:color w:val="231F20"/>
          <w:spacing w:val="-13"/>
          <w:position w:val="2"/>
          <w:sz w:val="20"/>
        </w:rPr>
        <w:t> </w:t>
      </w:r>
      <w:r>
        <w:rPr>
          <w:color w:val="231F20"/>
          <w:position w:val="2"/>
          <w:sz w:val="20"/>
        </w:rPr>
        <w:t>Iraq</w:t>
      </w:r>
      <w:r>
        <w:rPr>
          <w:color w:val="231F20"/>
          <w:spacing w:val="-13"/>
          <w:position w:val="2"/>
          <w:sz w:val="20"/>
        </w:rPr>
        <w:t> </w:t>
      </w:r>
      <w:r>
        <w:rPr>
          <w:color w:val="231F20"/>
          <w:position w:val="2"/>
          <w:sz w:val="20"/>
        </w:rPr>
        <w:t>further</w:t>
      </w:r>
      <w:r>
        <w:rPr>
          <w:color w:val="231F20"/>
          <w:spacing w:val="-13"/>
          <w:position w:val="2"/>
          <w:sz w:val="20"/>
        </w:rPr>
        <w:t> </w:t>
      </w:r>
      <w:r>
        <w:rPr>
          <w:color w:val="231F20"/>
          <w:position w:val="2"/>
          <w:sz w:val="20"/>
        </w:rPr>
        <w:t>decreased</w:t>
      </w:r>
      <w:r>
        <w:rPr>
          <w:color w:val="231F20"/>
          <w:spacing w:val="-13"/>
          <w:position w:val="2"/>
          <w:sz w:val="20"/>
        </w:rPr>
        <w:t> </w:t>
      </w:r>
      <w:r>
        <w:rPr>
          <w:color w:val="231F20"/>
          <w:position w:val="2"/>
          <w:sz w:val="20"/>
        </w:rPr>
        <w:t>demand</w:t>
        <w:tab/>
      </w:r>
      <w:r>
        <w:rPr>
          <w:b/>
          <w:i/>
          <w:color w:val="231F20"/>
          <w:sz w:val="20"/>
        </w:rPr>
        <w:t>Company.</w:t>
      </w:r>
    </w:p>
    <w:p>
      <w:pPr>
        <w:pStyle w:val="BodyText"/>
        <w:spacing w:line="222" w:lineRule="exact"/>
        <w:ind w:left="100"/>
      </w:pPr>
      <w:r>
        <w:rPr>
          <w:color w:val="231F20"/>
        </w:rPr>
        <w:t>for air travel during the first half of 2003, and additional</w:t>
      </w:r>
    </w:p>
    <w:p>
      <w:pPr>
        <w:pStyle w:val="BodyText"/>
        <w:tabs>
          <w:tab w:pos="4899" w:val="left" w:leader="none"/>
          <w:tab w:pos="5299" w:val="left" w:leader="none"/>
        </w:tabs>
        <w:spacing w:line="240" w:lineRule="exact" w:before="4"/>
        <w:ind w:left="100" w:right="118"/>
      </w:pPr>
      <w:r>
        <w:rPr>
          <w:color w:val="231F20"/>
        </w:rPr>
        <w:t>international</w:t>
      </w:r>
      <w:r>
        <w:rPr>
          <w:color w:val="231F20"/>
          <w:spacing w:val="-21"/>
        </w:rPr>
        <w:t> </w:t>
      </w:r>
      <w:r>
        <w:rPr>
          <w:color w:val="231F20"/>
        </w:rPr>
        <w:t>hostilities</w:t>
      </w:r>
      <w:r>
        <w:rPr>
          <w:color w:val="231F20"/>
          <w:spacing w:val="-21"/>
        </w:rPr>
        <w:t> </w:t>
      </w:r>
      <w:r>
        <w:rPr>
          <w:color w:val="231F20"/>
        </w:rPr>
        <w:t>could</w:t>
      </w:r>
      <w:r>
        <w:rPr>
          <w:color w:val="231F20"/>
          <w:spacing w:val="-21"/>
        </w:rPr>
        <w:t> </w:t>
      </w:r>
      <w:r>
        <w:rPr>
          <w:color w:val="231F20"/>
        </w:rPr>
        <w:t>potentially</w:t>
      </w:r>
      <w:r>
        <w:rPr>
          <w:color w:val="231F20"/>
          <w:spacing w:val="-21"/>
        </w:rPr>
        <w:t> </w:t>
      </w:r>
      <w:r>
        <w:rPr>
          <w:color w:val="231F20"/>
        </w:rPr>
        <w:t>have</w:t>
      </w:r>
      <w:r>
        <w:rPr>
          <w:color w:val="231F20"/>
          <w:spacing w:val="-21"/>
        </w:rPr>
        <w:t> </w:t>
      </w:r>
      <w:r>
        <w:rPr>
          <w:color w:val="231F20"/>
        </w:rPr>
        <w:t>a</w:t>
      </w:r>
      <w:r>
        <w:rPr>
          <w:color w:val="231F20"/>
          <w:spacing w:val="-21"/>
        </w:rPr>
        <w:t> </w:t>
      </w:r>
      <w:r>
        <w:rPr>
          <w:color w:val="231F20"/>
        </w:rPr>
        <w:t>material</w:t>
        <w:tab/>
        <w:tab/>
      </w:r>
      <w:r>
        <w:rPr>
          <w:color w:val="231F20"/>
          <w:position w:val="-3"/>
        </w:rPr>
        <w:t>Like all other airlines, Southwest is    </w:t>
      </w:r>
      <w:r>
        <w:rPr>
          <w:color w:val="231F20"/>
          <w:spacing w:val="24"/>
          <w:position w:val="-3"/>
        </w:rPr>
        <w:t> </w:t>
      </w:r>
      <w:r>
        <w:rPr>
          <w:color w:val="231F20"/>
          <w:position w:val="-3"/>
        </w:rPr>
        <w:t>subject</w:t>
      </w:r>
      <w:r>
        <w:rPr>
          <w:color w:val="231F20"/>
          <w:spacing w:val="37"/>
          <w:position w:val="-3"/>
        </w:rPr>
        <w:t> </w:t>
      </w:r>
      <w:r>
        <w:rPr>
          <w:color w:val="231F20"/>
          <w:position w:val="-3"/>
        </w:rPr>
        <w:t>to</w:t>
      </w:r>
      <w:r>
        <w:rPr>
          <w:color w:val="231F20"/>
          <w:w w:val="98"/>
          <w:position w:val="-3"/>
        </w:rPr>
        <w:t> </w:t>
      </w:r>
      <w:r>
        <w:rPr>
          <w:color w:val="231F20"/>
        </w:rPr>
        <w:t>adverse</w:t>
      </w:r>
      <w:r>
        <w:rPr>
          <w:color w:val="231F20"/>
          <w:spacing w:val="-7"/>
        </w:rPr>
        <w:t> </w:t>
      </w:r>
      <w:r>
        <w:rPr>
          <w:color w:val="231F20"/>
        </w:rPr>
        <w:t>impact</w:t>
      </w:r>
      <w:r>
        <w:rPr>
          <w:color w:val="231F20"/>
          <w:spacing w:val="-7"/>
        </w:rPr>
        <w:t> </w:t>
      </w:r>
      <w:r>
        <w:rPr>
          <w:color w:val="231F20"/>
        </w:rPr>
        <w:t>on</w:t>
      </w:r>
      <w:r>
        <w:rPr>
          <w:color w:val="231F20"/>
          <w:spacing w:val="-7"/>
        </w:rPr>
        <w:t> </w:t>
      </w:r>
      <w:r>
        <w:rPr>
          <w:color w:val="231F20"/>
        </w:rPr>
        <w:t>the</w:t>
      </w:r>
      <w:r>
        <w:rPr>
          <w:color w:val="231F20"/>
          <w:spacing w:val="-7"/>
        </w:rPr>
        <w:t> </w:t>
      </w:r>
      <w:r>
        <w:rPr>
          <w:color w:val="231F20"/>
        </w:rPr>
        <w:t>Company's</w:t>
      </w:r>
      <w:r>
        <w:rPr>
          <w:color w:val="231F20"/>
          <w:spacing w:val="-7"/>
        </w:rPr>
        <w:t> </w:t>
      </w:r>
      <w:r>
        <w:rPr>
          <w:color w:val="231F20"/>
        </w:rPr>
        <w:t>results</w:t>
      </w:r>
      <w:r>
        <w:rPr>
          <w:color w:val="231F20"/>
          <w:spacing w:val="-7"/>
        </w:rPr>
        <w:t> </w:t>
      </w:r>
      <w:r>
        <w:rPr>
          <w:color w:val="231F20"/>
        </w:rPr>
        <w:t>of</w:t>
      </w:r>
      <w:r>
        <w:rPr>
          <w:color w:val="231F20"/>
          <w:spacing w:val="-7"/>
        </w:rPr>
        <w:t> </w:t>
      </w:r>
      <w:r>
        <w:rPr>
          <w:color w:val="231F20"/>
        </w:rPr>
        <w:t>operations.</w:t>
        <w:tab/>
      </w:r>
      <w:r>
        <w:rPr>
          <w:color w:val="231F20"/>
          <w:position w:val="-3"/>
        </w:rPr>
        <w:t>delays caused by factors beyond its control,</w:t>
      </w:r>
      <w:r>
        <w:rPr>
          <w:color w:val="231F20"/>
          <w:spacing w:val="18"/>
          <w:position w:val="-3"/>
        </w:rPr>
        <w:t> </w:t>
      </w:r>
      <w:r>
        <w:rPr>
          <w:color w:val="231F20"/>
          <w:position w:val="-3"/>
        </w:rPr>
        <w:t>including</w:t>
      </w:r>
    </w:p>
    <w:p>
      <w:pPr>
        <w:pStyle w:val="BodyText"/>
        <w:spacing w:before="44"/>
        <w:ind w:left="4900"/>
      </w:pPr>
      <w:r>
        <w:rPr>
          <w:color w:val="231F20"/>
        </w:rPr>
        <w:t>adverse weather conditions, air traffic congestion    at</w:t>
      </w:r>
    </w:p>
    <w:p>
      <w:pPr>
        <w:spacing w:after="0"/>
        <w:sectPr>
          <w:type w:val="continuous"/>
          <w:pgSz w:w="12240" w:h="15840"/>
          <w:pgMar w:top="1160" w:bottom="280" w:left="1260" w:right="1640"/>
        </w:sectPr>
      </w:pPr>
    </w:p>
    <w:p>
      <w:pPr>
        <w:pStyle w:val="Heading3"/>
        <w:spacing w:line="249" w:lineRule="auto" w:before="49"/>
        <w:ind w:right="-17"/>
      </w:pPr>
      <w:r>
        <w:rPr>
          <w:i/>
          <w:color w:val="231F20"/>
          <w:w w:val="95"/>
        </w:rPr>
        <w:t>Insurance</w:t>
      </w:r>
      <w:r>
        <w:rPr>
          <w:i/>
          <w:color w:val="231F20"/>
          <w:spacing w:val="-10"/>
          <w:w w:val="95"/>
        </w:rPr>
        <w:t> </w:t>
      </w:r>
      <w:r>
        <w:rPr>
          <w:i/>
          <w:color w:val="231F20"/>
          <w:w w:val="95"/>
        </w:rPr>
        <w:t>cost</w:t>
      </w:r>
      <w:r>
        <w:rPr>
          <w:i/>
          <w:color w:val="231F20"/>
          <w:spacing w:val="-10"/>
          <w:w w:val="95"/>
        </w:rPr>
        <w:t> </w:t>
      </w:r>
      <w:r>
        <w:rPr>
          <w:i/>
          <w:color w:val="231F20"/>
          <w:w w:val="95"/>
        </w:rPr>
        <w:t>increases</w:t>
      </w:r>
      <w:r>
        <w:rPr>
          <w:i/>
          <w:color w:val="231F20"/>
          <w:spacing w:val="-10"/>
          <w:w w:val="95"/>
        </w:rPr>
        <w:t> </w:t>
      </w:r>
      <w:r>
        <w:rPr>
          <w:i/>
          <w:color w:val="231F20"/>
          <w:w w:val="95"/>
        </w:rPr>
        <w:t>or</w:t>
      </w:r>
      <w:r>
        <w:rPr>
          <w:i/>
          <w:color w:val="231F20"/>
          <w:spacing w:val="-10"/>
          <w:w w:val="95"/>
        </w:rPr>
        <w:t> </w:t>
      </w:r>
      <w:r>
        <w:rPr>
          <w:i/>
          <w:color w:val="231F20"/>
          <w:w w:val="95"/>
        </w:rPr>
        <w:t>reductions</w:t>
      </w:r>
      <w:r>
        <w:rPr>
          <w:i/>
          <w:color w:val="231F20"/>
          <w:spacing w:val="-10"/>
          <w:w w:val="95"/>
        </w:rPr>
        <w:t> </w:t>
      </w:r>
      <w:r>
        <w:rPr>
          <w:i/>
          <w:color w:val="231F20"/>
          <w:w w:val="95"/>
        </w:rPr>
        <w:t>in</w:t>
      </w:r>
      <w:r>
        <w:rPr>
          <w:i/>
          <w:color w:val="231F20"/>
          <w:spacing w:val="-10"/>
          <w:w w:val="95"/>
        </w:rPr>
        <w:t> </w:t>
      </w:r>
      <w:r>
        <w:rPr>
          <w:i/>
          <w:color w:val="231F20"/>
          <w:w w:val="95"/>
        </w:rPr>
        <w:t>insurance</w:t>
      </w:r>
      <w:r>
        <w:rPr>
          <w:color w:val="231F20"/>
          <w:w w:val="91"/>
        </w:rPr>
        <w:t> </w:t>
      </w:r>
      <w:r>
        <w:rPr>
          <w:color w:val="231F20"/>
        </w:rPr>
        <w:t>coverage may adversely impact the Company's </w:t>
      </w:r>
      <w:r>
        <w:rPr>
          <w:color w:val="231F20"/>
          <w:w w:val="95"/>
        </w:rPr>
        <w:t>operations and financial</w:t>
      </w:r>
      <w:r>
        <w:rPr>
          <w:color w:val="231F20"/>
          <w:spacing w:val="-4"/>
          <w:w w:val="95"/>
        </w:rPr>
        <w:t> </w:t>
      </w:r>
      <w:r>
        <w:rPr>
          <w:color w:val="231F20"/>
          <w:w w:val="95"/>
        </w:rPr>
        <w:t>results.</w:t>
      </w:r>
    </w:p>
    <w:p>
      <w:pPr>
        <w:pStyle w:val="BodyText"/>
        <w:spacing w:line="249" w:lineRule="auto" w:before="9"/>
        <w:ind w:left="300" w:right="119"/>
        <w:jc w:val="both"/>
      </w:pPr>
      <w:r>
        <w:rPr/>
        <w:br w:type="column"/>
      </w:r>
      <w:r>
        <w:rPr>
          <w:color w:val="231F20"/>
        </w:rPr>
        <w:t>airports,</w:t>
      </w:r>
      <w:r>
        <w:rPr>
          <w:color w:val="231F20"/>
          <w:spacing w:val="-8"/>
        </w:rPr>
        <w:t> </w:t>
      </w:r>
      <w:r>
        <w:rPr>
          <w:color w:val="231F20"/>
        </w:rPr>
        <w:t>and</w:t>
      </w:r>
      <w:r>
        <w:rPr>
          <w:color w:val="231F20"/>
          <w:spacing w:val="-8"/>
        </w:rPr>
        <w:t> </w:t>
      </w:r>
      <w:r>
        <w:rPr>
          <w:color w:val="231F20"/>
        </w:rPr>
        <w:t>increased</w:t>
      </w:r>
      <w:r>
        <w:rPr>
          <w:color w:val="231F20"/>
          <w:spacing w:val="-8"/>
        </w:rPr>
        <w:t> </w:t>
      </w:r>
      <w:r>
        <w:rPr>
          <w:color w:val="231F20"/>
        </w:rPr>
        <w:t>security</w:t>
      </w:r>
      <w:r>
        <w:rPr>
          <w:color w:val="231F20"/>
          <w:spacing w:val="-8"/>
        </w:rPr>
        <w:t> </w:t>
      </w:r>
      <w:r>
        <w:rPr>
          <w:color w:val="231F20"/>
        </w:rPr>
        <w:t>measures.</w:t>
      </w:r>
      <w:r>
        <w:rPr>
          <w:color w:val="231F20"/>
          <w:spacing w:val="-8"/>
        </w:rPr>
        <w:t> </w:t>
      </w:r>
      <w:r>
        <w:rPr>
          <w:color w:val="231F20"/>
        </w:rPr>
        <w:t>Delays</w:t>
      </w:r>
      <w:r>
        <w:rPr>
          <w:color w:val="231F20"/>
          <w:spacing w:val="-8"/>
        </w:rPr>
        <w:t> </w:t>
      </w:r>
      <w:r>
        <w:rPr>
          <w:color w:val="231F20"/>
        </w:rPr>
        <w:t>frus-</w:t>
      </w:r>
      <w:r>
        <w:rPr>
          <w:color w:val="231F20"/>
          <w:w w:val="93"/>
        </w:rPr>
        <w:t> </w:t>
      </w:r>
      <w:r>
        <w:rPr>
          <w:color w:val="231F20"/>
        </w:rPr>
        <w:t>trate</w:t>
      </w:r>
      <w:r>
        <w:rPr>
          <w:color w:val="231F20"/>
          <w:spacing w:val="-28"/>
        </w:rPr>
        <w:t> </w:t>
      </w:r>
      <w:r>
        <w:rPr>
          <w:color w:val="231F20"/>
        </w:rPr>
        <w:t>passengers,</w:t>
      </w:r>
      <w:r>
        <w:rPr>
          <w:color w:val="231F20"/>
          <w:spacing w:val="-28"/>
        </w:rPr>
        <w:t> </w:t>
      </w:r>
      <w:r>
        <w:rPr>
          <w:color w:val="231F20"/>
        </w:rPr>
        <w:t>reduce</w:t>
      </w:r>
      <w:r>
        <w:rPr>
          <w:color w:val="231F20"/>
          <w:spacing w:val="-28"/>
        </w:rPr>
        <w:t> </w:t>
      </w:r>
      <w:r>
        <w:rPr>
          <w:color w:val="231F20"/>
        </w:rPr>
        <w:t>aircraft</w:t>
      </w:r>
      <w:r>
        <w:rPr>
          <w:color w:val="231F20"/>
          <w:spacing w:val="-28"/>
        </w:rPr>
        <w:t> </w:t>
      </w:r>
      <w:r>
        <w:rPr>
          <w:color w:val="231F20"/>
        </w:rPr>
        <w:t>utilization,</w:t>
      </w:r>
      <w:r>
        <w:rPr>
          <w:color w:val="231F20"/>
          <w:spacing w:val="-28"/>
        </w:rPr>
        <w:t> </w:t>
      </w:r>
      <w:r>
        <w:rPr>
          <w:color w:val="231F20"/>
        </w:rPr>
        <w:t>and</w:t>
      </w:r>
      <w:r>
        <w:rPr>
          <w:color w:val="231F20"/>
          <w:spacing w:val="-28"/>
        </w:rPr>
        <w:t> </w:t>
      </w:r>
      <w:r>
        <w:rPr>
          <w:color w:val="231F20"/>
        </w:rPr>
        <w:t>increase</w:t>
      </w:r>
      <w:r>
        <w:rPr>
          <w:color w:val="231F20"/>
          <w:w w:val="93"/>
        </w:rPr>
        <w:t> </w:t>
      </w:r>
      <w:r>
        <w:rPr>
          <w:color w:val="231F20"/>
        </w:rPr>
        <w:t>costs,</w:t>
      </w:r>
      <w:r>
        <w:rPr>
          <w:color w:val="231F20"/>
          <w:spacing w:val="-28"/>
        </w:rPr>
        <w:t> </w:t>
      </w:r>
      <w:r>
        <w:rPr>
          <w:color w:val="231F20"/>
        </w:rPr>
        <w:t>all</w:t>
      </w:r>
      <w:r>
        <w:rPr>
          <w:color w:val="231F20"/>
          <w:spacing w:val="-28"/>
        </w:rPr>
        <w:t> </w:t>
      </w:r>
      <w:r>
        <w:rPr>
          <w:color w:val="231F20"/>
        </w:rPr>
        <w:t>of</w:t>
      </w:r>
      <w:r>
        <w:rPr>
          <w:color w:val="231F20"/>
          <w:spacing w:val="-28"/>
        </w:rPr>
        <w:t> </w:t>
      </w:r>
      <w:r>
        <w:rPr>
          <w:color w:val="231F20"/>
        </w:rPr>
        <w:t>which</w:t>
      </w:r>
      <w:r>
        <w:rPr>
          <w:color w:val="231F20"/>
          <w:spacing w:val="-28"/>
        </w:rPr>
        <w:t> </w:t>
      </w:r>
      <w:r>
        <w:rPr>
          <w:color w:val="231F20"/>
        </w:rPr>
        <w:t>negatively</w:t>
      </w:r>
      <w:r>
        <w:rPr>
          <w:color w:val="231F20"/>
          <w:spacing w:val="-28"/>
        </w:rPr>
        <w:t> </w:t>
      </w:r>
      <w:r>
        <w:rPr>
          <w:color w:val="231F20"/>
        </w:rPr>
        <w:t>affect</w:t>
      </w:r>
      <w:r>
        <w:rPr>
          <w:color w:val="231F20"/>
          <w:spacing w:val="-28"/>
        </w:rPr>
        <w:t> </w:t>
      </w:r>
      <w:r>
        <w:rPr>
          <w:color w:val="231F20"/>
        </w:rPr>
        <w:t>profitability.</w:t>
      </w:r>
      <w:r>
        <w:rPr>
          <w:color w:val="231F20"/>
          <w:spacing w:val="-28"/>
        </w:rPr>
        <w:t> </w:t>
      </w:r>
      <w:r>
        <w:rPr>
          <w:color w:val="231F20"/>
        </w:rPr>
        <w:t>During</w:t>
      </w:r>
      <w:r>
        <w:rPr>
          <w:color w:val="231F20"/>
          <w:w w:val="96"/>
        </w:rPr>
        <w:t> </w:t>
      </w:r>
      <w:r>
        <w:rPr>
          <w:color w:val="231F20"/>
        </w:rPr>
        <w:t>snow,</w:t>
      </w:r>
      <w:r>
        <w:rPr>
          <w:color w:val="231F20"/>
          <w:spacing w:val="-19"/>
        </w:rPr>
        <w:t> </w:t>
      </w:r>
      <w:r>
        <w:rPr>
          <w:color w:val="231F20"/>
        </w:rPr>
        <w:t>rain,</w:t>
      </w:r>
      <w:r>
        <w:rPr>
          <w:color w:val="231F20"/>
          <w:spacing w:val="-19"/>
        </w:rPr>
        <w:t> </w:t>
      </w:r>
      <w:r>
        <w:rPr>
          <w:color w:val="231F20"/>
        </w:rPr>
        <w:t>fog,</w:t>
      </w:r>
      <w:r>
        <w:rPr>
          <w:color w:val="231F20"/>
          <w:spacing w:val="-19"/>
        </w:rPr>
        <w:t> </w:t>
      </w:r>
      <w:r>
        <w:rPr>
          <w:color w:val="231F20"/>
        </w:rPr>
        <w:t>storms,</w:t>
      </w:r>
      <w:r>
        <w:rPr>
          <w:color w:val="231F20"/>
          <w:spacing w:val="-19"/>
        </w:rPr>
        <w:t> </w:t>
      </w:r>
      <w:r>
        <w:rPr>
          <w:color w:val="231F20"/>
        </w:rPr>
        <w:t>or</w:t>
      </w:r>
      <w:r>
        <w:rPr>
          <w:color w:val="231F20"/>
          <w:spacing w:val="-19"/>
        </w:rPr>
        <w:t> </w:t>
      </w:r>
      <w:r>
        <w:rPr>
          <w:color w:val="231F20"/>
        </w:rPr>
        <w:t>other</w:t>
      </w:r>
      <w:r>
        <w:rPr>
          <w:color w:val="231F20"/>
          <w:spacing w:val="-19"/>
        </w:rPr>
        <w:t> </w:t>
      </w:r>
      <w:r>
        <w:rPr>
          <w:color w:val="231F20"/>
        </w:rPr>
        <w:t>adverse</w:t>
      </w:r>
      <w:r>
        <w:rPr>
          <w:color w:val="231F20"/>
          <w:spacing w:val="-19"/>
        </w:rPr>
        <w:t> </w:t>
      </w:r>
      <w:r>
        <w:rPr>
          <w:color w:val="231F20"/>
        </w:rPr>
        <w:t>weather</w:t>
      </w:r>
      <w:r>
        <w:rPr>
          <w:color w:val="231F20"/>
          <w:spacing w:val="-19"/>
        </w:rPr>
        <w:t> </w:t>
      </w:r>
      <w:r>
        <w:rPr>
          <w:color w:val="231F20"/>
        </w:rPr>
        <w:t>condi-</w:t>
      </w:r>
    </w:p>
    <w:p>
      <w:pPr>
        <w:spacing w:after="0" w:line="249" w:lineRule="auto"/>
        <w:jc w:val="both"/>
        <w:sectPr>
          <w:type w:val="continuous"/>
          <w:pgSz w:w="12240" w:h="15840"/>
          <w:pgMar w:top="1160" w:bottom="280" w:left="1260" w:right="1640"/>
          <w:cols w:num="2" w:equalWidth="0">
            <w:col w:w="4297" w:space="303"/>
            <w:col w:w="4740"/>
          </w:cols>
        </w:sectPr>
      </w:pPr>
    </w:p>
    <w:p>
      <w:pPr>
        <w:pStyle w:val="BodyText"/>
        <w:spacing w:line="249" w:lineRule="auto" w:before="1"/>
        <w:ind w:left="100" w:right="117" w:firstLine="400"/>
        <w:jc w:val="both"/>
      </w:pPr>
      <w:r>
        <w:rPr>
          <w:color w:val="231F20"/>
        </w:rPr>
        <w:t>The Company carries insurance for public liability, tions, flights may be cancelled or significantly delayed. passenger liability, property damage, and all-risk cover- Catastrophic weather conditions such as hurricanes may age for damage to its aircraft. The terrorist attacks of disrupt operations, and revenues, for a substantial period September  11,  2001  led  to  a  significant  increase  in      of time.</w:t>
      </w:r>
    </w:p>
    <w:p>
      <w:pPr>
        <w:spacing w:after="0" w:line="249" w:lineRule="auto"/>
        <w:jc w:val="both"/>
        <w:sectPr>
          <w:type w:val="continuous"/>
          <w:pgSz w:w="12240" w:h="15840"/>
          <w:pgMar w:top="1160" w:bottom="280" w:left="1260" w:right="1640"/>
        </w:sectPr>
      </w:pPr>
    </w:p>
    <w:p>
      <w:pPr>
        <w:pStyle w:val="Heading3"/>
        <w:tabs>
          <w:tab w:pos="4899" w:val="left" w:leader="none"/>
        </w:tabs>
        <w:spacing w:line="249" w:lineRule="auto" w:before="32"/>
        <w:ind w:right="1359"/>
      </w:pPr>
      <w:bookmarkStart w:name="1B. Unresolved Staff Comments" w:id="21"/>
      <w:bookmarkEnd w:id="21"/>
      <w:r>
        <w:rPr>
          <w:b w:val="0"/>
          <w:i w:val="0"/>
        </w:rPr>
      </w:r>
      <w:bookmarkStart w:name="2. Properties" w:id="22"/>
      <w:bookmarkEnd w:id="22"/>
      <w:r>
        <w:rPr>
          <w:b w:val="0"/>
          <w:i w:val="0"/>
        </w:rPr>
      </w:r>
      <w:r>
        <w:rPr>
          <w:i/>
          <w:color w:val="231F20"/>
        </w:rPr>
        <w:t>Southwest's</w:t>
      </w:r>
      <w:r>
        <w:rPr>
          <w:i/>
          <w:color w:val="231F20"/>
          <w:spacing w:val="-16"/>
        </w:rPr>
        <w:t> </w:t>
      </w:r>
      <w:r>
        <w:rPr>
          <w:i/>
          <w:color w:val="231F20"/>
        </w:rPr>
        <w:t>low</w:t>
      </w:r>
      <w:r>
        <w:rPr>
          <w:i/>
          <w:color w:val="231F20"/>
          <w:spacing w:val="-16"/>
        </w:rPr>
        <w:t> </w:t>
      </w:r>
      <w:r>
        <w:rPr>
          <w:i/>
          <w:color w:val="231F20"/>
        </w:rPr>
        <w:t>cost</w:t>
      </w:r>
      <w:r>
        <w:rPr>
          <w:i/>
          <w:color w:val="231F20"/>
          <w:spacing w:val="-16"/>
        </w:rPr>
        <w:t> </w:t>
      </w:r>
      <w:r>
        <w:rPr>
          <w:i/>
          <w:color w:val="231F20"/>
        </w:rPr>
        <w:t>structure</w:t>
      </w:r>
      <w:r>
        <w:rPr>
          <w:i/>
          <w:color w:val="231F20"/>
          <w:spacing w:val="-16"/>
        </w:rPr>
        <w:t> </w:t>
      </w:r>
      <w:r>
        <w:rPr>
          <w:i/>
          <w:color w:val="231F20"/>
        </w:rPr>
        <w:t>is</w:t>
      </w:r>
      <w:r>
        <w:rPr>
          <w:i/>
          <w:color w:val="231F20"/>
          <w:spacing w:val="-16"/>
        </w:rPr>
        <w:t> </w:t>
      </w:r>
      <w:r>
        <w:rPr>
          <w:i/>
          <w:color w:val="231F20"/>
        </w:rPr>
        <w:t>one</w:t>
      </w:r>
      <w:r>
        <w:rPr>
          <w:i/>
          <w:color w:val="231F20"/>
          <w:spacing w:val="-16"/>
        </w:rPr>
        <w:t> </w:t>
      </w:r>
      <w:r>
        <w:rPr>
          <w:i/>
          <w:color w:val="231F20"/>
        </w:rPr>
        <w:t>of</w:t>
      </w:r>
      <w:r>
        <w:rPr>
          <w:i/>
          <w:color w:val="231F20"/>
          <w:spacing w:val="-16"/>
        </w:rPr>
        <w:t> </w:t>
      </w:r>
      <w:r>
        <w:rPr>
          <w:i/>
          <w:color w:val="231F20"/>
        </w:rPr>
        <w:t>its</w:t>
      </w:r>
      <w:r>
        <w:rPr>
          <w:i/>
          <w:color w:val="231F20"/>
          <w:spacing w:val="-16"/>
        </w:rPr>
        <w:t> </w:t>
      </w:r>
      <w:r>
        <w:rPr>
          <w:i/>
          <w:color w:val="231F20"/>
        </w:rPr>
        <w:t>primary</w:t>
        <w:tab/>
      </w:r>
      <w:r>
        <w:rPr>
          <w:i w:val="0"/>
          <w:color w:val="231F20"/>
        </w:rPr>
        <w:t>Item 1B. </w:t>
      </w:r>
      <w:r>
        <w:rPr>
          <w:i/>
          <w:color w:val="231F20"/>
        </w:rPr>
        <w:t>Unresolved</w:t>
      </w:r>
      <w:r>
        <w:rPr>
          <w:i/>
          <w:color w:val="231F20"/>
          <w:spacing w:val="3"/>
        </w:rPr>
        <w:t> </w:t>
      </w:r>
      <w:r>
        <w:rPr>
          <w:i/>
          <w:color w:val="231F20"/>
        </w:rPr>
        <w:t>Staff</w:t>
      </w:r>
      <w:r>
        <w:rPr>
          <w:i/>
          <w:color w:val="231F20"/>
          <w:spacing w:val="-19"/>
        </w:rPr>
        <w:t> </w:t>
      </w:r>
      <w:r>
        <w:rPr>
          <w:i/>
          <w:color w:val="231F20"/>
        </w:rPr>
        <w:t>Comments</w:t>
      </w:r>
      <w:r>
        <w:rPr>
          <w:color w:val="231F20"/>
          <w:w w:val="90"/>
        </w:rPr>
        <w:t> </w:t>
      </w:r>
      <w:r>
        <w:rPr>
          <w:color w:val="231F20"/>
          <w:w w:val="95"/>
        </w:rPr>
        <w:t>competitive advantages and many factors </w:t>
      </w:r>
      <w:r>
        <w:rPr>
          <w:color w:val="231F20"/>
          <w:spacing w:val="13"/>
          <w:w w:val="95"/>
        </w:rPr>
        <w:t> </w:t>
      </w:r>
      <w:r>
        <w:rPr>
          <w:color w:val="231F20"/>
          <w:w w:val="95"/>
        </w:rPr>
        <w:t>could</w:t>
      </w:r>
    </w:p>
    <w:p>
      <w:pPr>
        <w:spacing w:after="0" w:line="249" w:lineRule="auto"/>
        <w:sectPr>
          <w:headerReference w:type="default" r:id="rId71"/>
          <w:pgSz w:w="12240" w:h="15840"/>
          <w:pgMar w:header="0" w:footer="1667" w:top="940" w:bottom="1860" w:left="1260" w:right="1640"/>
        </w:sectPr>
      </w:pPr>
    </w:p>
    <w:p>
      <w:pPr>
        <w:spacing w:before="1"/>
        <w:ind w:left="300" w:right="0" w:firstLine="0"/>
        <w:jc w:val="left"/>
        <w:rPr>
          <w:b/>
          <w:i/>
          <w:sz w:val="20"/>
        </w:rPr>
      </w:pPr>
      <w:r>
        <w:rPr>
          <w:b/>
          <w:i/>
          <w:color w:val="231F20"/>
          <w:w w:val="95"/>
          <w:sz w:val="20"/>
        </w:rPr>
        <w:t>affect the Company's ability to control its</w:t>
      </w:r>
      <w:r>
        <w:rPr>
          <w:b/>
          <w:i/>
          <w:color w:val="231F20"/>
          <w:spacing w:val="-21"/>
          <w:w w:val="95"/>
          <w:sz w:val="20"/>
        </w:rPr>
        <w:t> </w:t>
      </w:r>
      <w:r>
        <w:rPr>
          <w:b/>
          <w:i/>
          <w:color w:val="231F20"/>
          <w:w w:val="95"/>
          <w:sz w:val="20"/>
        </w:rPr>
        <w:t>costs.</w:t>
      </w:r>
    </w:p>
    <w:p>
      <w:pPr>
        <w:pStyle w:val="BodyText"/>
        <w:spacing w:line="173" w:lineRule="exact"/>
        <w:ind w:left="300"/>
      </w:pPr>
      <w:r>
        <w:rPr/>
        <w:br w:type="column"/>
      </w:r>
      <w:r>
        <w:rPr>
          <w:color w:val="231F20"/>
        </w:rPr>
        <w:t>None.</w:t>
      </w:r>
    </w:p>
    <w:p>
      <w:pPr>
        <w:spacing w:after="0" w:line="173" w:lineRule="exact"/>
        <w:sectPr>
          <w:type w:val="continuous"/>
          <w:pgSz w:w="12240" w:h="15840"/>
          <w:pgMar w:top="1160" w:bottom="280" w:left="1260" w:right="1640"/>
          <w:cols w:num="2" w:equalWidth="0">
            <w:col w:w="3975" w:space="1025"/>
            <w:col w:w="4340"/>
          </w:cols>
        </w:sectPr>
      </w:pPr>
    </w:p>
    <w:p>
      <w:pPr>
        <w:tabs>
          <w:tab w:pos="4899" w:val="left" w:leader="none"/>
        </w:tabs>
        <w:spacing w:line="295" w:lineRule="exact" w:before="136"/>
        <w:ind w:left="500" w:right="0" w:firstLine="0"/>
        <w:jc w:val="left"/>
        <w:rPr>
          <w:b/>
          <w:i/>
          <w:sz w:val="20"/>
        </w:rPr>
      </w:pPr>
      <w:r>
        <w:rPr>
          <w:color w:val="231F20"/>
          <w:sz w:val="20"/>
        </w:rPr>
        <w:t>Factors affecting the Company's ability</w:t>
      </w:r>
      <w:r>
        <w:rPr>
          <w:color w:val="231F20"/>
          <w:spacing w:val="-3"/>
          <w:sz w:val="20"/>
        </w:rPr>
        <w:t> </w:t>
      </w:r>
      <w:r>
        <w:rPr>
          <w:color w:val="231F20"/>
          <w:sz w:val="20"/>
        </w:rPr>
        <w:t>to</w:t>
      </w:r>
      <w:r>
        <w:rPr>
          <w:color w:val="231F20"/>
          <w:spacing w:val="-1"/>
          <w:sz w:val="20"/>
        </w:rPr>
        <w:t> </w:t>
      </w:r>
      <w:r>
        <w:rPr>
          <w:color w:val="231F20"/>
          <w:sz w:val="20"/>
        </w:rPr>
        <w:t>control</w:t>
        <w:tab/>
      </w:r>
      <w:r>
        <w:rPr>
          <w:b/>
          <w:color w:val="231F20"/>
          <w:position w:val="-11"/>
          <w:sz w:val="20"/>
        </w:rPr>
        <w:t>Item 2. </w:t>
      </w:r>
      <w:r>
        <w:rPr>
          <w:b/>
          <w:color w:val="231F20"/>
          <w:spacing w:val="25"/>
          <w:position w:val="-11"/>
          <w:sz w:val="20"/>
        </w:rPr>
        <w:t> </w:t>
      </w:r>
      <w:r>
        <w:rPr>
          <w:b/>
          <w:i/>
          <w:color w:val="231F20"/>
          <w:position w:val="-11"/>
          <w:sz w:val="20"/>
        </w:rPr>
        <w:t>Properties</w:t>
      </w:r>
    </w:p>
    <w:p>
      <w:pPr>
        <w:pStyle w:val="BodyText"/>
        <w:spacing w:line="175" w:lineRule="exact"/>
        <w:ind w:left="100"/>
        <w:jc w:val="both"/>
      </w:pPr>
      <w:r>
        <w:rPr>
          <w:color w:val="231F20"/>
        </w:rPr>
        <w:t>its costs include the price and availability of fuel, results</w:t>
      </w:r>
    </w:p>
    <w:p>
      <w:pPr>
        <w:pStyle w:val="BodyText"/>
        <w:spacing w:line="265" w:lineRule="exact" w:before="10"/>
        <w:ind w:left="100"/>
        <w:jc w:val="both"/>
        <w:rPr>
          <w:b/>
        </w:rPr>
      </w:pPr>
      <w:r>
        <w:rPr>
          <w:color w:val="231F20"/>
        </w:rPr>
        <w:t>of Employee labor contract negotiations, Employee hir-     </w:t>
      </w:r>
      <w:r>
        <w:rPr>
          <w:b/>
          <w:color w:val="231F20"/>
          <w:position w:val="-5"/>
        </w:rPr>
        <w:t>Aircraft</w:t>
      </w:r>
    </w:p>
    <w:p>
      <w:pPr>
        <w:pStyle w:val="BodyText"/>
        <w:spacing w:line="205" w:lineRule="exact"/>
        <w:ind w:left="100"/>
        <w:jc w:val="both"/>
      </w:pPr>
      <w:r>
        <w:rPr>
          <w:color w:val="231F20"/>
        </w:rPr>
        <w:t>ing and retention rates, costs for health care,  capacity</w:t>
      </w:r>
    </w:p>
    <w:p>
      <w:pPr>
        <w:pStyle w:val="BodyText"/>
        <w:tabs>
          <w:tab w:pos="4900" w:val="left" w:leader="none"/>
          <w:tab w:pos="5300" w:val="left" w:leader="none"/>
        </w:tabs>
        <w:spacing w:line="249" w:lineRule="auto" w:before="10"/>
        <w:ind w:left="100" w:right="117"/>
        <w:jc w:val="both"/>
      </w:pPr>
      <w:r>
        <w:rPr>
          <w:color w:val="231F20"/>
        </w:rPr>
        <w:t>decisions  by  the  Company  and  its</w:t>
      </w:r>
      <w:r>
        <w:rPr>
          <w:color w:val="231F20"/>
          <w:spacing w:val="-6"/>
        </w:rPr>
        <w:t> </w:t>
      </w:r>
      <w:r>
        <w:rPr>
          <w:color w:val="231F20"/>
        </w:rPr>
        <w:t>competitors,</w:t>
      </w:r>
      <w:r>
        <w:rPr>
          <w:color w:val="231F20"/>
          <w:spacing w:val="40"/>
        </w:rPr>
        <w:t> </w:t>
      </w:r>
      <w:r>
        <w:rPr>
          <w:color w:val="231F20"/>
        </w:rPr>
        <w:t>un-</w:t>
        <w:tab/>
        <w:tab/>
        <w:t>Southwest operated a total of 445    </w:t>
      </w:r>
      <w:r>
        <w:rPr>
          <w:color w:val="231F20"/>
          <w:spacing w:val="22"/>
        </w:rPr>
        <w:t> </w:t>
      </w:r>
      <w:r>
        <w:rPr>
          <w:color w:val="231F20"/>
        </w:rPr>
        <w:t>Boeing</w:t>
      </w:r>
      <w:r>
        <w:rPr>
          <w:color w:val="231F20"/>
          <w:spacing w:val="37"/>
        </w:rPr>
        <w:t> </w:t>
      </w:r>
      <w:r>
        <w:rPr>
          <w:color w:val="231F20"/>
        </w:rPr>
        <w:t>737 scheduled required aircraft airframe or engine repairs, aircraft as of December 31, 2005, of which 84 and 9 regulatory requirements, availability of capital markets,  were under operating and capital leases, respectively.  and future financing decisions made by</w:t>
      </w:r>
      <w:r>
        <w:rPr>
          <w:color w:val="231F20"/>
          <w:spacing w:val="-21"/>
        </w:rPr>
        <w:t> </w:t>
      </w:r>
      <w:r>
        <w:rPr>
          <w:color w:val="231F20"/>
        </w:rPr>
        <w:t>the</w:t>
      </w:r>
      <w:r>
        <w:rPr>
          <w:color w:val="231F20"/>
          <w:spacing w:val="-4"/>
        </w:rPr>
        <w:t> </w:t>
      </w:r>
      <w:r>
        <w:rPr>
          <w:color w:val="231F20"/>
        </w:rPr>
        <w:t>Company.</w:t>
        <w:tab/>
        <w:t>The remaining 352 aircraft were</w:t>
      </w:r>
      <w:r>
        <w:rPr>
          <w:color w:val="231F20"/>
          <w:spacing w:val="-27"/>
        </w:rPr>
        <w:t> </w:t>
      </w:r>
      <w:r>
        <w:rPr>
          <w:color w:val="231F20"/>
        </w:rPr>
        <w:t>owned.</w:t>
      </w:r>
    </w:p>
    <w:p>
      <w:pPr>
        <w:pStyle w:val="BodyText"/>
        <w:spacing w:before="121"/>
        <w:ind w:left="500"/>
      </w:pPr>
      <w:r>
        <w:rPr>
          <w:color w:val="231F20"/>
        </w:rPr>
        <w:t>The following table details information on the 445 aircraft in the Company's fleet as of December 31, 2005:</w:t>
      </w:r>
    </w:p>
    <w:p>
      <w:pPr>
        <w:pStyle w:val="BodyText"/>
        <w:spacing w:before="3" w:after="1"/>
        <w:rPr>
          <w:sz w:val="10"/>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44"/>
        <w:gridCol w:w="572"/>
        <w:gridCol w:w="1146"/>
        <w:gridCol w:w="1001"/>
        <w:gridCol w:w="820"/>
        <w:gridCol w:w="703"/>
      </w:tblGrid>
      <w:tr>
        <w:trPr>
          <w:trHeight w:val="396" w:hRule="exact"/>
        </w:trPr>
        <w:tc>
          <w:tcPr>
            <w:tcW w:w="4144" w:type="dxa"/>
          </w:tcPr>
          <w:p>
            <w:pPr>
              <w:pStyle w:val="TableParagraph"/>
              <w:spacing w:before="128"/>
              <w:ind w:left="32"/>
              <w:rPr>
                <w:b/>
                <w:sz w:val="16"/>
              </w:rPr>
            </w:pPr>
            <w:r>
              <w:rPr>
                <w:b/>
                <w:color w:val="231F20"/>
                <w:sz w:val="16"/>
                <w:u w:val="single" w:color="231F20"/>
              </w:rPr>
              <w:t>737 Type</w:t>
            </w:r>
          </w:p>
        </w:tc>
        <w:tc>
          <w:tcPr>
            <w:tcW w:w="572" w:type="dxa"/>
          </w:tcPr>
          <w:p>
            <w:pPr>
              <w:pStyle w:val="TableParagraph"/>
              <w:spacing w:before="128"/>
              <w:ind w:left="64" w:right="112"/>
              <w:jc w:val="center"/>
              <w:rPr>
                <w:b/>
                <w:sz w:val="16"/>
              </w:rPr>
            </w:pPr>
            <w:r>
              <w:rPr>
                <w:b/>
                <w:color w:val="231F20"/>
                <w:sz w:val="16"/>
                <w:u w:val="single" w:color="231F20"/>
              </w:rPr>
              <w:t>Seats</w:t>
            </w:r>
          </w:p>
        </w:tc>
        <w:tc>
          <w:tcPr>
            <w:tcW w:w="1146" w:type="dxa"/>
          </w:tcPr>
          <w:p>
            <w:pPr>
              <w:pStyle w:val="TableParagraph"/>
              <w:spacing w:line="140" w:lineRule="exact"/>
              <w:ind w:left="149"/>
              <w:rPr>
                <w:b/>
                <w:sz w:val="16"/>
              </w:rPr>
            </w:pPr>
            <w:r>
              <w:rPr>
                <w:b/>
                <w:color w:val="231F20"/>
                <w:w w:val="95"/>
                <w:sz w:val="16"/>
              </w:rPr>
              <w:t>Average Age</w:t>
            </w:r>
          </w:p>
          <w:p>
            <w:pPr>
              <w:pStyle w:val="TableParagraph"/>
              <w:tabs>
                <w:tab w:pos="997" w:val="left" w:leader="none"/>
              </w:tabs>
              <w:spacing w:line="172" w:lineRule="exact"/>
              <w:ind w:left="149"/>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w w:val="110"/>
                <w:sz w:val="16"/>
                <w:u w:val="single" w:color="231F20"/>
              </w:rPr>
              <w:t>(Yrs)</w:t>
            </w:r>
            <w:r>
              <w:rPr>
                <w:b/>
                <w:color w:val="231F20"/>
                <w:sz w:val="16"/>
                <w:u w:val="single" w:color="231F20"/>
              </w:rPr>
              <w:tab/>
            </w:r>
          </w:p>
        </w:tc>
        <w:tc>
          <w:tcPr>
            <w:tcW w:w="1001" w:type="dxa"/>
          </w:tcPr>
          <w:p>
            <w:pPr>
              <w:pStyle w:val="TableParagraph"/>
              <w:spacing w:line="140" w:lineRule="exact"/>
              <w:ind w:left="150"/>
              <w:rPr>
                <w:b/>
                <w:sz w:val="16"/>
              </w:rPr>
            </w:pPr>
            <w:r>
              <w:rPr>
                <w:b/>
                <w:color w:val="231F20"/>
                <w:w w:val="95"/>
                <w:sz w:val="16"/>
              </w:rPr>
              <w:t>Number of</w:t>
            </w:r>
          </w:p>
          <w:p>
            <w:pPr>
              <w:pStyle w:val="TableParagraph"/>
              <w:spacing w:line="172" w:lineRule="exact"/>
              <w:ind w:left="148"/>
              <w:rPr>
                <w:b/>
                <w:sz w:val="16"/>
              </w:rPr>
            </w:pPr>
            <w:r>
              <w:rPr>
                <w:b/>
                <w:color w:val="231F20"/>
                <w:w w:val="140"/>
                <w:sz w:val="16"/>
                <w:u w:val="single" w:color="231F20"/>
              </w:rPr>
              <w:t> </w:t>
            </w:r>
            <w:r>
              <w:rPr>
                <w:b/>
                <w:color w:val="231F20"/>
                <w:sz w:val="16"/>
                <w:u w:val="single" w:color="231F20"/>
              </w:rPr>
              <w:t> Aircraft </w:t>
            </w:r>
          </w:p>
        </w:tc>
        <w:tc>
          <w:tcPr>
            <w:tcW w:w="820" w:type="dxa"/>
          </w:tcPr>
          <w:p>
            <w:pPr>
              <w:pStyle w:val="TableParagraph"/>
              <w:spacing w:line="140" w:lineRule="exact"/>
              <w:ind w:left="150"/>
              <w:rPr>
                <w:b/>
                <w:sz w:val="16"/>
              </w:rPr>
            </w:pPr>
            <w:r>
              <w:rPr>
                <w:b/>
                <w:color w:val="231F20"/>
                <w:sz w:val="16"/>
              </w:rPr>
              <w:t>Number</w:t>
            </w:r>
          </w:p>
          <w:p>
            <w:pPr>
              <w:pStyle w:val="TableParagraph"/>
              <w:spacing w:line="172" w:lineRule="exact"/>
              <w:ind w:left="148"/>
              <w:rPr>
                <w:b/>
                <w:sz w:val="16"/>
              </w:rPr>
            </w:pPr>
            <w:r>
              <w:rPr>
                <w:b/>
                <w:color w:val="231F20"/>
                <w:w w:val="140"/>
                <w:sz w:val="16"/>
                <w:u w:val="single" w:color="231F20"/>
              </w:rPr>
              <w:t> </w:t>
            </w:r>
            <w:r>
              <w:rPr>
                <w:b/>
                <w:color w:val="231F20"/>
                <w:sz w:val="16"/>
                <w:u w:val="single" w:color="231F20"/>
              </w:rPr>
              <w:t>Owned</w:t>
            </w:r>
          </w:p>
        </w:tc>
        <w:tc>
          <w:tcPr>
            <w:tcW w:w="703" w:type="dxa"/>
          </w:tcPr>
          <w:p>
            <w:pPr>
              <w:pStyle w:val="TableParagraph"/>
              <w:spacing w:line="140" w:lineRule="exact"/>
              <w:ind w:left="150"/>
              <w:rPr>
                <w:b/>
                <w:sz w:val="16"/>
              </w:rPr>
            </w:pPr>
            <w:r>
              <w:rPr>
                <w:b/>
                <w:color w:val="231F20"/>
                <w:w w:val="95"/>
                <w:sz w:val="16"/>
              </w:rPr>
              <w:t>Number</w:t>
            </w:r>
          </w:p>
          <w:p>
            <w:pPr>
              <w:pStyle w:val="TableParagraph"/>
              <w:spacing w:line="172" w:lineRule="exact"/>
              <w:ind w:left="149"/>
              <w:rPr>
                <w:b/>
                <w:sz w:val="16"/>
              </w:rPr>
            </w:pPr>
            <w:r>
              <w:rPr>
                <w:b/>
                <w:color w:val="231F20"/>
                <w:w w:val="140"/>
                <w:sz w:val="16"/>
                <w:u w:val="single" w:color="231F20"/>
              </w:rPr>
              <w:t> </w:t>
            </w:r>
            <w:r>
              <w:rPr>
                <w:b/>
                <w:color w:val="231F20"/>
                <w:sz w:val="16"/>
                <w:u w:val="single" w:color="231F20"/>
              </w:rPr>
              <w:t>Leased</w:t>
            </w:r>
          </w:p>
        </w:tc>
      </w:tr>
      <w:tr>
        <w:trPr>
          <w:trHeight w:val="316" w:hRule="exact"/>
        </w:trPr>
        <w:tc>
          <w:tcPr>
            <w:tcW w:w="4144" w:type="dxa"/>
          </w:tcPr>
          <w:p>
            <w:pPr>
              <w:pStyle w:val="TableParagraph"/>
              <w:spacing w:before="35"/>
              <w:ind w:left="32"/>
              <w:rPr>
                <w:sz w:val="20"/>
              </w:rPr>
            </w:pPr>
            <w:r>
              <w:rPr>
                <w:color w:val="231F20"/>
                <w:w w:val="130"/>
                <w:sz w:val="20"/>
              </w:rPr>
              <w:t>-300      ÏÏÏÏÏÏÏÏÏÏÏÏÏÏÏÏÏÏÏÏÏÏÏÏÏÏÏÏÏÏÏÏÏÏÏÏ</w:t>
            </w:r>
          </w:p>
        </w:tc>
        <w:tc>
          <w:tcPr>
            <w:tcW w:w="572" w:type="dxa"/>
          </w:tcPr>
          <w:p>
            <w:pPr>
              <w:pStyle w:val="TableParagraph"/>
              <w:spacing w:before="35"/>
              <w:ind w:left="64" w:right="111"/>
              <w:jc w:val="center"/>
              <w:rPr>
                <w:sz w:val="20"/>
              </w:rPr>
            </w:pPr>
            <w:r>
              <w:rPr>
                <w:color w:val="231F20"/>
                <w:sz w:val="20"/>
              </w:rPr>
              <w:t>137</w:t>
            </w:r>
          </w:p>
        </w:tc>
        <w:tc>
          <w:tcPr>
            <w:tcW w:w="1146" w:type="dxa"/>
          </w:tcPr>
          <w:p>
            <w:pPr>
              <w:pStyle w:val="TableParagraph"/>
              <w:spacing w:before="35"/>
              <w:ind w:left="1"/>
              <w:jc w:val="center"/>
              <w:rPr>
                <w:sz w:val="20"/>
              </w:rPr>
            </w:pPr>
            <w:r>
              <w:rPr>
                <w:color w:val="231F20"/>
                <w:sz w:val="20"/>
              </w:rPr>
              <w:t>14.7</w:t>
            </w:r>
          </w:p>
        </w:tc>
        <w:tc>
          <w:tcPr>
            <w:tcW w:w="1001" w:type="dxa"/>
          </w:tcPr>
          <w:p>
            <w:pPr>
              <w:pStyle w:val="TableParagraph"/>
              <w:spacing w:before="35"/>
              <w:ind w:left="330" w:right="329"/>
              <w:jc w:val="center"/>
              <w:rPr>
                <w:sz w:val="20"/>
              </w:rPr>
            </w:pPr>
            <w:r>
              <w:rPr>
                <w:color w:val="231F20"/>
                <w:sz w:val="20"/>
              </w:rPr>
              <w:t>194</w:t>
            </w:r>
          </w:p>
        </w:tc>
        <w:tc>
          <w:tcPr>
            <w:tcW w:w="820" w:type="dxa"/>
          </w:tcPr>
          <w:p>
            <w:pPr>
              <w:pStyle w:val="TableParagraph"/>
              <w:spacing w:before="35"/>
              <w:ind w:left="240" w:right="239"/>
              <w:jc w:val="center"/>
              <w:rPr>
                <w:sz w:val="20"/>
              </w:rPr>
            </w:pPr>
            <w:r>
              <w:rPr>
                <w:color w:val="231F20"/>
                <w:sz w:val="20"/>
              </w:rPr>
              <w:t>112</w:t>
            </w:r>
          </w:p>
        </w:tc>
        <w:tc>
          <w:tcPr>
            <w:tcW w:w="703" w:type="dxa"/>
          </w:tcPr>
          <w:p>
            <w:pPr>
              <w:pStyle w:val="TableParagraph"/>
              <w:spacing w:before="35"/>
              <w:ind w:right="190"/>
              <w:jc w:val="right"/>
              <w:rPr>
                <w:sz w:val="20"/>
              </w:rPr>
            </w:pPr>
            <w:r>
              <w:rPr>
                <w:color w:val="231F20"/>
                <w:sz w:val="20"/>
              </w:rPr>
              <w:t>82</w:t>
            </w:r>
          </w:p>
        </w:tc>
      </w:tr>
      <w:tr>
        <w:trPr>
          <w:trHeight w:val="280" w:hRule="exact"/>
        </w:trPr>
        <w:tc>
          <w:tcPr>
            <w:tcW w:w="4144" w:type="dxa"/>
          </w:tcPr>
          <w:p>
            <w:pPr>
              <w:pStyle w:val="TableParagraph"/>
              <w:spacing w:line="229" w:lineRule="exact"/>
              <w:ind w:left="32"/>
              <w:rPr>
                <w:sz w:val="20"/>
              </w:rPr>
            </w:pPr>
            <w:r>
              <w:rPr>
                <w:color w:val="231F20"/>
                <w:w w:val="130"/>
                <w:sz w:val="20"/>
              </w:rPr>
              <w:t>-500      ÏÏÏÏÏÏÏÏÏÏÏÏÏÏÏÏÏÏÏÏÏÏÏÏÏÏÏÏÏÏÏÏÏÏÏÏ</w:t>
            </w:r>
          </w:p>
        </w:tc>
        <w:tc>
          <w:tcPr>
            <w:tcW w:w="572" w:type="dxa"/>
          </w:tcPr>
          <w:p>
            <w:pPr>
              <w:pStyle w:val="TableParagraph"/>
              <w:spacing w:line="229" w:lineRule="exact"/>
              <w:ind w:left="64" w:right="111"/>
              <w:jc w:val="center"/>
              <w:rPr>
                <w:sz w:val="20"/>
              </w:rPr>
            </w:pPr>
            <w:r>
              <w:rPr>
                <w:color w:val="231F20"/>
                <w:sz w:val="20"/>
              </w:rPr>
              <w:t>122</w:t>
            </w:r>
          </w:p>
        </w:tc>
        <w:tc>
          <w:tcPr>
            <w:tcW w:w="1146" w:type="dxa"/>
          </w:tcPr>
          <w:p>
            <w:pPr>
              <w:pStyle w:val="TableParagraph"/>
              <w:spacing w:line="229" w:lineRule="exact"/>
              <w:ind w:left="1"/>
              <w:jc w:val="center"/>
              <w:rPr>
                <w:sz w:val="20"/>
              </w:rPr>
            </w:pPr>
            <w:r>
              <w:rPr>
                <w:color w:val="231F20"/>
                <w:sz w:val="20"/>
              </w:rPr>
              <w:t>14.7</w:t>
            </w:r>
          </w:p>
        </w:tc>
        <w:tc>
          <w:tcPr>
            <w:tcW w:w="1001" w:type="dxa"/>
          </w:tcPr>
          <w:p>
            <w:pPr>
              <w:pStyle w:val="TableParagraph"/>
              <w:spacing w:line="229" w:lineRule="exact"/>
              <w:ind w:left="330" w:right="229"/>
              <w:jc w:val="center"/>
              <w:rPr>
                <w:sz w:val="20"/>
              </w:rPr>
            </w:pPr>
            <w:r>
              <w:rPr>
                <w:color w:val="231F20"/>
                <w:sz w:val="20"/>
              </w:rPr>
              <w:t>25</w:t>
            </w:r>
          </w:p>
        </w:tc>
        <w:tc>
          <w:tcPr>
            <w:tcW w:w="820" w:type="dxa"/>
          </w:tcPr>
          <w:p>
            <w:pPr>
              <w:pStyle w:val="TableParagraph"/>
              <w:spacing w:line="229" w:lineRule="exact"/>
              <w:ind w:left="240" w:right="139"/>
              <w:jc w:val="center"/>
              <w:rPr>
                <w:sz w:val="20"/>
              </w:rPr>
            </w:pPr>
            <w:r>
              <w:rPr>
                <w:color w:val="231F20"/>
                <w:sz w:val="20"/>
              </w:rPr>
              <w:t>16</w:t>
            </w:r>
          </w:p>
        </w:tc>
        <w:tc>
          <w:tcPr>
            <w:tcW w:w="703" w:type="dxa"/>
          </w:tcPr>
          <w:p>
            <w:pPr>
              <w:pStyle w:val="TableParagraph"/>
              <w:spacing w:line="229" w:lineRule="exact"/>
              <w:ind w:right="190"/>
              <w:jc w:val="right"/>
              <w:rPr>
                <w:sz w:val="20"/>
              </w:rPr>
            </w:pPr>
            <w:r>
              <w:rPr>
                <w:color w:val="231F20"/>
                <w:sz w:val="20"/>
              </w:rPr>
              <w:t>9</w:t>
            </w:r>
          </w:p>
        </w:tc>
      </w:tr>
      <w:tr>
        <w:trPr>
          <w:trHeight w:val="309" w:hRule="exact"/>
        </w:trPr>
        <w:tc>
          <w:tcPr>
            <w:tcW w:w="4144" w:type="dxa"/>
          </w:tcPr>
          <w:p>
            <w:pPr>
              <w:pStyle w:val="TableParagraph"/>
              <w:spacing w:line="229" w:lineRule="exact"/>
              <w:ind w:left="32"/>
              <w:rPr>
                <w:sz w:val="20"/>
              </w:rPr>
            </w:pPr>
            <w:r>
              <w:rPr>
                <w:color w:val="231F20"/>
                <w:w w:val="130"/>
                <w:sz w:val="20"/>
              </w:rPr>
              <w:t>-700      ÏÏÏÏÏÏÏÏÏÏÏÏÏÏÏÏÏÏÏÏÏÏÏÏÏÏÏÏÏÏÏÏÏÏÏÏ</w:t>
            </w:r>
          </w:p>
        </w:tc>
        <w:tc>
          <w:tcPr>
            <w:tcW w:w="572" w:type="dxa"/>
          </w:tcPr>
          <w:p>
            <w:pPr>
              <w:pStyle w:val="TableParagraph"/>
              <w:spacing w:line="229" w:lineRule="exact"/>
              <w:ind w:left="64" w:right="111"/>
              <w:jc w:val="center"/>
              <w:rPr>
                <w:sz w:val="20"/>
              </w:rPr>
            </w:pPr>
            <w:r>
              <w:rPr>
                <w:color w:val="231F20"/>
                <w:sz w:val="20"/>
              </w:rPr>
              <w:t>137</w:t>
            </w:r>
          </w:p>
        </w:tc>
        <w:tc>
          <w:tcPr>
            <w:tcW w:w="1146" w:type="dxa"/>
          </w:tcPr>
          <w:p>
            <w:pPr>
              <w:pStyle w:val="TableParagraph"/>
              <w:spacing w:line="229" w:lineRule="exact"/>
              <w:jc w:val="center"/>
              <w:rPr>
                <w:sz w:val="20"/>
              </w:rPr>
            </w:pPr>
            <w:r>
              <w:rPr>
                <w:color w:val="231F20"/>
                <w:w w:val="140"/>
                <w:sz w:val="20"/>
                <w:u w:val="single" w:color="231F20"/>
              </w:rPr>
              <w:t> </w:t>
            </w:r>
            <w:r>
              <w:rPr>
                <w:color w:val="231F20"/>
                <w:sz w:val="20"/>
                <w:u w:val="single" w:color="231F20"/>
              </w:rPr>
              <w:t> 3.8</w:t>
            </w:r>
          </w:p>
        </w:tc>
        <w:tc>
          <w:tcPr>
            <w:tcW w:w="1001" w:type="dxa"/>
          </w:tcPr>
          <w:p>
            <w:pPr>
              <w:pStyle w:val="TableParagraph"/>
              <w:spacing w:line="229" w:lineRule="exact"/>
              <w:ind w:left="330" w:right="329"/>
              <w:jc w:val="center"/>
              <w:rPr>
                <w:sz w:val="20"/>
              </w:rPr>
            </w:pPr>
            <w:r>
              <w:rPr>
                <w:color w:val="231F20"/>
                <w:sz w:val="20"/>
                <w:u w:val="single" w:color="231F20"/>
              </w:rPr>
              <w:t>226</w:t>
            </w:r>
          </w:p>
        </w:tc>
        <w:tc>
          <w:tcPr>
            <w:tcW w:w="820" w:type="dxa"/>
          </w:tcPr>
          <w:p>
            <w:pPr>
              <w:pStyle w:val="TableParagraph"/>
              <w:spacing w:line="229" w:lineRule="exact"/>
              <w:ind w:left="240" w:right="239"/>
              <w:jc w:val="center"/>
              <w:rPr>
                <w:sz w:val="20"/>
              </w:rPr>
            </w:pPr>
            <w:r>
              <w:rPr>
                <w:color w:val="231F20"/>
                <w:sz w:val="20"/>
                <w:u w:val="single" w:color="231F20"/>
              </w:rPr>
              <w:t>224</w:t>
            </w:r>
          </w:p>
        </w:tc>
        <w:tc>
          <w:tcPr>
            <w:tcW w:w="703" w:type="dxa"/>
          </w:tcPr>
          <w:p>
            <w:pPr>
              <w:pStyle w:val="TableParagraph"/>
              <w:spacing w:line="229" w:lineRule="exact"/>
              <w:ind w:right="190"/>
              <w:jc w:val="right"/>
              <w:rPr>
                <w:sz w:val="20"/>
              </w:rPr>
            </w:pPr>
            <w:r>
              <w:rPr>
                <w:color w:val="231F20"/>
                <w:w w:val="140"/>
                <w:sz w:val="20"/>
                <w:u w:val="single" w:color="231F20"/>
              </w:rPr>
              <w:t> </w:t>
            </w:r>
            <w:r>
              <w:rPr>
                <w:color w:val="231F20"/>
                <w:sz w:val="20"/>
                <w:u w:val="single" w:color="231F20"/>
              </w:rPr>
              <w:t> 2</w:t>
            </w:r>
          </w:p>
        </w:tc>
      </w:tr>
      <w:tr>
        <w:trPr>
          <w:trHeight w:val="312" w:hRule="exact"/>
        </w:trPr>
        <w:tc>
          <w:tcPr>
            <w:tcW w:w="4144" w:type="dxa"/>
          </w:tcPr>
          <w:p>
            <w:pPr>
              <w:pStyle w:val="TableParagraph"/>
              <w:spacing w:before="29"/>
              <w:ind w:left="32"/>
              <w:rPr>
                <w:sz w:val="20"/>
              </w:rPr>
            </w:pPr>
            <w:r>
              <w:rPr>
                <w:b/>
                <w:color w:val="231F20"/>
                <w:w w:val="140"/>
                <w:sz w:val="20"/>
              </w:rPr>
              <w:t>Totals</w:t>
            </w:r>
            <w:r>
              <w:rPr>
                <w:color w:val="231F20"/>
                <w:w w:val="140"/>
                <w:sz w:val="20"/>
              </w:rPr>
              <w:t>ÏÏÏÏÏÏÏÏÏÏÏÏÏÏÏÏÏÏÏÏÏÏÏÏÏÏÏÏÏÏÏÏÏÏÏ</w:t>
            </w:r>
          </w:p>
        </w:tc>
        <w:tc>
          <w:tcPr>
            <w:tcW w:w="572" w:type="dxa"/>
          </w:tcPr>
          <w:p>
            <w:pPr/>
          </w:p>
        </w:tc>
        <w:tc>
          <w:tcPr>
            <w:tcW w:w="1146" w:type="dxa"/>
          </w:tcPr>
          <w:p>
            <w:pPr>
              <w:pStyle w:val="TableParagraph"/>
              <w:spacing w:before="29"/>
              <w:ind w:left="101"/>
              <w:jc w:val="center"/>
              <w:rPr>
                <w:sz w:val="20"/>
              </w:rPr>
            </w:pPr>
            <w:r>
              <w:rPr>
                <w:color w:val="231F20"/>
                <w:sz w:val="20"/>
              </w:rPr>
              <w:t>9.1</w:t>
            </w:r>
          </w:p>
        </w:tc>
        <w:tc>
          <w:tcPr>
            <w:tcW w:w="1001" w:type="dxa"/>
            <w:tcBorders>
              <w:bottom w:val="single" w:sz="5" w:space="0" w:color="231F20"/>
            </w:tcBorders>
          </w:tcPr>
          <w:p>
            <w:pPr>
              <w:pStyle w:val="TableParagraph"/>
              <w:spacing w:before="29"/>
              <w:ind w:left="330" w:right="329"/>
              <w:jc w:val="center"/>
              <w:rPr>
                <w:sz w:val="20"/>
              </w:rPr>
            </w:pPr>
            <w:r>
              <w:rPr>
                <w:color w:val="231F20"/>
                <w:sz w:val="20"/>
                <w:u w:val="single" w:color="231F20"/>
              </w:rPr>
              <w:t>445</w:t>
            </w:r>
          </w:p>
        </w:tc>
        <w:tc>
          <w:tcPr>
            <w:tcW w:w="820" w:type="dxa"/>
            <w:tcBorders>
              <w:bottom w:val="single" w:sz="5" w:space="0" w:color="231F20"/>
            </w:tcBorders>
          </w:tcPr>
          <w:p>
            <w:pPr>
              <w:pStyle w:val="TableParagraph"/>
              <w:spacing w:before="29"/>
              <w:ind w:left="240" w:right="239"/>
              <w:jc w:val="center"/>
              <w:rPr>
                <w:sz w:val="20"/>
              </w:rPr>
            </w:pPr>
            <w:r>
              <w:rPr>
                <w:color w:val="231F20"/>
                <w:sz w:val="20"/>
                <w:u w:val="single" w:color="231F20"/>
              </w:rPr>
              <w:t>352</w:t>
            </w:r>
          </w:p>
        </w:tc>
        <w:tc>
          <w:tcPr>
            <w:tcW w:w="703" w:type="dxa"/>
            <w:tcBorders>
              <w:bottom w:val="single" w:sz="5" w:space="0" w:color="231F20"/>
            </w:tcBorders>
          </w:tcPr>
          <w:p>
            <w:pPr>
              <w:pStyle w:val="TableParagraph"/>
              <w:spacing w:before="29"/>
              <w:ind w:right="190"/>
              <w:jc w:val="right"/>
              <w:rPr>
                <w:sz w:val="20"/>
              </w:rPr>
            </w:pPr>
            <w:r>
              <w:rPr>
                <w:color w:val="231F20"/>
                <w:sz w:val="20"/>
                <w:u w:val="single" w:color="231F20"/>
              </w:rPr>
              <w:t>93</w:t>
            </w:r>
          </w:p>
        </w:tc>
      </w:tr>
    </w:tbl>
    <w:p>
      <w:pPr>
        <w:pStyle w:val="BodyText"/>
        <w:spacing w:line="249" w:lineRule="auto" w:before="172"/>
        <w:ind w:left="100" w:right="118" w:firstLine="400"/>
      </w:pPr>
      <w:r>
        <w:rPr>
          <w:color w:val="231F20"/>
        </w:rPr>
        <w:t>In total, at December 31, 2005, the Company had firm orders and options to purchase Boeing 737 aircraft as follows:</w:t>
      </w:r>
    </w:p>
    <w:p>
      <w:pPr>
        <w:pStyle w:val="BodyText"/>
        <w:spacing w:before="5"/>
        <w:rPr>
          <w:sz w:val="21"/>
        </w:rPr>
      </w:pPr>
    </w:p>
    <w:p>
      <w:pPr>
        <w:pStyle w:val="Heading2"/>
        <w:ind w:left="2072"/>
      </w:pPr>
      <w:r>
        <w:rPr>
          <w:color w:val="231F20"/>
        </w:rPr>
        <w:t>Firm Orders and Options to Purchase Boeing 737-700 Aircraft</w:t>
      </w:r>
    </w:p>
    <w:p>
      <w:pPr>
        <w:pStyle w:val="BodyText"/>
        <w:spacing w:before="3"/>
        <w:rPr>
          <w:b/>
          <w:sz w:val="10"/>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292"/>
        <w:gridCol w:w="1055"/>
        <w:gridCol w:w="807"/>
        <w:gridCol w:w="1230"/>
      </w:tblGrid>
      <w:tr>
        <w:trPr>
          <w:trHeight w:val="236" w:hRule="exact"/>
        </w:trPr>
        <w:tc>
          <w:tcPr>
            <w:tcW w:w="5292" w:type="dxa"/>
          </w:tcPr>
          <w:p>
            <w:pPr>
              <w:pStyle w:val="TableParagraph"/>
              <w:spacing w:line="152" w:lineRule="exact"/>
              <w:ind w:left="32"/>
              <w:rPr>
                <w:b/>
                <w:sz w:val="16"/>
              </w:rPr>
            </w:pPr>
            <w:r>
              <w:rPr>
                <w:b/>
                <w:color w:val="231F20"/>
                <w:w w:val="95"/>
                <w:sz w:val="16"/>
                <w:u w:val="single" w:color="231F20"/>
              </w:rPr>
              <w:t>Delivery Year</w:t>
            </w:r>
          </w:p>
        </w:tc>
        <w:tc>
          <w:tcPr>
            <w:tcW w:w="1055" w:type="dxa"/>
          </w:tcPr>
          <w:p>
            <w:pPr>
              <w:pStyle w:val="TableParagraph"/>
              <w:spacing w:line="152" w:lineRule="exact"/>
              <w:ind w:left="89" w:right="137"/>
              <w:jc w:val="center"/>
              <w:rPr>
                <w:b/>
                <w:sz w:val="16"/>
              </w:rPr>
            </w:pPr>
            <w:r>
              <w:rPr>
                <w:b/>
                <w:color w:val="231F20"/>
                <w:w w:val="90"/>
                <w:sz w:val="16"/>
                <w:u w:val="single" w:color="231F20"/>
              </w:rPr>
              <w:t>Firm Orders</w:t>
            </w:r>
          </w:p>
        </w:tc>
        <w:tc>
          <w:tcPr>
            <w:tcW w:w="807" w:type="dxa"/>
          </w:tcPr>
          <w:p>
            <w:pPr>
              <w:pStyle w:val="TableParagraph"/>
              <w:spacing w:line="152" w:lineRule="exact"/>
              <w:ind w:left="150"/>
              <w:rPr>
                <w:b/>
                <w:sz w:val="16"/>
              </w:rPr>
            </w:pPr>
            <w:r>
              <w:rPr>
                <w:b/>
                <w:color w:val="231F20"/>
                <w:sz w:val="16"/>
                <w:u w:val="single" w:color="231F20"/>
              </w:rPr>
              <w:t>Options</w:t>
            </w:r>
          </w:p>
        </w:tc>
        <w:tc>
          <w:tcPr>
            <w:tcW w:w="1230" w:type="dxa"/>
          </w:tcPr>
          <w:p>
            <w:pPr>
              <w:pStyle w:val="TableParagraph"/>
              <w:spacing w:line="152" w:lineRule="exact"/>
              <w:ind w:left="150"/>
              <w:rPr>
                <w:b/>
                <w:sz w:val="16"/>
              </w:rPr>
            </w:pPr>
            <w:r>
              <w:rPr>
                <w:b/>
                <w:color w:val="231F20"/>
                <w:w w:val="95"/>
                <w:sz w:val="16"/>
                <w:u w:val="single" w:color="231F20"/>
              </w:rPr>
              <w:t>Purchase Rights</w:t>
            </w:r>
          </w:p>
        </w:tc>
      </w:tr>
      <w:tr>
        <w:trPr>
          <w:trHeight w:val="316" w:hRule="exact"/>
        </w:trPr>
        <w:tc>
          <w:tcPr>
            <w:tcW w:w="5292" w:type="dxa"/>
          </w:tcPr>
          <w:p>
            <w:pPr>
              <w:pStyle w:val="TableParagraph"/>
              <w:spacing w:before="35"/>
              <w:ind w:left="32"/>
              <w:rPr>
                <w:sz w:val="20"/>
              </w:rPr>
            </w:pPr>
            <w:r>
              <w:rPr>
                <w:color w:val="231F20"/>
                <w:w w:val="130"/>
                <w:sz w:val="20"/>
              </w:rPr>
              <w:t>2006       </w:t>
            </w:r>
            <w:r>
              <w:rPr>
                <w:color w:val="231F20"/>
                <w:spacing w:val="50"/>
                <w:w w:val="130"/>
                <w:sz w:val="20"/>
              </w:rPr>
              <w:t> </w:t>
            </w:r>
            <w:r>
              <w:rPr>
                <w:color w:val="231F20"/>
                <w:w w:val="130"/>
                <w:sz w:val="20"/>
              </w:rPr>
              <w:t>ÏÏÏÏÏÏÏÏÏÏÏÏÏÏÏÏÏÏÏÏÏÏÏÏÏÏÏÏÏÏÏÏÏÏÏÏÏÏÏÏÏÏÏÏÏÏÏ</w:t>
            </w:r>
          </w:p>
        </w:tc>
        <w:tc>
          <w:tcPr>
            <w:tcW w:w="1055" w:type="dxa"/>
          </w:tcPr>
          <w:p>
            <w:pPr>
              <w:pStyle w:val="TableParagraph"/>
              <w:spacing w:before="35"/>
              <w:ind w:left="89" w:right="136"/>
              <w:jc w:val="center"/>
              <w:rPr>
                <w:sz w:val="20"/>
              </w:rPr>
            </w:pPr>
            <w:r>
              <w:rPr>
                <w:color w:val="231F20"/>
                <w:sz w:val="20"/>
              </w:rPr>
              <w:t>33</w:t>
            </w:r>
          </w:p>
        </w:tc>
        <w:tc>
          <w:tcPr>
            <w:tcW w:w="807" w:type="dxa"/>
          </w:tcPr>
          <w:p>
            <w:pPr>
              <w:pStyle w:val="TableParagraph"/>
              <w:spacing w:before="35"/>
              <w:jc w:val="center"/>
              <w:rPr>
                <w:sz w:val="20"/>
              </w:rPr>
            </w:pPr>
            <w:r>
              <w:rPr>
                <w:color w:val="231F20"/>
                <w:w w:val="300"/>
                <w:sz w:val="20"/>
              </w:rPr>
              <w:t>Ì</w:t>
            </w:r>
          </w:p>
        </w:tc>
        <w:tc>
          <w:tcPr>
            <w:tcW w:w="1230" w:type="dxa"/>
          </w:tcPr>
          <w:p>
            <w:pPr>
              <w:pStyle w:val="TableParagraph"/>
              <w:spacing w:before="35"/>
              <w:ind w:left="624"/>
              <w:rPr>
                <w:sz w:val="20"/>
              </w:rPr>
            </w:pPr>
            <w:r>
              <w:rPr>
                <w:color w:val="231F20"/>
                <w:w w:val="300"/>
                <w:sz w:val="20"/>
              </w:rPr>
              <w:t>Ì</w:t>
            </w:r>
          </w:p>
        </w:tc>
      </w:tr>
      <w:tr>
        <w:trPr>
          <w:trHeight w:val="280" w:hRule="exact"/>
        </w:trPr>
        <w:tc>
          <w:tcPr>
            <w:tcW w:w="5292" w:type="dxa"/>
          </w:tcPr>
          <w:p>
            <w:pPr>
              <w:pStyle w:val="TableParagraph"/>
              <w:spacing w:line="229" w:lineRule="exact"/>
              <w:ind w:left="32"/>
              <w:rPr>
                <w:sz w:val="20"/>
              </w:rPr>
            </w:pPr>
            <w:r>
              <w:rPr>
                <w:color w:val="231F20"/>
                <w:w w:val="130"/>
                <w:sz w:val="20"/>
              </w:rPr>
              <w:t>2007       </w:t>
            </w:r>
            <w:r>
              <w:rPr>
                <w:color w:val="231F20"/>
                <w:spacing w:val="50"/>
                <w:w w:val="130"/>
                <w:sz w:val="20"/>
              </w:rPr>
              <w:t> </w:t>
            </w:r>
            <w:r>
              <w:rPr>
                <w:color w:val="231F20"/>
                <w:w w:val="130"/>
                <w:sz w:val="20"/>
              </w:rPr>
              <w:t>ÏÏÏÏÏÏÏÏÏÏÏÏÏÏÏÏÏÏÏÏÏÏÏÏÏÏÏÏÏÏÏÏÏÏÏÏÏÏÏÏÏÏÏÏÏÏÏ</w:t>
            </w:r>
          </w:p>
        </w:tc>
        <w:tc>
          <w:tcPr>
            <w:tcW w:w="1055" w:type="dxa"/>
          </w:tcPr>
          <w:p>
            <w:pPr>
              <w:pStyle w:val="TableParagraph"/>
              <w:spacing w:line="229" w:lineRule="exact"/>
              <w:ind w:left="89" w:right="136"/>
              <w:jc w:val="center"/>
              <w:rPr>
                <w:sz w:val="20"/>
              </w:rPr>
            </w:pPr>
            <w:r>
              <w:rPr>
                <w:color w:val="231F20"/>
                <w:sz w:val="20"/>
              </w:rPr>
              <w:t>28</w:t>
            </w:r>
          </w:p>
        </w:tc>
        <w:tc>
          <w:tcPr>
            <w:tcW w:w="807" w:type="dxa"/>
          </w:tcPr>
          <w:p>
            <w:pPr>
              <w:pStyle w:val="TableParagraph"/>
              <w:spacing w:line="229" w:lineRule="exact"/>
              <w:ind w:left="100"/>
              <w:jc w:val="center"/>
              <w:rPr>
                <w:sz w:val="20"/>
              </w:rPr>
            </w:pPr>
            <w:r>
              <w:rPr>
                <w:color w:val="231F20"/>
                <w:sz w:val="20"/>
              </w:rPr>
              <w:t>8</w:t>
            </w:r>
          </w:p>
        </w:tc>
        <w:tc>
          <w:tcPr>
            <w:tcW w:w="1230" w:type="dxa"/>
          </w:tcPr>
          <w:p>
            <w:pPr>
              <w:pStyle w:val="TableParagraph"/>
              <w:spacing w:line="229" w:lineRule="exact"/>
              <w:ind w:left="624"/>
              <w:rPr>
                <w:sz w:val="20"/>
              </w:rPr>
            </w:pPr>
            <w:r>
              <w:rPr>
                <w:color w:val="231F20"/>
                <w:sz w:val="20"/>
              </w:rPr>
              <w:t>20</w:t>
            </w:r>
          </w:p>
        </w:tc>
      </w:tr>
      <w:tr>
        <w:trPr>
          <w:trHeight w:val="280" w:hRule="exact"/>
        </w:trPr>
        <w:tc>
          <w:tcPr>
            <w:tcW w:w="5292" w:type="dxa"/>
          </w:tcPr>
          <w:p>
            <w:pPr>
              <w:pStyle w:val="TableParagraph"/>
              <w:spacing w:line="229" w:lineRule="exact"/>
              <w:ind w:left="32"/>
              <w:rPr>
                <w:sz w:val="20"/>
              </w:rPr>
            </w:pPr>
            <w:r>
              <w:rPr>
                <w:color w:val="231F20"/>
                <w:w w:val="130"/>
                <w:sz w:val="20"/>
              </w:rPr>
              <w:t>2008       </w:t>
            </w:r>
            <w:r>
              <w:rPr>
                <w:color w:val="231F20"/>
                <w:spacing w:val="50"/>
                <w:w w:val="130"/>
                <w:sz w:val="20"/>
              </w:rPr>
              <w:t> </w:t>
            </w:r>
            <w:r>
              <w:rPr>
                <w:color w:val="231F20"/>
                <w:w w:val="130"/>
                <w:sz w:val="20"/>
              </w:rPr>
              <w:t>ÏÏÏÏÏÏÏÏÏÏÏÏÏÏÏÏÏÏÏÏÏÏÏÏÏÏÏÏÏÏÏÏÏÏÏÏÏÏÏÏÏÏÏÏÏÏÏ</w:t>
            </w:r>
          </w:p>
        </w:tc>
        <w:tc>
          <w:tcPr>
            <w:tcW w:w="1055" w:type="dxa"/>
          </w:tcPr>
          <w:p>
            <w:pPr>
              <w:pStyle w:val="TableParagraph"/>
              <w:spacing w:line="229" w:lineRule="exact"/>
              <w:ind w:left="50"/>
              <w:jc w:val="center"/>
              <w:rPr>
                <w:sz w:val="20"/>
              </w:rPr>
            </w:pPr>
            <w:r>
              <w:rPr>
                <w:color w:val="231F20"/>
                <w:sz w:val="20"/>
              </w:rPr>
              <w:t>6</w:t>
            </w:r>
          </w:p>
        </w:tc>
        <w:tc>
          <w:tcPr>
            <w:tcW w:w="807" w:type="dxa"/>
          </w:tcPr>
          <w:p>
            <w:pPr>
              <w:pStyle w:val="TableParagraph"/>
              <w:spacing w:line="229" w:lineRule="exact"/>
              <w:ind w:left="283" w:right="283"/>
              <w:jc w:val="center"/>
              <w:rPr>
                <w:sz w:val="20"/>
              </w:rPr>
            </w:pPr>
            <w:r>
              <w:rPr>
                <w:color w:val="231F20"/>
                <w:sz w:val="20"/>
              </w:rPr>
              <w:t>25</w:t>
            </w:r>
          </w:p>
        </w:tc>
        <w:tc>
          <w:tcPr>
            <w:tcW w:w="1230" w:type="dxa"/>
          </w:tcPr>
          <w:p>
            <w:pPr>
              <w:pStyle w:val="TableParagraph"/>
              <w:spacing w:line="229" w:lineRule="exact"/>
              <w:ind w:left="624"/>
              <w:rPr>
                <w:sz w:val="20"/>
              </w:rPr>
            </w:pPr>
            <w:r>
              <w:rPr>
                <w:color w:val="231F20"/>
                <w:sz w:val="20"/>
              </w:rPr>
              <w:t>20</w:t>
            </w:r>
          </w:p>
        </w:tc>
      </w:tr>
      <w:tr>
        <w:trPr>
          <w:trHeight w:val="309" w:hRule="exact"/>
        </w:trPr>
        <w:tc>
          <w:tcPr>
            <w:tcW w:w="5292" w:type="dxa"/>
          </w:tcPr>
          <w:p>
            <w:pPr>
              <w:pStyle w:val="TableParagraph"/>
              <w:spacing w:line="229" w:lineRule="exact"/>
              <w:ind w:left="32"/>
              <w:rPr>
                <w:sz w:val="20"/>
              </w:rPr>
            </w:pPr>
            <w:r>
              <w:rPr>
                <w:color w:val="231F20"/>
                <w:w w:val="130"/>
                <w:sz w:val="20"/>
              </w:rPr>
              <w:t>2009-2012      ÏÏÏÏÏÏÏÏÏÏÏÏÏÏÏÏÏÏÏÏÏÏÏÏÏÏÏÏÏÏÏÏÏÏÏÏÏÏÏÏÏÏ</w:t>
            </w:r>
          </w:p>
        </w:tc>
        <w:tc>
          <w:tcPr>
            <w:tcW w:w="1055" w:type="dxa"/>
          </w:tcPr>
          <w:p>
            <w:pPr>
              <w:pStyle w:val="TableParagraph"/>
              <w:spacing w:line="229" w:lineRule="exact"/>
              <w:ind w:right="47"/>
              <w:jc w:val="center"/>
              <w:rPr>
                <w:sz w:val="20"/>
              </w:rPr>
            </w:pPr>
            <w:r>
              <w:rPr>
                <w:color w:val="231F20"/>
                <w:w w:val="300"/>
                <w:sz w:val="20"/>
                <w:u w:val="single" w:color="231F20"/>
              </w:rPr>
              <w:t>Ì</w:t>
            </w:r>
          </w:p>
        </w:tc>
        <w:tc>
          <w:tcPr>
            <w:tcW w:w="807" w:type="dxa"/>
          </w:tcPr>
          <w:p>
            <w:pPr>
              <w:pStyle w:val="TableParagraph"/>
              <w:spacing w:line="229" w:lineRule="exact"/>
              <w:jc w:val="center"/>
              <w:rPr>
                <w:sz w:val="20"/>
              </w:rPr>
            </w:pPr>
            <w:r>
              <w:rPr>
                <w:color w:val="231F20"/>
                <w:w w:val="300"/>
                <w:sz w:val="20"/>
                <w:u w:val="single" w:color="231F20"/>
              </w:rPr>
              <w:t>Ì</w:t>
            </w:r>
          </w:p>
        </w:tc>
        <w:tc>
          <w:tcPr>
            <w:tcW w:w="1230" w:type="dxa"/>
          </w:tcPr>
          <w:p>
            <w:pPr>
              <w:pStyle w:val="TableParagraph"/>
              <w:spacing w:line="229" w:lineRule="exact"/>
              <w:ind w:left="524"/>
              <w:rPr>
                <w:sz w:val="20"/>
              </w:rPr>
            </w:pPr>
            <w:r>
              <w:rPr>
                <w:color w:val="231F20"/>
                <w:sz w:val="20"/>
                <w:u w:val="single" w:color="231F20"/>
              </w:rPr>
              <w:t>177</w:t>
            </w:r>
          </w:p>
        </w:tc>
      </w:tr>
      <w:tr>
        <w:trPr>
          <w:trHeight w:val="311" w:hRule="exact"/>
        </w:trPr>
        <w:tc>
          <w:tcPr>
            <w:tcW w:w="5292" w:type="dxa"/>
          </w:tcPr>
          <w:p>
            <w:pPr>
              <w:pStyle w:val="TableParagraph"/>
              <w:spacing w:before="29"/>
              <w:ind w:left="32"/>
              <w:rPr>
                <w:sz w:val="20"/>
              </w:rPr>
            </w:pPr>
            <w:r>
              <w:rPr>
                <w:b/>
                <w:color w:val="231F20"/>
                <w:w w:val="125"/>
                <w:sz w:val="20"/>
              </w:rPr>
              <w:t>Totals        </w:t>
            </w:r>
            <w:r>
              <w:rPr>
                <w:color w:val="231F20"/>
                <w:w w:val="130"/>
                <w:sz w:val="20"/>
              </w:rPr>
              <w:t>ÏÏÏÏÏÏÏÏÏÏÏÏÏÏÏÏÏÏÏÏÏÏÏÏÏÏÏÏÏÏÏÏÏÏÏÏÏÏÏÏÏÏÏÏÏÏ</w:t>
            </w:r>
          </w:p>
        </w:tc>
        <w:tc>
          <w:tcPr>
            <w:tcW w:w="1055" w:type="dxa"/>
          </w:tcPr>
          <w:p>
            <w:pPr>
              <w:pStyle w:val="TableParagraph"/>
              <w:spacing w:before="29"/>
              <w:ind w:left="89" w:right="136"/>
              <w:jc w:val="center"/>
              <w:rPr>
                <w:sz w:val="20"/>
              </w:rPr>
            </w:pPr>
            <w:r>
              <w:rPr>
                <w:color w:val="231F20"/>
                <w:sz w:val="20"/>
                <w:u w:val="single" w:color="231F20"/>
              </w:rPr>
              <w:t>67</w:t>
            </w:r>
          </w:p>
        </w:tc>
        <w:tc>
          <w:tcPr>
            <w:tcW w:w="807" w:type="dxa"/>
            <w:tcBorders>
              <w:bottom w:val="single" w:sz="6" w:space="0" w:color="231F20"/>
            </w:tcBorders>
          </w:tcPr>
          <w:p>
            <w:pPr>
              <w:pStyle w:val="TableParagraph"/>
              <w:spacing w:before="29"/>
              <w:ind w:left="283" w:right="283"/>
              <w:jc w:val="center"/>
              <w:rPr>
                <w:sz w:val="20"/>
              </w:rPr>
            </w:pPr>
            <w:r>
              <w:rPr>
                <w:color w:val="231F20"/>
                <w:sz w:val="20"/>
                <w:u w:val="single" w:color="231F20"/>
              </w:rPr>
              <w:t>33</w:t>
            </w:r>
          </w:p>
        </w:tc>
        <w:tc>
          <w:tcPr>
            <w:tcW w:w="1230" w:type="dxa"/>
            <w:tcBorders>
              <w:bottom w:val="single" w:sz="6" w:space="0" w:color="231F20"/>
            </w:tcBorders>
          </w:tcPr>
          <w:p>
            <w:pPr>
              <w:pStyle w:val="TableParagraph"/>
              <w:spacing w:before="29"/>
              <w:ind w:left="524"/>
              <w:rPr>
                <w:sz w:val="20"/>
              </w:rPr>
            </w:pPr>
            <w:r>
              <w:rPr>
                <w:color w:val="231F20"/>
                <w:sz w:val="20"/>
                <w:u w:val="single" w:color="231F20"/>
              </w:rPr>
              <w:t>217</w:t>
            </w:r>
          </w:p>
        </w:tc>
      </w:tr>
    </w:tbl>
    <w:p>
      <w:pPr>
        <w:pStyle w:val="BodyText"/>
        <w:tabs>
          <w:tab w:pos="4900" w:val="left" w:leader="none"/>
        </w:tabs>
        <w:spacing w:line="249" w:lineRule="auto" w:before="170"/>
        <w:ind w:left="100" w:right="117" w:firstLine="400"/>
      </w:pPr>
      <w:r>
        <w:rPr>
          <w:color w:val="231F20"/>
        </w:rPr>
        <w:t>In</w:t>
      </w:r>
      <w:r>
        <w:rPr>
          <w:color w:val="231F20"/>
          <w:spacing w:val="-14"/>
        </w:rPr>
        <w:t> </w:t>
      </w:r>
      <w:r>
        <w:rPr>
          <w:color w:val="231F20"/>
        </w:rPr>
        <w:t>January</w:t>
      </w:r>
      <w:r>
        <w:rPr>
          <w:color w:val="231F20"/>
          <w:spacing w:val="-14"/>
        </w:rPr>
        <w:t> </w:t>
      </w:r>
      <w:r>
        <w:rPr>
          <w:color w:val="231F20"/>
        </w:rPr>
        <w:t>2006,</w:t>
      </w:r>
      <w:r>
        <w:rPr>
          <w:color w:val="231F20"/>
          <w:spacing w:val="-14"/>
        </w:rPr>
        <w:t> </w:t>
      </w:r>
      <w:r>
        <w:rPr>
          <w:color w:val="231F20"/>
        </w:rPr>
        <w:t>the</w:t>
      </w:r>
      <w:r>
        <w:rPr>
          <w:color w:val="231F20"/>
          <w:spacing w:val="-14"/>
        </w:rPr>
        <w:t> </w:t>
      </w:r>
      <w:r>
        <w:rPr>
          <w:color w:val="231F20"/>
        </w:rPr>
        <w:t>Company</w:t>
      </w:r>
      <w:r>
        <w:rPr>
          <w:color w:val="231F20"/>
          <w:spacing w:val="-14"/>
        </w:rPr>
        <w:t> </w:t>
      </w:r>
      <w:r>
        <w:rPr>
          <w:color w:val="231F20"/>
        </w:rPr>
        <w:t>exercised</w:t>
      </w:r>
      <w:r>
        <w:rPr>
          <w:color w:val="231F20"/>
          <w:spacing w:val="-14"/>
        </w:rPr>
        <w:t> </w:t>
      </w:r>
      <w:r>
        <w:rPr>
          <w:color w:val="231F20"/>
        </w:rPr>
        <w:t>one</w:t>
      </w:r>
      <w:r>
        <w:rPr>
          <w:color w:val="231F20"/>
          <w:spacing w:val="-14"/>
        </w:rPr>
        <w:t> </w:t>
      </w:r>
      <w:r>
        <w:rPr>
          <w:color w:val="231F20"/>
        </w:rPr>
        <w:t>of</w:t>
      </w:r>
      <w:r>
        <w:rPr>
          <w:color w:val="231F20"/>
          <w:spacing w:val="-14"/>
        </w:rPr>
        <w:t> </w:t>
      </w:r>
      <w:r>
        <w:rPr>
          <w:color w:val="231F20"/>
        </w:rPr>
        <w:t>its</w:t>
        <w:tab/>
        <w:t>Company</w:t>
      </w:r>
      <w:r>
        <w:rPr>
          <w:color w:val="231F20"/>
          <w:spacing w:val="-14"/>
        </w:rPr>
        <w:t> </w:t>
      </w:r>
      <w:r>
        <w:rPr>
          <w:color w:val="231F20"/>
        </w:rPr>
        <w:t>owns</w:t>
      </w:r>
      <w:r>
        <w:rPr>
          <w:color w:val="231F20"/>
          <w:spacing w:val="-14"/>
        </w:rPr>
        <w:t> </w:t>
      </w:r>
      <w:r>
        <w:rPr>
          <w:color w:val="231F20"/>
        </w:rPr>
        <w:t>its</w:t>
      </w:r>
      <w:r>
        <w:rPr>
          <w:color w:val="231F20"/>
          <w:spacing w:val="-14"/>
        </w:rPr>
        <w:t> </w:t>
      </w:r>
      <w:r>
        <w:rPr>
          <w:color w:val="231F20"/>
        </w:rPr>
        <w:t>Houston,</w:t>
      </w:r>
      <w:r>
        <w:rPr>
          <w:color w:val="231F20"/>
          <w:spacing w:val="-14"/>
        </w:rPr>
        <w:t> </w:t>
      </w:r>
      <w:r>
        <w:rPr>
          <w:color w:val="231F20"/>
        </w:rPr>
        <w:t>Phoenix,</w:t>
      </w:r>
      <w:r>
        <w:rPr>
          <w:color w:val="231F20"/>
          <w:spacing w:val="-14"/>
        </w:rPr>
        <w:t> </w:t>
      </w:r>
      <w:r>
        <w:rPr>
          <w:color w:val="231F20"/>
        </w:rPr>
        <w:t>and</w:t>
      </w:r>
      <w:r>
        <w:rPr>
          <w:color w:val="231F20"/>
          <w:spacing w:val="-14"/>
        </w:rPr>
        <w:t> </w:t>
      </w:r>
      <w:r>
        <w:rPr>
          <w:color w:val="231F20"/>
        </w:rPr>
        <w:t>San</w:t>
      </w:r>
      <w:r>
        <w:rPr>
          <w:color w:val="231F20"/>
          <w:spacing w:val="-14"/>
        </w:rPr>
        <w:t> </w:t>
      </w:r>
      <w:r>
        <w:rPr>
          <w:color w:val="231F20"/>
        </w:rPr>
        <w:t>Antonio</w:t>
      </w:r>
      <w:r>
        <w:rPr>
          <w:color w:val="231F20"/>
          <w:w w:val="97"/>
        </w:rPr>
        <w:t> </w:t>
      </w:r>
      <w:r>
        <w:rPr>
          <w:color w:val="231F20"/>
        </w:rPr>
        <w:t>2007</w:t>
      </w:r>
      <w:r>
        <w:rPr>
          <w:color w:val="231F20"/>
          <w:spacing w:val="26"/>
        </w:rPr>
        <w:t> </w:t>
      </w:r>
      <w:r>
        <w:rPr>
          <w:color w:val="231F20"/>
        </w:rPr>
        <w:t>options</w:t>
      </w:r>
      <w:r>
        <w:rPr>
          <w:color w:val="231F20"/>
          <w:spacing w:val="26"/>
        </w:rPr>
        <w:t> </w:t>
      </w:r>
      <w:r>
        <w:rPr>
          <w:color w:val="231F20"/>
        </w:rPr>
        <w:t>to</w:t>
      </w:r>
      <w:r>
        <w:rPr>
          <w:color w:val="231F20"/>
          <w:spacing w:val="26"/>
        </w:rPr>
        <w:t> </w:t>
      </w:r>
      <w:r>
        <w:rPr>
          <w:color w:val="231F20"/>
        </w:rPr>
        <w:t>bring</w:t>
      </w:r>
      <w:r>
        <w:rPr>
          <w:color w:val="231F20"/>
          <w:spacing w:val="26"/>
        </w:rPr>
        <w:t> </w:t>
      </w:r>
      <w:r>
        <w:rPr>
          <w:color w:val="231F20"/>
        </w:rPr>
        <w:t>firm</w:t>
      </w:r>
      <w:r>
        <w:rPr>
          <w:color w:val="231F20"/>
          <w:spacing w:val="26"/>
        </w:rPr>
        <w:t> </w:t>
      </w:r>
      <w:r>
        <w:rPr>
          <w:color w:val="231F20"/>
        </w:rPr>
        <w:t>orders</w:t>
      </w:r>
      <w:r>
        <w:rPr>
          <w:color w:val="231F20"/>
          <w:spacing w:val="26"/>
        </w:rPr>
        <w:t> </w:t>
      </w:r>
      <w:r>
        <w:rPr>
          <w:color w:val="231F20"/>
        </w:rPr>
        <w:t>and</w:t>
      </w:r>
      <w:r>
        <w:rPr>
          <w:color w:val="231F20"/>
          <w:spacing w:val="26"/>
        </w:rPr>
        <w:t> </w:t>
      </w:r>
      <w:r>
        <w:rPr>
          <w:color w:val="231F20"/>
        </w:rPr>
        <w:t>options</w:t>
      </w:r>
      <w:r>
        <w:rPr>
          <w:color w:val="231F20"/>
          <w:spacing w:val="26"/>
        </w:rPr>
        <w:t> </w:t>
      </w:r>
      <w:r>
        <w:rPr>
          <w:color w:val="231F20"/>
        </w:rPr>
        <w:t>to</w:t>
      </w:r>
      <w:r>
        <w:rPr>
          <w:color w:val="231F20"/>
          <w:spacing w:val="26"/>
        </w:rPr>
        <w:t> </w:t>
      </w:r>
      <w:r>
        <w:rPr>
          <w:color w:val="231F20"/>
        </w:rPr>
        <w:t>29</w:t>
        <w:tab/>
      </w:r>
      <w:r>
        <w:rPr>
          <w:color w:val="231F20"/>
          <w:w w:val="95"/>
        </w:rPr>
        <w:t>reservation</w:t>
      </w:r>
      <w:r>
        <w:rPr>
          <w:color w:val="231F20"/>
          <w:spacing w:val="8"/>
          <w:w w:val="95"/>
        </w:rPr>
        <w:t> </w:t>
      </w:r>
      <w:r>
        <w:rPr>
          <w:color w:val="231F20"/>
          <w:w w:val="95"/>
        </w:rPr>
        <w:t>centers.</w:t>
      </w:r>
    </w:p>
    <w:p>
      <w:pPr>
        <w:pStyle w:val="BodyText"/>
        <w:spacing w:line="229" w:lineRule="exact" w:before="1"/>
        <w:ind w:left="100"/>
        <w:jc w:val="both"/>
      </w:pPr>
      <w:r>
        <w:rPr>
          <w:color w:val="231F20"/>
        </w:rPr>
        <w:t>and 7, respectively, for that year.</w:t>
      </w:r>
    </w:p>
    <w:p>
      <w:pPr>
        <w:spacing w:after="0" w:line="229" w:lineRule="exact"/>
        <w:jc w:val="both"/>
        <w:sectPr>
          <w:type w:val="continuous"/>
          <w:pgSz w:w="12240" w:h="15840"/>
          <w:pgMar w:top="1160" w:bottom="280" w:left="1260" w:right="1640"/>
        </w:sectPr>
      </w:pPr>
    </w:p>
    <w:p>
      <w:pPr>
        <w:pStyle w:val="BodyText"/>
        <w:spacing w:before="5"/>
        <w:rPr>
          <w:sz w:val="22"/>
        </w:rPr>
      </w:pPr>
    </w:p>
    <w:p>
      <w:pPr>
        <w:pStyle w:val="Heading2"/>
        <w:ind w:left="100"/>
      </w:pPr>
      <w:r>
        <w:rPr>
          <w:color w:val="231F20"/>
          <w:w w:val="95"/>
        </w:rPr>
        <w:t>Ground Facilities and Services</w:t>
      </w:r>
    </w:p>
    <w:p>
      <w:pPr>
        <w:pStyle w:val="BodyText"/>
        <w:spacing w:line="189" w:lineRule="exact"/>
        <w:ind w:left="100" w:firstLine="400"/>
      </w:pPr>
      <w:r>
        <w:rPr/>
        <w:br w:type="column"/>
      </w:r>
      <w:r>
        <w:rPr>
          <w:color w:val="231F20"/>
        </w:rPr>
        <w:t>Southwest</w:t>
      </w:r>
      <w:r>
        <w:rPr>
          <w:color w:val="231F20"/>
          <w:spacing w:val="-31"/>
        </w:rPr>
        <w:t> </w:t>
      </w:r>
      <w:r>
        <w:rPr>
          <w:color w:val="231F20"/>
        </w:rPr>
        <w:t>has</w:t>
      </w:r>
      <w:r>
        <w:rPr>
          <w:color w:val="231F20"/>
          <w:spacing w:val="-31"/>
        </w:rPr>
        <w:t> </w:t>
      </w:r>
      <w:r>
        <w:rPr>
          <w:color w:val="231F20"/>
        </w:rPr>
        <w:t>entered</w:t>
      </w:r>
      <w:r>
        <w:rPr>
          <w:color w:val="231F20"/>
          <w:spacing w:val="-31"/>
        </w:rPr>
        <w:t> </w:t>
      </w:r>
      <w:r>
        <w:rPr>
          <w:color w:val="231F20"/>
        </w:rPr>
        <w:t>into</w:t>
      </w:r>
      <w:r>
        <w:rPr>
          <w:color w:val="231F20"/>
          <w:spacing w:val="-31"/>
        </w:rPr>
        <w:t> </w:t>
      </w:r>
      <w:r>
        <w:rPr>
          <w:color w:val="231F20"/>
        </w:rPr>
        <w:t>a</w:t>
      </w:r>
      <w:r>
        <w:rPr>
          <w:color w:val="231F20"/>
          <w:spacing w:val="-31"/>
        </w:rPr>
        <w:t> </w:t>
      </w:r>
      <w:r>
        <w:rPr>
          <w:color w:val="231F20"/>
        </w:rPr>
        <w:t>concession</w:t>
      </w:r>
      <w:r>
        <w:rPr>
          <w:color w:val="231F20"/>
          <w:spacing w:val="-31"/>
        </w:rPr>
        <w:t> </w:t>
      </w:r>
      <w:r>
        <w:rPr>
          <w:color w:val="231F20"/>
        </w:rPr>
        <w:t>agreement</w:t>
      </w:r>
    </w:p>
    <w:p>
      <w:pPr>
        <w:pStyle w:val="BodyText"/>
        <w:spacing w:line="249" w:lineRule="auto" w:before="10"/>
        <w:ind w:left="100"/>
      </w:pPr>
      <w:r>
        <w:rPr>
          <w:color w:val="231F20"/>
        </w:rPr>
        <w:t>with the Town of Islip, New York which gives the Company the right to construct, furnish, occupy,  and</w:t>
      </w:r>
    </w:p>
    <w:p>
      <w:pPr>
        <w:spacing w:after="0" w:line="249" w:lineRule="auto"/>
        <w:sectPr>
          <w:type w:val="continuous"/>
          <w:pgSz w:w="12240" w:h="15840"/>
          <w:pgMar w:top="1160" w:bottom="280" w:left="1260" w:right="1640"/>
          <w:cols w:num="2" w:equalWidth="0">
            <w:col w:w="2589" w:space="2211"/>
            <w:col w:w="4540"/>
          </w:cols>
        </w:sectPr>
      </w:pPr>
    </w:p>
    <w:p>
      <w:pPr>
        <w:pStyle w:val="BodyText"/>
        <w:tabs>
          <w:tab w:pos="4899" w:val="left" w:leader="none"/>
        </w:tabs>
        <w:spacing w:line="209" w:lineRule="exact"/>
        <w:ind w:left="100" w:firstLine="400"/>
      </w:pPr>
      <w:r>
        <w:rPr>
          <w:color w:val="231F20"/>
        </w:rPr>
        <w:t>Southwest</w:t>
      </w:r>
      <w:r>
        <w:rPr>
          <w:color w:val="231F20"/>
          <w:spacing w:val="-14"/>
        </w:rPr>
        <w:t> </w:t>
      </w:r>
      <w:r>
        <w:rPr>
          <w:color w:val="231F20"/>
        </w:rPr>
        <w:t>leases</w:t>
      </w:r>
      <w:r>
        <w:rPr>
          <w:color w:val="231F20"/>
          <w:spacing w:val="-14"/>
        </w:rPr>
        <w:t> </w:t>
      </w:r>
      <w:r>
        <w:rPr>
          <w:color w:val="231F20"/>
        </w:rPr>
        <w:t>terminal</w:t>
      </w:r>
      <w:r>
        <w:rPr>
          <w:color w:val="231F20"/>
          <w:spacing w:val="-14"/>
        </w:rPr>
        <w:t> </w:t>
      </w:r>
      <w:r>
        <w:rPr>
          <w:color w:val="231F20"/>
        </w:rPr>
        <w:t>passenger</w:t>
      </w:r>
      <w:r>
        <w:rPr>
          <w:color w:val="231F20"/>
          <w:spacing w:val="-14"/>
        </w:rPr>
        <w:t> </w:t>
      </w:r>
      <w:r>
        <w:rPr>
          <w:color w:val="231F20"/>
        </w:rPr>
        <w:t>service</w:t>
      </w:r>
      <w:r>
        <w:rPr>
          <w:color w:val="231F20"/>
          <w:spacing w:val="-14"/>
        </w:rPr>
        <w:t> </w:t>
      </w:r>
      <w:r>
        <w:rPr>
          <w:color w:val="231F20"/>
        </w:rPr>
        <w:t>facili-</w:t>
        <w:tab/>
      </w:r>
      <w:r>
        <w:rPr>
          <w:color w:val="231F20"/>
          <w:position w:val="-4"/>
        </w:rPr>
        <w:t>maintain</w:t>
      </w:r>
      <w:r>
        <w:rPr>
          <w:color w:val="231F20"/>
          <w:spacing w:val="-8"/>
          <w:position w:val="-4"/>
        </w:rPr>
        <w:t> </w:t>
      </w:r>
      <w:r>
        <w:rPr>
          <w:color w:val="231F20"/>
          <w:position w:val="-4"/>
        </w:rPr>
        <w:t>a</w:t>
      </w:r>
      <w:r>
        <w:rPr>
          <w:color w:val="231F20"/>
          <w:spacing w:val="-8"/>
          <w:position w:val="-4"/>
        </w:rPr>
        <w:t> </w:t>
      </w:r>
      <w:r>
        <w:rPr>
          <w:color w:val="231F20"/>
          <w:position w:val="-4"/>
        </w:rPr>
        <w:t>new</w:t>
      </w:r>
      <w:r>
        <w:rPr>
          <w:color w:val="231F20"/>
          <w:spacing w:val="-8"/>
          <w:position w:val="-4"/>
        </w:rPr>
        <w:t> </w:t>
      </w:r>
      <w:r>
        <w:rPr>
          <w:color w:val="231F20"/>
          <w:position w:val="-4"/>
        </w:rPr>
        <w:t>concourse</w:t>
      </w:r>
      <w:r>
        <w:rPr>
          <w:color w:val="231F20"/>
          <w:spacing w:val="-8"/>
          <w:position w:val="-4"/>
        </w:rPr>
        <w:t> </w:t>
      </w:r>
      <w:r>
        <w:rPr>
          <w:color w:val="231F20"/>
          <w:position w:val="-4"/>
        </w:rPr>
        <w:t>at</w:t>
      </w:r>
      <w:r>
        <w:rPr>
          <w:color w:val="231F20"/>
          <w:spacing w:val="-8"/>
          <w:position w:val="-4"/>
        </w:rPr>
        <w:t> </w:t>
      </w:r>
      <w:r>
        <w:rPr>
          <w:color w:val="231F20"/>
          <w:position w:val="-4"/>
        </w:rPr>
        <w:t>the</w:t>
      </w:r>
      <w:r>
        <w:rPr>
          <w:color w:val="231F20"/>
          <w:spacing w:val="-8"/>
          <w:position w:val="-4"/>
        </w:rPr>
        <w:t> </w:t>
      </w:r>
      <w:r>
        <w:rPr>
          <w:color w:val="231F20"/>
          <w:position w:val="-4"/>
        </w:rPr>
        <w:t>airport.</w:t>
      </w:r>
      <w:r>
        <w:rPr>
          <w:color w:val="231F20"/>
          <w:spacing w:val="-8"/>
          <w:position w:val="-4"/>
        </w:rPr>
        <w:t> </w:t>
      </w:r>
      <w:r>
        <w:rPr>
          <w:color w:val="231F20"/>
          <w:position w:val="-4"/>
        </w:rPr>
        <w:t>Phase</w:t>
      </w:r>
      <w:r>
        <w:rPr>
          <w:color w:val="231F20"/>
          <w:spacing w:val="-8"/>
          <w:position w:val="-4"/>
        </w:rPr>
        <w:t> </w:t>
      </w:r>
      <w:r>
        <w:rPr>
          <w:color w:val="231F20"/>
          <w:position w:val="-4"/>
        </w:rPr>
        <w:t>I</w:t>
      </w:r>
      <w:r>
        <w:rPr>
          <w:color w:val="231F20"/>
          <w:spacing w:val="-8"/>
          <w:position w:val="-4"/>
        </w:rPr>
        <w:t> </w:t>
      </w:r>
      <w:r>
        <w:rPr>
          <w:color w:val="231F20"/>
          <w:position w:val="-4"/>
        </w:rPr>
        <w:t>of</w:t>
      </w:r>
      <w:r>
        <w:rPr>
          <w:color w:val="231F20"/>
          <w:spacing w:val="-8"/>
          <w:position w:val="-4"/>
        </w:rPr>
        <w:t> </w:t>
      </w:r>
      <w:r>
        <w:rPr>
          <w:color w:val="231F20"/>
          <w:position w:val="-4"/>
        </w:rPr>
        <w:t>this</w:t>
      </w:r>
    </w:p>
    <w:p>
      <w:pPr>
        <w:pStyle w:val="BodyText"/>
        <w:spacing w:line="199" w:lineRule="auto" w:before="11"/>
        <w:ind w:left="100" w:right="119"/>
        <w:jc w:val="both"/>
      </w:pPr>
      <w:r>
        <w:rPr>
          <w:color w:val="231F20"/>
        </w:rPr>
        <w:t>ties at each of the airports it serves, to which it has     </w:t>
      </w:r>
      <w:r>
        <w:rPr>
          <w:color w:val="231F20"/>
          <w:position w:val="-4"/>
        </w:rPr>
        <w:t>project, which began operations in August 2004, in-      </w:t>
      </w:r>
      <w:r>
        <w:rPr>
          <w:color w:val="231F20"/>
          <w:position w:val="5"/>
        </w:rPr>
        <w:t>added various leasehold improvements. The Company</w:t>
      </w:r>
      <w:r>
        <w:rPr>
          <w:color w:val="231F20"/>
          <w:spacing w:val="34"/>
          <w:position w:val="5"/>
        </w:rPr>
        <w:t> </w:t>
      </w:r>
      <w:r>
        <w:rPr>
          <w:color w:val="231F20"/>
        </w:rPr>
        <w:t>cludes four gates. Phase II of the project, which includes </w:t>
      </w:r>
      <w:r>
        <w:rPr>
          <w:color w:val="231F20"/>
          <w:position w:val="5"/>
        </w:rPr>
        <w:t>leases land on a long-term basis for its maintenance    </w:t>
      </w:r>
      <w:r>
        <w:rPr>
          <w:color w:val="231F20"/>
        </w:rPr>
        <w:t>an additional four gates, is currently expected to be    centers located at Dallas Love Field, Houston Hobby, </w:t>
      </w:r>
      <w:r>
        <w:rPr>
          <w:color w:val="231F20"/>
          <w:position w:val="-4"/>
        </w:rPr>
        <w:t>completed in June 2006. When all phases of construc- </w:t>
      </w:r>
      <w:r>
        <w:rPr>
          <w:color w:val="231F20"/>
          <w:position w:val="5"/>
        </w:rPr>
        <w:t>Phoenix Sky Harbor, and Chicago Midway, its training</w:t>
      </w:r>
      <w:r>
        <w:rPr>
          <w:color w:val="231F20"/>
          <w:spacing w:val="35"/>
          <w:position w:val="5"/>
        </w:rPr>
        <w:t> </w:t>
      </w:r>
      <w:r>
        <w:rPr>
          <w:color w:val="231F20"/>
        </w:rPr>
        <w:t>tion are complete, the entire new concourse will become center near Love Field, which houses seven 737 simula-  </w:t>
      </w:r>
      <w:r>
        <w:rPr>
          <w:color w:val="231F20"/>
          <w:position w:val="-4"/>
        </w:rPr>
        <w:t>the property of the Town of Islip. In return for con-   </w:t>
      </w:r>
      <w:r>
        <w:rPr>
          <w:color w:val="231F20"/>
        </w:rPr>
        <w:t>tors, and its corporate headquarters, also located near </w:t>
      </w:r>
      <w:r>
        <w:rPr>
          <w:color w:val="231F20"/>
          <w:position w:val="-4"/>
        </w:rPr>
        <w:t>structing the  new  concourse,  Southwest  will  receive  </w:t>
      </w:r>
      <w:r>
        <w:rPr>
          <w:color w:val="231F20"/>
          <w:position w:val="5"/>
        </w:rPr>
        <w:t>Love Field. The maintenance, training center, and </w:t>
      </w:r>
      <w:r>
        <w:rPr>
          <w:color w:val="231F20"/>
        </w:rPr>
        <w:t>fixed-rent abatements for a total of 25 years; however, </w:t>
      </w:r>
      <w:r>
        <w:rPr>
          <w:color w:val="231F20"/>
          <w:position w:val="5"/>
        </w:rPr>
        <w:t>corporate headquarters buildings on these sites were  </w:t>
      </w:r>
      <w:r>
        <w:rPr>
          <w:color w:val="231F20"/>
        </w:rPr>
        <w:t>the Company will still be required to pay variable rents   </w:t>
      </w:r>
      <w:r>
        <w:rPr>
          <w:color w:val="231F20"/>
          <w:position w:val="5"/>
        </w:rPr>
        <w:t>built and are owned by Southwest. At December 31,  </w:t>
      </w:r>
      <w:r>
        <w:rPr>
          <w:color w:val="231F20"/>
        </w:rPr>
        <w:t>for common use areas and manage the new concourse.  2005, the Company operated six reservation  </w:t>
      </w:r>
      <w:r>
        <w:rPr>
          <w:color w:val="231F20"/>
          <w:spacing w:val="21"/>
        </w:rPr>
        <w:t> </w:t>
      </w:r>
      <w:r>
        <w:rPr>
          <w:color w:val="231F20"/>
        </w:rPr>
        <w:t>centers.</w:t>
      </w:r>
    </w:p>
    <w:p>
      <w:pPr>
        <w:pStyle w:val="BodyText"/>
        <w:tabs>
          <w:tab w:pos="5300" w:val="left" w:leader="none"/>
        </w:tabs>
        <w:spacing w:line="249" w:lineRule="auto" w:before="16"/>
        <w:ind w:left="100" w:right="117"/>
        <w:jc w:val="both"/>
      </w:pPr>
      <w:r>
        <w:rPr>
          <w:color w:val="231F20"/>
        </w:rPr>
        <w:t>The reservation centers located in</w:t>
      </w:r>
      <w:r>
        <w:rPr>
          <w:color w:val="231F20"/>
          <w:spacing w:val="14"/>
        </w:rPr>
        <w:t> </w:t>
      </w:r>
      <w:r>
        <w:rPr>
          <w:color w:val="231F20"/>
        </w:rPr>
        <w:t>Chicago,</w:t>
      </w:r>
      <w:r>
        <w:rPr>
          <w:color w:val="231F20"/>
          <w:spacing w:val="2"/>
        </w:rPr>
        <w:t> </w:t>
      </w:r>
      <w:r>
        <w:rPr>
          <w:color w:val="231F20"/>
        </w:rPr>
        <w:t>Albuquer-</w:t>
        <w:tab/>
        <w:t>The</w:t>
      </w:r>
      <w:r>
        <w:rPr>
          <w:color w:val="231F20"/>
          <w:spacing w:val="-29"/>
        </w:rPr>
        <w:t> </w:t>
      </w:r>
      <w:r>
        <w:rPr>
          <w:color w:val="231F20"/>
        </w:rPr>
        <w:t>Company</w:t>
      </w:r>
      <w:r>
        <w:rPr>
          <w:color w:val="231F20"/>
          <w:spacing w:val="-29"/>
        </w:rPr>
        <w:t> </w:t>
      </w:r>
      <w:r>
        <w:rPr>
          <w:color w:val="231F20"/>
        </w:rPr>
        <w:t>performs</w:t>
      </w:r>
      <w:r>
        <w:rPr>
          <w:color w:val="231F20"/>
          <w:spacing w:val="-29"/>
        </w:rPr>
        <w:t> </w:t>
      </w:r>
      <w:r>
        <w:rPr>
          <w:color w:val="231F20"/>
        </w:rPr>
        <w:t>substantially</w:t>
      </w:r>
      <w:r>
        <w:rPr>
          <w:color w:val="231F20"/>
          <w:spacing w:val="-29"/>
        </w:rPr>
        <w:t> </w:t>
      </w:r>
      <w:r>
        <w:rPr>
          <w:color w:val="231F20"/>
        </w:rPr>
        <w:t>all</w:t>
      </w:r>
      <w:r>
        <w:rPr>
          <w:color w:val="231F20"/>
          <w:spacing w:val="-29"/>
        </w:rPr>
        <w:t> </w:t>
      </w:r>
      <w:r>
        <w:rPr>
          <w:color w:val="231F20"/>
        </w:rPr>
        <w:t>line</w:t>
      </w:r>
      <w:r>
        <w:rPr>
          <w:color w:val="231F20"/>
          <w:spacing w:val="-29"/>
        </w:rPr>
        <w:t> </w:t>
      </w:r>
      <w:r>
        <w:rPr>
          <w:color w:val="231F20"/>
        </w:rPr>
        <w:t>main-</w:t>
      </w:r>
      <w:r>
        <w:rPr>
          <w:color w:val="231F20"/>
          <w:w w:val="97"/>
        </w:rPr>
        <w:t> </w:t>
      </w:r>
      <w:r>
        <w:rPr>
          <w:color w:val="231F20"/>
        </w:rPr>
        <w:t>que,  and  Oklahoma  City  occupy  leased  space.  The     </w:t>
      </w:r>
      <w:r>
        <w:rPr>
          <w:color w:val="231F20"/>
          <w:spacing w:val="8"/>
        </w:rPr>
        <w:t> </w:t>
      </w:r>
      <w:r>
        <w:rPr>
          <w:color w:val="231F20"/>
        </w:rPr>
        <w:t>tenance  on  its  aircraft  and  provides  ground  support</w:t>
      </w:r>
    </w:p>
    <w:p>
      <w:pPr>
        <w:spacing w:after="0" w:line="249" w:lineRule="auto"/>
        <w:jc w:val="both"/>
        <w:sectPr>
          <w:type w:val="continuous"/>
          <w:pgSz w:w="12240" w:h="15840"/>
          <w:pgMar w:top="1160" w:bottom="280" w:left="1260" w:right="1640"/>
        </w:sectPr>
      </w:pPr>
    </w:p>
    <w:p>
      <w:pPr>
        <w:pStyle w:val="BodyText"/>
        <w:tabs>
          <w:tab w:pos="4900" w:val="left" w:leader="none"/>
        </w:tabs>
        <w:spacing w:line="249" w:lineRule="auto" w:before="32"/>
        <w:ind w:left="100" w:right="118"/>
        <w:jc w:val="both"/>
      </w:pPr>
      <w:bookmarkStart w:name="3. Legal Proceedings" w:id="23"/>
      <w:bookmarkEnd w:id="23"/>
      <w:r>
        <w:rPr/>
      </w:r>
      <w:bookmarkStart w:name="4. Submission of Matters to a Vote" w:id="24"/>
      <w:bookmarkEnd w:id="24"/>
      <w:r>
        <w:rPr/>
      </w:r>
      <w:r>
        <w:rPr>
          <w:color w:val="231F20"/>
        </w:rPr>
        <w:t>services at most of the airports it serves. However, the the insurance maintained by the Company. Conse- Company has arrangements with certain aircraft main- quently, the Company does not expect any litigation tenance firms for major component inspections and arising from the accident involving Flight 1248 to have repairs for its airframes and engines, which comprise the a material adverse affect on the financial position or majority of the annual aircraft</w:t>
      </w:r>
      <w:r>
        <w:rPr>
          <w:color w:val="231F20"/>
          <w:spacing w:val="-21"/>
        </w:rPr>
        <w:t> </w:t>
      </w:r>
      <w:r>
        <w:rPr>
          <w:color w:val="231F20"/>
        </w:rPr>
        <w:t>maintenance</w:t>
      </w:r>
      <w:r>
        <w:rPr>
          <w:color w:val="231F20"/>
          <w:spacing w:val="-4"/>
        </w:rPr>
        <w:t> </w:t>
      </w:r>
      <w:r>
        <w:rPr>
          <w:color w:val="231F20"/>
        </w:rPr>
        <w:t>costs.</w:t>
        <w:tab/>
        <w:t>results of operation of the</w:t>
      </w:r>
      <w:r>
        <w:rPr>
          <w:color w:val="231F20"/>
          <w:spacing w:val="-35"/>
        </w:rPr>
        <w:t> </w:t>
      </w:r>
      <w:r>
        <w:rPr>
          <w:color w:val="231F20"/>
        </w:rPr>
        <w:t>Company.</w:t>
      </w:r>
    </w:p>
    <w:p>
      <w:pPr>
        <w:pStyle w:val="BodyText"/>
        <w:spacing w:line="185" w:lineRule="exact" w:before="121"/>
        <w:ind w:left="5300"/>
      </w:pPr>
      <w:r>
        <w:rPr>
          <w:color w:val="231F20"/>
        </w:rPr>
        <w:t>The Company is subject to various legal proceed-</w:t>
      </w:r>
    </w:p>
    <w:p>
      <w:pPr>
        <w:tabs>
          <w:tab w:pos="4899" w:val="left" w:leader="none"/>
        </w:tabs>
        <w:spacing w:line="285" w:lineRule="exact" w:before="0"/>
        <w:ind w:left="100" w:right="0" w:firstLine="0"/>
        <w:jc w:val="both"/>
        <w:rPr>
          <w:sz w:val="20"/>
        </w:rPr>
      </w:pPr>
      <w:r>
        <w:rPr>
          <w:b/>
          <w:color w:val="231F20"/>
          <w:position w:val="10"/>
          <w:sz w:val="20"/>
        </w:rPr>
        <w:t>Item 3.  </w:t>
      </w:r>
      <w:r>
        <w:rPr>
          <w:b/>
          <w:color w:val="231F20"/>
          <w:spacing w:val="8"/>
          <w:position w:val="10"/>
          <w:sz w:val="20"/>
        </w:rPr>
        <w:t> </w:t>
      </w:r>
      <w:r>
        <w:rPr>
          <w:b/>
          <w:color w:val="231F20"/>
          <w:position w:val="10"/>
          <w:sz w:val="20"/>
        </w:rPr>
        <w:t>Legal</w:t>
      </w:r>
      <w:r>
        <w:rPr>
          <w:b/>
          <w:color w:val="231F20"/>
          <w:spacing w:val="4"/>
          <w:position w:val="10"/>
          <w:sz w:val="20"/>
        </w:rPr>
        <w:t> </w:t>
      </w:r>
      <w:r>
        <w:rPr>
          <w:b/>
          <w:color w:val="231F20"/>
          <w:position w:val="10"/>
          <w:sz w:val="20"/>
        </w:rPr>
        <w:t>Proceedings</w:t>
        <w:tab/>
      </w:r>
      <w:r>
        <w:rPr>
          <w:color w:val="231F20"/>
          <w:sz w:val="20"/>
        </w:rPr>
        <w:t>ings and claims arising in the ordinary course of</w:t>
      </w:r>
      <w:r>
        <w:rPr>
          <w:color w:val="231F20"/>
          <w:spacing w:val="11"/>
          <w:sz w:val="20"/>
        </w:rPr>
        <w:t> </w:t>
      </w:r>
      <w:r>
        <w:rPr>
          <w:color w:val="231F20"/>
          <w:sz w:val="20"/>
        </w:rPr>
        <w:t>busi-</w:t>
      </w:r>
    </w:p>
    <w:p>
      <w:pPr>
        <w:spacing w:after="0" w:line="285" w:lineRule="exact"/>
        <w:jc w:val="both"/>
        <w:rPr>
          <w:sz w:val="20"/>
        </w:rPr>
        <w:sectPr>
          <w:headerReference w:type="default" r:id="rId72"/>
          <w:footerReference w:type="default" r:id="rId73"/>
          <w:footerReference w:type="even" r:id="rId74"/>
          <w:pgSz w:w="12240" w:h="15840"/>
          <w:pgMar w:header="0" w:footer="1667" w:top="940" w:bottom="1860" w:left="1260" w:right="1640"/>
          <w:pgNumType w:start="9"/>
        </w:sectPr>
      </w:pPr>
    </w:p>
    <w:p>
      <w:pPr>
        <w:pStyle w:val="BodyText"/>
        <w:spacing w:line="249" w:lineRule="auto" w:before="48"/>
        <w:ind w:left="100" w:firstLine="400"/>
        <w:jc w:val="both"/>
      </w:pPr>
      <w:r>
        <w:rPr>
          <w:color w:val="231F20"/>
        </w:rPr>
        <w:t>On December 8, 2005, Southwest</w:t>
      </w:r>
      <w:r>
        <w:rPr>
          <w:color w:val="231F20"/>
          <w:spacing w:val="-2"/>
        </w:rPr>
        <w:t> </w:t>
      </w:r>
      <w:r>
        <w:rPr>
          <w:color w:val="231F20"/>
        </w:rPr>
        <w:t>Airlines</w:t>
      </w:r>
      <w:r>
        <w:rPr>
          <w:color w:val="231F20"/>
          <w:spacing w:val="-1"/>
        </w:rPr>
        <w:t> </w:t>
      </w:r>
      <w:r>
        <w:rPr>
          <w:color w:val="231F20"/>
        </w:rPr>
        <w:t>Flight</w:t>
      </w:r>
      <w:r>
        <w:rPr>
          <w:color w:val="231F20"/>
          <w:w w:val="97"/>
        </w:rPr>
        <w:t> </w:t>
      </w:r>
      <w:r>
        <w:rPr>
          <w:color w:val="231F20"/>
        </w:rPr>
        <w:t>1248 was involved in an accident at Chicago Midway Airport while the aircraft, a Boeing</w:t>
      </w:r>
      <w:r>
        <w:rPr>
          <w:color w:val="231F20"/>
          <w:spacing w:val="18"/>
        </w:rPr>
        <w:t> </w:t>
      </w:r>
      <w:r>
        <w:rPr>
          <w:color w:val="231F20"/>
        </w:rPr>
        <w:t>737-700,</w:t>
      </w:r>
      <w:r>
        <w:rPr>
          <w:color w:val="231F20"/>
          <w:spacing w:val="3"/>
        </w:rPr>
        <w:t> </w:t>
      </w:r>
      <w:r>
        <w:rPr>
          <w:color w:val="231F20"/>
        </w:rPr>
        <w:t>was</w:t>
      </w:r>
      <w:r>
        <w:rPr>
          <w:color w:val="231F20"/>
          <w:w w:val="88"/>
        </w:rPr>
        <w:t> </w:t>
      </w:r>
      <w:r>
        <w:rPr>
          <w:color w:val="231F20"/>
        </w:rPr>
        <w:t>landing.</w:t>
      </w:r>
      <w:r>
        <w:rPr>
          <w:color w:val="231F20"/>
          <w:spacing w:val="-26"/>
        </w:rPr>
        <w:t> </w:t>
      </w:r>
      <w:r>
        <w:rPr>
          <w:color w:val="231F20"/>
        </w:rPr>
        <w:t>The</w:t>
      </w:r>
      <w:r>
        <w:rPr>
          <w:color w:val="231F20"/>
          <w:spacing w:val="-26"/>
        </w:rPr>
        <w:t> </w:t>
      </w:r>
      <w:r>
        <w:rPr>
          <w:color w:val="231F20"/>
        </w:rPr>
        <w:t>aircraft</w:t>
      </w:r>
      <w:r>
        <w:rPr>
          <w:color w:val="231F20"/>
          <w:spacing w:val="-26"/>
        </w:rPr>
        <w:t> </w:t>
      </w:r>
      <w:r>
        <w:rPr>
          <w:color w:val="231F20"/>
        </w:rPr>
        <w:t>overran</w:t>
      </w:r>
      <w:r>
        <w:rPr>
          <w:color w:val="231F20"/>
          <w:spacing w:val="-26"/>
        </w:rPr>
        <w:t> </w:t>
      </w:r>
      <w:r>
        <w:rPr>
          <w:color w:val="231F20"/>
        </w:rPr>
        <w:t>the</w:t>
      </w:r>
      <w:r>
        <w:rPr>
          <w:color w:val="231F20"/>
          <w:spacing w:val="-26"/>
        </w:rPr>
        <w:t> </w:t>
      </w:r>
      <w:r>
        <w:rPr>
          <w:color w:val="231F20"/>
        </w:rPr>
        <w:t>runway</w:t>
      </w:r>
      <w:r>
        <w:rPr>
          <w:color w:val="231F20"/>
          <w:spacing w:val="-26"/>
        </w:rPr>
        <w:t> </w:t>
      </w:r>
      <w:r>
        <w:rPr>
          <w:color w:val="231F20"/>
        </w:rPr>
        <w:t>onto</w:t>
      </w:r>
      <w:r>
        <w:rPr>
          <w:color w:val="231F20"/>
          <w:spacing w:val="-26"/>
        </w:rPr>
        <w:t> </w:t>
      </w:r>
      <w:r>
        <w:rPr>
          <w:color w:val="231F20"/>
        </w:rPr>
        <w:t>a</w:t>
      </w:r>
      <w:r>
        <w:rPr>
          <w:color w:val="231F20"/>
          <w:spacing w:val="-26"/>
        </w:rPr>
        <w:t> </w:t>
      </w:r>
      <w:r>
        <w:rPr>
          <w:color w:val="231F20"/>
        </w:rPr>
        <w:t>roadway</w:t>
      </w:r>
      <w:r>
        <w:rPr>
          <w:color w:val="231F20"/>
          <w:w w:val="91"/>
        </w:rPr>
        <w:t> </w:t>
      </w:r>
      <w:r>
        <w:rPr>
          <w:color w:val="231F20"/>
        </w:rPr>
        <w:t>and collided with an automobile. Several occupants</w:t>
      </w:r>
      <w:r>
        <w:rPr>
          <w:color w:val="231F20"/>
          <w:spacing w:val="-27"/>
        </w:rPr>
        <w:t> </w:t>
      </w:r>
      <w:r>
        <w:rPr>
          <w:color w:val="231F20"/>
        </w:rPr>
        <w:t>of the</w:t>
      </w:r>
      <w:r>
        <w:rPr>
          <w:color w:val="231F20"/>
          <w:spacing w:val="-6"/>
        </w:rPr>
        <w:t> </w:t>
      </w:r>
      <w:r>
        <w:rPr>
          <w:color w:val="231F20"/>
        </w:rPr>
        <w:t>vehicles</w:t>
      </w:r>
      <w:r>
        <w:rPr>
          <w:color w:val="231F20"/>
          <w:spacing w:val="-6"/>
        </w:rPr>
        <w:t> </w:t>
      </w:r>
      <w:r>
        <w:rPr>
          <w:color w:val="231F20"/>
        </w:rPr>
        <w:t>involved</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accident</w:t>
      </w:r>
      <w:r>
        <w:rPr>
          <w:color w:val="231F20"/>
          <w:spacing w:val="-6"/>
        </w:rPr>
        <w:t> </w:t>
      </w:r>
      <w:r>
        <w:rPr>
          <w:color w:val="231F20"/>
        </w:rPr>
        <w:t>were</w:t>
      </w:r>
      <w:r>
        <w:rPr>
          <w:color w:val="231F20"/>
          <w:spacing w:val="-6"/>
        </w:rPr>
        <w:t> </w:t>
      </w:r>
      <w:r>
        <w:rPr>
          <w:color w:val="231F20"/>
        </w:rPr>
        <w:t>injured,</w:t>
      </w:r>
      <w:r>
        <w:rPr>
          <w:color w:val="231F20"/>
          <w:spacing w:val="-6"/>
        </w:rPr>
        <w:t> </w:t>
      </w:r>
      <w:r>
        <w:rPr>
          <w:color w:val="231F20"/>
        </w:rPr>
        <w:t>one</w:t>
      </w:r>
      <w:r>
        <w:rPr>
          <w:color w:val="231F20"/>
          <w:w w:val="95"/>
        </w:rPr>
        <w:t> </w:t>
      </w:r>
      <w:r>
        <w:rPr>
          <w:color w:val="231F20"/>
        </w:rPr>
        <w:t>fatally.</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continues</w:t>
      </w:r>
      <w:r>
        <w:rPr>
          <w:color w:val="231F20"/>
          <w:spacing w:val="-17"/>
        </w:rPr>
        <w:t> </w:t>
      </w:r>
      <w:r>
        <w:rPr>
          <w:color w:val="231F20"/>
        </w:rPr>
        <w:t>to</w:t>
      </w:r>
      <w:r>
        <w:rPr>
          <w:color w:val="231F20"/>
          <w:spacing w:val="-17"/>
        </w:rPr>
        <w:t> </w:t>
      </w:r>
      <w:r>
        <w:rPr>
          <w:color w:val="231F20"/>
        </w:rPr>
        <w:t>cooperate</w:t>
      </w:r>
      <w:r>
        <w:rPr>
          <w:color w:val="231F20"/>
          <w:spacing w:val="-17"/>
        </w:rPr>
        <w:t> </w:t>
      </w:r>
      <w:r>
        <w:rPr>
          <w:color w:val="231F20"/>
        </w:rPr>
        <w:t>fully</w:t>
      </w:r>
      <w:r>
        <w:rPr>
          <w:color w:val="231F20"/>
          <w:spacing w:val="-17"/>
        </w:rPr>
        <w:t> </w:t>
      </w:r>
      <w:r>
        <w:rPr>
          <w:color w:val="231F20"/>
        </w:rPr>
        <w:t>with all</w:t>
      </w:r>
      <w:r>
        <w:rPr>
          <w:color w:val="231F20"/>
          <w:spacing w:val="-12"/>
        </w:rPr>
        <w:t> </w:t>
      </w:r>
      <w:r>
        <w:rPr>
          <w:color w:val="231F20"/>
        </w:rPr>
        <w:t>federal,</w:t>
      </w:r>
      <w:r>
        <w:rPr>
          <w:color w:val="231F20"/>
          <w:spacing w:val="-12"/>
        </w:rPr>
        <w:t> </w:t>
      </w:r>
      <w:r>
        <w:rPr>
          <w:color w:val="231F20"/>
        </w:rPr>
        <w:t>state,</w:t>
      </w:r>
      <w:r>
        <w:rPr>
          <w:color w:val="231F20"/>
          <w:spacing w:val="-12"/>
        </w:rPr>
        <w:t> </w:t>
      </w:r>
      <w:r>
        <w:rPr>
          <w:color w:val="231F20"/>
        </w:rPr>
        <w:t>and</w:t>
      </w:r>
      <w:r>
        <w:rPr>
          <w:color w:val="231F20"/>
          <w:spacing w:val="-12"/>
        </w:rPr>
        <w:t> </w:t>
      </w:r>
      <w:r>
        <w:rPr>
          <w:color w:val="231F20"/>
        </w:rPr>
        <w:t>local</w:t>
      </w:r>
      <w:r>
        <w:rPr>
          <w:color w:val="231F20"/>
          <w:spacing w:val="-12"/>
        </w:rPr>
        <w:t> </w:t>
      </w:r>
      <w:r>
        <w:rPr>
          <w:color w:val="231F20"/>
        </w:rPr>
        <w:t>regulatory</w:t>
      </w:r>
      <w:r>
        <w:rPr>
          <w:color w:val="231F20"/>
          <w:spacing w:val="-12"/>
        </w:rPr>
        <w:t> </w:t>
      </w:r>
      <w:r>
        <w:rPr>
          <w:color w:val="231F20"/>
        </w:rPr>
        <w:t>and</w:t>
      </w:r>
      <w:r>
        <w:rPr>
          <w:color w:val="231F20"/>
          <w:spacing w:val="-12"/>
        </w:rPr>
        <w:t> </w:t>
      </w:r>
      <w:r>
        <w:rPr>
          <w:color w:val="231F20"/>
        </w:rPr>
        <w:t>investigatory</w:t>
      </w:r>
      <w:r>
        <w:rPr>
          <w:color w:val="231F20"/>
          <w:w w:val="93"/>
        </w:rPr>
        <w:t> </w:t>
      </w:r>
      <w:r>
        <w:rPr>
          <w:color w:val="231F20"/>
        </w:rPr>
        <w:t>agencies to determine the cause of this accident. The Company is currently unable to predict the</w:t>
      </w:r>
      <w:r>
        <w:rPr>
          <w:color w:val="231F20"/>
          <w:spacing w:val="28"/>
        </w:rPr>
        <w:t> </w:t>
      </w:r>
      <w:r>
        <w:rPr>
          <w:color w:val="231F20"/>
        </w:rPr>
        <w:t>amount</w:t>
      </w:r>
      <w:r>
        <w:rPr>
          <w:color w:val="231F20"/>
          <w:spacing w:val="4"/>
        </w:rPr>
        <w:t> </w:t>
      </w:r>
      <w:r>
        <w:rPr>
          <w:color w:val="231F20"/>
        </w:rPr>
        <w:t>of</w:t>
      </w:r>
      <w:r>
        <w:rPr>
          <w:color w:val="231F20"/>
          <w:w w:val="90"/>
        </w:rPr>
        <w:t> </w:t>
      </w:r>
      <w:r>
        <w:rPr>
          <w:color w:val="231F20"/>
        </w:rPr>
        <w:t>claims, if any, relating to this accident</w:t>
      </w:r>
      <w:r>
        <w:rPr>
          <w:color w:val="231F20"/>
          <w:spacing w:val="-10"/>
        </w:rPr>
        <w:t> </w:t>
      </w:r>
      <w:r>
        <w:rPr>
          <w:color w:val="231F20"/>
        </w:rPr>
        <w:t>which</w:t>
      </w:r>
      <w:r>
        <w:rPr>
          <w:color w:val="231F20"/>
          <w:spacing w:val="41"/>
        </w:rPr>
        <w:t> </w:t>
      </w:r>
      <w:r>
        <w:rPr>
          <w:color w:val="231F20"/>
        </w:rPr>
        <w:t>may</w:t>
      </w:r>
      <w:r>
        <w:rPr>
          <w:color w:val="231F20"/>
          <w:w w:val="92"/>
        </w:rPr>
        <w:t> </w:t>
      </w:r>
      <w:r>
        <w:rPr>
          <w:color w:val="231F20"/>
        </w:rPr>
        <w:t>ultimately be made against it and how those claims might be resolved. At this time, the Company has no reason</w:t>
      </w:r>
      <w:r>
        <w:rPr>
          <w:color w:val="231F20"/>
          <w:spacing w:val="-19"/>
        </w:rPr>
        <w:t> </w:t>
      </w:r>
      <w:r>
        <w:rPr>
          <w:color w:val="231F20"/>
        </w:rPr>
        <w:t>to</w:t>
      </w:r>
      <w:r>
        <w:rPr>
          <w:color w:val="231F20"/>
          <w:spacing w:val="-19"/>
        </w:rPr>
        <w:t> </w:t>
      </w:r>
      <w:r>
        <w:rPr>
          <w:color w:val="231F20"/>
        </w:rPr>
        <w:t>believe</w:t>
      </w:r>
      <w:r>
        <w:rPr>
          <w:color w:val="231F20"/>
          <w:spacing w:val="-19"/>
        </w:rPr>
        <w:t> </w:t>
      </w:r>
      <w:r>
        <w:rPr>
          <w:color w:val="231F20"/>
        </w:rPr>
        <w:t>that</w:t>
      </w:r>
      <w:r>
        <w:rPr>
          <w:color w:val="231F20"/>
          <w:spacing w:val="-19"/>
        </w:rPr>
        <w:t> </w:t>
      </w:r>
      <w:r>
        <w:rPr>
          <w:color w:val="231F20"/>
        </w:rPr>
        <w:t>the</w:t>
      </w:r>
      <w:r>
        <w:rPr>
          <w:color w:val="231F20"/>
          <w:spacing w:val="-19"/>
        </w:rPr>
        <w:t> </w:t>
      </w:r>
      <w:r>
        <w:rPr>
          <w:color w:val="231F20"/>
        </w:rPr>
        <w:t>costs</w:t>
      </w:r>
      <w:r>
        <w:rPr>
          <w:color w:val="231F20"/>
          <w:spacing w:val="-19"/>
        </w:rPr>
        <w:t> </w:t>
      </w:r>
      <w:r>
        <w:rPr>
          <w:color w:val="231F20"/>
        </w:rPr>
        <w:t>to</w:t>
      </w:r>
      <w:r>
        <w:rPr>
          <w:color w:val="231F20"/>
          <w:spacing w:val="-19"/>
        </w:rPr>
        <w:t> </w:t>
      </w:r>
      <w:r>
        <w:rPr>
          <w:color w:val="231F20"/>
        </w:rPr>
        <w:t>defend</w:t>
      </w:r>
      <w:r>
        <w:rPr>
          <w:color w:val="231F20"/>
          <w:spacing w:val="-19"/>
        </w:rPr>
        <w:t> </w:t>
      </w:r>
      <w:r>
        <w:rPr>
          <w:color w:val="231F20"/>
        </w:rPr>
        <w:t>any</w:t>
      </w:r>
      <w:r>
        <w:rPr>
          <w:color w:val="231F20"/>
          <w:spacing w:val="-19"/>
        </w:rPr>
        <w:t> </w:t>
      </w:r>
      <w:r>
        <w:rPr>
          <w:color w:val="231F20"/>
        </w:rPr>
        <w:t>claims</w:t>
      </w:r>
      <w:r>
        <w:rPr>
          <w:color w:val="231F20"/>
          <w:spacing w:val="-19"/>
        </w:rPr>
        <w:t> </w:t>
      </w:r>
      <w:r>
        <w:rPr>
          <w:color w:val="231F20"/>
        </w:rPr>
        <w:t>and any potential liability exposure will not be covered</w:t>
      </w:r>
      <w:r>
        <w:rPr>
          <w:color w:val="231F20"/>
          <w:spacing w:val="-8"/>
        </w:rPr>
        <w:t> </w:t>
      </w:r>
      <w:r>
        <w:rPr>
          <w:color w:val="231F20"/>
        </w:rPr>
        <w:t>by</w:t>
      </w:r>
    </w:p>
    <w:p>
      <w:pPr>
        <w:pStyle w:val="BodyText"/>
        <w:spacing w:line="249" w:lineRule="auto" w:before="10"/>
        <w:ind w:left="100" w:right="119"/>
        <w:jc w:val="both"/>
      </w:pPr>
      <w:r>
        <w:rPr/>
        <w:br w:type="column"/>
      </w:r>
      <w:r>
        <w:rPr>
          <w:color w:val="231F20"/>
        </w:rPr>
        <w:t>ness,</w:t>
      </w:r>
      <w:r>
        <w:rPr>
          <w:color w:val="231F20"/>
          <w:spacing w:val="-10"/>
        </w:rPr>
        <w:t> </w:t>
      </w:r>
      <w:r>
        <w:rPr>
          <w:color w:val="231F20"/>
        </w:rPr>
        <w:t>including,</w:t>
      </w:r>
      <w:r>
        <w:rPr>
          <w:color w:val="231F20"/>
          <w:spacing w:val="-10"/>
        </w:rPr>
        <w:t> </w:t>
      </w:r>
      <w:r>
        <w:rPr>
          <w:color w:val="231F20"/>
        </w:rPr>
        <w:t>but</w:t>
      </w:r>
      <w:r>
        <w:rPr>
          <w:color w:val="231F20"/>
          <w:spacing w:val="-10"/>
        </w:rPr>
        <w:t> </w:t>
      </w:r>
      <w:r>
        <w:rPr>
          <w:color w:val="231F20"/>
        </w:rPr>
        <w:t>not</w:t>
      </w:r>
      <w:r>
        <w:rPr>
          <w:color w:val="231F20"/>
          <w:spacing w:val="-10"/>
        </w:rPr>
        <w:t> </w:t>
      </w:r>
      <w:r>
        <w:rPr>
          <w:color w:val="231F20"/>
        </w:rPr>
        <w:t>limited</w:t>
      </w:r>
      <w:r>
        <w:rPr>
          <w:color w:val="231F20"/>
          <w:spacing w:val="-10"/>
        </w:rPr>
        <w:t> </w:t>
      </w:r>
      <w:r>
        <w:rPr>
          <w:color w:val="231F20"/>
        </w:rPr>
        <w:t>to,</w:t>
      </w:r>
      <w:r>
        <w:rPr>
          <w:color w:val="231F20"/>
          <w:spacing w:val="-10"/>
        </w:rPr>
        <w:t> </w:t>
      </w:r>
      <w:r>
        <w:rPr>
          <w:color w:val="231F20"/>
        </w:rPr>
        <w:t>examinations</w:t>
      </w:r>
      <w:r>
        <w:rPr>
          <w:color w:val="231F20"/>
          <w:spacing w:val="-10"/>
        </w:rPr>
        <w:t> </w:t>
      </w:r>
      <w:r>
        <w:rPr>
          <w:color w:val="231F20"/>
        </w:rPr>
        <w:t>by</w:t>
      </w:r>
      <w:r>
        <w:rPr>
          <w:color w:val="231F20"/>
          <w:spacing w:val="-10"/>
        </w:rPr>
        <w:t> </w:t>
      </w:r>
      <w:r>
        <w:rPr>
          <w:color w:val="231F20"/>
        </w:rPr>
        <w:t>the Internal Revenue Service (IRS). The</w:t>
      </w:r>
      <w:r>
        <w:rPr>
          <w:color w:val="231F20"/>
          <w:spacing w:val="16"/>
        </w:rPr>
        <w:t> </w:t>
      </w:r>
      <w:r>
        <w:rPr>
          <w:color w:val="231F20"/>
        </w:rPr>
        <w:t>IRS</w:t>
      </w:r>
      <w:r>
        <w:rPr>
          <w:color w:val="231F20"/>
          <w:spacing w:val="43"/>
        </w:rPr>
        <w:t> </w:t>
      </w:r>
      <w:r>
        <w:rPr>
          <w:color w:val="231F20"/>
        </w:rPr>
        <w:t>regularly</w:t>
      </w:r>
      <w:r>
        <w:rPr>
          <w:color w:val="231F20"/>
          <w:w w:val="92"/>
        </w:rPr>
        <w:t> </w:t>
      </w:r>
      <w:r>
        <w:rPr>
          <w:color w:val="231F20"/>
        </w:rPr>
        <w:t>examines</w:t>
      </w:r>
      <w:r>
        <w:rPr>
          <w:color w:val="231F20"/>
          <w:spacing w:val="-29"/>
        </w:rPr>
        <w:t> </w:t>
      </w:r>
      <w:r>
        <w:rPr>
          <w:color w:val="231F20"/>
        </w:rPr>
        <w:t>the</w:t>
      </w:r>
      <w:r>
        <w:rPr>
          <w:color w:val="231F20"/>
          <w:spacing w:val="-29"/>
        </w:rPr>
        <w:t> </w:t>
      </w:r>
      <w:r>
        <w:rPr>
          <w:color w:val="231F20"/>
        </w:rPr>
        <w:t>Company's</w:t>
      </w:r>
      <w:r>
        <w:rPr>
          <w:color w:val="231F20"/>
          <w:spacing w:val="-29"/>
        </w:rPr>
        <w:t> </w:t>
      </w:r>
      <w:r>
        <w:rPr>
          <w:color w:val="231F20"/>
        </w:rPr>
        <w:t>federal</w:t>
      </w:r>
      <w:r>
        <w:rPr>
          <w:color w:val="231F20"/>
          <w:spacing w:val="-29"/>
        </w:rPr>
        <w:t> </w:t>
      </w:r>
      <w:r>
        <w:rPr>
          <w:color w:val="231F20"/>
        </w:rPr>
        <w:t>income</w:t>
      </w:r>
      <w:r>
        <w:rPr>
          <w:color w:val="231F20"/>
          <w:spacing w:val="-29"/>
        </w:rPr>
        <w:t> </w:t>
      </w:r>
      <w:r>
        <w:rPr>
          <w:color w:val="231F20"/>
        </w:rPr>
        <w:t>tax</w:t>
      </w:r>
      <w:r>
        <w:rPr>
          <w:color w:val="231F20"/>
          <w:spacing w:val="-29"/>
        </w:rPr>
        <w:t> </w:t>
      </w:r>
      <w:r>
        <w:rPr>
          <w:color w:val="231F20"/>
        </w:rPr>
        <w:t>returns</w:t>
      </w:r>
      <w:r>
        <w:rPr>
          <w:color w:val="231F20"/>
          <w:spacing w:val="-29"/>
        </w:rPr>
        <w:t> </w:t>
      </w:r>
      <w:r>
        <w:rPr>
          <w:color w:val="231F20"/>
        </w:rPr>
        <w:t>and,</w:t>
      </w:r>
      <w:r>
        <w:rPr>
          <w:color w:val="231F20"/>
          <w:w w:val="96"/>
        </w:rPr>
        <w:t> </w:t>
      </w:r>
      <w:r>
        <w:rPr>
          <w:color w:val="231F20"/>
        </w:rPr>
        <w:t>in the course of those examinations,</w:t>
      </w:r>
      <w:r>
        <w:rPr>
          <w:color w:val="231F20"/>
          <w:spacing w:val="24"/>
        </w:rPr>
        <w:t> </w:t>
      </w:r>
      <w:r>
        <w:rPr>
          <w:color w:val="231F20"/>
        </w:rPr>
        <w:t>proposes</w:t>
      </w:r>
      <w:r>
        <w:rPr>
          <w:color w:val="231F20"/>
          <w:spacing w:val="12"/>
        </w:rPr>
        <w:t> </w:t>
      </w:r>
      <w:r>
        <w:rPr>
          <w:color w:val="231F20"/>
        </w:rPr>
        <w:t>adjust-</w:t>
      </w:r>
      <w:r>
        <w:rPr>
          <w:color w:val="231F20"/>
          <w:w w:val="95"/>
        </w:rPr>
        <w:t> </w:t>
      </w:r>
      <w:r>
        <w:rPr>
          <w:color w:val="231F20"/>
        </w:rPr>
        <w:t>ments to the Company's federal income tax liability reported on such returns. It is the Company's</w:t>
      </w:r>
      <w:r>
        <w:rPr>
          <w:color w:val="231F20"/>
          <w:spacing w:val="7"/>
        </w:rPr>
        <w:t> </w:t>
      </w:r>
      <w:r>
        <w:rPr>
          <w:color w:val="231F20"/>
        </w:rPr>
        <w:t>practice</w:t>
      </w:r>
      <w:r>
        <w:rPr>
          <w:color w:val="231F20"/>
          <w:w w:val="95"/>
        </w:rPr>
        <w:t> </w:t>
      </w:r>
      <w:r>
        <w:rPr>
          <w:color w:val="231F20"/>
        </w:rPr>
        <w:t>to</w:t>
      </w:r>
      <w:r>
        <w:rPr>
          <w:color w:val="231F20"/>
          <w:spacing w:val="-19"/>
        </w:rPr>
        <w:t> </w:t>
      </w:r>
      <w:r>
        <w:rPr>
          <w:color w:val="231F20"/>
        </w:rPr>
        <w:t>vigorously</w:t>
      </w:r>
      <w:r>
        <w:rPr>
          <w:color w:val="231F20"/>
          <w:spacing w:val="-19"/>
        </w:rPr>
        <w:t> </w:t>
      </w:r>
      <w:r>
        <w:rPr>
          <w:color w:val="231F20"/>
        </w:rPr>
        <w:t>contest</w:t>
      </w:r>
      <w:r>
        <w:rPr>
          <w:color w:val="231F20"/>
          <w:spacing w:val="-19"/>
        </w:rPr>
        <w:t> </w:t>
      </w:r>
      <w:r>
        <w:rPr>
          <w:color w:val="231F20"/>
        </w:rPr>
        <w:t>those</w:t>
      </w:r>
      <w:r>
        <w:rPr>
          <w:color w:val="231F20"/>
          <w:spacing w:val="-19"/>
        </w:rPr>
        <w:t> </w:t>
      </w:r>
      <w:r>
        <w:rPr>
          <w:color w:val="231F20"/>
        </w:rPr>
        <w:t>proposed</w:t>
      </w:r>
      <w:r>
        <w:rPr>
          <w:color w:val="231F20"/>
          <w:spacing w:val="-19"/>
        </w:rPr>
        <w:t> </w:t>
      </w:r>
      <w:r>
        <w:rPr>
          <w:color w:val="231F20"/>
        </w:rPr>
        <w:t>adjustments</w:t>
      </w:r>
      <w:r>
        <w:rPr>
          <w:color w:val="231F20"/>
          <w:spacing w:val="-19"/>
        </w:rPr>
        <w:t> </w:t>
      </w:r>
      <w:r>
        <w:rPr>
          <w:color w:val="231F20"/>
        </w:rPr>
        <w:t>that</w:t>
      </w:r>
      <w:r>
        <w:rPr>
          <w:color w:val="231F20"/>
          <w:spacing w:val="-19"/>
        </w:rPr>
        <w:t> </w:t>
      </w:r>
      <w:r>
        <w:rPr>
          <w:color w:val="231F20"/>
        </w:rPr>
        <w:t>it deems</w:t>
      </w:r>
      <w:r>
        <w:rPr>
          <w:color w:val="231F20"/>
          <w:spacing w:val="-24"/>
        </w:rPr>
        <w:t> </w:t>
      </w:r>
      <w:r>
        <w:rPr>
          <w:color w:val="231F20"/>
        </w:rPr>
        <w:t>lacking</w:t>
      </w:r>
      <w:r>
        <w:rPr>
          <w:color w:val="231F20"/>
          <w:spacing w:val="-24"/>
        </w:rPr>
        <w:t> </w:t>
      </w:r>
      <w:r>
        <w:rPr>
          <w:color w:val="231F20"/>
        </w:rPr>
        <w:t>merit.</w:t>
      </w:r>
      <w:r>
        <w:rPr>
          <w:color w:val="231F20"/>
          <w:spacing w:val="-24"/>
        </w:rPr>
        <w:t> </w:t>
      </w:r>
      <w:r>
        <w:rPr>
          <w:color w:val="231F20"/>
        </w:rPr>
        <w:t>The</w:t>
      </w:r>
      <w:r>
        <w:rPr>
          <w:color w:val="231F20"/>
          <w:spacing w:val="-24"/>
        </w:rPr>
        <w:t> </w:t>
      </w:r>
      <w:r>
        <w:rPr>
          <w:color w:val="231F20"/>
        </w:rPr>
        <w:t>Company's</w:t>
      </w:r>
      <w:r>
        <w:rPr>
          <w:color w:val="231F20"/>
          <w:spacing w:val="-24"/>
        </w:rPr>
        <w:t> </w:t>
      </w:r>
      <w:r>
        <w:rPr>
          <w:color w:val="231F20"/>
        </w:rPr>
        <w:t>management</w:t>
      </w:r>
      <w:r>
        <w:rPr>
          <w:color w:val="231F20"/>
          <w:spacing w:val="-24"/>
        </w:rPr>
        <w:t> </w:t>
      </w:r>
      <w:r>
        <w:rPr>
          <w:color w:val="231F20"/>
        </w:rPr>
        <w:t>does</w:t>
      </w:r>
      <w:r>
        <w:rPr>
          <w:color w:val="231F20"/>
          <w:w w:val="92"/>
        </w:rPr>
        <w:t> </w:t>
      </w:r>
      <w:r>
        <w:rPr>
          <w:color w:val="231F20"/>
        </w:rPr>
        <w:t>not expect the outcome in any of its currently</w:t>
      </w:r>
      <w:r>
        <w:rPr>
          <w:color w:val="231F20"/>
          <w:spacing w:val="-19"/>
        </w:rPr>
        <w:t> </w:t>
      </w:r>
      <w:r>
        <w:rPr>
          <w:color w:val="231F20"/>
        </w:rPr>
        <w:t>ongoing legal proceedings or the outcome of</w:t>
      </w:r>
      <w:r>
        <w:rPr>
          <w:color w:val="231F20"/>
          <w:spacing w:val="30"/>
        </w:rPr>
        <w:t> </w:t>
      </w:r>
      <w:r>
        <w:rPr>
          <w:color w:val="231F20"/>
        </w:rPr>
        <w:t>any</w:t>
      </w:r>
      <w:r>
        <w:rPr>
          <w:color w:val="231F20"/>
          <w:spacing w:val="46"/>
        </w:rPr>
        <w:t> </w:t>
      </w:r>
      <w:r>
        <w:rPr>
          <w:color w:val="231F20"/>
        </w:rPr>
        <w:t>proposed</w:t>
      </w:r>
      <w:r>
        <w:rPr>
          <w:color w:val="231F20"/>
          <w:w w:val="94"/>
        </w:rPr>
        <w:t> </w:t>
      </w:r>
      <w:r>
        <w:rPr>
          <w:color w:val="231F20"/>
        </w:rPr>
        <w:t>adjustments presented to date by the</w:t>
      </w:r>
      <w:r>
        <w:rPr>
          <w:color w:val="231F20"/>
          <w:spacing w:val="-11"/>
        </w:rPr>
        <w:t> </w:t>
      </w:r>
      <w:r>
        <w:rPr>
          <w:color w:val="231F20"/>
        </w:rPr>
        <w:t>IRS,</w:t>
      </w:r>
      <w:r>
        <w:rPr>
          <w:color w:val="231F20"/>
          <w:spacing w:val="-2"/>
        </w:rPr>
        <w:t> </w:t>
      </w:r>
      <w:r>
        <w:rPr>
          <w:color w:val="231F20"/>
        </w:rPr>
        <w:t>individually</w:t>
      </w:r>
      <w:r>
        <w:rPr>
          <w:color w:val="231F20"/>
          <w:w w:val="91"/>
        </w:rPr>
        <w:t> </w:t>
      </w:r>
      <w:r>
        <w:rPr>
          <w:color w:val="231F20"/>
        </w:rPr>
        <w:t>or</w:t>
      </w:r>
      <w:r>
        <w:rPr>
          <w:color w:val="231F20"/>
          <w:spacing w:val="-25"/>
        </w:rPr>
        <w:t> </w:t>
      </w:r>
      <w:r>
        <w:rPr>
          <w:color w:val="231F20"/>
        </w:rPr>
        <w:t>collectively,</w:t>
      </w:r>
      <w:r>
        <w:rPr>
          <w:color w:val="231F20"/>
          <w:spacing w:val="-25"/>
        </w:rPr>
        <w:t> </w:t>
      </w:r>
      <w:r>
        <w:rPr>
          <w:color w:val="231F20"/>
        </w:rPr>
        <w:t>will</w:t>
      </w:r>
      <w:r>
        <w:rPr>
          <w:color w:val="231F20"/>
          <w:spacing w:val="-25"/>
        </w:rPr>
        <w:t> </w:t>
      </w:r>
      <w:r>
        <w:rPr>
          <w:color w:val="231F20"/>
        </w:rPr>
        <w:t>have</w:t>
      </w:r>
      <w:r>
        <w:rPr>
          <w:color w:val="231F20"/>
          <w:spacing w:val="-25"/>
        </w:rPr>
        <w:t> </w:t>
      </w:r>
      <w:r>
        <w:rPr>
          <w:color w:val="231F20"/>
        </w:rPr>
        <w:t>a</w:t>
      </w:r>
      <w:r>
        <w:rPr>
          <w:color w:val="231F20"/>
          <w:spacing w:val="-25"/>
        </w:rPr>
        <w:t> </w:t>
      </w:r>
      <w:r>
        <w:rPr>
          <w:color w:val="231F20"/>
        </w:rPr>
        <w:t>material</w:t>
      </w:r>
      <w:r>
        <w:rPr>
          <w:color w:val="231F20"/>
          <w:spacing w:val="-25"/>
        </w:rPr>
        <w:t> </w:t>
      </w:r>
      <w:r>
        <w:rPr>
          <w:color w:val="231F20"/>
        </w:rPr>
        <w:t>adverse</w:t>
      </w:r>
      <w:r>
        <w:rPr>
          <w:color w:val="231F20"/>
          <w:spacing w:val="-25"/>
        </w:rPr>
        <w:t> </w:t>
      </w:r>
      <w:r>
        <w:rPr>
          <w:color w:val="231F20"/>
        </w:rPr>
        <w:t>effect</w:t>
      </w:r>
      <w:r>
        <w:rPr>
          <w:color w:val="231F20"/>
          <w:spacing w:val="-25"/>
        </w:rPr>
        <w:t> </w:t>
      </w:r>
      <w:r>
        <w:rPr>
          <w:color w:val="231F20"/>
        </w:rPr>
        <w:t>on</w:t>
      </w:r>
      <w:r>
        <w:rPr>
          <w:color w:val="231F20"/>
          <w:spacing w:val="-25"/>
        </w:rPr>
        <w:t> </w:t>
      </w:r>
      <w:r>
        <w:rPr>
          <w:color w:val="231F20"/>
        </w:rPr>
        <w:t>the Company's</w:t>
      </w:r>
      <w:r>
        <w:rPr>
          <w:color w:val="231F20"/>
          <w:spacing w:val="-20"/>
        </w:rPr>
        <w:t> </w:t>
      </w:r>
      <w:r>
        <w:rPr>
          <w:color w:val="231F20"/>
        </w:rPr>
        <w:t>financial</w:t>
      </w:r>
      <w:r>
        <w:rPr>
          <w:color w:val="231F20"/>
          <w:spacing w:val="-20"/>
        </w:rPr>
        <w:t> </w:t>
      </w:r>
      <w:r>
        <w:rPr>
          <w:color w:val="231F20"/>
        </w:rPr>
        <w:t>condition,</w:t>
      </w:r>
      <w:r>
        <w:rPr>
          <w:color w:val="231F20"/>
          <w:spacing w:val="-20"/>
        </w:rPr>
        <w:t> </w:t>
      </w:r>
      <w:r>
        <w:rPr>
          <w:color w:val="231F20"/>
        </w:rPr>
        <w:t>results</w:t>
      </w:r>
      <w:r>
        <w:rPr>
          <w:color w:val="231F20"/>
          <w:spacing w:val="-20"/>
        </w:rPr>
        <w:t> </w:t>
      </w:r>
      <w:r>
        <w:rPr>
          <w:color w:val="231F20"/>
        </w:rPr>
        <w:t>of</w:t>
      </w:r>
      <w:r>
        <w:rPr>
          <w:color w:val="231F20"/>
          <w:spacing w:val="-20"/>
        </w:rPr>
        <w:t> </w:t>
      </w:r>
      <w:r>
        <w:rPr>
          <w:color w:val="231F20"/>
        </w:rPr>
        <w:t>operations,</w:t>
      </w:r>
      <w:r>
        <w:rPr>
          <w:color w:val="231F20"/>
          <w:spacing w:val="-20"/>
        </w:rPr>
        <w:t> </w:t>
      </w:r>
      <w:r>
        <w:rPr>
          <w:color w:val="231F20"/>
        </w:rPr>
        <w:t>or</w:t>
      </w:r>
      <w:r>
        <w:rPr>
          <w:color w:val="231F20"/>
          <w:w w:val="96"/>
        </w:rPr>
        <w:t> </w:t>
      </w:r>
      <w:r>
        <w:rPr>
          <w:color w:val="231F20"/>
          <w:w w:val="95"/>
        </w:rPr>
        <w:t>cash</w:t>
      </w:r>
      <w:r>
        <w:rPr>
          <w:color w:val="231F20"/>
          <w:spacing w:val="-13"/>
          <w:w w:val="95"/>
        </w:rPr>
        <w:t> </w:t>
      </w:r>
      <w:r>
        <w:rPr>
          <w:color w:val="231F20"/>
          <w:w w:val="95"/>
        </w:rPr>
        <w:t>flows.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before="5"/>
        <w:rPr>
          <w:sz w:val="17"/>
        </w:rPr>
      </w:pPr>
    </w:p>
    <w:p>
      <w:pPr>
        <w:pStyle w:val="Heading3"/>
        <w:spacing w:before="60"/>
        <w:ind w:left="100"/>
        <w:rPr>
          <w:i/>
        </w:rPr>
      </w:pPr>
      <w:r>
        <w:rPr>
          <w:i w:val="0"/>
          <w:color w:val="231F20"/>
        </w:rPr>
        <w:t>Item 4.  </w:t>
      </w:r>
      <w:r>
        <w:rPr>
          <w:i/>
          <w:color w:val="231F20"/>
        </w:rPr>
        <w:t>Submission of Matters to a Vote of Security Holders</w:t>
      </w:r>
    </w:p>
    <w:p>
      <w:pPr>
        <w:pStyle w:val="BodyText"/>
        <w:spacing w:before="149"/>
        <w:ind w:left="499"/>
      </w:pPr>
      <w:r>
        <w:rPr>
          <w:color w:val="231F20"/>
        </w:rPr>
        <w:t>None to be reported.</w:t>
      </w:r>
    </w:p>
    <w:p>
      <w:pPr>
        <w:pStyle w:val="BodyText"/>
        <w:spacing w:before="8"/>
        <w:rPr>
          <w:sz w:val="21"/>
        </w:rPr>
      </w:pPr>
    </w:p>
    <w:p>
      <w:pPr>
        <w:pStyle w:val="Heading2"/>
        <w:ind w:left="595" w:right="614"/>
        <w:jc w:val="center"/>
      </w:pPr>
      <w:r>
        <w:rPr>
          <w:color w:val="231F20"/>
          <w:w w:val="95"/>
        </w:rPr>
        <w:t>EXECUTIVE OFFICERS OF THE REGISTRANT</w:t>
      </w:r>
    </w:p>
    <w:p>
      <w:pPr>
        <w:pStyle w:val="BodyText"/>
        <w:spacing w:line="249" w:lineRule="auto" w:before="152"/>
        <w:ind w:left="100" w:right="118" w:firstLine="400"/>
        <w:jc w:val="both"/>
      </w:pPr>
      <w:r>
        <w:rPr>
          <w:color w:val="231F20"/>
        </w:rPr>
        <w:t>The executive officers of Southwest, their positions, and their respective ages (as of January 1, 2006) are as follows:</w:t>
      </w:r>
    </w:p>
    <w:p>
      <w:pPr>
        <w:tabs>
          <w:tab w:pos="5653" w:val="left" w:leader="none"/>
          <w:tab w:pos="8559" w:val="left" w:leader="none"/>
        </w:tabs>
        <w:spacing w:before="78"/>
        <w:ind w:left="500" w:right="0" w:firstLine="0"/>
        <w:jc w:val="left"/>
        <w:rPr>
          <w:b/>
          <w:sz w:val="16"/>
        </w:rPr>
      </w:pPr>
      <w:r>
        <w:rPr>
          <w:b/>
          <w:color w:val="231F20"/>
          <w:sz w:val="16"/>
          <w:u w:val="single" w:color="231F20"/>
        </w:rPr>
        <w:t>Name</w:t>
      </w:r>
      <w:r>
        <w:rPr>
          <w:b/>
          <w:color w:val="231F20"/>
          <w:sz w:val="16"/>
        </w:rPr>
        <w:tab/>
      </w:r>
      <w:r>
        <w:rPr>
          <w:b/>
          <w:color w:val="231F20"/>
          <w:sz w:val="16"/>
          <w:u w:val="single" w:color="231F20"/>
        </w:rPr>
        <w:t>Position</w:t>
      </w:r>
      <w:r>
        <w:rPr>
          <w:b/>
          <w:color w:val="231F20"/>
          <w:sz w:val="16"/>
        </w:rPr>
        <w:tab/>
      </w:r>
      <w:r>
        <w:rPr>
          <w:b/>
          <w:color w:val="231F20"/>
          <w:sz w:val="16"/>
          <w:u w:val="single" w:color="231F20"/>
        </w:rPr>
        <w:t>Age</w:t>
      </w:r>
    </w:p>
    <w:p>
      <w:pPr>
        <w:pStyle w:val="BodyText"/>
        <w:spacing w:before="9" w:after="1"/>
        <w:rPr>
          <w:b/>
          <w:sz w:val="13"/>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012"/>
        <w:gridCol w:w="4853"/>
        <w:gridCol w:w="490"/>
      </w:tblGrid>
      <w:tr>
        <w:trPr>
          <w:trHeight w:val="240" w:hRule="exact"/>
        </w:trPr>
        <w:tc>
          <w:tcPr>
            <w:tcW w:w="3012" w:type="dxa"/>
          </w:tcPr>
          <w:p>
            <w:pPr>
              <w:pStyle w:val="TableParagraph"/>
              <w:spacing w:line="189" w:lineRule="exact"/>
              <w:ind w:left="32"/>
              <w:rPr>
                <w:sz w:val="20"/>
              </w:rPr>
            </w:pPr>
            <w:r>
              <w:rPr>
                <w:color w:val="231F20"/>
                <w:w w:val="110"/>
                <w:sz w:val="20"/>
              </w:rPr>
              <w:t>Herbert D. Kelleher </w:t>
            </w:r>
            <w:r>
              <w:rPr>
                <w:color w:val="231F20"/>
                <w:w w:val="130"/>
                <w:sz w:val="20"/>
              </w:rPr>
              <w:t>ÏÏÏÏÏÏÏÏÏÏÏÏ</w:t>
            </w:r>
          </w:p>
        </w:tc>
        <w:tc>
          <w:tcPr>
            <w:tcW w:w="4853" w:type="dxa"/>
          </w:tcPr>
          <w:p>
            <w:pPr>
              <w:pStyle w:val="TableParagraph"/>
              <w:spacing w:line="189" w:lineRule="exact"/>
              <w:ind w:left="100"/>
              <w:rPr>
                <w:sz w:val="20"/>
              </w:rPr>
            </w:pPr>
            <w:r>
              <w:rPr>
                <w:color w:val="231F20"/>
                <w:sz w:val="20"/>
              </w:rPr>
              <w:t>Chairman of the Board</w:t>
            </w:r>
          </w:p>
        </w:tc>
        <w:tc>
          <w:tcPr>
            <w:tcW w:w="490" w:type="dxa"/>
          </w:tcPr>
          <w:p>
            <w:pPr>
              <w:pStyle w:val="TableParagraph"/>
              <w:spacing w:line="189" w:lineRule="exact"/>
              <w:ind w:right="30"/>
              <w:jc w:val="right"/>
              <w:rPr>
                <w:sz w:val="20"/>
              </w:rPr>
            </w:pPr>
            <w:r>
              <w:rPr>
                <w:color w:val="231F20"/>
                <w:sz w:val="20"/>
              </w:rPr>
              <w:t>74</w:t>
            </w:r>
          </w:p>
        </w:tc>
      </w:tr>
      <w:tr>
        <w:trPr>
          <w:trHeight w:val="280" w:hRule="exact"/>
        </w:trPr>
        <w:tc>
          <w:tcPr>
            <w:tcW w:w="3012" w:type="dxa"/>
          </w:tcPr>
          <w:p>
            <w:pPr>
              <w:pStyle w:val="TableParagraph"/>
              <w:spacing w:line="229" w:lineRule="exact"/>
              <w:ind w:left="32"/>
              <w:rPr>
                <w:sz w:val="20"/>
              </w:rPr>
            </w:pPr>
            <w:r>
              <w:rPr>
                <w:color w:val="231F20"/>
                <w:w w:val="110"/>
                <w:sz w:val="20"/>
              </w:rPr>
              <w:t>Gary  C.  Kelly </w:t>
            </w:r>
            <w:r>
              <w:rPr>
                <w:color w:val="231F20"/>
                <w:w w:val="130"/>
                <w:sz w:val="20"/>
              </w:rPr>
              <w:t>ÏÏÏÏÏÏÏÏÏÏÏÏÏÏÏÏÏ</w:t>
            </w:r>
          </w:p>
        </w:tc>
        <w:tc>
          <w:tcPr>
            <w:tcW w:w="4853" w:type="dxa"/>
          </w:tcPr>
          <w:p>
            <w:pPr>
              <w:pStyle w:val="TableParagraph"/>
              <w:spacing w:line="229" w:lineRule="exact"/>
              <w:ind w:left="100"/>
              <w:rPr>
                <w:sz w:val="20"/>
              </w:rPr>
            </w:pPr>
            <w:r>
              <w:rPr>
                <w:color w:val="231F20"/>
                <w:sz w:val="20"/>
              </w:rPr>
              <w:t>Vice Chairman of the Board and Chief Executive Officer</w:t>
            </w:r>
          </w:p>
        </w:tc>
        <w:tc>
          <w:tcPr>
            <w:tcW w:w="490" w:type="dxa"/>
          </w:tcPr>
          <w:p>
            <w:pPr>
              <w:pStyle w:val="TableParagraph"/>
              <w:spacing w:line="229" w:lineRule="exact"/>
              <w:ind w:right="30"/>
              <w:jc w:val="right"/>
              <w:rPr>
                <w:sz w:val="20"/>
              </w:rPr>
            </w:pPr>
            <w:r>
              <w:rPr>
                <w:color w:val="231F20"/>
                <w:sz w:val="20"/>
              </w:rPr>
              <w:t>50</w:t>
            </w:r>
          </w:p>
        </w:tc>
      </w:tr>
      <w:tr>
        <w:trPr>
          <w:trHeight w:val="280" w:hRule="exact"/>
        </w:trPr>
        <w:tc>
          <w:tcPr>
            <w:tcW w:w="3012" w:type="dxa"/>
          </w:tcPr>
          <w:p>
            <w:pPr>
              <w:pStyle w:val="TableParagraph"/>
              <w:spacing w:line="229" w:lineRule="exact"/>
              <w:ind w:left="32"/>
              <w:rPr>
                <w:sz w:val="20"/>
              </w:rPr>
            </w:pPr>
            <w:r>
              <w:rPr>
                <w:color w:val="231F20"/>
                <w:w w:val="110"/>
                <w:sz w:val="20"/>
              </w:rPr>
              <w:t>Colleen C. Barrett </w:t>
            </w:r>
            <w:r>
              <w:rPr>
                <w:color w:val="231F20"/>
                <w:w w:val="130"/>
                <w:sz w:val="20"/>
              </w:rPr>
              <w:t>ÏÏÏÏÏÏÏÏÏÏÏÏÏÏ</w:t>
            </w:r>
          </w:p>
        </w:tc>
        <w:tc>
          <w:tcPr>
            <w:tcW w:w="4853" w:type="dxa"/>
          </w:tcPr>
          <w:p>
            <w:pPr>
              <w:pStyle w:val="TableParagraph"/>
              <w:spacing w:line="229" w:lineRule="exact"/>
              <w:ind w:left="100"/>
              <w:rPr>
                <w:sz w:val="20"/>
              </w:rPr>
            </w:pPr>
            <w:r>
              <w:rPr>
                <w:color w:val="231F20"/>
                <w:sz w:val="20"/>
              </w:rPr>
              <w:t>President and Secretary</w:t>
            </w:r>
          </w:p>
        </w:tc>
        <w:tc>
          <w:tcPr>
            <w:tcW w:w="490" w:type="dxa"/>
          </w:tcPr>
          <w:p>
            <w:pPr>
              <w:pStyle w:val="TableParagraph"/>
              <w:spacing w:line="229" w:lineRule="exact"/>
              <w:ind w:right="30"/>
              <w:jc w:val="right"/>
              <w:rPr>
                <w:sz w:val="20"/>
              </w:rPr>
            </w:pPr>
            <w:r>
              <w:rPr>
                <w:color w:val="231F20"/>
                <w:sz w:val="20"/>
              </w:rPr>
              <w:t>61</w:t>
            </w:r>
          </w:p>
        </w:tc>
      </w:tr>
      <w:tr>
        <w:trPr>
          <w:trHeight w:val="280" w:hRule="exact"/>
        </w:trPr>
        <w:tc>
          <w:tcPr>
            <w:tcW w:w="3012" w:type="dxa"/>
          </w:tcPr>
          <w:p>
            <w:pPr>
              <w:pStyle w:val="TableParagraph"/>
              <w:spacing w:line="229" w:lineRule="exact"/>
              <w:ind w:left="32"/>
              <w:rPr>
                <w:sz w:val="20"/>
              </w:rPr>
            </w:pPr>
            <w:r>
              <w:rPr>
                <w:color w:val="231F20"/>
                <w:w w:val="110"/>
                <w:sz w:val="20"/>
              </w:rPr>
              <w:t>Donna D. Conover </w:t>
            </w:r>
            <w:r>
              <w:rPr>
                <w:color w:val="231F20"/>
                <w:w w:val="130"/>
                <w:sz w:val="20"/>
              </w:rPr>
              <w:t>ÏÏÏÏÏÏÏÏÏÏÏÏÏ</w:t>
            </w:r>
          </w:p>
        </w:tc>
        <w:tc>
          <w:tcPr>
            <w:tcW w:w="4853" w:type="dxa"/>
          </w:tcPr>
          <w:p>
            <w:pPr>
              <w:pStyle w:val="TableParagraph"/>
              <w:spacing w:line="229" w:lineRule="exact"/>
              <w:ind w:left="100"/>
              <w:rPr>
                <w:sz w:val="20"/>
              </w:rPr>
            </w:pPr>
            <w:r>
              <w:rPr>
                <w:color w:val="231F20"/>
                <w:sz w:val="20"/>
              </w:rPr>
              <w:t>Executive Vice President Ì Customer Operations</w:t>
            </w:r>
          </w:p>
        </w:tc>
        <w:tc>
          <w:tcPr>
            <w:tcW w:w="490" w:type="dxa"/>
          </w:tcPr>
          <w:p>
            <w:pPr>
              <w:pStyle w:val="TableParagraph"/>
              <w:spacing w:line="229" w:lineRule="exact"/>
              <w:ind w:right="30"/>
              <w:jc w:val="right"/>
              <w:rPr>
                <w:sz w:val="20"/>
              </w:rPr>
            </w:pPr>
            <w:r>
              <w:rPr>
                <w:color w:val="231F20"/>
                <w:sz w:val="20"/>
              </w:rPr>
              <w:t>52</w:t>
            </w:r>
          </w:p>
        </w:tc>
      </w:tr>
      <w:tr>
        <w:trPr>
          <w:trHeight w:val="280" w:hRule="exact"/>
        </w:trPr>
        <w:tc>
          <w:tcPr>
            <w:tcW w:w="3012" w:type="dxa"/>
          </w:tcPr>
          <w:p>
            <w:pPr>
              <w:pStyle w:val="TableParagraph"/>
              <w:spacing w:line="229" w:lineRule="exact"/>
              <w:ind w:left="32"/>
              <w:rPr>
                <w:sz w:val="20"/>
              </w:rPr>
            </w:pPr>
            <w:r>
              <w:rPr>
                <w:color w:val="231F20"/>
                <w:w w:val="105"/>
                <w:sz w:val="20"/>
              </w:rPr>
              <w:t>Michael G. Van de Ven </w:t>
            </w:r>
            <w:r>
              <w:rPr>
                <w:color w:val="231F20"/>
                <w:w w:val="130"/>
                <w:sz w:val="20"/>
              </w:rPr>
              <w:t>ÏÏÏÏÏÏÏÏÏ</w:t>
            </w:r>
          </w:p>
        </w:tc>
        <w:tc>
          <w:tcPr>
            <w:tcW w:w="4853" w:type="dxa"/>
          </w:tcPr>
          <w:p>
            <w:pPr>
              <w:pStyle w:val="TableParagraph"/>
              <w:spacing w:line="229" w:lineRule="exact"/>
              <w:ind w:left="100"/>
              <w:rPr>
                <w:sz w:val="20"/>
              </w:rPr>
            </w:pPr>
            <w:r>
              <w:rPr>
                <w:color w:val="231F20"/>
                <w:sz w:val="20"/>
              </w:rPr>
              <w:t>Executive Vice President Ì Aircraft Operations</w:t>
            </w:r>
          </w:p>
        </w:tc>
        <w:tc>
          <w:tcPr>
            <w:tcW w:w="490" w:type="dxa"/>
          </w:tcPr>
          <w:p>
            <w:pPr>
              <w:pStyle w:val="TableParagraph"/>
              <w:spacing w:line="229" w:lineRule="exact"/>
              <w:ind w:right="30"/>
              <w:jc w:val="right"/>
              <w:rPr>
                <w:sz w:val="20"/>
              </w:rPr>
            </w:pPr>
            <w:r>
              <w:rPr>
                <w:color w:val="231F20"/>
                <w:sz w:val="20"/>
              </w:rPr>
              <w:t>44</w:t>
            </w:r>
          </w:p>
        </w:tc>
      </w:tr>
      <w:tr>
        <w:trPr>
          <w:trHeight w:val="500" w:hRule="exact"/>
        </w:trPr>
        <w:tc>
          <w:tcPr>
            <w:tcW w:w="3012" w:type="dxa"/>
          </w:tcPr>
          <w:p>
            <w:pPr>
              <w:pStyle w:val="TableParagraph"/>
              <w:spacing w:line="229" w:lineRule="exact"/>
              <w:ind w:left="32"/>
              <w:rPr>
                <w:sz w:val="20"/>
              </w:rPr>
            </w:pPr>
            <w:r>
              <w:rPr>
                <w:color w:val="231F20"/>
                <w:w w:val="110"/>
                <w:sz w:val="20"/>
              </w:rPr>
              <w:t>Laura H. Wright  </w:t>
            </w:r>
            <w:r>
              <w:rPr>
                <w:color w:val="231F20"/>
                <w:w w:val="130"/>
                <w:sz w:val="20"/>
              </w:rPr>
              <w:t>ÏÏÏÏÏÏÏÏÏÏÏÏÏÏÏ</w:t>
            </w:r>
          </w:p>
        </w:tc>
        <w:tc>
          <w:tcPr>
            <w:tcW w:w="4853" w:type="dxa"/>
          </w:tcPr>
          <w:p>
            <w:pPr>
              <w:pStyle w:val="TableParagraph"/>
              <w:spacing w:line="220" w:lineRule="exact" w:before="9"/>
              <w:ind w:left="99" w:right="511"/>
              <w:rPr>
                <w:sz w:val="20"/>
              </w:rPr>
            </w:pPr>
            <w:r>
              <w:rPr>
                <w:color w:val="231F20"/>
                <w:w w:val="105"/>
                <w:sz w:val="20"/>
              </w:rPr>
              <w:t>Senior</w:t>
            </w:r>
            <w:r>
              <w:rPr>
                <w:color w:val="231F20"/>
                <w:spacing w:val="-29"/>
                <w:w w:val="105"/>
                <w:sz w:val="20"/>
              </w:rPr>
              <w:t> </w:t>
            </w:r>
            <w:r>
              <w:rPr>
                <w:color w:val="231F20"/>
                <w:w w:val="105"/>
                <w:sz w:val="20"/>
              </w:rPr>
              <w:t>Vice</w:t>
            </w:r>
            <w:r>
              <w:rPr>
                <w:color w:val="231F20"/>
                <w:spacing w:val="-29"/>
                <w:w w:val="105"/>
                <w:sz w:val="20"/>
              </w:rPr>
              <w:t> </w:t>
            </w:r>
            <w:r>
              <w:rPr>
                <w:color w:val="231F20"/>
                <w:w w:val="105"/>
                <w:sz w:val="20"/>
              </w:rPr>
              <w:t>President</w:t>
            </w:r>
            <w:r>
              <w:rPr>
                <w:color w:val="231F20"/>
                <w:spacing w:val="-36"/>
                <w:w w:val="105"/>
                <w:sz w:val="20"/>
              </w:rPr>
              <w:t> </w:t>
            </w:r>
            <w:r>
              <w:rPr>
                <w:color w:val="231F20"/>
                <w:w w:val="195"/>
                <w:sz w:val="20"/>
              </w:rPr>
              <w:t>Ì</w:t>
            </w:r>
            <w:r>
              <w:rPr>
                <w:color w:val="231F20"/>
                <w:spacing w:val="-81"/>
                <w:w w:val="195"/>
                <w:sz w:val="20"/>
              </w:rPr>
              <w:t> </w:t>
            </w:r>
            <w:r>
              <w:rPr>
                <w:color w:val="231F20"/>
                <w:w w:val="105"/>
                <w:sz w:val="20"/>
              </w:rPr>
              <w:t>Finance</w:t>
            </w:r>
            <w:r>
              <w:rPr>
                <w:color w:val="231F20"/>
                <w:spacing w:val="-29"/>
                <w:w w:val="105"/>
                <w:sz w:val="20"/>
              </w:rPr>
              <w:t> </w:t>
            </w:r>
            <w:r>
              <w:rPr>
                <w:color w:val="231F20"/>
                <w:w w:val="105"/>
                <w:sz w:val="20"/>
              </w:rPr>
              <w:t>and</w:t>
            </w:r>
            <w:r>
              <w:rPr>
                <w:color w:val="231F20"/>
                <w:spacing w:val="-29"/>
                <w:w w:val="105"/>
                <w:sz w:val="20"/>
              </w:rPr>
              <w:t> </w:t>
            </w:r>
            <w:r>
              <w:rPr>
                <w:color w:val="231F20"/>
                <w:w w:val="105"/>
                <w:sz w:val="20"/>
              </w:rPr>
              <w:t>Chief</w:t>
            </w:r>
            <w:r>
              <w:rPr>
                <w:color w:val="231F20"/>
                <w:spacing w:val="-29"/>
                <w:w w:val="105"/>
                <w:sz w:val="20"/>
              </w:rPr>
              <w:t> </w:t>
            </w:r>
            <w:r>
              <w:rPr>
                <w:color w:val="231F20"/>
                <w:w w:val="105"/>
                <w:sz w:val="20"/>
              </w:rPr>
              <w:t>Financial</w:t>
            </w:r>
            <w:r>
              <w:rPr>
                <w:color w:val="231F20"/>
                <w:w w:val="95"/>
                <w:sz w:val="20"/>
              </w:rPr>
              <w:t> </w:t>
            </w:r>
            <w:r>
              <w:rPr>
                <w:color w:val="231F20"/>
                <w:w w:val="105"/>
                <w:sz w:val="20"/>
              </w:rPr>
              <w:t>Officer</w:t>
            </w:r>
          </w:p>
        </w:tc>
        <w:tc>
          <w:tcPr>
            <w:tcW w:w="490" w:type="dxa"/>
          </w:tcPr>
          <w:p>
            <w:pPr>
              <w:pStyle w:val="TableParagraph"/>
              <w:rPr>
                <w:b/>
                <w:sz w:val="19"/>
              </w:rPr>
            </w:pPr>
          </w:p>
          <w:p>
            <w:pPr>
              <w:pStyle w:val="TableParagraph"/>
              <w:ind w:right="30"/>
              <w:jc w:val="right"/>
              <w:rPr>
                <w:sz w:val="20"/>
              </w:rPr>
            </w:pPr>
            <w:r>
              <w:rPr>
                <w:color w:val="231F20"/>
                <w:sz w:val="20"/>
              </w:rPr>
              <w:t>45</w:t>
            </w:r>
          </w:p>
        </w:tc>
      </w:tr>
      <w:tr>
        <w:trPr>
          <w:trHeight w:val="240" w:hRule="exact"/>
        </w:trPr>
        <w:tc>
          <w:tcPr>
            <w:tcW w:w="3012" w:type="dxa"/>
          </w:tcPr>
          <w:p>
            <w:pPr>
              <w:pStyle w:val="TableParagraph"/>
              <w:spacing w:line="229" w:lineRule="exact"/>
              <w:ind w:left="32"/>
              <w:rPr>
                <w:sz w:val="20"/>
              </w:rPr>
            </w:pPr>
            <w:r>
              <w:rPr>
                <w:color w:val="231F20"/>
                <w:w w:val="110"/>
                <w:sz w:val="20"/>
              </w:rPr>
              <w:t>Joyce C. Rogge</w:t>
            </w:r>
            <w:r>
              <w:rPr>
                <w:color w:val="231F20"/>
                <w:spacing w:val="52"/>
                <w:w w:val="110"/>
                <w:sz w:val="20"/>
              </w:rPr>
              <w:t> </w:t>
            </w:r>
            <w:r>
              <w:rPr>
                <w:color w:val="231F20"/>
                <w:w w:val="130"/>
                <w:sz w:val="20"/>
              </w:rPr>
              <w:t>ÏÏÏÏÏÏÏÏÏÏÏÏÏÏÏÏ</w:t>
            </w:r>
          </w:p>
        </w:tc>
        <w:tc>
          <w:tcPr>
            <w:tcW w:w="4853" w:type="dxa"/>
          </w:tcPr>
          <w:p>
            <w:pPr>
              <w:pStyle w:val="TableParagraph"/>
              <w:spacing w:line="229" w:lineRule="exact"/>
              <w:ind w:left="100"/>
              <w:rPr>
                <w:sz w:val="20"/>
              </w:rPr>
            </w:pPr>
            <w:r>
              <w:rPr>
                <w:color w:val="231F20"/>
                <w:w w:val="105"/>
                <w:sz w:val="20"/>
              </w:rPr>
              <w:t>Senior Vice President </w:t>
            </w:r>
            <w:r>
              <w:rPr>
                <w:color w:val="231F20"/>
                <w:w w:val="175"/>
                <w:sz w:val="20"/>
              </w:rPr>
              <w:t>Ì</w:t>
            </w:r>
            <w:r>
              <w:rPr>
                <w:color w:val="231F20"/>
                <w:spacing w:val="-71"/>
                <w:w w:val="175"/>
                <w:sz w:val="20"/>
              </w:rPr>
              <w:t> </w:t>
            </w:r>
            <w:r>
              <w:rPr>
                <w:color w:val="231F20"/>
                <w:w w:val="105"/>
                <w:sz w:val="20"/>
              </w:rPr>
              <w:t>Marketing</w:t>
            </w:r>
          </w:p>
        </w:tc>
        <w:tc>
          <w:tcPr>
            <w:tcW w:w="490" w:type="dxa"/>
          </w:tcPr>
          <w:p>
            <w:pPr>
              <w:pStyle w:val="TableParagraph"/>
              <w:spacing w:line="229" w:lineRule="exact"/>
              <w:ind w:right="30"/>
              <w:jc w:val="right"/>
              <w:rPr>
                <w:sz w:val="20"/>
              </w:rPr>
            </w:pPr>
            <w:r>
              <w:rPr>
                <w:color w:val="231F20"/>
                <w:sz w:val="20"/>
              </w:rPr>
              <w:t>48</w:t>
            </w:r>
          </w:p>
        </w:tc>
      </w:tr>
    </w:tbl>
    <w:p>
      <w:pPr>
        <w:pStyle w:val="BodyText"/>
        <w:spacing w:line="249" w:lineRule="auto" w:before="138"/>
        <w:ind w:left="100" w:right="119" w:firstLine="400"/>
        <w:jc w:val="both"/>
      </w:pPr>
      <w:r>
        <w:rPr>
          <w:color w:val="231F20"/>
        </w:rPr>
        <w:t>Executive</w:t>
      </w:r>
      <w:r>
        <w:rPr>
          <w:color w:val="231F20"/>
          <w:spacing w:val="-26"/>
        </w:rPr>
        <w:t> </w:t>
      </w:r>
      <w:r>
        <w:rPr>
          <w:color w:val="231F20"/>
        </w:rPr>
        <w:t>officers</w:t>
      </w:r>
      <w:r>
        <w:rPr>
          <w:color w:val="231F20"/>
          <w:spacing w:val="-26"/>
        </w:rPr>
        <w:t> </w:t>
      </w:r>
      <w:r>
        <w:rPr>
          <w:color w:val="231F20"/>
        </w:rPr>
        <w:t>are</w:t>
      </w:r>
      <w:r>
        <w:rPr>
          <w:color w:val="231F20"/>
          <w:spacing w:val="-26"/>
        </w:rPr>
        <w:t> </w:t>
      </w:r>
      <w:r>
        <w:rPr>
          <w:color w:val="231F20"/>
        </w:rPr>
        <w:t>elected</w:t>
      </w:r>
      <w:r>
        <w:rPr>
          <w:color w:val="231F20"/>
          <w:spacing w:val="-26"/>
        </w:rPr>
        <w:t> </w:t>
      </w:r>
      <w:r>
        <w:rPr>
          <w:color w:val="231F20"/>
        </w:rPr>
        <w:t>annually</w:t>
      </w:r>
      <w:r>
        <w:rPr>
          <w:color w:val="231F20"/>
          <w:spacing w:val="-26"/>
        </w:rPr>
        <w:t> </w:t>
      </w:r>
      <w:r>
        <w:rPr>
          <w:color w:val="231F20"/>
        </w:rPr>
        <w:t>at</w:t>
      </w:r>
      <w:r>
        <w:rPr>
          <w:color w:val="231F20"/>
          <w:spacing w:val="-26"/>
        </w:rPr>
        <w:t> </w:t>
      </w:r>
      <w:r>
        <w:rPr>
          <w:color w:val="231F20"/>
        </w:rPr>
        <w:t>the</w:t>
      </w:r>
      <w:r>
        <w:rPr>
          <w:color w:val="231F20"/>
          <w:spacing w:val="-26"/>
        </w:rPr>
        <w:t> </w:t>
      </w:r>
      <w:r>
        <w:rPr>
          <w:color w:val="231F20"/>
        </w:rPr>
        <w:t>first</w:t>
      </w:r>
      <w:r>
        <w:rPr>
          <w:color w:val="231F20"/>
          <w:spacing w:val="-26"/>
        </w:rPr>
        <w:t> </w:t>
      </w:r>
      <w:r>
        <w:rPr>
          <w:color w:val="231F20"/>
        </w:rPr>
        <w:t>meeting</w:t>
      </w:r>
      <w:r>
        <w:rPr>
          <w:color w:val="231F20"/>
          <w:spacing w:val="-26"/>
        </w:rPr>
        <w:t> </w:t>
      </w:r>
      <w:r>
        <w:rPr>
          <w:color w:val="231F20"/>
        </w:rPr>
        <w:t>of</w:t>
      </w:r>
      <w:r>
        <w:rPr>
          <w:color w:val="231F20"/>
          <w:spacing w:val="-26"/>
        </w:rPr>
        <w:t> </w:t>
      </w:r>
      <w:r>
        <w:rPr>
          <w:color w:val="231F20"/>
        </w:rPr>
        <w:t>Southwest's</w:t>
      </w:r>
      <w:r>
        <w:rPr>
          <w:color w:val="231F20"/>
          <w:spacing w:val="-26"/>
        </w:rPr>
        <w:t> </w:t>
      </w:r>
      <w:r>
        <w:rPr>
          <w:color w:val="231F20"/>
        </w:rPr>
        <w:t>Board</w:t>
      </w:r>
      <w:r>
        <w:rPr>
          <w:color w:val="231F20"/>
          <w:spacing w:val="-26"/>
        </w:rPr>
        <w:t> </w:t>
      </w:r>
      <w:r>
        <w:rPr>
          <w:color w:val="231F20"/>
        </w:rPr>
        <w:t>of</w:t>
      </w:r>
      <w:r>
        <w:rPr>
          <w:color w:val="231F20"/>
          <w:spacing w:val="-26"/>
        </w:rPr>
        <w:t> </w:t>
      </w:r>
      <w:r>
        <w:rPr>
          <w:color w:val="231F20"/>
        </w:rPr>
        <w:t>Directors</w:t>
      </w:r>
      <w:r>
        <w:rPr>
          <w:color w:val="231F20"/>
          <w:spacing w:val="-26"/>
        </w:rPr>
        <w:t> </w:t>
      </w:r>
      <w:r>
        <w:rPr>
          <w:color w:val="231F20"/>
        </w:rPr>
        <w:t>following</w:t>
      </w:r>
      <w:r>
        <w:rPr>
          <w:color w:val="231F20"/>
          <w:spacing w:val="-26"/>
        </w:rPr>
        <w:t> </w:t>
      </w:r>
      <w:r>
        <w:rPr>
          <w:color w:val="231F20"/>
        </w:rPr>
        <w:t>the</w:t>
      </w:r>
      <w:r>
        <w:rPr>
          <w:color w:val="231F20"/>
          <w:spacing w:val="-26"/>
        </w:rPr>
        <w:t> </w:t>
      </w:r>
      <w:r>
        <w:rPr>
          <w:color w:val="231F20"/>
        </w:rPr>
        <w:t>annual meeting of shareholders or appointed by the Chief Executive Officer pursuant to Board authorization. Each</w:t>
      </w:r>
      <w:r>
        <w:rPr>
          <w:color w:val="231F20"/>
          <w:spacing w:val="25"/>
        </w:rPr>
        <w:t> </w:t>
      </w:r>
      <w:r>
        <w:rPr>
          <w:color w:val="231F20"/>
        </w:rPr>
        <w:t>of</w:t>
      </w:r>
      <w:r>
        <w:rPr>
          <w:color w:val="231F20"/>
          <w:spacing w:val="1"/>
        </w:rPr>
        <w:t> </w:t>
      </w:r>
      <w:r>
        <w:rPr>
          <w:color w:val="231F20"/>
        </w:rPr>
        <w:t>the</w:t>
      </w:r>
      <w:r>
        <w:rPr>
          <w:color w:val="231F20"/>
          <w:w w:val="99"/>
        </w:rPr>
        <w:t> </w:t>
      </w:r>
      <w:r>
        <w:rPr>
          <w:color w:val="231F20"/>
        </w:rPr>
        <w:t>above</w:t>
      </w:r>
      <w:r>
        <w:rPr>
          <w:color w:val="231F20"/>
          <w:spacing w:val="-11"/>
        </w:rPr>
        <w:t> </w:t>
      </w:r>
      <w:r>
        <w:rPr>
          <w:color w:val="231F20"/>
        </w:rPr>
        <w:t>individuals</w:t>
      </w:r>
      <w:r>
        <w:rPr>
          <w:color w:val="231F20"/>
          <w:spacing w:val="-11"/>
        </w:rPr>
        <w:t> </w:t>
      </w:r>
      <w:r>
        <w:rPr>
          <w:color w:val="231F20"/>
        </w:rPr>
        <w:t>has</w:t>
      </w:r>
      <w:r>
        <w:rPr>
          <w:color w:val="231F20"/>
          <w:spacing w:val="-11"/>
        </w:rPr>
        <w:t> </w:t>
      </w:r>
      <w:r>
        <w:rPr>
          <w:color w:val="231F20"/>
        </w:rPr>
        <w:t>worked</w:t>
      </w:r>
      <w:r>
        <w:rPr>
          <w:color w:val="231F20"/>
          <w:spacing w:val="-11"/>
        </w:rPr>
        <w:t> </w:t>
      </w:r>
      <w:r>
        <w:rPr>
          <w:color w:val="231F20"/>
        </w:rPr>
        <w:t>for</w:t>
      </w:r>
      <w:r>
        <w:rPr>
          <w:color w:val="231F20"/>
          <w:spacing w:val="-11"/>
        </w:rPr>
        <w:t> </w:t>
      </w:r>
      <w:r>
        <w:rPr>
          <w:color w:val="231F20"/>
        </w:rPr>
        <w:t>Southwest</w:t>
      </w:r>
      <w:r>
        <w:rPr>
          <w:color w:val="231F20"/>
          <w:spacing w:val="-11"/>
        </w:rPr>
        <w:t> </w:t>
      </w:r>
      <w:r>
        <w:rPr>
          <w:color w:val="231F20"/>
        </w:rPr>
        <w:t>Airlines</w:t>
      </w:r>
      <w:r>
        <w:rPr>
          <w:color w:val="231F20"/>
          <w:spacing w:val="-11"/>
        </w:rPr>
        <w:t> </w:t>
      </w:r>
      <w:r>
        <w:rPr>
          <w:color w:val="231F20"/>
        </w:rPr>
        <w:t>Co.</w:t>
      </w:r>
      <w:r>
        <w:rPr>
          <w:color w:val="231F20"/>
          <w:spacing w:val="-11"/>
        </w:rPr>
        <w:t> </w:t>
      </w:r>
      <w:r>
        <w:rPr>
          <w:color w:val="231F20"/>
        </w:rPr>
        <w:t>for</w:t>
      </w:r>
      <w:r>
        <w:rPr>
          <w:color w:val="231F20"/>
          <w:spacing w:val="-11"/>
        </w:rPr>
        <w:t> </w:t>
      </w:r>
      <w:r>
        <w:rPr>
          <w:color w:val="231F20"/>
        </w:rPr>
        <w:t>more</w:t>
      </w:r>
      <w:r>
        <w:rPr>
          <w:color w:val="231F20"/>
          <w:spacing w:val="-11"/>
        </w:rPr>
        <w:t> </w:t>
      </w:r>
      <w:r>
        <w:rPr>
          <w:color w:val="231F20"/>
        </w:rPr>
        <w:t>than</w:t>
      </w:r>
      <w:r>
        <w:rPr>
          <w:color w:val="231F20"/>
          <w:spacing w:val="-11"/>
        </w:rPr>
        <w:t> </w:t>
      </w:r>
      <w:r>
        <w:rPr>
          <w:color w:val="231F20"/>
        </w:rPr>
        <w:t>the</w:t>
      </w:r>
      <w:r>
        <w:rPr>
          <w:color w:val="231F20"/>
          <w:spacing w:val="-11"/>
        </w:rPr>
        <w:t> </w:t>
      </w:r>
      <w:r>
        <w:rPr>
          <w:color w:val="231F20"/>
        </w:rPr>
        <w:t>past</w:t>
      </w:r>
      <w:r>
        <w:rPr>
          <w:color w:val="231F20"/>
          <w:spacing w:val="-11"/>
        </w:rPr>
        <w:t> </w:t>
      </w:r>
      <w:r>
        <w:rPr>
          <w:color w:val="231F20"/>
        </w:rPr>
        <w:t>five</w:t>
      </w:r>
      <w:r>
        <w:rPr>
          <w:color w:val="231F20"/>
          <w:spacing w:val="-11"/>
        </w:rPr>
        <w:t> </w:t>
      </w:r>
      <w:r>
        <w:rPr>
          <w:color w:val="231F20"/>
        </w:rPr>
        <w:t>years.</w:t>
      </w:r>
    </w:p>
    <w:p>
      <w:pPr>
        <w:spacing w:after="0" w:line="249" w:lineRule="auto"/>
        <w:jc w:val="both"/>
        <w:sectPr>
          <w:type w:val="continuous"/>
          <w:pgSz w:w="12240" w:h="15840"/>
          <w:pgMar w:top="1160" w:bottom="280" w:left="1260" w:right="1640"/>
        </w:sectPr>
      </w:pPr>
    </w:p>
    <w:p>
      <w:pPr>
        <w:pStyle w:val="Heading2"/>
        <w:tabs>
          <w:tab w:pos="4939" w:val="left" w:leader="none"/>
        </w:tabs>
        <w:spacing w:before="32"/>
        <w:ind w:left="1933"/>
      </w:pPr>
      <w:bookmarkStart w:name="5. Market for Common Equity" w:id="25"/>
      <w:bookmarkEnd w:id="25"/>
      <w:r>
        <w:rPr>
          <w:b w:val="0"/>
        </w:rPr>
      </w:r>
      <w:r>
        <w:rPr>
          <w:color w:val="231F20"/>
        </w:rPr>
        <w:t>PART</w:t>
      </w:r>
      <w:r>
        <w:rPr>
          <w:color w:val="231F20"/>
          <w:spacing w:val="5"/>
        </w:rPr>
        <w:t> </w:t>
      </w:r>
      <w:r>
        <w:rPr>
          <w:color w:val="231F20"/>
        </w:rPr>
        <w:t>II</w:t>
        <w:tab/>
      </w:r>
      <w:r>
        <w:rPr>
          <w:color w:val="231F20"/>
          <w:w w:val="95"/>
        </w:rPr>
        <w:t>Recent Sales of Unregistered</w:t>
      </w:r>
      <w:r>
        <w:rPr>
          <w:color w:val="231F20"/>
          <w:spacing w:val="38"/>
          <w:w w:val="95"/>
        </w:rPr>
        <w:t> </w:t>
      </w:r>
      <w:r>
        <w:rPr>
          <w:color w:val="231F20"/>
          <w:w w:val="95"/>
        </w:rPr>
        <w:t>Securities</w:t>
      </w:r>
    </w:p>
    <w:p>
      <w:pPr>
        <w:pStyle w:val="BodyText"/>
        <w:spacing w:line="210" w:lineRule="exact" w:before="130"/>
        <w:ind w:left="5340"/>
      </w:pPr>
      <w:r>
        <w:rPr>
          <w:color w:val="231F20"/>
        </w:rPr>
        <w:t>During 2005, Herbert D. Kelleher, Chairman   of</w:t>
      </w:r>
    </w:p>
    <w:p>
      <w:pPr>
        <w:tabs>
          <w:tab w:pos="4939" w:val="left" w:leader="none"/>
        </w:tabs>
        <w:spacing w:line="239" w:lineRule="exact" w:before="0"/>
        <w:ind w:left="140" w:right="0" w:firstLine="0"/>
        <w:jc w:val="left"/>
        <w:rPr>
          <w:sz w:val="20"/>
        </w:rPr>
      </w:pPr>
      <w:r>
        <w:rPr>
          <w:b/>
          <w:color w:val="231F20"/>
          <w:position w:val="5"/>
          <w:sz w:val="20"/>
        </w:rPr>
        <w:t>Item 5.  </w:t>
      </w:r>
      <w:r>
        <w:rPr>
          <w:b/>
          <w:i/>
          <w:color w:val="231F20"/>
          <w:position w:val="5"/>
          <w:sz w:val="20"/>
        </w:rPr>
        <w:t>Market for Registrant's</w:t>
      </w:r>
      <w:r>
        <w:rPr>
          <w:b/>
          <w:i/>
          <w:color w:val="231F20"/>
          <w:spacing w:val="4"/>
          <w:position w:val="5"/>
          <w:sz w:val="20"/>
        </w:rPr>
        <w:t> </w:t>
      </w:r>
      <w:r>
        <w:rPr>
          <w:b/>
          <w:i/>
          <w:color w:val="231F20"/>
          <w:position w:val="5"/>
          <w:sz w:val="20"/>
        </w:rPr>
        <w:t>Common</w:t>
      </w:r>
      <w:r>
        <w:rPr>
          <w:b/>
          <w:i/>
          <w:color w:val="231F20"/>
          <w:spacing w:val="-6"/>
          <w:position w:val="5"/>
          <w:sz w:val="20"/>
        </w:rPr>
        <w:t> </w:t>
      </w:r>
      <w:r>
        <w:rPr>
          <w:b/>
          <w:i/>
          <w:color w:val="231F20"/>
          <w:position w:val="5"/>
          <w:sz w:val="20"/>
        </w:rPr>
        <w:t>Equity,</w:t>
        <w:tab/>
      </w:r>
      <w:r>
        <w:rPr>
          <w:color w:val="231F20"/>
          <w:sz w:val="20"/>
        </w:rPr>
        <w:t>the Board, exercised unregistered options to</w:t>
      </w:r>
      <w:r>
        <w:rPr>
          <w:color w:val="231F20"/>
          <w:spacing w:val="36"/>
          <w:sz w:val="20"/>
        </w:rPr>
        <w:t> </w:t>
      </w:r>
      <w:r>
        <w:rPr>
          <w:color w:val="231F20"/>
          <w:sz w:val="20"/>
        </w:rPr>
        <w:t>purchase</w:t>
      </w:r>
    </w:p>
    <w:p>
      <w:pPr>
        <w:tabs>
          <w:tab w:pos="4939" w:val="left" w:leader="none"/>
        </w:tabs>
        <w:spacing w:line="240" w:lineRule="exact" w:before="0"/>
        <w:ind w:left="933" w:right="0" w:firstLine="0"/>
        <w:jc w:val="left"/>
        <w:rPr>
          <w:sz w:val="20"/>
        </w:rPr>
      </w:pPr>
      <w:r>
        <w:rPr>
          <w:b/>
          <w:i/>
          <w:color w:val="231F20"/>
          <w:sz w:val="20"/>
        </w:rPr>
        <w:t>Related</w:t>
      </w:r>
      <w:r>
        <w:rPr>
          <w:b/>
          <w:i/>
          <w:color w:val="231F20"/>
          <w:spacing w:val="-24"/>
          <w:sz w:val="20"/>
        </w:rPr>
        <w:t> </w:t>
      </w:r>
      <w:r>
        <w:rPr>
          <w:b/>
          <w:i/>
          <w:color w:val="231F20"/>
          <w:sz w:val="20"/>
        </w:rPr>
        <w:t>Stockholder</w:t>
      </w:r>
      <w:r>
        <w:rPr>
          <w:b/>
          <w:i/>
          <w:color w:val="231F20"/>
          <w:spacing w:val="-24"/>
          <w:sz w:val="20"/>
        </w:rPr>
        <w:t> </w:t>
      </w:r>
      <w:r>
        <w:rPr>
          <w:b/>
          <w:i/>
          <w:color w:val="231F20"/>
          <w:sz w:val="20"/>
        </w:rPr>
        <w:t>Matters,</w:t>
      </w:r>
      <w:r>
        <w:rPr>
          <w:b/>
          <w:i/>
          <w:color w:val="231F20"/>
          <w:spacing w:val="-24"/>
          <w:sz w:val="20"/>
        </w:rPr>
        <w:t> </w:t>
      </w:r>
      <w:r>
        <w:rPr>
          <w:b/>
          <w:i/>
          <w:color w:val="231F20"/>
          <w:sz w:val="20"/>
        </w:rPr>
        <w:t>and</w:t>
      </w:r>
      <w:r>
        <w:rPr>
          <w:b/>
          <w:i/>
          <w:color w:val="231F20"/>
          <w:spacing w:val="-24"/>
          <w:sz w:val="20"/>
        </w:rPr>
        <w:t> </w:t>
      </w:r>
      <w:r>
        <w:rPr>
          <w:b/>
          <w:i/>
          <w:color w:val="231F20"/>
          <w:sz w:val="20"/>
        </w:rPr>
        <w:t>Issuer</w:t>
        <w:tab/>
      </w:r>
      <w:r>
        <w:rPr>
          <w:color w:val="231F20"/>
          <w:w w:val="95"/>
          <w:position w:val="-4"/>
          <w:sz w:val="20"/>
        </w:rPr>
        <w:t>Southwest Common Stock as</w:t>
      </w:r>
      <w:r>
        <w:rPr>
          <w:color w:val="231F20"/>
          <w:spacing w:val="37"/>
          <w:w w:val="95"/>
          <w:position w:val="-4"/>
          <w:sz w:val="20"/>
        </w:rPr>
        <w:t> </w:t>
      </w:r>
      <w:r>
        <w:rPr>
          <w:color w:val="231F20"/>
          <w:w w:val="95"/>
          <w:position w:val="-4"/>
          <w:sz w:val="20"/>
        </w:rPr>
        <w:t>follows:</w:t>
      </w:r>
    </w:p>
    <w:p>
      <w:pPr>
        <w:tabs>
          <w:tab w:pos="4939" w:val="left" w:leader="none"/>
          <w:tab w:pos="6107" w:val="left" w:leader="none"/>
          <w:tab w:pos="6639" w:val="left" w:leader="none"/>
          <w:tab w:pos="7531" w:val="left" w:leader="none"/>
          <w:tab w:pos="8573" w:val="left" w:leader="none"/>
        </w:tabs>
        <w:spacing w:line="216" w:lineRule="auto" w:before="0"/>
        <w:ind w:left="4940" w:right="119" w:hanging="4006"/>
        <w:jc w:val="left"/>
        <w:rPr>
          <w:b/>
          <w:sz w:val="16"/>
        </w:rPr>
      </w:pPr>
      <w:r>
        <w:rPr>
          <w:b/>
          <w:i/>
          <w:color w:val="231F20"/>
          <w:position w:val="9"/>
          <w:sz w:val="20"/>
        </w:rPr>
        <w:t>Purchases</w:t>
      </w:r>
      <w:r>
        <w:rPr>
          <w:b/>
          <w:i/>
          <w:color w:val="231F20"/>
          <w:spacing w:val="-27"/>
          <w:position w:val="9"/>
          <w:sz w:val="20"/>
        </w:rPr>
        <w:t> </w:t>
      </w:r>
      <w:r>
        <w:rPr>
          <w:b/>
          <w:i/>
          <w:color w:val="231F20"/>
          <w:position w:val="9"/>
          <w:sz w:val="20"/>
        </w:rPr>
        <w:t>of</w:t>
      </w:r>
      <w:r>
        <w:rPr>
          <w:b/>
          <w:i/>
          <w:color w:val="231F20"/>
          <w:spacing w:val="-27"/>
          <w:position w:val="9"/>
          <w:sz w:val="20"/>
        </w:rPr>
        <w:t> </w:t>
      </w:r>
      <w:r>
        <w:rPr>
          <w:b/>
          <w:i/>
          <w:color w:val="231F20"/>
          <w:position w:val="9"/>
          <w:sz w:val="20"/>
        </w:rPr>
        <w:t>Equity</w:t>
      </w:r>
      <w:r>
        <w:rPr>
          <w:b/>
          <w:i/>
          <w:color w:val="231F20"/>
          <w:spacing w:val="-27"/>
          <w:position w:val="9"/>
          <w:sz w:val="20"/>
        </w:rPr>
        <w:t> </w:t>
      </w:r>
      <w:r>
        <w:rPr>
          <w:b/>
          <w:i/>
          <w:color w:val="231F20"/>
          <w:position w:val="9"/>
          <w:sz w:val="20"/>
        </w:rPr>
        <w:t>Securities</w:t>
        <w:tab/>
      </w:r>
      <w:r>
        <w:rPr>
          <w:b/>
          <w:color w:val="231F20"/>
          <w:w w:val="95"/>
          <w:sz w:val="16"/>
        </w:rPr>
        <w:t>Number</w:t>
      </w:r>
      <w:r>
        <w:rPr>
          <w:b/>
          <w:color w:val="231F20"/>
          <w:spacing w:val="-9"/>
          <w:w w:val="95"/>
          <w:sz w:val="16"/>
        </w:rPr>
        <w:t> </w:t>
      </w:r>
      <w:r>
        <w:rPr>
          <w:b/>
          <w:color w:val="231F20"/>
          <w:w w:val="95"/>
          <w:sz w:val="16"/>
        </w:rPr>
        <w:t>of</w:t>
      </w:r>
      <w:r>
        <w:rPr>
          <w:b/>
          <w:color w:val="231F20"/>
          <w:spacing w:val="-9"/>
          <w:w w:val="95"/>
          <w:sz w:val="16"/>
        </w:rPr>
        <w:t> </w:t>
      </w:r>
      <w:r>
        <w:rPr>
          <w:b/>
          <w:color w:val="231F20"/>
          <w:w w:val="95"/>
          <w:sz w:val="16"/>
        </w:rPr>
        <w:t>Shares</w:t>
        <w:tab/>
        <w:tab/>
      </w:r>
      <w:r>
        <w:rPr>
          <w:b/>
          <w:color w:val="231F20"/>
          <w:sz w:val="16"/>
        </w:rPr>
        <w:t>Exercise</w:t>
        <w:tab/>
        <w:t>Date</w:t>
      </w:r>
      <w:r>
        <w:rPr>
          <w:b/>
          <w:color w:val="231F20"/>
          <w:spacing w:val="10"/>
          <w:sz w:val="16"/>
        </w:rPr>
        <w:t> </w:t>
      </w:r>
      <w:r>
        <w:rPr>
          <w:b/>
          <w:color w:val="231F20"/>
          <w:sz w:val="16"/>
        </w:rPr>
        <w:t>of</w:t>
        <w:tab/>
        <w:t>Date</w:t>
      </w:r>
      <w:r>
        <w:rPr>
          <w:b/>
          <w:color w:val="231F20"/>
          <w:spacing w:val="-6"/>
          <w:sz w:val="16"/>
        </w:rPr>
        <w:t> </w:t>
      </w:r>
      <w:r>
        <w:rPr>
          <w:b/>
          <w:color w:val="231F20"/>
          <w:sz w:val="16"/>
        </w:rPr>
        <w:t>of</w:t>
      </w:r>
      <w:r>
        <w:rPr>
          <w:b/>
          <w:color w:val="231F20"/>
          <w:w w:val="93"/>
          <w:sz w:val="16"/>
        </w:rPr>
        <w:t> </w:t>
      </w:r>
      <w:r>
        <w:rPr>
          <w:b/>
          <w:color w:val="231F20"/>
          <w:sz w:val="16"/>
          <w:u w:val="single" w:color="231F20"/>
        </w:rPr>
        <w:t>Purchased</w:t>
        <w:tab/>
      </w:r>
      <w:r>
        <w:rPr>
          <w:b/>
          <w:color w:val="231F20"/>
          <w:sz w:val="16"/>
        </w:rPr>
        <w:tab/>
      </w:r>
      <w:r>
        <w:rPr>
          <w:b/>
          <w:color w:val="231F20"/>
          <w:sz w:val="16"/>
          <w:u w:val="single" w:color="231F20"/>
        </w:rPr>
        <w:t>Price          Exercise       Option</w:t>
      </w:r>
      <w:r>
        <w:rPr>
          <w:b/>
          <w:color w:val="231F20"/>
          <w:spacing w:val="16"/>
          <w:sz w:val="16"/>
          <w:u w:val="single" w:color="231F20"/>
        </w:rPr>
        <w:t> </w:t>
      </w:r>
      <w:r>
        <w:rPr>
          <w:b/>
          <w:color w:val="231F20"/>
          <w:sz w:val="16"/>
          <w:u w:val="single" w:color="231F20"/>
        </w:rPr>
        <w:t>Grant</w:t>
      </w:r>
    </w:p>
    <w:p>
      <w:pPr>
        <w:spacing w:after="0" w:line="216" w:lineRule="auto"/>
        <w:jc w:val="left"/>
        <w:rPr>
          <w:sz w:val="16"/>
        </w:rPr>
        <w:sectPr>
          <w:headerReference w:type="default" r:id="rId75"/>
          <w:pgSz w:w="12240" w:h="15840"/>
          <w:pgMar w:header="0" w:footer="1667" w:top="940" w:bottom="1860" w:left="1220" w:right="1640"/>
        </w:sectPr>
      </w:pPr>
    </w:p>
    <w:p>
      <w:pPr>
        <w:pStyle w:val="BodyText"/>
        <w:spacing w:line="188" w:lineRule="exact"/>
        <w:ind w:left="140" w:firstLine="400"/>
      </w:pPr>
      <w:r>
        <w:rPr>
          <w:color w:val="231F20"/>
        </w:rPr>
        <w:t>Southwest's common stock is listed on the   New</w:t>
      </w:r>
    </w:p>
    <w:p>
      <w:pPr>
        <w:pStyle w:val="BodyText"/>
        <w:spacing w:before="10"/>
        <w:ind w:left="140"/>
      </w:pPr>
      <w:r>
        <w:rPr>
          <w:color w:val="231F20"/>
        </w:rPr>
        <w:t>York Stock Exchange and is traded under the symbol</w:t>
      </w:r>
    </w:p>
    <w:p>
      <w:pPr>
        <w:pStyle w:val="BodyText"/>
        <w:tabs>
          <w:tab w:pos="2574" w:val="left" w:leader="none"/>
          <w:tab w:pos="3617" w:val="left" w:leader="none"/>
        </w:tabs>
        <w:spacing w:before="122"/>
        <w:ind w:left="140"/>
      </w:pPr>
      <w:r>
        <w:rPr/>
        <w:br w:type="column"/>
      </w:r>
      <w:r>
        <w:rPr>
          <w:color w:val="231F20"/>
          <w:w w:val="115"/>
        </w:rPr>
        <w:t>948,830ÏÏÏÏÏÏÏÏÏ  </w:t>
      </w:r>
      <w:r>
        <w:rPr>
          <w:color w:val="231F20"/>
          <w:spacing w:val="48"/>
          <w:w w:val="115"/>
        </w:rPr>
        <w:t> </w:t>
      </w:r>
      <w:r>
        <w:rPr>
          <w:color w:val="231F20"/>
          <w:w w:val="115"/>
        </w:rPr>
        <w:t>$4.64</w:t>
        <w:tab/>
        <w:t>12/15/05</w:t>
        <w:tab/>
        <w:t>01/01/96</w:t>
      </w:r>
    </w:p>
    <w:p>
      <w:pPr>
        <w:spacing w:after="0"/>
        <w:sectPr>
          <w:type w:val="continuous"/>
          <w:pgSz w:w="12240" w:h="15840"/>
          <w:pgMar w:top="1160" w:bottom="280" w:left="1220" w:right="1640"/>
          <w:cols w:num="2" w:equalWidth="0">
            <w:col w:w="4460" w:space="340"/>
            <w:col w:w="4580"/>
          </w:cols>
        </w:sectPr>
      </w:pPr>
    </w:p>
    <w:p>
      <w:pPr>
        <w:pStyle w:val="BodyText"/>
        <w:tabs>
          <w:tab w:pos="4939" w:val="left" w:leader="none"/>
          <w:tab w:pos="5339" w:val="left" w:leader="none"/>
        </w:tabs>
        <w:spacing w:line="211" w:lineRule="auto" w:before="32"/>
        <w:ind w:left="140" w:right="119"/>
        <w:jc w:val="both"/>
      </w:pPr>
      <w:r>
        <w:rPr>
          <w:color w:val="231F20"/>
        </w:rPr>
        <w:t>LUV. The high and low sales prices of   </w:t>
      </w:r>
      <w:r>
        <w:rPr>
          <w:color w:val="231F20"/>
          <w:spacing w:val="30"/>
        </w:rPr>
        <w:t> </w:t>
      </w:r>
      <w:r>
        <w:rPr>
          <w:color w:val="231F20"/>
        </w:rPr>
        <w:t>the</w:t>
      </w:r>
      <w:r>
        <w:rPr>
          <w:color w:val="231F20"/>
          <w:spacing w:val="22"/>
        </w:rPr>
        <w:t> </w:t>
      </w:r>
      <w:r>
        <w:rPr>
          <w:color w:val="231F20"/>
        </w:rPr>
        <w:t>common</w:t>
        <w:tab/>
        <w:tab/>
      </w:r>
      <w:r>
        <w:rPr>
          <w:color w:val="231F20"/>
          <w:position w:val="-3"/>
        </w:rPr>
        <w:t>The issuance of the above options and </w:t>
      </w:r>
      <w:r>
        <w:rPr>
          <w:color w:val="231F20"/>
          <w:spacing w:val="41"/>
          <w:position w:val="-3"/>
        </w:rPr>
        <w:t> </w:t>
      </w:r>
      <w:r>
        <w:rPr>
          <w:color w:val="231F20"/>
          <w:position w:val="-3"/>
        </w:rPr>
        <w:t>shares</w:t>
      </w:r>
      <w:r>
        <w:rPr>
          <w:color w:val="231F20"/>
          <w:spacing w:val="13"/>
          <w:position w:val="-3"/>
        </w:rPr>
        <w:t> </w:t>
      </w:r>
      <w:r>
        <w:rPr>
          <w:color w:val="231F20"/>
          <w:position w:val="-3"/>
        </w:rPr>
        <w:t>to</w:t>
      </w:r>
      <w:r>
        <w:rPr>
          <w:color w:val="231F20"/>
          <w:w w:val="98"/>
          <w:position w:val="-3"/>
        </w:rPr>
        <w:t> </w:t>
      </w:r>
      <w:r>
        <w:rPr>
          <w:color w:val="231F20"/>
          <w:position w:val="4"/>
        </w:rPr>
        <w:t>stock on the Composite Tape and the quarterly divi- </w:t>
      </w:r>
      <w:r>
        <w:rPr>
          <w:color w:val="231F20"/>
        </w:rPr>
        <w:t>Mr. Kelleher were deemed exempt from the registration </w:t>
      </w:r>
      <w:r>
        <w:rPr>
          <w:color w:val="231F20"/>
          <w:position w:val="4"/>
        </w:rPr>
        <w:t>dends per share paid on the common</w:t>
      </w:r>
      <w:r>
        <w:rPr>
          <w:color w:val="231F20"/>
          <w:spacing w:val="22"/>
          <w:position w:val="4"/>
        </w:rPr>
        <w:t> </w:t>
      </w:r>
      <w:r>
        <w:rPr>
          <w:color w:val="231F20"/>
          <w:position w:val="4"/>
        </w:rPr>
        <w:t>stock</w:t>
      </w:r>
      <w:r>
        <w:rPr>
          <w:color w:val="231F20"/>
          <w:spacing w:val="3"/>
          <w:position w:val="4"/>
        </w:rPr>
        <w:t> </w:t>
      </w:r>
      <w:r>
        <w:rPr>
          <w:color w:val="231F20"/>
          <w:position w:val="4"/>
        </w:rPr>
        <w:t>were:</w:t>
        <w:tab/>
      </w:r>
      <w:r>
        <w:rPr>
          <w:color w:val="231F20"/>
        </w:rPr>
        <w:t>provisions of the Securities Act of 1933, as </w:t>
      </w:r>
      <w:r>
        <w:rPr>
          <w:color w:val="231F20"/>
          <w:spacing w:val="43"/>
        </w:rPr>
        <w:t> </w:t>
      </w:r>
      <w:r>
        <w:rPr>
          <w:color w:val="231F20"/>
        </w:rPr>
        <w:t>amended</w:t>
      </w:r>
    </w:p>
    <w:p>
      <w:pPr>
        <w:tabs>
          <w:tab w:pos="2007" w:val="left" w:leader="none"/>
        </w:tabs>
        <w:spacing w:before="15"/>
        <w:ind w:left="140" w:right="0" w:firstLine="0"/>
        <w:jc w:val="both"/>
        <w:rPr>
          <w:sz w:val="20"/>
        </w:rPr>
      </w:pPr>
      <w:r>
        <w:rPr>
          <w:b/>
          <w:color w:val="231F20"/>
          <w:sz w:val="16"/>
          <w:u w:val="single" w:color="231F20"/>
        </w:rPr>
        <w:t>Period</w:t>
      </w:r>
      <w:r>
        <w:rPr>
          <w:b/>
          <w:color w:val="231F20"/>
          <w:sz w:val="16"/>
        </w:rPr>
        <w:tab/>
      </w:r>
      <w:r>
        <w:rPr>
          <w:b/>
          <w:color w:val="231F20"/>
          <w:sz w:val="16"/>
          <w:u w:val="single" w:color="231F20"/>
        </w:rPr>
        <w:t>Dividend           High             Low       </w:t>
      </w:r>
      <w:r>
        <w:rPr>
          <w:b/>
          <w:color w:val="231F20"/>
          <w:spacing w:val="8"/>
          <w:sz w:val="16"/>
          <w:u w:val="single" w:color="231F20"/>
        </w:rPr>
        <w:t> </w:t>
      </w:r>
      <w:r>
        <w:rPr>
          <w:color w:val="231F20"/>
          <w:sz w:val="20"/>
        </w:rPr>
        <w:t>(the  ""Securities  Act''),  by  reason  of  the  provision  of</w:t>
      </w:r>
    </w:p>
    <w:p>
      <w:pPr>
        <w:pStyle w:val="BodyText"/>
        <w:spacing w:line="249" w:lineRule="auto" w:before="10"/>
        <w:ind w:left="4940" w:right="119"/>
        <w:jc w:val="both"/>
      </w:pPr>
      <w:r>
        <w:rPr/>
        <w:pict>
          <v:shape style="position:absolute;margin-left:66.379860pt;margin-top:7.275873pt;width:219.3pt;height:136.1pt;mso-position-horizontal-relative:page;mso-position-vertical-relative:paragraph;z-index:520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01"/>
                    <w:gridCol w:w="1001"/>
                    <w:gridCol w:w="850"/>
                    <w:gridCol w:w="733"/>
                  </w:tblGrid>
                  <w:tr>
                    <w:trPr>
                      <w:trHeight w:val="241" w:hRule="exact"/>
                    </w:trPr>
                    <w:tc>
                      <w:tcPr>
                        <w:tcW w:w="1801" w:type="dxa"/>
                      </w:tcPr>
                      <w:p>
                        <w:pPr>
                          <w:pStyle w:val="TableParagraph"/>
                          <w:spacing w:line="190" w:lineRule="exact"/>
                          <w:ind w:left="32"/>
                          <w:rPr>
                            <w:b/>
                            <w:sz w:val="20"/>
                          </w:rPr>
                        </w:pPr>
                        <w:r>
                          <w:rPr>
                            <w:b/>
                            <w:color w:val="231F20"/>
                            <w:sz w:val="20"/>
                          </w:rPr>
                          <w:t>2005</w:t>
                        </w:r>
                      </w:p>
                    </w:tc>
                    <w:tc>
                      <w:tcPr>
                        <w:tcW w:w="2584" w:type="dxa"/>
                        <w:gridSpan w:val="3"/>
                      </w:tcPr>
                      <w:p>
                        <w:pPr/>
                      </w:p>
                    </w:tc>
                  </w:tr>
                  <w:tr>
                    <w:trPr>
                      <w:trHeight w:val="281" w:hRule="exact"/>
                    </w:trPr>
                    <w:tc>
                      <w:tcPr>
                        <w:tcW w:w="1801" w:type="dxa"/>
                      </w:tcPr>
                      <w:p>
                        <w:pPr>
                          <w:pStyle w:val="TableParagraph"/>
                          <w:spacing w:line="230" w:lineRule="exact"/>
                          <w:ind w:right="96"/>
                          <w:jc w:val="right"/>
                          <w:rPr>
                            <w:sz w:val="20"/>
                          </w:rPr>
                        </w:pPr>
                        <w:r>
                          <w:rPr>
                            <w:color w:val="231F20"/>
                            <w:w w:val="110"/>
                            <w:sz w:val="20"/>
                          </w:rPr>
                          <w:t>1st Quarter </w:t>
                        </w:r>
                        <w:r>
                          <w:rPr>
                            <w:color w:val="231F20"/>
                            <w:w w:val="130"/>
                            <w:sz w:val="20"/>
                          </w:rPr>
                          <w:t>ÏÏÏÏÏ</w:t>
                        </w:r>
                      </w:p>
                    </w:tc>
                    <w:tc>
                      <w:tcPr>
                        <w:tcW w:w="1001" w:type="dxa"/>
                      </w:tcPr>
                      <w:p>
                        <w:pPr>
                          <w:pStyle w:val="TableParagraph"/>
                          <w:spacing w:line="230" w:lineRule="exact"/>
                          <w:ind w:right="148"/>
                          <w:jc w:val="right"/>
                          <w:rPr>
                            <w:sz w:val="20"/>
                          </w:rPr>
                        </w:pPr>
                        <w:r>
                          <w:rPr>
                            <w:color w:val="231F20"/>
                            <w:sz w:val="20"/>
                          </w:rPr>
                          <w:t>$0.00450</w:t>
                        </w:r>
                      </w:p>
                    </w:tc>
                    <w:tc>
                      <w:tcPr>
                        <w:tcW w:w="850" w:type="dxa"/>
                      </w:tcPr>
                      <w:p>
                        <w:pPr>
                          <w:pStyle w:val="TableParagraph"/>
                          <w:spacing w:line="230" w:lineRule="exact"/>
                          <w:ind w:right="147"/>
                          <w:jc w:val="right"/>
                          <w:rPr>
                            <w:sz w:val="20"/>
                          </w:rPr>
                        </w:pPr>
                        <w:r>
                          <w:rPr>
                            <w:color w:val="231F20"/>
                            <w:sz w:val="20"/>
                          </w:rPr>
                          <w:t>$16.45</w:t>
                        </w:r>
                      </w:p>
                    </w:tc>
                    <w:tc>
                      <w:tcPr>
                        <w:tcW w:w="733" w:type="dxa"/>
                      </w:tcPr>
                      <w:p>
                        <w:pPr>
                          <w:pStyle w:val="TableParagraph"/>
                          <w:spacing w:line="230" w:lineRule="exact"/>
                          <w:ind w:right="31"/>
                          <w:jc w:val="right"/>
                          <w:rPr>
                            <w:sz w:val="20"/>
                          </w:rPr>
                        </w:pPr>
                        <w:r>
                          <w:rPr>
                            <w:color w:val="231F20"/>
                            <w:sz w:val="20"/>
                          </w:rPr>
                          <w:t>$13.60</w:t>
                        </w:r>
                      </w:p>
                    </w:tc>
                  </w:tr>
                  <w:tr>
                    <w:trPr>
                      <w:trHeight w:val="280" w:hRule="exact"/>
                    </w:trPr>
                    <w:tc>
                      <w:tcPr>
                        <w:tcW w:w="1801" w:type="dxa"/>
                      </w:tcPr>
                      <w:p>
                        <w:pPr>
                          <w:pStyle w:val="TableParagraph"/>
                          <w:spacing w:line="229" w:lineRule="exact"/>
                          <w:ind w:right="96"/>
                          <w:jc w:val="right"/>
                          <w:rPr>
                            <w:sz w:val="20"/>
                          </w:rPr>
                        </w:pPr>
                        <w:r>
                          <w:rPr>
                            <w:color w:val="231F20"/>
                            <w:w w:val="110"/>
                            <w:sz w:val="20"/>
                          </w:rPr>
                          <w:t>2nd QuarterÏÏÏÏÏ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15.50</w:t>
                        </w:r>
                      </w:p>
                    </w:tc>
                    <w:tc>
                      <w:tcPr>
                        <w:tcW w:w="733" w:type="dxa"/>
                      </w:tcPr>
                      <w:p>
                        <w:pPr>
                          <w:pStyle w:val="TableParagraph"/>
                          <w:spacing w:line="229" w:lineRule="exact"/>
                          <w:ind w:right="31"/>
                          <w:jc w:val="right"/>
                          <w:rPr>
                            <w:sz w:val="20"/>
                          </w:rPr>
                        </w:pPr>
                        <w:r>
                          <w:rPr>
                            <w:color w:val="231F20"/>
                            <w:sz w:val="20"/>
                          </w:rPr>
                          <w:t>13.56</w:t>
                        </w:r>
                      </w:p>
                    </w:tc>
                  </w:tr>
                  <w:tr>
                    <w:trPr>
                      <w:trHeight w:val="280" w:hRule="exact"/>
                    </w:trPr>
                    <w:tc>
                      <w:tcPr>
                        <w:tcW w:w="1801" w:type="dxa"/>
                      </w:tcPr>
                      <w:p>
                        <w:pPr>
                          <w:pStyle w:val="TableParagraph"/>
                          <w:spacing w:line="229" w:lineRule="exact"/>
                          <w:ind w:right="96"/>
                          <w:jc w:val="right"/>
                          <w:rPr>
                            <w:sz w:val="20"/>
                          </w:rPr>
                        </w:pPr>
                        <w:r>
                          <w:rPr>
                            <w:color w:val="231F20"/>
                            <w:w w:val="110"/>
                            <w:sz w:val="20"/>
                          </w:rPr>
                          <w:t>3rd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14.85</w:t>
                        </w:r>
                      </w:p>
                    </w:tc>
                    <w:tc>
                      <w:tcPr>
                        <w:tcW w:w="733" w:type="dxa"/>
                      </w:tcPr>
                      <w:p>
                        <w:pPr>
                          <w:pStyle w:val="TableParagraph"/>
                          <w:spacing w:line="229" w:lineRule="exact"/>
                          <w:ind w:right="31"/>
                          <w:jc w:val="right"/>
                          <w:rPr>
                            <w:sz w:val="20"/>
                          </w:rPr>
                        </w:pPr>
                        <w:r>
                          <w:rPr>
                            <w:color w:val="231F20"/>
                            <w:sz w:val="20"/>
                          </w:rPr>
                          <w:t>13.05</w:t>
                        </w:r>
                      </w:p>
                    </w:tc>
                  </w:tr>
                  <w:tr>
                    <w:trPr>
                      <w:trHeight w:val="240" w:hRule="exact"/>
                    </w:trPr>
                    <w:tc>
                      <w:tcPr>
                        <w:tcW w:w="1801" w:type="dxa"/>
                      </w:tcPr>
                      <w:p>
                        <w:pPr>
                          <w:pStyle w:val="TableParagraph"/>
                          <w:spacing w:line="229" w:lineRule="exact"/>
                          <w:ind w:right="96"/>
                          <w:jc w:val="right"/>
                          <w:rPr>
                            <w:sz w:val="20"/>
                          </w:rPr>
                        </w:pPr>
                        <w:r>
                          <w:rPr>
                            <w:color w:val="231F20"/>
                            <w:w w:val="110"/>
                            <w:sz w:val="20"/>
                          </w:rPr>
                          <w:t>4th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16.95</w:t>
                        </w:r>
                      </w:p>
                    </w:tc>
                    <w:tc>
                      <w:tcPr>
                        <w:tcW w:w="733" w:type="dxa"/>
                      </w:tcPr>
                      <w:p>
                        <w:pPr>
                          <w:pStyle w:val="TableParagraph"/>
                          <w:spacing w:line="229" w:lineRule="exact"/>
                          <w:ind w:right="31"/>
                          <w:jc w:val="right"/>
                          <w:rPr>
                            <w:sz w:val="20"/>
                          </w:rPr>
                        </w:pPr>
                        <w:r>
                          <w:rPr>
                            <w:color w:val="231F20"/>
                            <w:sz w:val="20"/>
                          </w:rPr>
                          <w:t>14.54</w:t>
                        </w:r>
                      </w:p>
                    </w:tc>
                  </w:tr>
                  <w:tr>
                    <w:trPr>
                      <w:trHeight w:val="319" w:hRule="exact"/>
                    </w:trPr>
                    <w:tc>
                      <w:tcPr>
                        <w:tcW w:w="1801" w:type="dxa"/>
                      </w:tcPr>
                      <w:p>
                        <w:pPr>
                          <w:pStyle w:val="TableParagraph"/>
                          <w:spacing w:before="38"/>
                          <w:ind w:left="32"/>
                          <w:rPr>
                            <w:b/>
                            <w:sz w:val="20"/>
                          </w:rPr>
                        </w:pPr>
                        <w:r>
                          <w:rPr>
                            <w:b/>
                            <w:color w:val="231F20"/>
                            <w:sz w:val="20"/>
                          </w:rPr>
                          <w:t>2004</w:t>
                        </w:r>
                      </w:p>
                    </w:tc>
                    <w:tc>
                      <w:tcPr>
                        <w:tcW w:w="1001" w:type="dxa"/>
                      </w:tcPr>
                      <w:p>
                        <w:pPr/>
                      </w:p>
                    </w:tc>
                    <w:tc>
                      <w:tcPr>
                        <w:tcW w:w="850" w:type="dxa"/>
                      </w:tcPr>
                      <w:p>
                        <w:pPr/>
                      </w:p>
                    </w:tc>
                    <w:tc>
                      <w:tcPr>
                        <w:tcW w:w="733" w:type="dxa"/>
                      </w:tcPr>
                      <w:p>
                        <w:pPr/>
                      </w:p>
                    </w:tc>
                  </w:tr>
                  <w:tr>
                    <w:trPr>
                      <w:trHeight w:val="281" w:hRule="exact"/>
                    </w:trPr>
                    <w:tc>
                      <w:tcPr>
                        <w:tcW w:w="1801" w:type="dxa"/>
                      </w:tcPr>
                      <w:p>
                        <w:pPr>
                          <w:pStyle w:val="TableParagraph"/>
                          <w:spacing w:line="230" w:lineRule="exact"/>
                          <w:ind w:right="96"/>
                          <w:jc w:val="right"/>
                          <w:rPr>
                            <w:sz w:val="20"/>
                          </w:rPr>
                        </w:pPr>
                        <w:r>
                          <w:rPr>
                            <w:color w:val="231F20"/>
                            <w:w w:val="110"/>
                            <w:sz w:val="20"/>
                          </w:rPr>
                          <w:t>1st Quarter </w:t>
                        </w:r>
                        <w:r>
                          <w:rPr>
                            <w:color w:val="231F20"/>
                            <w:w w:val="130"/>
                            <w:sz w:val="20"/>
                          </w:rPr>
                          <w:t>ÏÏÏÏÏ</w:t>
                        </w:r>
                      </w:p>
                    </w:tc>
                    <w:tc>
                      <w:tcPr>
                        <w:tcW w:w="1001" w:type="dxa"/>
                      </w:tcPr>
                      <w:p>
                        <w:pPr>
                          <w:pStyle w:val="TableParagraph"/>
                          <w:spacing w:line="230" w:lineRule="exact"/>
                          <w:ind w:right="148"/>
                          <w:jc w:val="right"/>
                          <w:rPr>
                            <w:sz w:val="20"/>
                          </w:rPr>
                        </w:pPr>
                        <w:r>
                          <w:rPr>
                            <w:color w:val="231F20"/>
                            <w:sz w:val="20"/>
                          </w:rPr>
                          <w:t>$0.00450</w:t>
                        </w:r>
                      </w:p>
                    </w:tc>
                    <w:tc>
                      <w:tcPr>
                        <w:tcW w:w="850" w:type="dxa"/>
                      </w:tcPr>
                      <w:p>
                        <w:pPr>
                          <w:pStyle w:val="TableParagraph"/>
                          <w:spacing w:line="230" w:lineRule="exact"/>
                          <w:ind w:right="147"/>
                          <w:jc w:val="right"/>
                          <w:rPr>
                            <w:sz w:val="20"/>
                          </w:rPr>
                        </w:pPr>
                        <w:r>
                          <w:rPr>
                            <w:color w:val="231F20"/>
                            <w:sz w:val="20"/>
                          </w:rPr>
                          <w:t>$16.60</w:t>
                        </w:r>
                      </w:p>
                    </w:tc>
                    <w:tc>
                      <w:tcPr>
                        <w:tcW w:w="733" w:type="dxa"/>
                      </w:tcPr>
                      <w:p>
                        <w:pPr>
                          <w:pStyle w:val="TableParagraph"/>
                          <w:spacing w:line="230" w:lineRule="exact"/>
                          <w:ind w:right="31"/>
                          <w:jc w:val="right"/>
                          <w:rPr>
                            <w:sz w:val="20"/>
                          </w:rPr>
                        </w:pPr>
                        <w:r>
                          <w:rPr>
                            <w:color w:val="231F20"/>
                            <w:sz w:val="20"/>
                          </w:rPr>
                          <w:t>$12.88</w:t>
                        </w:r>
                      </w:p>
                    </w:tc>
                  </w:tr>
                  <w:tr>
                    <w:trPr>
                      <w:trHeight w:val="280" w:hRule="exact"/>
                    </w:trPr>
                    <w:tc>
                      <w:tcPr>
                        <w:tcW w:w="1801" w:type="dxa"/>
                      </w:tcPr>
                      <w:p>
                        <w:pPr>
                          <w:pStyle w:val="TableParagraph"/>
                          <w:spacing w:line="229" w:lineRule="exact"/>
                          <w:ind w:right="96"/>
                          <w:jc w:val="right"/>
                          <w:rPr>
                            <w:sz w:val="20"/>
                          </w:rPr>
                        </w:pPr>
                        <w:r>
                          <w:rPr>
                            <w:color w:val="231F20"/>
                            <w:w w:val="110"/>
                            <w:sz w:val="20"/>
                          </w:rPr>
                          <w:t>2nd QuarterÏÏÏÏÏ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17.06</w:t>
                        </w:r>
                      </w:p>
                    </w:tc>
                    <w:tc>
                      <w:tcPr>
                        <w:tcW w:w="733" w:type="dxa"/>
                      </w:tcPr>
                      <w:p>
                        <w:pPr>
                          <w:pStyle w:val="TableParagraph"/>
                          <w:spacing w:line="229" w:lineRule="exact"/>
                          <w:ind w:right="31"/>
                          <w:jc w:val="right"/>
                          <w:rPr>
                            <w:sz w:val="20"/>
                          </w:rPr>
                        </w:pPr>
                        <w:r>
                          <w:rPr>
                            <w:color w:val="231F20"/>
                            <w:sz w:val="20"/>
                          </w:rPr>
                          <w:t>13.56</w:t>
                        </w:r>
                      </w:p>
                    </w:tc>
                  </w:tr>
                  <w:tr>
                    <w:trPr>
                      <w:trHeight w:val="280" w:hRule="exact"/>
                    </w:trPr>
                    <w:tc>
                      <w:tcPr>
                        <w:tcW w:w="1801" w:type="dxa"/>
                      </w:tcPr>
                      <w:p>
                        <w:pPr>
                          <w:pStyle w:val="TableParagraph"/>
                          <w:spacing w:line="229" w:lineRule="exact"/>
                          <w:ind w:right="96"/>
                          <w:jc w:val="right"/>
                          <w:rPr>
                            <w:sz w:val="20"/>
                          </w:rPr>
                        </w:pPr>
                        <w:r>
                          <w:rPr>
                            <w:color w:val="231F20"/>
                            <w:w w:val="110"/>
                            <w:sz w:val="20"/>
                          </w:rPr>
                          <w:t>3rd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16.85</w:t>
                        </w:r>
                      </w:p>
                    </w:tc>
                    <w:tc>
                      <w:tcPr>
                        <w:tcW w:w="733" w:type="dxa"/>
                      </w:tcPr>
                      <w:p>
                        <w:pPr>
                          <w:pStyle w:val="TableParagraph"/>
                          <w:spacing w:line="229" w:lineRule="exact"/>
                          <w:ind w:right="31"/>
                          <w:jc w:val="right"/>
                          <w:rPr>
                            <w:sz w:val="20"/>
                          </w:rPr>
                        </w:pPr>
                        <w:r>
                          <w:rPr>
                            <w:color w:val="231F20"/>
                            <w:sz w:val="20"/>
                          </w:rPr>
                          <w:t>13.18</w:t>
                        </w:r>
                      </w:p>
                    </w:tc>
                  </w:tr>
                  <w:tr>
                    <w:trPr>
                      <w:trHeight w:val="240" w:hRule="exact"/>
                    </w:trPr>
                    <w:tc>
                      <w:tcPr>
                        <w:tcW w:w="1801" w:type="dxa"/>
                      </w:tcPr>
                      <w:p>
                        <w:pPr>
                          <w:pStyle w:val="TableParagraph"/>
                          <w:spacing w:line="229" w:lineRule="exact"/>
                          <w:ind w:right="96"/>
                          <w:jc w:val="right"/>
                          <w:rPr>
                            <w:sz w:val="20"/>
                          </w:rPr>
                        </w:pPr>
                        <w:r>
                          <w:rPr>
                            <w:color w:val="231F20"/>
                            <w:w w:val="110"/>
                            <w:sz w:val="20"/>
                          </w:rPr>
                          <w:t>4th Quarter </w:t>
                        </w:r>
                        <w:r>
                          <w:rPr>
                            <w:color w:val="231F20"/>
                            <w:w w:val="130"/>
                            <w:sz w:val="20"/>
                          </w:rPr>
                          <w:t>ÏÏÏÏÏ</w:t>
                        </w:r>
                      </w:p>
                    </w:tc>
                    <w:tc>
                      <w:tcPr>
                        <w:tcW w:w="1001" w:type="dxa"/>
                      </w:tcPr>
                      <w:p>
                        <w:pPr>
                          <w:pStyle w:val="TableParagraph"/>
                          <w:spacing w:line="229" w:lineRule="exact"/>
                          <w:ind w:right="148"/>
                          <w:jc w:val="right"/>
                          <w:rPr>
                            <w:sz w:val="20"/>
                          </w:rPr>
                        </w:pPr>
                        <w:r>
                          <w:rPr>
                            <w:color w:val="231F20"/>
                            <w:sz w:val="20"/>
                          </w:rPr>
                          <w:t>0.00450</w:t>
                        </w:r>
                      </w:p>
                    </w:tc>
                    <w:tc>
                      <w:tcPr>
                        <w:tcW w:w="850" w:type="dxa"/>
                      </w:tcPr>
                      <w:p>
                        <w:pPr>
                          <w:pStyle w:val="TableParagraph"/>
                          <w:spacing w:line="229" w:lineRule="exact"/>
                          <w:ind w:right="147"/>
                          <w:jc w:val="right"/>
                          <w:rPr>
                            <w:sz w:val="20"/>
                          </w:rPr>
                        </w:pPr>
                        <w:r>
                          <w:rPr>
                            <w:color w:val="231F20"/>
                            <w:sz w:val="20"/>
                          </w:rPr>
                          <w:t>16.74</w:t>
                        </w:r>
                      </w:p>
                    </w:tc>
                    <w:tc>
                      <w:tcPr>
                        <w:tcW w:w="733" w:type="dxa"/>
                      </w:tcPr>
                      <w:p>
                        <w:pPr>
                          <w:pStyle w:val="TableParagraph"/>
                          <w:spacing w:line="229" w:lineRule="exact"/>
                          <w:ind w:right="31"/>
                          <w:jc w:val="right"/>
                          <w:rPr>
                            <w:sz w:val="20"/>
                          </w:rPr>
                        </w:pPr>
                        <w:r>
                          <w:rPr>
                            <w:color w:val="231F20"/>
                            <w:sz w:val="20"/>
                          </w:rPr>
                          <w:t>13.45</w:t>
                        </w:r>
                      </w:p>
                    </w:tc>
                  </w:tr>
                </w:tbl>
                <w:p>
                  <w:pPr>
                    <w:pStyle w:val="BodyText"/>
                  </w:pPr>
                </w:p>
              </w:txbxContent>
            </v:textbox>
            <w10:wrap type="none"/>
          </v:shape>
        </w:pict>
      </w:r>
      <w:r>
        <w:rPr>
          <w:color w:val="231F20"/>
        </w:rPr>
        <w:t>Section 4(2) of the Securities Act because, among other things, of the limited number of participants in such</w:t>
      </w:r>
      <w:r>
        <w:rPr>
          <w:color w:val="231F20"/>
          <w:spacing w:val="-15"/>
        </w:rPr>
        <w:t> </w:t>
      </w:r>
      <w:r>
        <w:rPr>
          <w:color w:val="231F20"/>
        </w:rPr>
        <w:t>transactions</w:t>
      </w:r>
      <w:r>
        <w:rPr>
          <w:color w:val="231F20"/>
          <w:spacing w:val="-15"/>
        </w:rPr>
        <w:t> </w:t>
      </w:r>
      <w:r>
        <w:rPr>
          <w:color w:val="231F20"/>
        </w:rPr>
        <w:t>and</w:t>
      </w:r>
      <w:r>
        <w:rPr>
          <w:color w:val="231F20"/>
          <w:spacing w:val="-15"/>
        </w:rPr>
        <w:t> </w:t>
      </w:r>
      <w:r>
        <w:rPr>
          <w:color w:val="231F20"/>
        </w:rPr>
        <w:t>the</w:t>
      </w:r>
      <w:r>
        <w:rPr>
          <w:color w:val="231F20"/>
          <w:spacing w:val="-15"/>
        </w:rPr>
        <w:t> </w:t>
      </w:r>
      <w:r>
        <w:rPr>
          <w:color w:val="231F20"/>
        </w:rPr>
        <w:t>agreement</w:t>
      </w:r>
      <w:r>
        <w:rPr>
          <w:color w:val="231F20"/>
          <w:spacing w:val="-15"/>
        </w:rPr>
        <w:t> </w:t>
      </w:r>
      <w:r>
        <w:rPr>
          <w:color w:val="231F20"/>
        </w:rPr>
        <w:t>and</w:t>
      </w:r>
      <w:r>
        <w:rPr>
          <w:color w:val="231F20"/>
          <w:spacing w:val="-15"/>
        </w:rPr>
        <w:t> </w:t>
      </w:r>
      <w:r>
        <w:rPr>
          <w:color w:val="231F20"/>
        </w:rPr>
        <w:t>representation</w:t>
      </w:r>
      <w:r>
        <w:rPr>
          <w:color w:val="231F20"/>
          <w:w w:val="96"/>
        </w:rPr>
        <w:t> </w:t>
      </w:r>
      <w:r>
        <w:rPr>
          <w:color w:val="231F20"/>
        </w:rPr>
        <w:t>of</w:t>
      </w:r>
      <w:r>
        <w:rPr>
          <w:color w:val="231F20"/>
          <w:spacing w:val="-22"/>
        </w:rPr>
        <w:t> </w:t>
      </w:r>
      <w:r>
        <w:rPr>
          <w:color w:val="231F20"/>
        </w:rPr>
        <w:t>Mr.</w:t>
      </w:r>
      <w:r>
        <w:rPr>
          <w:color w:val="231F20"/>
          <w:spacing w:val="-22"/>
        </w:rPr>
        <w:t> </w:t>
      </w:r>
      <w:r>
        <w:rPr>
          <w:color w:val="231F20"/>
        </w:rPr>
        <w:t>Kelleher</w:t>
      </w:r>
      <w:r>
        <w:rPr>
          <w:color w:val="231F20"/>
          <w:spacing w:val="-22"/>
        </w:rPr>
        <w:t> </w:t>
      </w:r>
      <w:r>
        <w:rPr>
          <w:color w:val="231F20"/>
        </w:rPr>
        <w:t>that</w:t>
      </w:r>
      <w:r>
        <w:rPr>
          <w:color w:val="231F20"/>
          <w:spacing w:val="-22"/>
        </w:rPr>
        <w:t> </w:t>
      </w:r>
      <w:r>
        <w:rPr>
          <w:color w:val="231F20"/>
        </w:rPr>
        <w:t>he</w:t>
      </w:r>
      <w:r>
        <w:rPr>
          <w:color w:val="231F20"/>
          <w:spacing w:val="-22"/>
        </w:rPr>
        <w:t> </w:t>
      </w:r>
      <w:r>
        <w:rPr>
          <w:color w:val="231F20"/>
        </w:rPr>
        <w:t>was</w:t>
      </w:r>
      <w:r>
        <w:rPr>
          <w:color w:val="231F20"/>
          <w:spacing w:val="-22"/>
        </w:rPr>
        <w:t> </w:t>
      </w:r>
      <w:r>
        <w:rPr>
          <w:color w:val="231F20"/>
        </w:rPr>
        <w:t>acquiring</w:t>
      </w:r>
      <w:r>
        <w:rPr>
          <w:color w:val="231F20"/>
          <w:spacing w:val="-22"/>
        </w:rPr>
        <w:t> </w:t>
      </w:r>
      <w:r>
        <w:rPr>
          <w:color w:val="231F20"/>
        </w:rPr>
        <w:t>such</w:t>
      </w:r>
      <w:r>
        <w:rPr>
          <w:color w:val="231F20"/>
          <w:spacing w:val="-22"/>
        </w:rPr>
        <w:t> </w:t>
      </w:r>
      <w:r>
        <w:rPr>
          <w:color w:val="231F20"/>
        </w:rPr>
        <w:t>securities</w:t>
      </w:r>
      <w:r>
        <w:rPr>
          <w:color w:val="231F20"/>
          <w:spacing w:val="-22"/>
        </w:rPr>
        <w:t> </w:t>
      </w:r>
      <w:r>
        <w:rPr>
          <w:color w:val="231F20"/>
        </w:rPr>
        <w:t>for investment and not with a view to distribution</w:t>
      </w:r>
      <w:r>
        <w:rPr>
          <w:color w:val="231F20"/>
          <w:spacing w:val="-32"/>
        </w:rPr>
        <w:t> </w:t>
      </w:r>
      <w:r>
        <w:rPr>
          <w:color w:val="231F20"/>
        </w:rPr>
        <w:t>thereof. The certificates representing the shares  issued  to  Mr. Kelleher contain a legend to the effect that such shares are not registered under the Securities Act and may</w:t>
      </w:r>
      <w:r>
        <w:rPr>
          <w:color w:val="231F20"/>
          <w:spacing w:val="-13"/>
        </w:rPr>
        <w:t> </w:t>
      </w:r>
      <w:r>
        <w:rPr>
          <w:color w:val="231F20"/>
        </w:rPr>
        <w:t>not</w:t>
      </w:r>
      <w:r>
        <w:rPr>
          <w:color w:val="231F20"/>
          <w:spacing w:val="-13"/>
        </w:rPr>
        <w:t> </w:t>
      </w:r>
      <w:r>
        <w:rPr>
          <w:color w:val="231F20"/>
        </w:rPr>
        <w:t>be</w:t>
      </w:r>
      <w:r>
        <w:rPr>
          <w:color w:val="231F20"/>
          <w:spacing w:val="-13"/>
        </w:rPr>
        <w:t> </w:t>
      </w:r>
      <w:r>
        <w:rPr>
          <w:color w:val="231F20"/>
        </w:rPr>
        <w:t>transferred</w:t>
      </w:r>
      <w:r>
        <w:rPr>
          <w:color w:val="231F20"/>
          <w:spacing w:val="-13"/>
        </w:rPr>
        <w:t> </w:t>
      </w:r>
      <w:r>
        <w:rPr>
          <w:color w:val="231F20"/>
        </w:rPr>
        <w:t>except</w:t>
      </w:r>
      <w:r>
        <w:rPr>
          <w:color w:val="231F20"/>
          <w:spacing w:val="-13"/>
        </w:rPr>
        <w:t> </w:t>
      </w:r>
      <w:r>
        <w:rPr>
          <w:color w:val="231F20"/>
        </w:rPr>
        <w:t>pursuant</w:t>
      </w:r>
      <w:r>
        <w:rPr>
          <w:color w:val="231F20"/>
          <w:spacing w:val="-13"/>
        </w:rPr>
        <w:t> </w:t>
      </w:r>
      <w:r>
        <w:rPr>
          <w:color w:val="231F20"/>
        </w:rPr>
        <w:t>to</w:t>
      </w:r>
      <w:r>
        <w:rPr>
          <w:color w:val="231F20"/>
          <w:spacing w:val="-13"/>
        </w:rPr>
        <w:t> </w:t>
      </w:r>
      <w:r>
        <w:rPr>
          <w:color w:val="231F20"/>
        </w:rPr>
        <w:t>a</w:t>
      </w:r>
      <w:r>
        <w:rPr>
          <w:color w:val="231F20"/>
          <w:spacing w:val="-13"/>
        </w:rPr>
        <w:t> </w:t>
      </w:r>
      <w:r>
        <w:rPr>
          <w:color w:val="231F20"/>
        </w:rPr>
        <w:t>registration statement</w:t>
      </w:r>
      <w:r>
        <w:rPr>
          <w:color w:val="231F20"/>
          <w:spacing w:val="-22"/>
        </w:rPr>
        <w:t> </w:t>
      </w:r>
      <w:r>
        <w:rPr>
          <w:color w:val="231F20"/>
        </w:rPr>
        <w:t>which</w:t>
      </w:r>
      <w:r>
        <w:rPr>
          <w:color w:val="231F20"/>
          <w:spacing w:val="-22"/>
        </w:rPr>
        <w:t> </w:t>
      </w:r>
      <w:r>
        <w:rPr>
          <w:color w:val="231F20"/>
        </w:rPr>
        <w:t>has</w:t>
      </w:r>
      <w:r>
        <w:rPr>
          <w:color w:val="231F20"/>
          <w:spacing w:val="-22"/>
        </w:rPr>
        <w:t> </w:t>
      </w:r>
      <w:r>
        <w:rPr>
          <w:color w:val="231F20"/>
        </w:rPr>
        <w:t>become</w:t>
      </w:r>
      <w:r>
        <w:rPr>
          <w:color w:val="231F20"/>
          <w:spacing w:val="-22"/>
        </w:rPr>
        <w:t> </w:t>
      </w:r>
      <w:r>
        <w:rPr>
          <w:color w:val="231F20"/>
        </w:rPr>
        <w:t>effective</w:t>
      </w:r>
      <w:r>
        <w:rPr>
          <w:color w:val="231F20"/>
          <w:spacing w:val="-22"/>
        </w:rPr>
        <w:t> </w:t>
      </w:r>
      <w:r>
        <w:rPr>
          <w:color w:val="231F20"/>
        </w:rPr>
        <w:t>under</w:t>
      </w:r>
      <w:r>
        <w:rPr>
          <w:color w:val="231F20"/>
          <w:spacing w:val="-22"/>
        </w:rPr>
        <w:t> </w:t>
      </w:r>
      <w:r>
        <w:rPr>
          <w:color w:val="231F20"/>
        </w:rPr>
        <w:t>the</w:t>
      </w:r>
      <w:r>
        <w:rPr>
          <w:color w:val="231F20"/>
          <w:spacing w:val="-22"/>
        </w:rPr>
        <w:t> </w:t>
      </w:r>
      <w:r>
        <w:rPr>
          <w:color w:val="231F20"/>
        </w:rPr>
        <w:t>Securi- ties</w:t>
      </w:r>
      <w:r>
        <w:rPr>
          <w:color w:val="231F20"/>
          <w:spacing w:val="-10"/>
        </w:rPr>
        <w:t> </w:t>
      </w:r>
      <w:r>
        <w:rPr>
          <w:color w:val="231F20"/>
        </w:rPr>
        <w:t>Act</w:t>
      </w:r>
      <w:r>
        <w:rPr>
          <w:color w:val="231F20"/>
          <w:spacing w:val="-10"/>
        </w:rPr>
        <w:t> </w:t>
      </w:r>
      <w:r>
        <w:rPr>
          <w:color w:val="231F20"/>
        </w:rPr>
        <w:t>or</w:t>
      </w:r>
      <w:r>
        <w:rPr>
          <w:color w:val="231F20"/>
          <w:spacing w:val="-10"/>
        </w:rPr>
        <w:t> </w:t>
      </w:r>
      <w:r>
        <w:rPr>
          <w:color w:val="231F20"/>
        </w:rPr>
        <w:t>to</w:t>
      </w:r>
      <w:r>
        <w:rPr>
          <w:color w:val="231F20"/>
          <w:spacing w:val="-10"/>
        </w:rPr>
        <w:t> </w:t>
      </w:r>
      <w:r>
        <w:rPr>
          <w:color w:val="231F20"/>
        </w:rPr>
        <w:t>an</w:t>
      </w:r>
      <w:r>
        <w:rPr>
          <w:color w:val="231F20"/>
          <w:spacing w:val="-10"/>
        </w:rPr>
        <w:t> </w:t>
      </w:r>
      <w:r>
        <w:rPr>
          <w:color w:val="231F20"/>
        </w:rPr>
        <w:t>exemption</w:t>
      </w:r>
      <w:r>
        <w:rPr>
          <w:color w:val="231F20"/>
          <w:spacing w:val="-10"/>
        </w:rPr>
        <w:t> </w:t>
      </w:r>
      <w:r>
        <w:rPr>
          <w:color w:val="231F20"/>
        </w:rPr>
        <w:t>from</w:t>
      </w:r>
      <w:r>
        <w:rPr>
          <w:color w:val="231F20"/>
          <w:spacing w:val="-10"/>
        </w:rPr>
        <w:t> </w:t>
      </w:r>
      <w:r>
        <w:rPr>
          <w:color w:val="231F20"/>
        </w:rPr>
        <w:t>such</w:t>
      </w:r>
      <w:r>
        <w:rPr>
          <w:color w:val="231F20"/>
          <w:spacing w:val="-10"/>
        </w:rPr>
        <w:t> </w:t>
      </w:r>
      <w:r>
        <w:rPr>
          <w:color w:val="231F20"/>
        </w:rPr>
        <w:t>registration.</w:t>
      </w:r>
      <w:r>
        <w:rPr>
          <w:color w:val="231F20"/>
          <w:spacing w:val="-10"/>
        </w:rPr>
        <w:t> </w:t>
      </w:r>
      <w:r>
        <w:rPr>
          <w:color w:val="231F20"/>
        </w:rPr>
        <w:t>The issuance</w:t>
      </w:r>
      <w:r>
        <w:rPr>
          <w:color w:val="231F20"/>
          <w:spacing w:val="-15"/>
        </w:rPr>
        <w:t> </w:t>
      </w:r>
      <w:r>
        <w:rPr>
          <w:color w:val="231F20"/>
        </w:rPr>
        <w:t>of</w:t>
      </w:r>
      <w:r>
        <w:rPr>
          <w:color w:val="231F20"/>
          <w:spacing w:val="-15"/>
        </w:rPr>
        <w:t> </w:t>
      </w:r>
      <w:r>
        <w:rPr>
          <w:color w:val="231F20"/>
        </w:rPr>
        <w:t>such</w:t>
      </w:r>
      <w:r>
        <w:rPr>
          <w:color w:val="231F20"/>
          <w:spacing w:val="-15"/>
        </w:rPr>
        <w:t> </w:t>
      </w:r>
      <w:r>
        <w:rPr>
          <w:color w:val="231F20"/>
        </w:rPr>
        <w:t>shares</w:t>
      </w:r>
      <w:r>
        <w:rPr>
          <w:color w:val="231F20"/>
          <w:spacing w:val="-15"/>
        </w:rPr>
        <w:t> </w:t>
      </w:r>
      <w:r>
        <w:rPr>
          <w:color w:val="231F20"/>
        </w:rPr>
        <w:t>was</w:t>
      </w:r>
      <w:r>
        <w:rPr>
          <w:color w:val="231F20"/>
          <w:spacing w:val="-15"/>
        </w:rPr>
        <w:t> </w:t>
      </w:r>
      <w:r>
        <w:rPr>
          <w:color w:val="231F20"/>
        </w:rPr>
        <w:t>not</w:t>
      </w:r>
      <w:r>
        <w:rPr>
          <w:color w:val="231F20"/>
          <w:spacing w:val="-15"/>
        </w:rPr>
        <w:t> </w:t>
      </w:r>
      <w:r>
        <w:rPr>
          <w:color w:val="231F20"/>
        </w:rPr>
        <w:t>underwritten.</w:t>
      </w:r>
    </w:p>
    <w:p>
      <w:pPr>
        <w:pStyle w:val="BodyText"/>
        <w:spacing w:line="249" w:lineRule="auto" w:before="165"/>
        <w:ind w:left="140" w:right="4672" w:firstLine="400"/>
      </w:pPr>
      <w:r>
        <w:rPr>
          <w:color w:val="231F20"/>
        </w:rPr>
        <w:t>As of December 31, 2005, there were 11,496 holders of record of the Company's common stock.</w:t>
      </w:r>
    </w:p>
    <w:p>
      <w:pPr>
        <w:pStyle w:val="BodyText"/>
        <w:spacing w:before="11"/>
      </w:pPr>
    </w:p>
    <w:p>
      <w:pPr>
        <w:pStyle w:val="Heading2"/>
        <w:ind w:left="140"/>
        <w:jc w:val="both"/>
      </w:pPr>
      <w:r>
        <w:rPr>
          <w:color w:val="231F20"/>
          <w:w w:val="95"/>
        </w:rPr>
        <w:t>Securities Authorized for Issuance under Equity Compensation Plans</w:t>
      </w:r>
    </w:p>
    <w:p>
      <w:pPr>
        <w:pStyle w:val="BodyText"/>
        <w:spacing w:before="4"/>
        <w:rPr>
          <w:b/>
          <w:sz w:val="17"/>
        </w:rPr>
      </w:pPr>
    </w:p>
    <w:p>
      <w:pPr>
        <w:pStyle w:val="BodyText"/>
        <w:spacing w:line="249" w:lineRule="auto"/>
        <w:ind w:left="140" w:firstLine="400"/>
      </w:pPr>
      <w:r>
        <w:rPr>
          <w:color w:val="231F20"/>
        </w:rPr>
        <w:t>The following table provides information as of December 31, 2005, regarding compensation plans (including</w:t>
      </w:r>
      <w:r>
        <w:rPr>
          <w:color w:val="231F20"/>
          <w:w w:val="99"/>
        </w:rPr>
        <w:t> </w:t>
      </w:r>
      <w:r>
        <w:rPr>
          <w:color w:val="231F20"/>
        </w:rPr>
        <w:t>individual compensation arrangements) under which equity securities of Southwest are authorized for issuance.</w:t>
      </w:r>
    </w:p>
    <w:p>
      <w:pPr>
        <w:pStyle w:val="BodyText"/>
        <w:spacing w:before="8"/>
        <w:rPr>
          <w:sz w:val="21"/>
        </w:rPr>
      </w:pPr>
    </w:p>
    <w:p>
      <w:pPr>
        <w:spacing w:after="0"/>
        <w:rPr>
          <w:sz w:val="21"/>
        </w:rPr>
        <w:sectPr>
          <w:type w:val="continuous"/>
          <w:pgSz w:w="12240" w:h="15840"/>
          <w:pgMar w:top="1160" w:bottom="280" w:left="1220" w:right="1640"/>
        </w:sectPr>
      </w:pPr>
    </w:p>
    <w:p>
      <w:pPr>
        <w:pStyle w:val="Heading2"/>
        <w:spacing w:before="61"/>
        <w:ind w:left="3097"/>
      </w:pPr>
      <w:r>
        <w:rPr>
          <w:color w:val="231F20"/>
          <w:w w:val="95"/>
        </w:rPr>
        <w:t>Equity Compensation Plan</w:t>
      </w:r>
      <w:r>
        <w:rPr>
          <w:color w:val="231F20"/>
          <w:spacing w:val="-22"/>
          <w:w w:val="95"/>
        </w:rPr>
        <w:t> </w:t>
      </w:r>
      <w:r>
        <w:rPr>
          <w:color w:val="231F20"/>
          <w:w w:val="95"/>
        </w:rPr>
        <w:t>Information</w:t>
      </w:r>
    </w:p>
    <w:p>
      <w:pPr>
        <w:pStyle w:val="BodyText"/>
        <w:rPr>
          <w:b/>
          <w:sz w:val="16"/>
        </w:rPr>
      </w:pPr>
      <w:r>
        <w:rPr/>
        <w:br w:type="column"/>
      </w:r>
      <w:r>
        <w:rPr>
          <w:b/>
          <w:sz w:val="16"/>
        </w:rPr>
      </w:r>
    </w:p>
    <w:p>
      <w:pPr>
        <w:pStyle w:val="BodyText"/>
        <w:spacing w:before="10"/>
        <w:rPr>
          <w:b/>
          <w:sz w:val="16"/>
        </w:rPr>
      </w:pPr>
    </w:p>
    <w:p>
      <w:pPr>
        <w:spacing w:before="0"/>
        <w:ind w:left="666" w:right="0" w:firstLine="0"/>
        <w:jc w:val="left"/>
        <w:rPr>
          <w:b/>
          <w:sz w:val="16"/>
        </w:rPr>
      </w:pPr>
      <w:r>
        <w:rPr>
          <w:b/>
          <w:color w:val="231F20"/>
          <w:w w:val="95"/>
          <w:sz w:val="16"/>
        </w:rPr>
        <w:t>Number of Securities Remaining</w:t>
      </w:r>
    </w:p>
    <w:p>
      <w:pPr>
        <w:spacing w:after="0"/>
        <w:jc w:val="left"/>
        <w:rPr>
          <w:sz w:val="16"/>
        </w:rPr>
        <w:sectPr>
          <w:type w:val="continuous"/>
          <w:pgSz w:w="12240" w:h="15840"/>
          <w:pgMar w:top="1160" w:bottom="280" w:left="1220" w:right="1640"/>
          <w:cols w:num="2" w:equalWidth="0">
            <w:col w:w="6303" w:space="40"/>
            <w:col w:w="3037"/>
          </w:cols>
        </w:sectPr>
      </w:pPr>
    </w:p>
    <w:p>
      <w:pPr>
        <w:tabs>
          <w:tab w:pos="5150" w:val="left" w:leader="none"/>
          <w:tab w:pos="5190" w:val="left" w:leader="none"/>
          <w:tab w:pos="5353" w:val="left" w:leader="none"/>
          <w:tab w:pos="5403" w:val="left" w:leader="none"/>
          <w:tab w:pos="6890" w:val="left" w:leader="none"/>
          <w:tab w:pos="7139" w:val="left" w:leader="none"/>
          <w:tab w:pos="7179" w:val="left" w:leader="none"/>
          <w:tab w:pos="7302" w:val="left" w:leader="none"/>
        </w:tabs>
        <w:spacing w:line="208" w:lineRule="auto" w:before="0"/>
        <w:ind w:left="3364" w:right="117" w:hanging="116"/>
        <w:jc w:val="left"/>
        <w:rPr>
          <w:b/>
          <w:sz w:val="16"/>
        </w:rPr>
      </w:pPr>
      <w:r>
        <w:rPr/>
        <w:pict>
          <v:line style="position:absolute;mso-position-horizontal-relative:page;mso-position-vertical-relative:paragraph;z-index:5104;mso-wrap-distance-left:0;mso-wrap-distance-right:0" from="222.839996pt,33.277931pt" to="312.359996pt,33.277931pt" stroked="true" strokeweight=".599980pt" strokecolor="#231f20">
            <v:stroke dashstyle="solid"/>
            <w10:wrap type="topAndBottom"/>
          </v:line>
        </w:pict>
      </w:r>
      <w:r>
        <w:rPr/>
        <w:pict>
          <v:line style="position:absolute;mso-position-horizontal-relative:page;mso-position-vertical-relative:paragraph;z-index:5128;mso-wrap-distance-left:0;mso-wrap-distance-right:0" from="322.320007pt,33.277931pt" to="395.520007pt,33.277931pt" stroked="true" strokeweight=".599980pt" strokecolor="#231f20">
            <v:stroke dashstyle="solid"/>
            <w10:wrap type="topAndBottom"/>
          </v:line>
        </w:pict>
      </w:r>
      <w:r>
        <w:rPr/>
        <w:pict>
          <v:line style="position:absolute;mso-position-horizontal-relative:page;mso-position-vertical-relative:paragraph;z-index:5152;mso-wrap-distance-left:0;mso-wrap-distance-right:0" from="405.480011pt,33.277931pt" to="524.040011pt,33.277931pt" stroked="true" strokeweight=".599980pt" strokecolor="#231f20">
            <v:stroke dashstyle="solid"/>
            <w10:wrap type="topAndBottom"/>
          </v:line>
        </w:pict>
      </w:r>
      <w:r>
        <w:rPr>
          <w:b/>
          <w:color w:val="231F20"/>
          <w:sz w:val="16"/>
        </w:rPr>
        <w:t>Number of Securities</w:t>
      </w:r>
      <w:r>
        <w:rPr>
          <w:b/>
          <w:color w:val="231F20"/>
          <w:spacing w:val="-15"/>
          <w:sz w:val="16"/>
        </w:rPr>
        <w:t> </w:t>
      </w:r>
      <w:r>
        <w:rPr>
          <w:b/>
          <w:color w:val="231F20"/>
          <w:sz w:val="16"/>
        </w:rPr>
        <w:t>to</w:t>
      </w:r>
      <w:r>
        <w:rPr>
          <w:b/>
          <w:color w:val="231F20"/>
          <w:spacing w:val="-5"/>
          <w:sz w:val="16"/>
        </w:rPr>
        <w:t> </w:t>
      </w:r>
      <w:r>
        <w:rPr>
          <w:b/>
          <w:color w:val="231F20"/>
          <w:sz w:val="16"/>
        </w:rPr>
        <w:t>be</w:t>
        <w:tab/>
        <w:tab/>
        <w:tab/>
      </w:r>
      <w:r>
        <w:rPr>
          <w:b/>
          <w:color w:val="231F20"/>
          <w:w w:val="95"/>
          <w:sz w:val="16"/>
        </w:rPr>
        <w:t>Weighted-Average</w:t>
        <w:tab/>
        <w:t>Available for Future</w:t>
      </w:r>
      <w:r>
        <w:rPr>
          <w:b/>
          <w:color w:val="231F20"/>
          <w:spacing w:val="-9"/>
          <w:w w:val="95"/>
          <w:sz w:val="16"/>
        </w:rPr>
        <w:t> </w:t>
      </w:r>
      <w:r>
        <w:rPr>
          <w:b/>
          <w:color w:val="231F20"/>
          <w:w w:val="95"/>
          <w:sz w:val="16"/>
        </w:rPr>
        <w:t>Issuance</w:t>
      </w:r>
      <w:r>
        <w:rPr>
          <w:b/>
          <w:color w:val="231F20"/>
          <w:spacing w:val="-3"/>
          <w:w w:val="95"/>
          <w:sz w:val="16"/>
        </w:rPr>
        <w:t> </w:t>
      </w:r>
      <w:r>
        <w:rPr>
          <w:b/>
          <w:color w:val="231F20"/>
          <w:w w:val="95"/>
          <w:sz w:val="16"/>
        </w:rPr>
        <w:t>Under</w:t>
      </w:r>
      <w:r>
        <w:rPr>
          <w:b/>
          <w:color w:val="231F20"/>
          <w:w w:val="92"/>
          <w:sz w:val="16"/>
        </w:rPr>
        <w:t> </w:t>
      </w:r>
      <w:r>
        <w:rPr>
          <w:b/>
          <w:color w:val="231F20"/>
          <w:sz w:val="16"/>
        </w:rPr>
        <w:t>Issued upon</w:t>
      </w:r>
      <w:r>
        <w:rPr>
          <w:b/>
          <w:color w:val="231F20"/>
          <w:spacing w:val="-23"/>
          <w:sz w:val="16"/>
        </w:rPr>
        <w:t> </w:t>
      </w:r>
      <w:r>
        <w:rPr>
          <w:b/>
          <w:color w:val="231F20"/>
          <w:sz w:val="16"/>
        </w:rPr>
        <w:t>Exercise</w:t>
      </w:r>
      <w:r>
        <w:rPr>
          <w:b/>
          <w:color w:val="231F20"/>
          <w:spacing w:val="-12"/>
          <w:sz w:val="16"/>
        </w:rPr>
        <w:t> </w:t>
      </w:r>
      <w:r>
        <w:rPr>
          <w:b/>
          <w:color w:val="231F20"/>
          <w:sz w:val="16"/>
        </w:rPr>
        <w:t>of</w:t>
        <w:tab/>
        <w:tab/>
        <w:tab/>
        <w:tab/>
        <w:t>Exercise</w:t>
      </w:r>
      <w:r>
        <w:rPr>
          <w:b/>
          <w:color w:val="231F20"/>
          <w:spacing w:val="-3"/>
          <w:sz w:val="16"/>
        </w:rPr>
        <w:t> </w:t>
      </w:r>
      <w:r>
        <w:rPr>
          <w:b/>
          <w:color w:val="231F20"/>
          <w:sz w:val="16"/>
        </w:rPr>
        <w:t>Price</w:t>
      </w:r>
      <w:r>
        <w:rPr>
          <w:b/>
          <w:color w:val="231F20"/>
          <w:spacing w:val="-3"/>
          <w:sz w:val="16"/>
        </w:rPr>
        <w:t> </w:t>
      </w:r>
      <w:r>
        <w:rPr>
          <w:b/>
          <w:color w:val="231F20"/>
          <w:sz w:val="16"/>
        </w:rPr>
        <w:t>of</w:t>
        <w:tab/>
        <w:tab/>
        <w:tab/>
      </w:r>
      <w:r>
        <w:rPr>
          <w:b/>
          <w:color w:val="231F20"/>
          <w:w w:val="95"/>
          <w:sz w:val="16"/>
        </w:rPr>
        <w:t>Equity</w:t>
      </w:r>
      <w:r>
        <w:rPr>
          <w:b/>
          <w:color w:val="231F20"/>
          <w:spacing w:val="-8"/>
          <w:w w:val="95"/>
          <w:sz w:val="16"/>
        </w:rPr>
        <w:t> </w:t>
      </w:r>
      <w:r>
        <w:rPr>
          <w:b/>
          <w:color w:val="231F20"/>
          <w:w w:val="95"/>
          <w:sz w:val="16"/>
        </w:rPr>
        <w:t>Compensation</w:t>
      </w:r>
      <w:r>
        <w:rPr>
          <w:b/>
          <w:color w:val="231F20"/>
          <w:spacing w:val="-8"/>
          <w:w w:val="95"/>
          <w:sz w:val="16"/>
        </w:rPr>
        <w:t> </w:t>
      </w:r>
      <w:r>
        <w:rPr>
          <w:b/>
          <w:color w:val="231F20"/>
          <w:w w:val="95"/>
          <w:sz w:val="16"/>
        </w:rPr>
        <w:t>Plans</w:t>
      </w:r>
      <w:r>
        <w:rPr>
          <w:b/>
          <w:color w:val="231F20"/>
          <w:w w:val="91"/>
          <w:sz w:val="16"/>
        </w:rPr>
        <w:t> </w:t>
      </w:r>
      <w:r>
        <w:rPr>
          <w:b/>
          <w:color w:val="231F20"/>
          <w:w w:val="95"/>
          <w:sz w:val="16"/>
        </w:rPr>
        <w:t>Outstanding</w:t>
      </w:r>
      <w:r>
        <w:rPr>
          <w:b/>
          <w:color w:val="231F20"/>
          <w:spacing w:val="7"/>
          <w:w w:val="95"/>
          <w:sz w:val="16"/>
        </w:rPr>
        <w:t> </w:t>
      </w:r>
      <w:r>
        <w:rPr>
          <w:b/>
          <w:color w:val="231F20"/>
          <w:w w:val="95"/>
          <w:sz w:val="16"/>
        </w:rPr>
        <w:t>Options,</w:t>
        <w:tab/>
        <w:tab/>
        <w:t>Outstanding</w:t>
      </w:r>
      <w:r>
        <w:rPr>
          <w:b/>
          <w:color w:val="231F20"/>
          <w:spacing w:val="7"/>
          <w:w w:val="95"/>
          <w:sz w:val="16"/>
        </w:rPr>
        <w:t> </w:t>
      </w:r>
      <w:r>
        <w:rPr>
          <w:b/>
          <w:color w:val="231F20"/>
          <w:w w:val="95"/>
          <w:sz w:val="16"/>
        </w:rPr>
        <w:t>Options,</w:t>
        <w:tab/>
        <w:tab/>
        <w:tab/>
        <w:tab/>
        <w:t>(Excluding</w:t>
      </w:r>
      <w:r>
        <w:rPr>
          <w:b/>
          <w:color w:val="231F20"/>
          <w:spacing w:val="20"/>
          <w:w w:val="95"/>
          <w:sz w:val="16"/>
        </w:rPr>
        <w:t> </w:t>
      </w:r>
      <w:r>
        <w:rPr>
          <w:b/>
          <w:color w:val="231F20"/>
          <w:w w:val="95"/>
          <w:sz w:val="16"/>
        </w:rPr>
        <w:t>Securities</w:t>
      </w:r>
      <w:r>
        <w:rPr>
          <w:b/>
          <w:color w:val="231F20"/>
          <w:w w:val="93"/>
          <w:sz w:val="16"/>
        </w:rPr>
        <w:t> </w:t>
      </w:r>
      <w:r>
        <w:rPr>
          <w:b/>
          <w:color w:val="231F20"/>
          <w:w w:val="95"/>
          <w:sz w:val="16"/>
        </w:rPr>
        <w:t>Warrants,</w:t>
      </w:r>
      <w:r>
        <w:rPr>
          <w:b/>
          <w:color w:val="231F20"/>
          <w:spacing w:val="-1"/>
          <w:w w:val="95"/>
          <w:sz w:val="16"/>
        </w:rPr>
        <w:t> </w:t>
      </w:r>
      <w:r>
        <w:rPr>
          <w:b/>
          <w:color w:val="231F20"/>
          <w:w w:val="95"/>
          <w:sz w:val="16"/>
        </w:rPr>
        <w:t>and</w:t>
      </w:r>
      <w:r>
        <w:rPr>
          <w:b/>
          <w:color w:val="231F20"/>
          <w:spacing w:val="-1"/>
          <w:w w:val="95"/>
          <w:sz w:val="16"/>
        </w:rPr>
        <w:t> </w:t>
      </w:r>
      <w:r>
        <w:rPr>
          <w:b/>
          <w:color w:val="231F20"/>
          <w:w w:val="95"/>
          <w:sz w:val="16"/>
        </w:rPr>
        <w:t>Rights</w:t>
        <w:tab/>
        <w:t>Warrants, and Rights*</w:t>
        <w:tab/>
        <w:tab/>
      </w:r>
      <w:r>
        <w:rPr>
          <w:b/>
          <w:color w:val="231F20"/>
          <w:sz w:val="16"/>
        </w:rPr>
        <w:t>Reflected in Column</w:t>
      </w:r>
      <w:r>
        <w:rPr>
          <w:b/>
          <w:color w:val="231F20"/>
          <w:spacing w:val="35"/>
          <w:sz w:val="16"/>
        </w:rPr>
        <w:t> </w:t>
      </w:r>
      <w:r>
        <w:rPr>
          <w:b/>
          <w:color w:val="231F20"/>
          <w:sz w:val="16"/>
        </w:rPr>
        <w:t>(a))</w:t>
      </w:r>
    </w:p>
    <w:p>
      <w:pPr>
        <w:tabs>
          <w:tab w:pos="3236" w:val="left" w:leader="none"/>
          <w:tab w:pos="4017" w:val="left" w:leader="none"/>
          <w:tab w:pos="5027" w:val="left" w:leader="none"/>
          <w:tab w:pos="5839" w:val="left" w:leader="none"/>
          <w:tab w:pos="6690" w:val="left" w:leader="none"/>
          <w:tab w:pos="7584" w:val="left" w:leader="none"/>
          <w:tab w:pos="7960" w:val="left" w:leader="none"/>
          <w:tab w:pos="9260" w:val="left" w:leader="none"/>
        </w:tabs>
        <w:spacing w:line="288" w:lineRule="auto" w:before="0"/>
        <w:ind w:left="3641" w:right="117" w:hanging="3502"/>
        <w:jc w:val="left"/>
        <w:rPr>
          <w:b/>
          <w:sz w:val="16"/>
        </w:rPr>
      </w:pPr>
      <w:r>
        <w:rPr>
          <w:b/>
          <w:color w:val="231F20"/>
          <w:sz w:val="16"/>
          <w:u w:val="single" w:color="231F20"/>
        </w:rPr>
        <w:t>Plan</w:t>
      </w:r>
      <w:r>
        <w:rPr>
          <w:b/>
          <w:color w:val="231F20"/>
          <w:spacing w:val="-11"/>
          <w:sz w:val="16"/>
          <w:u w:val="single" w:color="231F20"/>
        </w:rPr>
        <w:t> </w:t>
      </w:r>
      <w:r>
        <w:rPr>
          <w:b/>
          <w:color w:val="231F20"/>
          <w:sz w:val="16"/>
          <w:u w:val="single" w:color="231F20"/>
        </w:rPr>
        <w:t>Category</w:t>
      </w:r>
      <w:r>
        <w:rPr>
          <w:b/>
          <w:color w:val="231F20"/>
          <w:sz w:val="16"/>
        </w:rPr>
        <w:tab/>
      </w:r>
      <w:r>
        <w:rPr>
          <w:b/>
          <w:color w:val="231F20"/>
          <w:sz w:val="16"/>
          <w:u w:val="single" w:color="231F20"/>
        </w:rPr>
        <w:t> </w:t>
        <w:tab/>
        <w:tab/>
      </w:r>
      <w:r>
        <w:rPr>
          <w:b/>
          <w:color w:val="231F20"/>
          <w:w w:val="105"/>
          <w:sz w:val="16"/>
          <w:u w:val="single" w:color="231F20"/>
        </w:rPr>
        <w:t>(a)</w:t>
        <w:tab/>
        <w:t> </w:t>
        <w:tab/>
        <w:t>(b)</w:t>
        <w:tab/>
        <w:t> </w:t>
        <w:tab/>
        <w:tab/>
        <w:t>(c)</w:t>
        <w:tab/>
      </w:r>
      <w:r>
        <w:rPr>
          <w:b/>
          <w:color w:val="231F20"/>
          <w:w w:val="105"/>
          <w:sz w:val="16"/>
        </w:rPr>
        <w:t> (In</w:t>
      </w:r>
      <w:r>
        <w:rPr>
          <w:b/>
          <w:color w:val="231F20"/>
          <w:spacing w:val="-15"/>
          <w:w w:val="105"/>
          <w:sz w:val="16"/>
        </w:rPr>
        <w:t> </w:t>
      </w:r>
      <w:r>
        <w:rPr>
          <w:b/>
          <w:color w:val="231F20"/>
          <w:w w:val="105"/>
          <w:sz w:val="16"/>
        </w:rPr>
        <w:t>thousands)</w:t>
        <w:tab/>
        <w:tab/>
        <w:tab/>
        <w:tab/>
      </w:r>
      <w:r>
        <w:rPr>
          <w:b/>
          <w:color w:val="231F20"/>
          <w:sz w:val="16"/>
        </w:rPr>
        <w:t>(In</w:t>
      </w:r>
      <w:r>
        <w:rPr>
          <w:b/>
          <w:color w:val="231F20"/>
          <w:spacing w:val="-11"/>
          <w:sz w:val="16"/>
        </w:rPr>
        <w:t> </w:t>
      </w:r>
      <w:r>
        <w:rPr>
          <w:b/>
          <w:color w:val="231F20"/>
          <w:sz w:val="16"/>
        </w:rPr>
        <w:t>thousands)</w:t>
      </w:r>
    </w:p>
    <w:p>
      <w:pPr>
        <w:pStyle w:val="BodyText"/>
        <w:spacing w:line="225" w:lineRule="exact" w:before="23"/>
        <w:ind w:left="140"/>
      </w:pPr>
      <w:r>
        <w:rPr>
          <w:color w:val="231F20"/>
          <w:w w:val="95"/>
        </w:rPr>
        <w:t>Equity Compensation Plans  Approved</w:t>
      </w:r>
    </w:p>
    <w:p>
      <w:pPr>
        <w:pStyle w:val="BodyText"/>
        <w:tabs>
          <w:tab w:pos="3907" w:val="left" w:leader="none"/>
          <w:tab w:pos="5783" w:val="left" w:leader="none"/>
          <w:tab w:pos="7900" w:val="left" w:leader="none"/>
        </w:tabs>
        <w:spacing w:line="292" w:lineRule="auto"/>
        <w:ind w:left="140" w:right="1027" w:firstLine="200"/>
      </w:pPr>
      <w:r>
        <w:rPr>
          <w:color w:val="231F20"/>
        </w:rPr>
        <w:t>by  Security</w:t>
      </w:r>
      <w:r>
        <w:rPr>
          <w:color w:val="231F20"/>
          <w:spacing w:val="20"/>
        </w:rPr>
        <w:t> </w:t>
      </w:r>
      <w:r>
        <w:rPr>
          <w:color w:val="231F20"/>
        </w:rPr>
        <w:t>Holders</w:t>
      </w:r>
      <w:r>
        <w:rPr>
          <w:color w:val="231F20"/>
          <w:spacing w:val="12"/>
        </w:rPr>
        <w:t> </w:t>
      </w:r>
      <w:r>
        <w:rPr>
          <w:color w:val="231F20"/>
          <w:w w:val="130"/>
        </w:rPr>
        <w:t>ÏÏÏÏÏÏÏÏÏÏÏÏ</w:t>
        <w:tab/>
      </w:r>
      <w:r>
        <w:rPr>
          <w:color w:val="231F20"/>
        </w:rPr>
        <w:t>30,045</w:t>
        <w:tab/>
        <w:t>13.67</w:t>
        <w:tab/>
        <w:t>5,872 Equity</w:t>
      </w:r>
      <w:r>
        <w:rPr>
          <w:color w:val="231F20"/>
          <w:spacing w:val="-13"/>
        </w:rPr>
        <w:t> </w:t>
      </w:r>
      <w:r>
        <w:rPr>
          <w:color w:val="231F20"/>
        </w:rPr>
        <w:t>Compensation</w:t>
      </w:r>
      <w:r>
        <w:rPr>
          <w:color w:val="231F20"/>
          <w:spacing w:val="-13"/>
        </w:rPr>
        <w:t> </w:t>
      </w:r>
      <w:r>
        <w:rPr>
          <w:color w:val="231F20"/>
        </w:rPr>
        <w:t>Plans</w:t>
      </w:r>
      <w:r>
        <w:rPr>
          <w:color w:val="231F20"/>
          <w:spacing w:val="-13"/>
        </w:rPr>
        <w:t> </w:t>
      </w:r>
      <w:r>
        <w:rPr>
          <w:color w:val="231F20"/>
        </w:rPr>
        <w:t>not</w:t>
      </w:r>
    </w:p>
    <w:tbl>
      <w:tblPr>
        <w:tblW w:w="0" w:type="auto"/>
        <w:jc w:val="left"/>
        <w:tblInd w:w="3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165"/>
        <w:gridCol w:w="1648"/>
        <w:gridCol w:w="1897"/>
        <w:gridCol w:w="1366"/>
      </w:tblGrid>
      <w:tr>
        <w:trPr>
          <w:trHeight w:val="240" w:hRule="exact"/>
        </w:trPr>
        <w:tc>
          <w:tcPr>
            <w:tcW w:w="3165" w:type="dxa"/>
          </w:tcPr>
          <w:p>
            <w:pPr>
              <w:pStyle w:val="TableParagraph"/>
              <w:spacing w:line="176" w:lineRule="exact"/>
              <w:ind w:left="32"/>
              <w:rPr>
                <w:sz w:val="20"/>
              </w:rPr>
            </w:pPr>
            <w:r>
              <w:rPr>
                <w:color w:val="231F20"/>
                <w:w w:val="105"/>
                <w:sz w:val="20"/>
              </w:rPr>
              <w:t>Approved by Security Holders </w:t>
            </w:r>
            <w:r>
              <w:rPr>
                <w:color w:val="231F20"/>
                <w:w w:val="110"/>
                <w:sz w:val="20"/>
              </w:rPr>
              <w:t>ÏÏÏÏ</w:t>
            </w:r>
          </w:p>
        </w:tc>
        <w:tc>
          <w:tcPr>
            <w:tcW w:w="1648" w:type="dxa"/>
          </w:tcPr>
          <w:p>
            <w:pPr>
              <w:pStyle w:val="TableParagraph"/>
              <w:spacing w:line="176" w:lineRule="exact"/>
              <w:ind w:left="334"/>
              <w:rPr>
                <w:sz w:val="20"/>
              </w:rPr>
            </w:pPr>
            <w:r>
              <w:rPr>
                <w:color w:val="231F20"/>
                <w:sz w:val="20"/>
              </w:rPr>
              <w:t>111,574</w:t>
            </w:r>
          </w:p>
        </w:tc>
        <w:tc>
          <w:tcPr>
            <w:tcW w:w="1897" w:type="dxa"/>
          </w:tcPr>
          <w:p>
            <w:pPr>
              <w:pStyle w:val="TableParagraph"/>
              <w:spacing w:line="176" w:lineRule="exact"/>
              <w:ind w:left="663"/>
              <w:rPr>
                <w:sz w:val="20"/>
              </w:rPr>
            </w:pPr>
            <w:r>
              <w:rPr>
                <w:color w:val="231F20"/>
                <w:sz w:val="20"/>
              </w:rPr>
              <w:t>11.89</w:t>
            </w:r>
          </w:p>
        </w:tc>
        <w:tc>
          <w:tcPr>
            <w:tcW w:w="1366" w:type="dxa"/>
          </w:tcPr>
          <w:p>
            <w:pPr>
              <w:pStyle w:val="TableParagraph"/>
              <w:spacing w:line="176" w:lineRule="exact"/>
              <w:ind w:right="30"/>
              <w:jc w:val="right"/>
              <w:rPr>
                <w:sz w:val="20"/>
              </w:rPr>
            </w:pPr>
            <w:r>
              <w:rPr>
                <w:color w:val="231F20"/>
                <w:sz w:val="20"/>
              </w:rPr>
              <w:t>30,317</w:t>
            </w:r>
          </w:p>
        </w:tc>
      </w:tr>
      <w:tr>
        <w:trPr>
          <w:trHeight w:val="240" w:hRule="exact"/>
        </w:trPr>
        <w:tc>
          <w:tcPr>
            <w:tcW w:w="3165" w:type="dxa"/>
          </w:tcPr>
          <w:p>
            <w:pPr>
              <w:pStyle w:val="TableParagraph"/>
              <w:spacing w:line="216" w:lineRule="exact"/>
              <w:ind w:left="32"/>
              <w:rPr>
                <w:sz w:val="20"/>
              </w:rPr>
            </w:pPr>
            <w:r>
              <w:rPr>
                <w:color w:val="231F20"/>
                <w:w w:val="125"/>
                <w:sz w:val="20"/>
              </w:rPr>
              <w:t>Total    </w:t>
            </w:r>
            <w:r>
              <w:rPr>
                <w:color w:val="231F20"/>
                <w:w w:val="130"/>
                <w:sz w:val="20"/>
              </w:rPr>
              <w:t>ÏÏÏÏÏÏÏÏÏÏÏÏÏÏÏÏÏÏÏÏÏÏÏ</w:t>
            </w:r>
          </w:p>
        </w:tc>
        <w:tc>
          <w:tcPr>
            <w:tcW w:w="1648" w:type="dxa"/>
          </w:tcPr>
          <w:p>
            <w:pPr>
              <w:pStyle w:val="TableParagraph"/>
              <w:spacing w:line="216" w:lineRule="exact"/>
              <w:ind w:left="334"/>
              <w:rPr>
                <w:sz w:val="20"/>
              </w:rPr>
            </w:pPr>
            <w:r>
              <w:rPr>
                <w:color w:val="231F20"/>
                <w:sz w:val="20"/>
              </w:rPr>
              <w:t>141,619</w:t>
            </w:r>
          </w:p>
        </w:tc>
        <w:tc>
          <w:tcPr>
            <w:tcW w:w="1897" w:type="dxa"/>
          </w:tcPr>
          <w:p>
            <w:pPr>
              <w:pStyle w:val="TableParagraph"/>
              <w:spacing w:line="216" w:lineRule="exact"/>
              <w:ind w:left="663"/>
              <w:rPr>
                <w:sz w:val="20"/>
              </w:rPr>
            </w:pPr>
            <w:r>
              <w:rPr>
                <w:color w:val="231F20"/>
                <w:sz w:val="20"/>
              </w:rPr>
              <w:t>12.27</w:t>
            </w:r>
          </w:p>
        </w:tc>
        <w:tc>
          <w:tcPr>
            <w:tcW w:w="1366" w:type="dxa"/>
          </w:tcPr>
          <w:p>
            <w:pPr>
              <w:pStyle w:val="TableParagraph"/>
              <w:spacing w:line="216" w:lineRule="exact"/>
              <w:ind w:right="30"/>
              <w:jc w:val="right"/>
              <w:rPr>
                <w:sz w:val="20"/>
              </w:rPr>
            </w:pPr>
            <w:r>
              <w:rPr>
                <w:color w:val="231F20"/>
                <w:sz w:val="20"/>
              </w:rPr>
              <w:t>36,189</w:t>
            </w:r>
          </w:p>
        </w:tc>
      </w:tr>
    </w:tbl>
    <w:p>
      <w:pPr>
        <w:pStyle w:val="BodyText"/>
        <w:spacing w:before="6"/>
        <w:rPr>
          <w:sz w:val="9"/>
        </w:rPr>
      </w:pPr>
      <w:r>
        <w:rPr/>
        <w:pict>
          <v:line style="position:absolute;mso-position-horizontal-relative:page;mso-position-vertical-relative:paragraph;z-index:5176;mso-wrap-distance-left:0;mso-wrap-distance-right:0" from="67.919998pt,7.761929pt" to="128.039998pt,7.761929pt" stroked="true" strokeweight=".59999pt" strokecolor="#231f20">
            <v:stroke dashstyle="solid"/>
            <w10:wrap type="topAndBottom"/>
          </v:line>
        </w:pict>
      </w:r>
    </w:p>
    <w:p>
      <w:pPr>
        <w:pStyle w:val="BodyText"/>
        <w:spacing w:before="84"/>
        <w:ind w:left="140"/>
      </w:pPr>
      <w:r>
        <w:rPr>
          <w:color w:val="231F20"/>
        </w:rPr>
        <w:t>* As adjusted for stock splits.</w:t>
      </w:r>
    </w:p>
    <w:p>
      <w:pPr>
        <w:pStyle w:val="BodyText"/>
        <w:spacing w:before="2"/>
        <w:rPr>
          <w:sz w:val="17"/>
        </w:rPr>
      </w:pPr>
    </w:p>
    <w:p>
      <w:pPr>
        <w:pStyle w:val="BodyText"/>
        <w:spacing w:line="249" w:lineRule="auto"/>
        <w:ind w:left="140" w:right="119" w:firstLine="400"/>
        <w:jc w:val="both"/>
      </w:pPr>
      <w:r>
        <w:rPr>
          <w:color w:val="231F20"/>
        </w:rPr>
        <w:t>See</w:t>
      </w:r>
      <w:r>
        <w:rPr>
          <w:color w:val="231F20"/>
          <w:spacing w:val="-25"/>
        </w:rPr>
        <w:t> </w:t>
      </w:r>
      <w:r>
        <w:rPr>
          <w:color w:val="231F20"/>
        </w:rPr>
        <w:t>Note</w:t>
      </w:r>
      <w:r>
        <w:rPr>
          <w:color w:val="231F20"/>
          <w:spacing w:val="-25"/>
        </w:rPr>
        <w:t> </w:t>
      </w:r>
      <w:r>
        <w:rPr>
          <w:color w:val="231F20"/>
        </w:rPr>
        <w:t>13</w:t>
      </w:r>
      <w:r>
        <w:rPr>
          <w:color w:val="231F20"/>
          <w:spacing w:val="-25"/>
        </w:rPr>
        <w:t> </w:t>
      </w:r>
      <w:r>
        <w:rPr>
          <w:color w:val="231F20"/>
        </w:rPr>
        <w:t>to</w:t>
      </w:r>
      <w:r>
        <w:rPr>
          <w:color w:val="231F20"/>
          <w:spacing w:val="-25"/>
        </w:rPr>
        <w:t> </w:t>
      </w:r>
      <w:r>
        <w:rPr>
          <w:color w:val="231F20"/>
        </w:rPr>
        <w:t>the</w:t>
      </w:r>
      <w:r>
        <w:rPr>
          <w:color w:val="231F20"/>
          <w:spacing w:val="-25"/>
        </w:rPr>
        <w:t> </w:t>
      </w:r>
      <w:r>
        <w:rPr>
          <w:color w:val="231F20"/>
        </w:rPr>
        <w:t>Consolidated</w:t>
      </w:r>
      <w:r>
        <w:rPr>
          <w:color w:val="231F20"/>
          <w:spacing w:val="-25"/>
        </w:rPr>
        <w:t> </w:t>
      </w:r>
      <w:r>
        <w:rPr>
          <w:color w:val="231F20"/>
        </w:rPr>
        <w:t>Financial</w:t>
      </w:r>
      <w:r>
        <w:rPr>
          <w:color w:val="231F20"/>
          <w:spacing w:val="-25"/>
        </w:rPr>
        <w:t> </w:t>
      </w:r>
      <w:r>
        <w:rPr>
          <w:color w:val="231F20"/>
        </w:rPr>
        <w:t>Statements</w:t>
      </w:r>
      <w:r>
        <w:rPr>
          <w:color w:val="231F20"/>
          <w:spacing w:val="-25"/>
        </w:rPr>
        <w:t> </w:t>
      </w:r>
      <w:r>
        <w:rPr>
          <w:color w:val="231F20"/>
        </w:rPr>
        <w:t>for</w:t>
      </w:r>
      <w:r>
        <w:rPr>
          <w:color w:val="231F20"/>
          <w:spacing w:val="-25"/>
        </w:rPr>
        <w:t> </w:t>
      </w:r>
      <w:r>
        <w:rPr>
          <w:color w:val="231F20"/>
        </w:rPr>
        <w:t>information</w:t>
      </w:r>
      <w:r>
        <w:rPr>
          <w:color w:val="231F20"/>
          <w:spacing w:val="-25"/>
        </w:rPr>
        <w:t> </w:t>
      </w:r>
      <w:r>
        <w:rPr>
          <w:color w:val="231F20"/>
        </w:rPr>
        <w:t>regarding</w:t>
      </w:r>
      <w:r>
        <w:rPr>
          <w:color w:val="231F20"/>
          <w:spacing w:val="-25"/>
        </w:rPr>
        <w:t> </w:t>
      </w:r>
      <w:r>
        <w:rPr>
          <w:color w:val="231F20"/>
        </w:rPr>
        <w:t>the</w:t>
      </w:r>
      <w:r>
        <w:rPr>
          <w:color w:val="231F20"/>
          <w:spacing w:val="-25"/>
        </w:rPr>
        <w:t> </w:t>
      </w:r>
      <w:r>
        <w:rPr>
          <w:color w:val="231F20"/>
        </w:rPr>
        <w:t>material</w:t>
      </w:r>
      <w:r>
        <w:rPr>
          <w:color w:val="231F20"/>
          <w:spacing w:val="-25"/>
        </w:rPr>
        <w:t> </w:t>
      </w:r>
      <w:r>
        <w:rPr>
          <w:color w:val="231F20"/>
        </w:rPr>
        <w:t>features</w:t>
      </w:r>
      <w:r>
        <w:rPr>
          <w:color w:val="231F20"/>
          <w:spacing w:val="-25"/>
        </w:rPr>
        <w:t> </w:t>
      </w:r>
      <w:r>
        <w:rPr>
          <w:color w:val="231F20"/>
        </w:rPr>
        <w:t>of</w:t>
      </w:r>
      <w:r>
        <w:rPr>
          <w:color w:val="231F20"/>
          <w:spacing w:val="-25"/>
        </w:rPr>
        <w:t> </w:t>
      </w:r>
      <w:r>
        <w:rPr>
          <w:color w:val="231F20"/>
        </w:rPr>
        <w:t>the</w:t>
      </w:r>
      <w:r>
        <w:rPr>
          <w:color w:val="231F20"/>
          <w:spacing w:val="-25"/>
        </w:rPr>
        <w:t> </w:t>
      </w:r>
      <w:r>
        <w:rPr>
          <w:color w:val="231F20"/>
        </w:rPr>
        <w:t>above</w:t>
      </w:r>
      <w:r>
        <w:rPr>
          <w:color w:val="231F20"/>
          <w:w w:val="90"/>
        </w:rPr>
        <w:t> </w:t>
      </w:r>
      <w:r>
        <w:rPr>
          <w:color w:val="231F20"/>
        </w:rPr>
        <w:t>plans.</w:t>
      </w:r>
      <w:r>
        <w:rPr>
          <w:color w:val="231F20"/>
          <w:spacing w:val="-11"/>
        </w:rPr>
        <w:t> </w:t>
      </w:r>
      <w:r>
        <w:rPr>
          <w:color w:val="231F20"/>
        </w:rPr>
        <w:t>Each</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above</w:t>
      </w:r>
      <w:r>
        <w:rPr>
          <w:color w:val="231F20"/>
          <w:spacing w:val="-11"/>
        </w:rPr>
        <w:t> </w:t>
      </w:r>
      <w:r>
        <w:rPr>
          <w:color w:val="231F20"/>
        </w:rPr>
        <w:t>plans</w:t>
      </w:r>
      <w:r>
        <w:rPr>
          <w:color w:val="231F20"/>
          <w:spacing w:val="-11"/>
        </w:rPr>
        <w:t> </w:t>
      </w:r>
      <w:r>
        <w:rPr>
          <w:color w:val="231F20"/>
        </w:rPr>
        <w:t>provides</w:t>
      </w:r>
      <w:r>
        <w:rPr>
          <w:color w:val="231F20"/>
          <w:spacing w:val="-11"/>
        </w:rPr>
        <w:t> </w:t>
      </w:r>
      <w:r>
        <w:rPr>
          <w:color w:val="231F20"/>
        </w:rPr>
        <w:t>that</w:t>
      </w:r>
      <w:r>
        <w:rPr>
          <w:color w:val="231F20"/>
          <w:spacing w:val="-11"/>
        </w:rPr>
        <w:t> </w:t>
      </w:r>
      <w:r>
        <w:rPr>
          <w:color w:val="231F20"/>
        </w:rPr>
        <w:t>the</w:t>
      </w:r>
      <w:r>
        <w:rPr>
          <w:color w:val="231F20"/>
          <w:spacing w:val="-11"/>
        </w:rPr>
        <w:t> </w:t>
      </w:r>
      <w:r>
        <w:rPr>
          <w:color w:val="231F20"/>
        </w:rPr>
        <w:t>number</w:t>
      </w:r>
      <w:r>
        <w:rPr>
          <w:color w:val="231F20"/>
          <w:spacing w:val="-11"/>
        </w:rPr>
        <w:t> </w:t>
      </w:r>
      <w:r>
        <w:rPr>
          <w:color w:val="231F20"/>
        </w:rPr>
        <w:t>of</w:t>
      </w:r>
      <w:r>
        <w:rPr>
          <w:color w:val="231F20"/>
          <w:spacing w:val="-11"/>
        </w:rPr>
        <w:t> </w:t>
      </w:r>
      <w:r>
        <w:rPr>
          <w:color w:val="231F20"/>
        </w:rPr>
        <w:t>shares</w:t>
      </w:r>
      <w:r>
        <w:rPr>
          <w:color w:val="231F20"/>
          <w:spacing w:val="-11"/>
        </w:rPr>
        <w:t> </w:t>
      </w:r>
      <w:r>
        <w:rPr>
          <w:color w:val="231F20"/>
        </w:rPr>
        <w:t>with</w:t>
      </w:r>
      <w:r>
        <w:rPr>
          <w:color w:val="231F20"/>
          <w:spacing w:val="-11"/>
        </w:rPr>
        <w:t> </w:t>
      </w:r>
      <w:r>
        <w:rPr>
          <w:color w:val="231F20"/>
        </w:rPr>
        <w:t>respect</w:t>
      </w:r>
      <w:r>
        <w:rPr>
          <w:color w:val="231F20"/>
          <w:spacing w:val="-11"/>
        </w:rPr>
        <w:t> </w:t>
      </w:r>
      <w:r>
        <w:rPr>
          <w:color w:val="231F20"/>
        </w:rPr>
        <w:t>to</w:t>
      </w:r>
      <w:r>
        <w:rPr>
          <w:color w:val="231F20"/>
          <w:spacing w:val="-11"/>
        </w:rPr>
        <w:t> </w:t>
      </w:r>
      <w:r>
        <w:rPr>
          <w:color w:val="231F20"/>
        </w:rPr>
        <w:t>which</w:t>
      </w:r>
      <w:r>
        <w:rPr>
          <w:color w:val="231F20"/>
          <w:spacing w:val="-11"/>
        </w:rPr>
        <w:t> </w:t>
      </w:r>
      <w:r>
        <w:rPr>
          <w:color w:val="231F20"/>
        </w:rPr>
        <w:t>options</w:t>
      </w:r>
      <w:r>
        <w:rPr>
          <w:color w:val="231F20"/>
          <w:spacing w:val="-11"/>
        </w:rPr>
        <w:t> </w:t>
      </w:r>
      <w:r>
        <w:rPr>
          <w:color w:val="231F20"/>
        </w:rPr>
        <w:t>may</w:t>
      </w:r>
      <w:r>
        <w:rPr>
          <w:color w:val="231F20"/>
          <w:spacing w:val="-11"/>
        </w:rPr>
        <w:t> </w:t>
      </w:r>
      <w:r>
        <w:rPr>
          <w:color w:val="231F20"/>
        </w:rPr>
        <w:t>be</w:t>
      </w:r>
      <w:r>
        <w:rPr>
          <w:color w:val="231F20"/>
          <w:spacing w:val="-11"/>
        </w:rPr>
        <w:t> </w:t>
      </w:r>
      <w:r>
        <w:rPr>
          <w:color w:val="231F20"/>
        </w:rPr>
        <w:t>granted,</w:t>
      </w:r>
      <w:r>
        <w:rPr>
          <w:color w:val="231F20"/>
          <w:spacing w:val="-11"/>
        </w:rPr>
        <w:t> </w:t>
      </w:r>
      <w:r>
        <w:rPr>
          <w:color w:val="231F20"/>
        </w:rPr>
        <w:t>and the</w:t>
      </w:r>
      <w:r>
        <w:rPr>
          <w:color w:val="231F20"/>
          <w:spacing w:val="-22"/>
        </w:rPr>
        <w:t> </w:t>
      </w:r>
      <w:r>
        <w:rPr>
          <w:color w:val="231F20"/>
        </w:rPr>
        <w:t>number</w:t>
      </w:r>
      <w:r>
        <w:rPr>
          <w:color w:val="231F20"/>
          <w:spacing w:val="-22"/>
        </w:rPr>
        <w:t> </w:t>
      </w:r>
      <w:r>
        <w:rPr>
          <w:color w:val="231F20"/>
        </w:rPr>
        <w:t>of</w:t>
      </w:r>
      <w:r>
        <w:rPr>
          <w:color w:val="231F20"/>
          <w:spacing w:val="-22"/>
        </w:rPr>
        <w:t> </w:t>
      </w:r>
      <w:r>
        <w:rPr>
          <w:color w:val="231F20"/>
        </w:rPr>
        <w:t>shares</w:t>
      </w:r>
      <w:r>
        <w:rPr>
          <w:color w:val="231F20"/>
          <w:spacing w:val="-22"/>
        </w:rPr>
        <w:t> </w:t>
      </w:r>
      <w:r>
        <w:rPr>
          <w:color w:val="231F20"/>
        </w:rPr>
        <w:t>of</w:t>
      </w:r>
      <w:r>
        <w:rPr>
          <w:color w:val="231F20"/>
          <w:spacing w:val="-22"/>
        </w:rPr>
        <w:t> </w:t>
      </w:r>
      <w:r>
        <w:rPr>
          <w:color w:val="231F20"/>
        </w:rPr>
        <w:t>Common</w:t>
      </w:r>
      <w:r>
        <w:rPr>
          <w:color w:val="231F20"/>
          <w:spacing w:val="-22"/>
        </w:rPr>
        <w:t> </w:t>
      </w:r>
      <w:r>
        <w:rPr>
          <w:color w:val="231F20"/>
        </w:rPr>
        <w:t>Stock</w:t>
      </w:r>
      <w:r>
        <w:rPr>
          <w:color w:val="231F20"/>
          <w:spacing w:val="-22"/>
        </w:rPr>
        <w:t> </w:t>
      </w:r>
      <w:r>
        <w:rPr>
          <w:color w:val="231F20"/>
        </w:rPr>
        <w:t>subject</w:t>
      </w:r>
      <w:r>
        <w:rPr>
          <w:color w:val="231F20"/>
          <w:spacing w:val="-22"/>
        </w:rPr>
        <w:t> </w:t>
      </w:r>
      <w:r>
        <w:rPr>
          <w:color w:val="231F20"/>
        </w:rPr>
        <w:t>to</w:t>
      </w:r>
      <w:r>
        <w:rPr>
          <w:color w:val="231F20"/>
          <w:spacing w:val="-22"/>
        </w:rPr>
        <w:t> </w:t>
      </w:r>
      <w:r>
        <w:rPr>
          <w:color w:val="231F20"/>
        </w:rPr>
        <w:t>an</w:t>
      </w:r>
      <w:r>
        <w:rPr>
          <w:color w:val="231F20"/>
          <w:spacing w:val="-22"/>
        </w:rPr>
        <w:t> </w:t>
      </w:r>
      <w:r>
        <w:rPr>
          <w:color w:val="231F20"/>
        </w:rPr>
        <w:t>outstanding</w:t>
      </w:r>
      <w:r>
        <w:rPr>
          <w:color w:val="231F20"/>
          <w:spacing w:val="-22"/>
        </w:rPr>
        <w:t> </w:t>
      </w:r>
      <w:r>
        <w:rPr>
          <w:color w:val="231F20"/>
        </w:rPr>
        <w:t>option,</w:t>
      </w:r>
      <w:r>
        <w:rPr>
          <w:color w:val="231F20"/>
          <w:spacing w:val="-22"/>
        </w:rPr>
        <w:t> </w:t>
      </w:r>
      <w:r>
        <w:rPr>
          <w:color w:val="231F20"/>
        </w:rPr>
        <w:t>shall</w:t>
      </w:r>
      <w:r>
        <w:rPr>
          <w:color w:val="231F20"/>
          <w:spacing w:val="-22"/>
        </w:rPr>
        <w:t> </w:t>
      </w:r>
      <w:r>
        <w:rPr>
          <w:color w:val="231F20"/>
        </w:rPr>
        <w:t>be</w:t>
      </w:r>
      <w:r>
        <w:rPr>
          <w:color w:val="231F20"/>
          <w:spacing w:val="-22"/>
        </w:rPr>
        <w:t> </w:t>
      </w:r>
      <w:r>
        <w:rPr>
          <w:color w:val="231F20"/>
        </w:rPr>
        <w:t>proportionately</w:t>
      </w:r>
      <w:r>
        <w:rPr>
          <w:color w:val="231F20"/>
          <w:spacing w:val="-22"/>
        </w:rPr>
        <w:t> </w:t>
      </w:r>
      <w:r>
        <w:rPr>
          <w:color w:val="231F20"/>
        </w:rPr>
        <w:t>adjusted</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event of</w:t>
      </w:r>
      <w:r>
        <w:rPr>
          <w:color w:val="231F20"/>
          <w:spacing w:val="-6"/>
        </w:rPr>
        <w:t> </w:t>
      </w:r>
      <w:r>
        <w:rPr>
          <w:color w:val="231F20"/>
        </w:rPr>
        <w:t>a</w:t>
      </w:r>
      <w:r>
        <w:rPr>
          <w:color w:val="231F20"/>
          <w:spacing w:val="-6"/>
        </w:rPr>
        <w:t> </w:t>
      </w:r>
      <w:r>
        <w:rPr>
          <w:color w:val="231F20"/>
        </w:rPr>
        <w:t>subdivision</w:t>
      </w:r>
      <w:r>
        <w:rPr>
          <w:color w:val="231F20"/>
          <w:spacing w:val="-6"/>
        </w:rPr>
        <w:t> </w:t>
      </w:r>
      <w:r>
        <w:rPr>
          <w:color w:val="231F20"/>
        </w:rPr>
        <w:t>or</w:t>
      </w:r>
      <w:r>
        <w:rPr>
          <w:color w:val="231F20"/>
          <w:spacing w:val="-6"/>
        </w:rPr>
        <w:t> </w:t>
      </w:r>
      <w:r>
        <w:rPr>
          <w:color w:val="231F20"/>
        </w:rPr>
        <w:t>consolidation</w:t>
      </w:r>
      <w:r>
        <w:rPr>
          <w:color w:val="231F20"/>
          <w:spacing w:val="-6"/>
        </w:rPr>
        <w:t> </w:t>
      </w:r>
      <w:r>
        <w:rPr>
          <w:color w:val="231F20"/>
        </w:rPr>
        <w:t>of</w:t>
      </w:r>
      <w:r>
        <w:rPr>
          <w:color w:val="231F20"/>
          <w:spacing w:val="-6"/>
        </w:rPr>
        <w:t> </w:t>
      </w:r>
      <w:r>
        <w:rPr>
          <w:color w:val="231F20"/>
        </w:rPr>
        <w:t>shares</w:t>
      </w:r>
      <w:r>
        <w:rPr>
          <w:color w:val="231F20"/>
          <w:spacing w:val="-6"/>
        </w:rPr>
        <w:t> </w:t>
      </w:r>
      <w:r>
        <w:rPr>
          <w:color w:val="231F20"/>
        </w:rPr>
        <w:t>or</w:t>
      </w:r>
      <w:r>
        <w:rPr>
          <w:color w:val="231F20"/>
          <w:spacing w:val="-6"/>
        </w:rPr>
        <w:t> </w:t>
      </w:r>
      <w:r>
        <w:rPr>
          <w:color w:val="231F20"/>
        </w:rPr>
        <w:t>the</w:t>
      </w:r>
      <w:r>
        <w:rPr>
          <w:color w:val="231F20"/>
          <w:spacing w:val="-6"/>
        </w:rPr>
        <w:t> </w:t>
      </w:r>
      <w:r>
        <w:rPr>
          <w:color w:val="231F20"/>
        </w:rPr>
        <w:t>payment</w:t>
      </w:r>
      <w:r>
        <w:rPr>
          <w:color w:val="231F20"/>
          <w:spacing w:val="-6"/>
        </w:rPr>
        <w:t> </w:t>
      </w:r>
      <w:r>
        <w:rPr>
          <w:color w:val="231F20"/>
        </w:rPr>
        <w:t>of</w:t>
      </w:r>
      <w:r>
        <w:rPr>
          <w:color w:val="231F20"/>
          <w:spacing w:val="-6"/>
        </w:rPr>
        <w:t> </w:t>
      </w:r>
      <w:r>
        <w:rPr>
          <w:color w:val="231F20"/>
        </w:rPr>
        <w:t>a</w:t>
      </w:r>
      <w:r>
        <w:rPr>
          <w:color w:val="231F20"/>
          <w:spacing w:val="-6"/>
        </w:rPr>
        <w:t> </w:t>
      </w:r>
      <w:r>
        <w:rPr>
          <w:color w:val="231F20"/>
        </w:rPr>
        <w:t>stock</w:t>
      </w:r>
      <w:r>
        <w:rPr>
          <w:color w:val="231F20"/>
          <w:spacing w:val="-6"/>
        </w:rPr>
        <w:t> </w:t>
      </w:r>
      <w:r>
        <w:rPr>
          <w:color w:val="231F20"/>
        </w:rPr>
        <w:t>dividend</w:t>
      </w:r>
      <w:r>
        <w:rPr>
          <w:color w:val="231F20"/>
          <w:spacing w:val="-6"/>
        </w:rPr>
        <w:t> </w:t>
      </w:r>
      <w:r>
        <w:rPr>
          <w:color w:val="231F20"/>
        </w:rPr>
        <w:t>on</w:t>
      </w:r>
      <w:r>
        <w:rPr>
          <w:color w:val="231F20"/>
          <w:spacing w:val="-6"/>
        </w:rPr>
        <w:t> </w:t>
      </w:r>
      <w:r>
        <w:rPr>
          <w:color w:val="231F20"/>
        </w:rPr>
        <w:t>Common</w:t>
      </w:r>
      <w:r>
        <w:rPr>
          <w:color w:val="231F20"/>
          <w:spacing w:val="-6"/>
        </w:rPr>
        <w:t> </w:t>
      </w:r>
      <w:r>
        <w:rPr>
          <w:color w:val="231F20"/>
        </w:rPr>
        <w:t>Stock,</w:t>
      </w:r>
      <w:r>
        <w:rPr>
          <w:color w:val="231F20"/>
          <w:spacing w:val="-6"/>
        </w:rPr>
        <w:t> </w:t>
      </w:r>
      <w:r>
        <w:rPr>
          <w:color w:val="231F20"/>
        </w:rPr>
        <w:t>and</w:t>
      </w:r>
      <w:r>
        <w:rPr>
          <w:color w:val="231F20"/>
          <w:spacing w:val="-6"/>
        </w:rPr>
        <w:t> </w:t>
      </w:r>
      <w:r>
        <w:rPr>
          <w:color w:val="231F20"/>
        </w:rPr>
        <w:t>the</w:t>
      </w:r>
      <w:r>
        <w:rPr>
          <w:color w:val="231F20"/>
          <w:spacing w:val="-6"/>
        </w:rPr>
        <w:t> </w:t>
      </w:r>
      <w:r>
        <w:rPr>
          <w:color w:val="231F20"/>
        </w:rPr>
        <w:t>purchase price</w:t>
      </w:r>
      <w:r>
        <w:rPr>
          <w:color w:val="231F20"/>
          <w:spacing w:val="-12"/>
        </w:rPr>
        <w:t> </w:t>
      </w:r>
      <w:r>
        <w:rPr>
          <w:color w:val="231F20"/>
        </w:rPr>
        <w:t>per</w:t>
      </w:r>
      <w:r>
        <w:rPr>
          <w:color w:val="231F20"/>
          <w:spacing w:val="-12"/>
        </w:rPr>
        <w:t> </w:t>
      </w:r>
      <w:r>
        <w:rPr>
          <w:color w:val="231F20"/>
        </w:rPr>
        <w:t>share</w:t>
      </w:r>
      <w:r>
        <w:rPr>
          <w:color w:val="231F20"/>
          <w:spacing w:val="-12"/>
        </w:rPr>
        <w:t> </w:t>
      </w:r>
      <w:r>
        <w:rPr>
          <w:color w:val="231F20"/>
        </w:rPr>
        <w:t>of</w:t>
      </w:r>
      <w:r>
        <w:rPr>
          <w:color w:val="231F20"/>
          <w:spacing w:val="-12"/>
        </w:rPr>
        <w:t> </w:t>
      </w:r>
      <w:r>
        <w:rPr>
          <w:color w:val="231F20"/>
        </w:rPr>
        <w:t>outstanding</w:t>
      </w:r>
      <w:r>
        <w:rPr>
          <w:color w:val="231F20"/>
          <w:spacing w:val="-12"/>
        </w:rPr>
        <w:t> </w:t>
      </w:r>
      <w:r>
        <w:rPr>
          <w:color w:val="231F20"/>
        </w:rPr>
        <w:t>options</w:t>
      </w:r>
      <w:r>
        <w:rPr>
          <w:color w:val="231F20"/>
          <w:spacing w:val="-12"/>
        </w:rPr>
        <w:t> </w:t>
      </w:r>
      <w:r>
        <w:rPr>
          <w:color w:val="231F20"/>
        </w:rPr>
        <w:t>shall</w:t>
      </w:r>
      <w:r>
        <w:rPr>
          <w:color w:val="231F20"/>
          <w:spacing w:val="-12"/>
        </w:rPr>
        <w:t> </w:t>
      </w:r>
      <w:r>
        <w:rPr>
          <w:color w:val="231F20"/>
        </w:rPr>
        <w:t>be</w:t>
      </w:r>
      <w:r>
        <w:rPr>
          <w:color w:val="231F20"/>
          <w:spacing w:val="-12"/>
        </w:rPr>
        <w:t> </w:t>
      </w:r>
      <w:r>
        <w:rPr>
          <w:color w:val="231F20"/>
        </w:rPr>
        <w:t>proportionately</w:t>
      </w:r>
      <w:r>
        <w:rPr>
          <w:color w:val="231F20"/>
          <w:spacing w:val="-12"/>
        </w:rPr>
        <w:t> </w:t>
      </w:r>
      <w:r>
        <w:rPr>
          <w:color w:val="231F20"/>
        </w:rPr>
        <w:t>revised.</w:t>
      </w:r>
    </w:p>
    <w:p>
      <w:pPr>
        <w:spacing w:after="0" w:line="249" w:lineRule="auto"/>
        <w:jc w:val="both"/>
        <w:sectPr>
          <w:type w:val="continuous"/>
          <w:pgSz w:w="12240" w:h="15840"/>
          <w:pgMar w:top="1160" w:bottom="280" w:left="1220" w:right="1640"/>
        </w:sectPr>
      </w:pPr>
    </w:p>
    <w:p>
      <w:pPr>
        <w:spacing w:before="32"/>
        <w:ind w:left="120" w:right="0" w:firstLine="0"/>
        <w:jc w:val="left"/>
        <w:rPr>
          <w:b/>
          <w:i/>
          <w:sz w:val="20"/>
        </w:rPr>
      </w:pPr>
      <w:bookmarkStart w:name="6. Selected Financial Data" w:id="26"/>
      <w:bookmarkEnd w:id="26"/>
      <w:r>
        <w:rPr/>
      </w:r>
      <w:r>
        <w:rPr>
          <w:b/>
          <w:color w:val="231F20"/>
          <w:sz w:val="20"/>
        </w:rPr>
        <w:t>Item 6.  </w:t>
      </w:r>
      <w:r>
        <w:rPr>
          <w:b/>
          <w:i/>
          <w:color w:val="231F20"/>
          <w:sz w:val="20"/>
        </w:rPr>
        <w:t>Selected Financial Data</w:t>
      </w:r>
    </w:p>
    <w:p>
      <w:pPr>
        <w:pStyle w:val="BodyText"/>
        <w:spacing w:line="249" w:lineRule="auto" w:before="130"/>
        <w:ind w:left="119" w:right="299" w:firstLine="400"/>
        <w:jc w:val="both"/>
      </w:pPr>
      <w:r>
        <w:rPr>
          <w:color w:val="231F20"/>
        </w:rPr>
        <w:t>The following financial information for the five years ended December 31, 2005, has been derived</w:t>
      </w:r>
      <w:r>
        <w:rPr>
          <w:color w:val="231F20"/>
          <w:spacing w:val="45"/>
        </w:rPr>
        <w:t> </w:t>
      </w:r>
      <w:r>
        <w:rPr>
          <w:color w:val="231F20"/>
        </w:rPr>
        <w:t>from</w:t>
      </w:r>
      <w:r>
        <w:rPr>
          <w:color w:val="231F20"/>
          <w:spacing w:val="6"/>
        </w:rPr>
        <w:t> </w:t>
      </w:r>
      <w:r>
        <w:rPr>
          <w:color w:val="231F20"/>
        </w:rPr>
        <w:t>the</w:t>
      </w:r>
      <w:r>
        <w:rPr>
          <w:color w:val="231F20"/>
          <w:w w:val="99"/>
        </w:rPr>
        <w:t> </w:t>
      </w:r>
      <w:r>
        <w:rPr>
          <w:color w:val="231F20"/>
        </w:rPr>
        <w:t>Company's</w:t>
      </w:r>
      <w:r>
        <w:rPr>
          <w:color w:val="231F20"/>
          <w:spacing w:val="-22"/>
        </w:rPr>
        <w:t> </w:t>
      </w:r>
      <w:r>
        <w:rPr>
          <w:color w:val="231F20"/>
        </w:rPr>
        <w:t>Consolidated</w:t>
      </w:r>
      <w:r>
        <w:rPr>
          <w:color w:val="231F20"/>
          <w:spacing w:val="-22"/>
        </w:rPr>
        <w:t> </w:t>
      </w:r>
      <w:r>
        <w:rPr>
          <w:color w:val="231F20"/>
        </w:rPr>
        <w:t>Financial</w:t>
      </w:r>
      <w:r>
        <w:rPr>
          <w:color w:val="231F20"/>
          <w:spacing w:val="-22"/>
        </w:rPr>
        <w:t> </w:t>
      </w:r>
      <w:r>
        <w:rPr>
          <w:color w:val="231F20"/>
        </w:rPr>
        <w:t>Statements.</w:t>
      </w:r>
      <w:r>
        <w:rPr>
          <w:color w:val="231F20"/>
          <w:spacing w:val="-22"/>
        </w:rPr>
        <w:t> </w:t>
      </w:r>
      <w:r>
        <w:rPr>
          <w:color w:val="231F20"/>
        </w:rPr>
        <w:t>This</w:t>
      </w:r>
      <w:r>
        <w:rPr>
          <w:color w:val="231F20"/>
          <w:spacing w:val="-22"/>
        </w:rPr>
        <w:t> </w:t>
      </w:r>
      <w:r>
        <w:rPr>
          <w:color w:val="231F20"/>
        </w:rPr>
        <w:t>information</w:t>
      </w:r>
      <w:r>
        <w:rPr>
          <w:color w:val="231F20"/>
          <w:spacing w:val="-22"/>
        </w:rPr>
        <w:t> </w:t>
      </w:r>
      <w:r>
        <w:rPr>
          <w:color w:val="231F20"/>
        </w:rPr>
        <w:t>should</w:t>
      </w:r>
      <w:r>
        <w:rPr>
          <w:color w:val="231F20"/>
          <w:spacing w:val="-22"/>
        </w:rPr>
        <w:t> </w:t>
      </w:r>
      <w:r>
        <w:rPr>
          <w:color w:val="231F20"/>
        </w:rPr>
        <w:t>be</w:t>
      </w:r>
      <w:r>
        <w:rPr>
          <w:color w:val="231F20"/>
          <w:spacing w:val="-22"/>
        </w:rPr>
        <w:t> </w:t>
      </w:r>
      <w:r>
        <w:rPr>
          <w:color w:val="231F20"/>
        </w:rPr>
        <w:t>read</w:t>
      </w:r>
      <w:r>
        <w:rPr>
          <w:color w:val="231F20"/>
          <w:spacing w:val="-22"/>
        </w:rPr>
        <w:t> </w:t>
      </w:r>
      <w:r>
        <w:rPr>
          <w:color w:val="231F20"/>
        </w:rPr>
        <w:t>in</w:t>
      </w:r>
      <w:r>
        <w:rPr>
          <w:color w:val="231F20"/>
          <w:spacing w:val="-22"/>
        </w:rPr>
        <w:t> </w:t>
      </w:r>
      <w:r>
        <w:rPr>
          <w:color w:val="231F20"/>
        </w:rPr>
        <w:t>conjunction</w:t>
      </w:r>
      <w:r>
        <w:rPr>
          <w:color w:val="231F20"/>
          <w:spacing w:val="-22"/>
        </w:rPr>
        <w:t> </w:t>
      </w:r>
      <w:r>
        <w:rPr>
          <w:color w:val="231F20"/>
        </w:rPr>
        <w:t>with</w:t>
      </w:r>
      <w:r>
        <w:rPr>
          <w:color w:val="231F20"/>
          <w:spacing w:val="-22"/>
        </w:rPr>
        <w:t> </w:t>
      </w:r>
      <w:r>
        <w:rPr>
          <w:color w:val="231F20"/>
        </w:rPr>
        <w:t>the</w:t>
      </w:r>
      <w:r>
        <w:rPr>
          <w:color w:val="231F20"/>
          <w:spacing w:val="-22"/>
        </w:rPr>
        <w:t> </w:t>
      </w:r>
      <w:r>
        <w:rPr>
          <w:color w:val="231F20"/>
        </w:rPr>
        <w:t>Consolidated Financial</w:t>
      </w:r>
      <w:r>
        <w:rPr>
          <w:color w:val="231F20"/>
          <w:spacing w:val="-13"/>
        </w:rPr>
        <w:t> </w:t>
      </w:r>
      <w:r>
        <w:rPr>
          <w:color w:val="231F20"/>
        </w:rPr>
        <w:t>Statements</w:t>
      </w:r>
      <w:r>
        <w:rPr>
          <w:color w:val="231F20"/>
          <w:spacing w:val="-13"/>
        </w:rPr>
        <w:t> </w:t>
      </w:r>
      <w:r>
        <w:rPr>
          <w:color w:val="231F20"/>
        </w:rPr>
        <w:t>and</w:t>
      </w:r>
      <w:r>
        <w:rPr>
          <w:color w:val="231F20"/>
          <w:spacing w:val="-13"/>
        </w:rPr>
        <w:t> </w:t>
      </w:r>
      <w:r>
        <w:rPr>
          <w:color w:val="231F20"/>
        </w:rPr>
        <w:t>related</w:t>
      </w:r>
      <w:r>
        <w:rPr>
          <w:color w:val="231F20"/>
          <w:spacing w:val="-13"/>
        </w:rPr>
        <w:t> </w:t>
      </w:r>
      <w:r>
        <w:rPr>
          <w:color w:val="231F20"/>
        </w:rPr>
        <w:t>notes</w:t>
      </w:r>
      <w:r>
        <w:rPr>
          <w:color w:val="231F20"/>
          <w:spacing w:val="-13"/>
        </w:rPr>
        <w:t> </w:t>
      </w:r>
      <w:r>
        <w:rPr>
          <w:color w:val="231F20"/>
        </w:rPr>
        <w:t>thereto</w:t>
      </w:r>
      <w:r>
        <w:rPr>
          <w:color w:val="231F20"/>
          <w:spacing w:val="-13"/>
        </w:rPr>
        <w:t> </w:t>
      </w:r>
      <w:r>
        <w:rPr>
          <w:color w:val="231F20"/>
        </w:rPr>
        <w:t>included</w:t>
      </w:r>
      <w:r>
        <w:rPr>
          <w:color w:val="231F20"/>
          <w:spacing w:val="-13"/>
        </w:rPr>
        <w:t> </w:t>
      </w:r>
      <w:r>
        <w:rPr>
          <w:color w:val="231F20"/>
        </w:rPr>
        <w:t>elsewhere</w:t>
      </w:r>
      <w:r>
        <w:rPr>
          <w:color w:val="231F20"/>
          <w:spacing w:val="-13"/>
        </w:rPr>
        <w:t> </w:t>
      </w:r>
      <w:r>
        <w:rPr>
          <w:color w:val="231F20"/>
        </w:rPr>
        <w:t>herein.</w:t>
      </w:r>
    </w:p>
    <w:p>
      <w:pPr>
        <w:tabs>
          <w:tab w:pos="5152" w:val="left" w:leader="none"/>
          <w:tab w:pos="8941" w:val="left" w:leader="none"/>
        </w:tabs>
        <w:spacing w:before="78"/>
        <w:ind w:left="3140" w:right="0" w:firstLine="0"/>
        <w:jc w:val="center"/>
        <w:rPr>
          <w:b/>
          <w:sz w:val="16"/>
        </w:rPr>
      </w:pPr>
      <w:r>
        <w:rPr>
          <w:b/>
          <w:color w:val="231F20"/>
          <w:w w:val="140"/>
          <w:sz w:val="16"/>
          <w:u w:val="single" w:color="231F20"/>
        </w:rPr>
        <w:t> </w:t>
      </w:r>
      <w:r>
        <w:rPr>
          <w:b/>
          <w:color w:val="231F20"/>
          <w:sz w:val="16"/>
          <w:u w:val="single" w:color="231F20"/>
        </w:rPr>
        <w:tab/>
      </w:r>
      <w:r>
        <w:rPr>
          <w:b/>
          <w:color w:val="231F20"/>
          <w:w w:val="95"/>
          <w:sz w:val="16"/>
          <w:u w:val="single" w:color="231F20"/>
        </w:rPr>
        <w:t>Years Ended December</w:t>
      </w:r>
      <w:r>
        <w:rPr>
          <w:b/>
          <w:color w:val="231F20"/>
          <w:spacing w:val="11"/>
          <w:w w:val="95"/>
          <w:sz w:val="16"/>
          <w:u w:val="single" w:color="231F20"/>
        </w:rPr>
        <w:t> </w:t>
      </w:r>
      <w:r>
        <w:rPr>
          <w:b/>
          <w:color w:val="231F20"/>
          <w:w w:val="95"/>
          <w:sz w:val="16"/>
          <w:u w:val="single" w:color="231F20"/>
        </w:rPr>
        <w:t>31,</w:t>
        <w:tab/>
      </w:r>
    </w:p>
    <w:p>
      <w:pPr>
        <w:tabs>
          <w:tab w:pos="3480" w:val="left" w:leader="none"/>
          <w:tab w:pos="4141" w:val="left" w:leader="none"/>
          <w:tab w:pos="4680" w:val="left" w:leader="none"/>
          <w:tab w:pos="5341" w:val="left" w:leader="none"/>
          <w:tab w:pos="5880" w:val="left" w:leader="none"/>
          <w:tab w:pos="6541" w:val="left" w:leader="none"/>
          <w:tab w:pos="7080" w:val="left" w:leader="none"/>
          <w:tab w:pos="7741" w:val="left" w:leader="none"/>
          <w:tab w:pos="8280" w:val="left" w:leader="none"/>
          <w:tab w:pos="8941" w:val="left" w:leader="none"/>
        </w:tabs>
        <w:spacing w:before="35"/>
        <w:ind w:left="3140" w:right="0" w:firstLine="0"/>
        <w:jc w:val="center"/>
        <w:rPr>
          <w:b/>
          <w:sz w:val="16"/>
        </w:rPr>
      </w:pPr>
      <w:r>
        <w:rPr>
          <w:b/>
          <w:color w:val="231F20"/>
          <w:w w:val="140"/>
          <w:sz w:val="16"/>
          <w:u w:val="single" w:color="231F20"/>
        </w:rPr>
        <w:t> </w:t>
      </w:r>
      <w:r>
        <w:rPr>
          <w:b/>
          <w:color w:val="231F20"/>
          <w:sz w:val="16"/>
          <w:u w:val="single" w:color="231F20"/>
        </w:rPr>
        <w:tab/>
        <w:t>2005</w:t>
        <w:tab/>
        <w:t> </w:t>
        <w:tab/>
        <w:t>2004</w:t>
        <w:tab/>
        <w:t> </w:t>
        <w:tab/>
        <w:t>2003</w:t>
        <w:tab/>
        <w:t> </w:t>
        <w:tab/>
        <w:t>2002</w:t>
        <w:tab/>
        <w:t> </w:t>
        <w:tab/>
        <w:t>2001</w:t>
        <w:tab/>
      </w:r>
    </w:p>
    <w:p>
      <w:pPr>
        <w:spacing w:before="35"/>
        <w:ind w:left="3140" w:right="0" w:firstLine="0"/>
        <w:jc w:val="center"/>
        <w:rPr>
          <w:b/>
          <w:sz w:val="16"/>
        </w:rPr>
      </w:pPr>
      <w:r>
        <w:rPr>
          <w:b/>
          <w:color w:val="231F20"/>
          <w:sz w:val="16"/>
        </w:rPr>
        <w:t>(In millions, except per share amounts)</w:t>
      </w:r>
    </w:p>
    <w:p>
      <w:pPr>
        <w:pStyle w:val="BodyText"/>
        <w:spacing w:before="5"/>
        <w:rPr>
          <w:b/>
          <w:sz w:val="8"/>
        </w:rPr>
      </w:pPr>
    </w:p>
    <w:tbl>
      <w:tblPr>
        <w:tblW w:w="0" w:type="auto"/>
        <w:jc w:val="left"/>
        <w:tblInd w:w="11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272"/>
        <w:gridCol w:w="1200"/>
        <w:gridCol w:w="1051"/>
        <w:gridCol w:w="199"/>
        <w:gridCol w:w="1150"/>
        <w:gridCol w:w="1051"/>
        <w:gridCol w:w="199"/>
        <w:gridCol w:w="1183"/>
      </w:tblGrid>
      <w:tr>
        <w:trPr>
          <w:trHeight w:val="282" w:hRule="exact"/>
        </w:trPr>
        <w:tc>
          <w:tcPr>
            <w:tcW w:w="3272" w:type="dxa"/>
          </w:tcPr>
          <w:p>
            <w:pPr>
              <w:pStyle w:val="TableParagraph"/>
              <w:spacing w:line="190" w:lineRule="exact"/>
              <w:ind w:left="1"/>
              <w:rPr>
                <w:b/>
                <w:sz w:val="20"/>
              </w:rPr>
            </w:pPr>
            <w:r>
              <w:rPr>
                <w:b/>
                <w:color w:val="231F20"/>
                <w:w w:val="95"/>
                <w:sz w:val="20"/>
              </w:rPr>
              <w:t>Financial Data:</w:t>
            </w:r>
          </w:p>
        </w:tc>
        <w:tc>
          <w:tcPr>
            <w:tcW w:w="6032" w:type="dxa"/>
            <w:gridSpan w:val="7"/>
          </w:tcPr>
          <w:p>
            <w:pPr/>
          </w:p>
        </w:tc>
      </w:tr>
      <w:tr>
        <w:trPr>
          <w:trHeight w:val="240" w:hRule="exact"/>
        </w:trPr>
        <w:tc>
          <w:tcPr>
            <w:tcW w:w="3272" w:type="dxa"/>
          </w:tcPr>
          <w:p>
            <w:pPr>
              <w:pStyle w:val="TableParagraph"/>
              <w:spacing w:line="189" w:lineRule="exact"/>
              <w:ind w:right="49"/>
              <w:jc w:val="right"/>
              <w:rPr>
                <w:sz w:val="20"/>
              </w:rPr>
            </w:pPr>
            <w:r>
              <w:rPr>
                <w:color w:val="231F20"/>
                <w:w w:val="110"/>
                <w:sz w:val="20"/>
              </w:rPr>
              <w:t>Operating revenues</w:t>
            </w:r>
            <w:r>
              <w:rPr>
                <w:color w:val="231F20"/>
                <w:spacing w:val="-51"/>
                <w:w w:val="110"/>
                <w:sz w:val="20"/>
              </w:rPr>
              <w:t> </w:t>
            </w:r>
            <w:r>
              <w:rPr>
                <w:color w:val="231F20"/>
                <w:w w:val="130"/>
                <w:sz w:val="20"/>
              </w:rPr>
              <w:t>ÏÏÏÏÏÏÏÏÏÏÏÏÏÏÏ</w:t>
            </w:r>
          </w:p>
        </w:tc>
        <w:tc>
          <w:tcPr>
            <w:tcW w:w="1200" w:type="dxa"/>
          </w:tcPr>
          <w:p>
            <w:pPr>
              <w:pStyle w:val="TableParagraph"/>
              <w:tabs>
                <w:tab w:pos="600" w:val="left" w:leader="none"/>
              </w:tabs>
              <w:spacing w:line="189" w:lineRule="exact"/>
              <w:ind w:left="50"/>
              <w:rPr>
                <w:sz w:val="20"/>
              </w:rPr>
            </w:pPr>
            <w:r>
              <w:rPr>
                <w:color w:val="231F20"/>
                <w:sz w:val="20"/>
              </w:rPr>
              <w:t>$</w:t>
              <w:tab/>
              <w:t>7,584</w:t>
            </w:r>
          </w:p>
        </w:tc>
        <w:tc>
          <w:tcPr>
            <w:tcW w:w="1051" w:type="dxa"/>
          </w:tcPr>
          <w:p>
            <w:pPr>
              <w:pStyle w:val="TableParagraph"/>
              <w:tabs>
                <w:tab w:pos="549" w:val="left" w:leader="none"/>
              </w:tabs>
              <w:spacing w:line="189" w:lineRule="exact"/>
              <w:jc w:val="right"/>
              <w:rPr>
                <w:sz w:val="20"/>
              </w:rPr>
            </w:pPr>
            <w:r>
              <w:rPr>
                <w:color w:val="231F20"/>
                <w:sz w:val="20"/>
              </w:rPr>
              <w:t>$</w:t>
              <w:tab/>
            </w:r>
            <w:r>
              <w:rPr>
                <w:color w:val="231F20"/>
                <w:spacing w:val="-1"/>
                <w:sz w:val="20"/>
              </w:rPr>
              <w:t>6,530</w:t>
            </w:r>
          </w:p>
        </w:tc>
        <w:tc>
          <w:tcPr>
            <w:tcW w:w="199" w:type="dxa"/>
          </w:tcPr>
          <w:p>
            <w:pPr/>
          </w:p>
        </w:tc>
        <w:tc>
          <w:tcPr>
            <w:tcW w:w="1150" w:type="dxa"/>
          </w:tcPr>
          <w:p>
            <w:pPr>
              <w:pStyle w:val="TableParagraph"/>
              <w:tabs>
                <w:tab w:pos="550" w:val="left" w:leader="none"/>
              </w:tabs>
              <w:spacing w:line="189" w:lineRule="exact"/>
              <w:rPr>
                <w:sz w:val="20"/>
              </w:rPr>
            </w:pPr>
            <w:r>
              <w:rPr>
                <w:color w:val="231F20"/>
                <w:sz w:val="20"/>
              </w:rPr>
              <w:t>$</w:t>
              <w:tab/>
              <w:t>5,937</w:t>
            </w:r>
          </w:p>
        </w:tc>
        <w:tc>
          <w:tcPr>
            <w:tcW w:w="1051" w:type="dxa"/>
          </w:tcPr>
          <w:p>
            <w:pPr>
              <w:pStyle w:val="TableParagraph"/>
              <w:tabs>
                <w:tab w:pos="549" w:val="left" w:leader="none"/>
              </w:tabs>
              <w:spacing w:line="189" w:lineRule="exact"/>
              <w:jc w:val="right"/>
              <w:rPr>
                <w:sz w:val="20"/>
              </w:rPr>
            </w:pPr>
            <w:r>
              <w:rPr>
                <w:color w:val="231F20"/>
                <w:sz w:val="20"/>
              </w:rPr>
              <w:t>$</w:t>
              <w:tab/>
            </w:r>
            <w:r>
              <w:rPr>
                <w:color w:val="231F20"/>
                <w:spacing w:val="-1"/>
                <w:sz w:val="20"/>
              </w:rPr>
              <w:t>5,522</w:t>
            </w:r>
          </w:p>
        </w:tc>
        <w:tc>
          <w:tcPr>
            <w:tcW w:w="199" w:type="dxa"/>
          </w:tcPr>
          <w:p>
            <w:pPr/>
          </w:p>
        </w:tc>
        <w:tc>
          <w:tcPr>
            <w:tcW w:w="1183" w:type="dxa"/>
          </w:tcPr>
          <w:p>
            <w:pPr>
              <w:pStyle w:val="TableParagraph"/>
              <w:tabs>
                <w:tab w:pos="550" w:val="left" w:leader="none"/>
              </w:tabs>
              <w:spacing w:line="189" w:lineRule="exact"/>
              <w:rPr>
                <w:sz w:val="20"/>
              </w:rPr>
            </w:pPr>
            <w:r>
              <w:rPr>
                <w:color w:val="231F20"/>
                <w:sz w:val="20"/>
              </w:rPr>
              <w:t>$</w:t>
              <w:tab/>
              <w:t>5,555</w:t>
            </w:r>
          </w:p>
        </w:tc>
      </w:tr>
      <w:tr>
        <w:trPr>
          <w:trHeight w:val="310" w:hRule="exact"/>
        </w:trPr>
        <w:tc>
          <w:tcPr>
            <w:tcW w:w="3272" w:type="dxa"/>
          </w:tcPr>
          <w:p>
            <w:pPr>
              <w:pStyle w:val="TableParagraph"/>
              <w:spacing w:line="229" w:lineRule="exact"/>
              <w:ind w:right="49"/>
              <w:jc w:val="right"/>
              <w:rPr>
                <w:sz w:val="20"/>
              </w:rPr>
            </w:pPr>
            <w:r>
              <w:rPr>
                <w:color w:val="231F20"/>
                <w:w w:val="115"/>
                <w:sz w:val="20"/>
              </w:rPr>
              <w:t>Operating  expensesÏÏÏÏÏÏÏÏÏÏÏÏÏÏÏ</w:t>
            </w:r>
          </w:p>
        </w:tc>
        <w:tc>
          <w:tcPr>
            <w:tcW w:w="1200" w:type="dxa"/>
          </w:tcPr>
          <w:p>
            <w:pPr>
              <w:pStyle w:val="TableParagraph"/>
              <w:tabs>
                <w:tab w:pos="600" w:val="left" w:leader="none"/>
              </w:tabs>
              <w:spacing w:line="229" w:lineRule="exact"/>
              <w:ind w:left="49"/>
              <w:rPr>
                <w:sz w:val="20"/>
              </w:rPr>
            </w:pPr>
            <w:r>
              <w:rPr>
                <w:color w:val="231F20"/>
                <w:w w:val="140"/>
                <w:sz w:val="20"/>
                <w:u w:val="single" w:color="231F20"/>
              </w:rPr>
              <w:t> </w:t>
            </w:r>
            <w:r>
              <w:rPr>
                <w:color w:val="231F20"/>
                <w:sz w:val="20"/>
                <w:u w:val="single" w:color="231F20"/>
              </w:rPr>
              <w:tab/>
              <w:t>6,764</w:t>
            </w:r>
          </w:p>
        </w:tc>
        <w:tc>
          <w:tcPr>
            <w:tcW w:w="1051" w:type="dxa"/>
          </w:tcPr>
          <w:p>
            <w:pPr>
              <w:pStyle w:val="TableParagraph"/>
              <w:tabs>
                <w:tab w:pos="550" w:val="left" w:leader="none"/>
              </w:tabs>
              <w:spacing w:line="229" w:lineRule="exact"/>
              <w:jc w:val="right"/>
              <w:rPr>
                <w:sz w:val="20"/>
              </w:rPr>
            </w:pPr>
            <w:r>
              <w:rPr>
                <w:color w:val="231F20"/>
                <w:w w:val="140"/>
                <w:sz w:val="20"/>
                <w:u w:val="single" w:color="231F20"/>
              </w:rPr>
              <w:t> </w:t>
            </w:r>
            <w:r>
              <w:rPr>
                <w:color w:val="231F20"/>
                <w:sz w:val="20"/>
                <w:u w:val="single" w:color="231F20"/>
              </w:rPr>
              <w:tab/>
              <w:t>5,976</w:t>
            </w:r>
          </w:p>
        </w:tc>
        <w:tc>
          <w:tcPr>
            <w:tcW w:w="199" w:type="dxa"/>
          </w:tcPr>
          <w:p>
            <w:pPr/>
          </w:p>
        </w:tc>
        <w:tc>
          <w:tcPr>
            <w:tcW w:w="1150" w:type="dxa"/>
          </w:tcPr>
          <w:p>
            <w:pPr>
              <w:pStyle w:val="TableParagraph"/>
              <w:tabs>
                <w:tab w:pos="550" w:val="left" w:leader="none"/>
              </w:tabs>
              <w:spacing w:line="229" w:lineRule="exact"/>
              <w:rPr>
                <w:sz w:val="20"/>
              </w:rPr>
            </w:pPr>
            <w:r>
              <w:rPr>
                <w:color w:val="231F20"/>
                <w:w w:val="140"/>
                <w:sz w:val="20"/>
                <w:u w:val="single" w:color="231F20"/>
              </w:rPr>
              <w:t> </w:t>
            </w:r>
            <w:r>
              <w:rPr>
                <w:color w:val="231F20"/>
                <w:sz w:val="20"/>
                <w:u w:val="single" w:color="231F20"/>
              </w:rPr>
              <w:tab/>
              <w:t>5,454</w:t>
            </w:r>
          </w:p>
        </w:tc>
        <w:tc>
          <w:tcPr>
            <w:tcW w:w="1051" w:type="dxa"/>
          </w:tcPr>
          <w:p>
            <w:pPr>
              <w:pStyle w:val="TableParagraph"/>
              <w:tabs>
                <w:tab w:pos="550" w:val="left" w:leader="none"/>
              </w:tabs>
              <w:spacing w:line="229" w:lineRule="exact"/>
              <w:jc w:val="right"/>
              <w:rPr>
                <w:sz w:val="20"/>
              </w:rPr>
            </w:pPr>
            <w:r>
              <w:rPr>
                <w:color w:val="231F20"/>
                <w:w w:val="140"/>
                <w:sz w:val="20"/>
                <w:u w:val="single" w:color="231F20"/>
              </w:rPr>
              <w:t> </w:t>
            </w:r>
            <w:r>
              <w:rPr>
                <w:color w:val="231F20"/>
                <w:sz w:val="20"/>
                <w:u w:val="single" w:color="231F20"/>
              </w:rPr>
              <w:tab/>
              <w:t>5,105</w:t>
            </w:r>
          </w:p>
        </w:tc>
        <w:tc>
          <w:tcPr>
            <w:tcW w:w="199" w:type="dxa"/>
          </w:tcPr>
          <w:p>
            <w:pPr/>
          </w:p>
        </w:tc>
        <w:tc>
          <w:tcPr>
            <w:tcW w:w="1183" w:type="dxa"/>
          </w:tcPr>
          <w:p>
            <w:pPr>
              <w:pStyle w:val="TableParagraph"/>
              <w:tabs>
                <w:tab w:pos="550" w:val="left" w:leader="none"/>
              </w:tabs>
              <w:spacing w:line="229" w:lineRule="exact"/>
              <w:rPr>
                <w:sz w:val="20"/>
              </w:rPr>
            </w:pPr>
            <w:r>
              <w:rPr>
                <w:color w:val="231F20"/>
                <w:w w:val="140"/>
                <w:sz w:val="20"/>
                <w:u w:val="single" w:color="231F20"/>
              </w:rPr>
              <w:t> </w:t>
            </w:r>
            <w:r>
              <w:rPr>
                <w:color w:val="231F20"/>
                <w:sz w:val="20"/>
                <w:u w:val="single" w:color="231F20"/>
              </w:rPr>
              <w:tab/>
              <w:t>4,924</w:t>
            </w:r>
          </w:p>
        </w:tc>
      </w:tr>
      <w:tr>
        <w:trPr>
          <w:trHeight w:val="310" w:hRule="exact"/>
        </w:trPr>
        <w:tc>
          <w:tcPr>
            <w:tcW w:w="3272" w:type="dxa"/>
          </w:tcPr>
          <w:p>
            <w:pPr>
              <w:pStyle w:val="TableParagraph"/>
              <w:spacing w:before="28"/>
              <w:ind w:right="49"/>
              <w:jc w:val="right"/>
              <w:rPr>
                <w:sz w:val="20"/>
              </w:rPr>
            </w:pPr>
            <w:r>
              <w:rPr>
                <w:color w:val="231F20"/>
                <w:w w:val="120"/>
                <w:sz w:val="20"/>
              </w:rPr>
              <w:t>Operating incomeÏÏÏÏÏÏÏÏÏÏÏÏÏÏÏÏ</w:t>
            </w:r>
          </w:p>
        </w:tc>
        <w:tc>
          <w:tcPr>
            <w:tcW w:w="1200" w:type="dxa"/>
          </w:tcPr>
          <w:p>
            <w:pPr>
              <w:pStyle w:val="TableParagraph"/>
              <w:spacing w:before="28"/>
              <w:ind w:right="147"/>
              <w:jc w:val="right"/>
              <w:rPr>
                <w:sz w:val="20"/>
              </w:rPr>
            </w:pPr>
            <w:r>
              <w:rPr>
                <w:color w:val="231F20"/>
                <w:sz w:val="20"/>
              </w:rPr>
              <w:t>820</w:t>
            </w:r>
          </w:p>
        </w:tc>
        <w:tc>
          <w:tcPr>
            <w:tcW w:w="1051" w:type="dxa"/>
          </w:tcPr>
          <w:p>
            <w:pPr>
              <w:pStyle w:val="TableParagraph"/>
              <w:spacing w:before="28"/>
              <w:jc w:val="right"/>
              <w:rPr>
                <w:sz w:val="20"/>
              </w:rPr>
            </w:pPr>
            <w:r>
              <w:rPr>
                <w:color w:val="231F20"/>
                <w:sz w:val="20"/>
              </w:rPr>
              <w:t>554</w:t>
            </w:r>
          </w:p>
        </w:tc>
        <w:tc>
          <w:tcPr>
            <w:tcW w:w="199" w:type="dxa"/>
          </w:tcPr>
          <w:p>
            <w:pPr/>
          </w:p>
        </w:tc>
        <w:tc>
          <w:tcPr>
            <w:tcW w:w="1150" w:type="dxa"/>
          </w:tcPr>
          <w:p>
            <w:pPr>
              <w:pStyle w:val="TableParagraph"/>
              <w:spacing w:before="28"/>
              <w:ind w:right="147"/>
              <w:jc w:val="right"/>
              <w:rPr>
                <w:sz w:val="20"/>
              </w:rPr>
            </w:pPr>
            <w:r>
              <w:rPr>
                <w:color w:val="231F20"/>
                <w:sz w:val="20"/>
              </w:rPr>
              <w:t>483</w:t>
            </w:r>
          </w:p>
        </w:tc>
        <w:tc>
          <w:tcPr>
            <w:tcW w:w="1051" w:type="dxa"/>
          </w:tcPr>
          <w:p>
            <w:pPr>
              <w:pStyle w:val="TableParagraph"/>
              <w:spacing w:before="28"/>
              <w:jc w:val="right"/>
              <w:rPr>
                <w:sz w:val="20"/>
              </w:rPr>
            </w:pPr>
            <w:r>
              <w:rPr>
                <w:color w:val="231F20"/>
                <w:sz w:val="20"/>
              </w:rPr>
              <w:t>417</w:t>
            </w:r>
          </w:p>
        </w:tc>
        <w:tc>
          <w:tcPr>
            <w:tcW w:w="199" w:type="dxa"/>
          </w:tcPr>
          <w:p>
            <w:pPr/>
          </w:p>
        </w:tc>
        <w:tc>
          <w:tcPr>
            <w:tcW w:w="1183" w:type="dxa"/>
          </w:tcPr>
          <w:p>
            <w:pPr>
              <w:pStyle w:val="TableParagraph"/>
              <w:spacing w:before="28"/>
              <w:ind w:right="180"/>
              <w:jc w:val="right"/>
              <w:rPr>
                <w:sz w:val="20"/>
              </w:rPr>
            </w:pPr>
            <w:r>
              <w:rPr>
                <w:color w:val="231F20"/>
                <w:sz w:val="20"/>
              </w:rPr>
              <w:t>631</w:t>
            </w:r>
          </w:p>
        </w:tc>
      </w:tr>
      <w:tr>
        <w:trPr>
          <w:trHeight w:val="310" w:hRule="exact"/>
        </w:trPr>
        <w:tc>
          <w:tcPr>
            <w:tcW w:w="3272" w:type="dxa"/>
          </w:tcPr>
          <w:p>
            <w:pPr>
              <w:pStyle w:val="TableParagraph"/>
              <w:spacing w:line="229" w:lineRule="exact"/>
              <w:ind w:right="47"/>
              <w:jc w:val="right"/>
              <w:rPr>
                <w:sz w:val="20"/>
              </w:rPr>
            </w:pPr>
            <w:r>
              <w:rPr>
                <w:color w:val="231F20"/>
                <w:w w:val="105"/>
                <w:sz w:val="20"/>
              </w:rPr>
              <w:t>Other expenses (income) net </w:t>
            </w:r>
            <w:r>
              <w:rPr>
                <w:color w:val="231F20"/>
                <w:w w:val="130"/>
                <w:sz w:val="20"/>
              </w:rPr>
              <w:t>ÏÏÏÏÏÏ</w:t>
            </w:r>
          </w:p>
        </w:tc>
        <w:tc>
          <w:tcPr>
            <w:tcW w:w="1200" w:type="dxa"/>
          </w:tcPr>
          <w:p>
            <w:pPr>
              <w:pStyle w:val="TableParagraph"/>
              <w:tabs>
                <w:tab w:pos="750" w:val="left" w:leader="none"/>
              </w:tabs>
              <w:spacing w:line="229" w:lineRule="exact"/>
              <w:ind w:left="49"/>
              <w:rPr>
                <w:sz w:val="20"/>
              </w:rPr>
            </w:pPr>
            <w:r>
              <w:rPr>
                <w:color w:val="231F20"/>
                <w:w w:val="140"/>
                <w:sz w:val="20"/>
                <w:u w:val="single" w:color="231F20"/>
              </w:rPr>
              <w:t> </w:t>
            </w:r>
            <w:r>
              <w:rPr>
                <w:color w:val="231F20"/>
                <w:sz w:val="20"/>
                <w:u w:val="single" w:color="231F20"/>
              </w:rPr>
              <w:tab/>
            </w:r>
            <w:r>
              <w:rPr>
                <w:color w:val="231F20"/>
                <w:w w:val="120"/>
                <w:sz w:val="20"/>
                <w:u w:val="single" w:color="231F20"/>
              </w:rPr>
              <w:t>(54</w:t>
            </w:r>
            <w:r>
              <w:rPr>
                <w:color w:val="231F20"/>
                <w:w w:val="120"/>
                <w:sz w:val="20"/>
              </w:rPr>
              <w:t>)</w:t>
            </w:r>
          </w:p>
        </w:tc>
        <w:tc>
          <w:tcPr>
            <w:tcW w:w="1051" w:type="dxa"/>
          </w:tcPr>
          <w:p>
            <w:pPr>
              <w:pStyle w:val="TableParagraph"/>
              <w:tabs>
                <w:tab w:pos="800" w:val="left" w:leader="none"/>
              </w:tabs>
              <w:spacing w:line="229" w:lineRule="exact"/>
              <w:jc w:val="right"/>
              <w:rPr>
                <w:sz w:val="20"/>
              </w:rPr>
            </w:pPr>
            <w:r>
              <w:rPr>
                <w:color w:val="231F20"/>
                <w:w w:val="140"/>
                <w:sz w:val="20"/>
                <w:u w:val="single" w:color="231F20"/>
              </w:rPr>
              <w:t> </w:t>
            </w:r>
            <w:r>
              <w:rPr>
                <w:color w:val="231F20"/>
                <w:sz w:val="20"/>
                <w:u w:val="single" w:color="231F20"/>
              </w:rPr>
              <w:tab/>
              <w:t>65</w:t>
            </w:r>
          </w:p>
        </w:tc>
        <w:tc>
          <w:tcPr>
            <w:tcW w:w="199" w:type="dxa"/>
          </w:tcPr>
          <w:p>
            <w:pPr/>
          </w:p>
        </w:tc>
        <w:tc>
          <w:tcPr>
            <w:tcW w:w="1150" w:type="dxa"/>
          </w:tcPr>
          <w:p>
            <w:pPr>
              <w:pStyle w:val="TableParagraph"/>
              <w:tabs>
                <w:tab w:pos="600" w:val="left" w:leader="none"/>
              </w:tabs>
              <w:spacing w:line="229" w:lineRule="exact"/>
              <w:rPr>
                <w:sz w:val="20"/>
              </w:rPr>
            </w:pPr>
            <w:r>
              <w:rPr>
                <w:color w:val="231F20"/>
                <w:w w:val="140"/>
                <w:sz w:val="20"/>
                <w:u w:val="single" w:color="231F20"/>
              </w:rPr>
              <w:t> </w:t>
            </w:r>
            <w:r>
              <w:rPr>
                <w:color w:val="231F20"/>
                <w:sz w:val="20"/>
                <w:u w:val="single" w:color="231F20"/>
              </w:rPr>
              <w:tab/>
            </w:r>
            <w:r>
              <w:rPr>
                <w:color w:val="231F20"/>
                <w:w w:val="115"/>
                <w:sz w:val="20"/>
                <w:u w:val="single" w:color="231F20"/>
              </w:rPr>
              <w:t>(225</w:t>
            </w:r>
            <w:r>
              <w:rPr>
                <w:color w:val="231F20"/>
                <w:w w:val="115"/>
                <w:sz w:val="20"/>
              </w:rPr>
              <w:t>)</w:t>
            </w:r>
          </w:p>
        </w:tc>
        <w:tc>
          <w:tcPr>
            <w:tcW w:w="1051" w:type="dxa"/>
          </w:tcPr>
          <w:p>
            <w:pPr>
              <w:pStyle w:val="TableParagraph"/>
              <w:tabs>
                <w:tab w:pos="800" w:val="left" w:leader="none"/>
              </w:tabs>
              <w:spacing w:line="229" w:lineRule="exact"/>
              <w:jc w:val="right"/>
              <w:rPr>
                <w:sz w:val="20"/>
              </w:rPr>
            </w:pPr>
            <w:r>
              <w:rPr>
                <w:color w:val="231F20"/>
                <w:w w:val="140"/>
                <w:sz w:val="20"/>
                <w:u w:val="single" w:color="231F20"/>
              </w:rPr>
              <w:t> </w:t>
            </w:r>
            <w:r>
              <w:rPr>
                <w:color w:val="231F20"/>
                <w:sz w:val="20"/>
                <w:u w:val="single" w:color="231F20"/>
              </w:rPr>
              <w:tab/>
              <w:t>24</w:t>
            </w:r>
          </w:p>
        </w:tc>
        <w:tc>
          <w:tcPr>
            <w:tcW w:w="199" w:type="dxa"/>
          </w:tcPr>
          <w:p>
            <w:pPr/>
          </w:p>
        </w:tc>
        <w:tc>
          <w:tcPr>
            <w:tcW w:w="1183" w:type="dxa"/>
          </w:tcPr>
          <w:p>
            <w:pPr>
              <w:pStyle w:val="TableParagraph"/>
              <w:tabs>
                <w:tab w:pos="600" w:val="left" w:leader="none"/>
              </w:tabs>
              <w:spacing w:line="229" w:lineRule="exact"/>
              <w:rPr>
                <w:sz w:val="20"/>
              </w:rPr>
            </w:pPr>
            <w:r>
              <w:rPr>
                <w:color w:val="231F20"/>
                <w:w w:val="140"/>
                <w:sz w:val="20"/>
                <w:u w:val="single" w:color="231F20"/>
              </w:rPr>
              <w:t> </w:t>
            </w:r>
            <w:r>
              <w:rPr>
                <w:color w:val="231F20"/>
                <w:sz w:val="20"/>
                <w:u w:val="single" w:color="231F20"/>
              </w:rPr>
              <w:tab/>
            </w:r>
            <w:r>
              <w:rPr>
                <w:color w:val="231F20"/>
                <w:w w:val="115"/>
                <w:sz w:val="20"/>
                <w:u w:val="single" w:color="231F20"/>
              </w:rPr>
              <w:t>(197</w:t>
            </w:r>
            <w:r>
              <w:rPr>
                <w:color w:val="231F20"/>
                <w:w w:val="115"/>
                <w:sz w:val="20"/>
              </w:rPr>
              <w:t>)</w:t>
            </w:r>
          </w:p>
        </w:tc>
      </w:tr>
      <w:tr>
        <w:trPr>
          <w:trHeight w:val="310" w:hRule="exact"/>
        </w:trPr>
        <w:tc>
          <w:tcPr>
            <w:tcW w:w="3272" w:type="dxa"/>
          </w:tcPr>
          <w:p>
            <w:pPr>
              <w:pStyle w:val="TableParagraph"/>
              <w:spacing w:before="28"/>
              <w:ind w:right="47"/>
              <w:jc w:val="right"/>
              <w:rPr>
                <w:sz w:val="20"/>
              </w:rPr>
            </w:pPr>
            <w:r>
              <w:rPr>
                <w:color w:val="231F20"/>
                <w:w w:val="105"/>
                <w:sz w:val="20"/>
              </w:rPr>
              <w:t>Income before income taxes </w:t>
            </w:r>
            <w:r>
              <w:rPr>
                <w:color w:val="231F20"/>
                <w:w w:val="130"/>
                <w:sz w:val="20"/>
              </w:rPr>
              <w:t>ÏÏÏÏÏÏÏÏ</w:t>
            </w:r>
          </w:p>
        </w:tc>
        <w:tc>
          <w:tcPr>
            <w:tcW w:w="1200" w:type="dxa"/>
          </w:tcPr>
          <w:p>
            <w:pPr>
              <w:pStyle w:val="TableParagraph"/>
              <w:spacing w:before="28"/>
              <w:ind w:right="147"/>
              <w:jc w:val="right"/>
              <w:rPr>
                <w:sz w:val="20"/>
              </w:rPr>
            </w:pPr>
            <w:r>
              <w:rPr>
                <w:color w:val="231F20"/>
                <w:sz w:val="20"/>
              </w:rPr>
              <w:t>874</w:t>
            </w:r>
          </w:p>
        </w:tc>
        <w:tc>
          <w:tcPr>
            <w:tcW w:w="1051" w:type="dxa"/>
          </w:tcPr>
          <w:p>
            <w:pPr>
              <w:pStyle w:val="TableParagraph"/>
              <w:spacing w:before="28"/>
              <w:jc w:val="right"/>
              <w:rPr>
                <w:sz w:val="20"/>
              </w:rPr>
            </w:pPr>
            <w:r>
              <w:rPr>
                <w:color w:val="231F20"/>
                <w:sz w:val="20"/>
              </w:rPr>
              <w:t>489</w:t>
            </w:r>
          </w:p>
        </w:tc>
        <w:tc>
          <w:tcPr>
            <w:tcW w:w="199" w:type="dxa"/>
          </w:tcPr>
          <w:p>
            <w:pPr/>
          </w:p>
        </w:tc>
        <w:tc>
          <w:tcPr>
            <w:tcW w:w="1150" w:type="dxa"/>
          </w:tcPr>
          <w:p>
            <w:pPr>
              <w:pStyle w:val="TableParagraph"/>
              <w:spacing w:before="28"/>
              <w:ind w:right="147"/>
              <w:jc w:val="right"/>
              <w:rPr>
                <w:sz w:val="20"/>
              </w:rPr>
            </w:pPr>
            <w:r>
              <w:rPr>
                <w:color w:val="231F20"/>
                <w:sz w:val="20"/>
              </w:rPr>
              <w:t>708</w:t>
            </w:r>
          </w:p>
        </w:tc>
        <w:tc>
          <w:tcPr>
            <w:tcW w:w="1051" w:type="dxa"/>
          </w:tcPr>
          <w:p>
            <w:pPr>
              <w:pStyle w:val="TableParagraph"/>
              <w:spacing w:before="28"/>
              <w:jc w:val="right"/>
              <w:rPr>
                <w:sz w:val="20"/>
              </w:rPr>
            </w:pPr>
            <w:r>
              <w:rPr>
                <w:color w:val="231F20"/>
                <w:sz w:val="20"/>
              </w:rPr>
              <w:t>393</w:t>
            </w:r>
          </w:p>
        </w:tc>
        <w:tc>
          <w:tcPr>
            <w:tcW w:w="199" w:type="dxa"/>
          </w:tcPr>
          <w:p>
            <w:pPr/>
          </w:p>
        </w:tc>
        <w:tc>
          <w:tcPr>
            <w:tcW w:w="1183" w:type="dxa"/>
          </w:tcPr>
          <w:p>
            <w:pPr>
              <w:pStyle w:val="TableParagraph"/>
              <w:spacing w:before="28"/>
              <w:ind w:right="180"/>
              <w:jc w:val="right"/>
              <w:rPr>
                <w:sz w:val="20"/>
              </w:rPr>
            </w:pPr>
            <w:r>
              <w:rPr>
                <w:color w:val="231F20"/>
                <w:sz w:val="20"/>
              </w:rPr>
              <w:t>828</w:t>
            </w:r>
          </w:p>
        </w:tc>
      </w:tr>
      <w:tr>
        <w:trPr>
          <w:trHeight w:val="310" w:hRule="exact"/>
        </w:trPr>
        <w:tc>
          <w:tcPr>
            <w:tcW w:w="3272" w:type="dxa"/>
          </w:tcPr>
          <w:p>
            <w:pPr>
              <w:pStyle w:val="TableParagraph"/>
              <w:spacing w:line="229" w:lineRule="exact"/>
              <w:ind w:right="47"/>
              <w:jc w:val="right"/>
              <w:rPr>
                <w:sz w:val="20"/>
              </w:rPr>
            </w:pPr>
            <w:r>
              <w:rPr>
                <w:color w:val="231F20"/>
                <w:w w:val="105"/>
                <w:sz w:val="20"/>
              </w:rPr>
              <w:t>Provision for income taxes </w:t>
            </w:r>
            <w:r>
              <w:rPr>
                <w:color w:val="231F20"/>
                <w:w w:val="130"/>
                <w:sz w:val="20"/>
              </w:rPr>
              <w:t>ÏÏÏÏÏÏÏÏÏ</w:t>
            </w:r>
          </w:p>
        </w:tc>
        <w:tc>
          <w:tcPr>
            <w:tcW w:w="1200" w:type="dxa"/>
          </w:tcPr>
          <w:p>
            <w:pPr>
              <w:pStyle w:val="TableParagraph"/>
              <w:tabs>
                <w:tab w:pos="750" w:val="left" w:leader="none"/>
              </w:tabs>
              <w:spacing w:line="229" w:lineRule="exact"/>
              <w:ind w:left="49"/>
              <w:rPr>
                <w:sz w:val="20"/>
              </w:rPr>
            </w:pPr>
            <w:r>
              <w:rPr>
                <w:color w:val="231F20"/>
                <w:w w:val="140"/>
                <w:sz w:val="20"/>
                <w:u w:val="single" w:color="231F20"/>
              </w:rPr>
              <w:t> </w:t>
            </w:r>
            <w:r>
              <w:rPr>
                <w:color w:val="231F20"/>
                <w:sz w:val="20"/>
                <w:u w:val="single" w:color="231F20"/>
              </w:rPr>
              <w:tab/>
              <w:t>326</w:t>
            </w:r>
          </w:p>
        </w:tc>
        <w:tc>
          <w:tcPr>
            <w:tcW w:w="1051" w:type="dxa"/>
          </w:tcPr>
          <w:p>
            <w:pPr>
              <w:pStyle w:val="TableParagraph"/>
              <w:tabs>
                <w:tab w:pos="700" w:val="left" w:leader="none"/>
              </w:tabs>
              <w:spacing w:line="229" w:lineRule="exact"/>
              <w:jc w:val="right"/>
              <w:rPr>
                <w:sz w:val="20"/>
              </w:rPr>
            </w:pPr>
            <w:r>
              <w:rPr>
                <w:color w:val="231F20"/>
                <w:w w:val="140"/>
                <w:sz w:val="20"/>
                <w:u w:val="single" w:color="231F20"/>
              </w:rPr>
              <w:t> </w:t>
            </w:r>
            <w:r>
              <w:rPr>
                <w:color w:val="231F20"/>
                <w:sz w:val="20"/>
                <w:u w:val="single" w:color="231F20"/>
              </w:rPr>
              <w:tab/>
              <w:t>176</w:t>
            </w:r>
          </w:p>
        </w:tc>
        <w:tc>
          <w:tcPr>
            <w:tcW w:w="199" w:type="dxa"/>
          </w:tcPr>
          <w:p>
            <w:pPr/>
          </w:p>
        </w:tc>
        <w:tc>
          <w:tcPr>
            <w:tcW w:w="1150" w:type="dxa"/>
          </w:tcPr>
          <w:p>
            <w:pPr>
              <w:pStyle w:val="TableParagraph"/>
              <w:tabs>
                <w:tab w:pos="700" w:val="left" w:leader="none"/>
              </w:tabs>
              <w:spacing w:line="229" w:lineRule="exact"/>
              <w:rPr>
                <w:sz w:val="20"/>
              </w:rPr>
            </w:pPr>
            <w:r>
              <w:rPr>
                <w:color w:val="231F20"/>
                <w:w w:val="140"/>
                <w:sz w:val="20"/>
                <w:u w:val="single" w:color="231F20"/>
              </w:rPr>
              <w:t> </w:t>
            </w:r>
            <w:r>
              <w:rPr>
                <w:color w:val="231F20"/>
                <w:sz w:val="20"/>
                <w:u w:val="single" w:color="231F20"/>
              </w:rPr>
              <w:tab/>
              <w:t>266</w:t>
            </w:r>
          </w:p>
        </w:tc>
        <w:tc>
          <w:tcPr>
            <w:tcW w:w="1051" w:type="dxa"/>
          </w:tcPr>
          <w:p>
            <w:pPr>
              <w:pStyle w:val="TableParagraph"/>
              <w:tabs>
                <w:tab w:pos="700" w:val="left" w:leader="none"/>
              </w:tabs>
              <w:spacing w:line="229" w:lineRule="exact"/>
              <w:jc w:val="right"/>
              <w:rPr>
                <w:sz w:val="20"/>
              </w:rPr>
            </w:pPr>
            <w:r>
              <w:rPr>
                <w:color w:val="231F20"/>
                <w:w w:val="140"/>
                <w:sz w:val="20"/>
                <w:u w:val="single" w:color="231F20"/>
              </w:rPr>
              <w:t> </w:t>
            </w:r>
            <w:r>
              <w:rPr>
                <w:color w:val="231F20"/>
                <w:sz w:val="20"/>
                <w:u w:val="single" w:color="231F20"/>
              </w:rPr>
              <w:tab/>
              <w:t>152</w:t>
            </w:r>
          </w:p>
        </w:tc>
        <w:tc>
          <w:tcPr>
            <w:tcW w:w="199" w:type="dxa"/>
          </w:tcPr>
          <w:p>
            <w:pPr/>
          </w:p>
        </w:tc>
        <w:tc>
          <w:tcPr>
            <w:tcW w:w="1183" w:type="dxa"/>
          </w:tcPr>
          <w:p>
            <w:pPr>
              <w:pStyle w:val="TableParagraph"/>
              <w:tabs>
                <w:tab w:pos="700" w:val="left" w:leader="none"/>
              </w:tabs>
              <w:spacing w:line="229" w:lineRule="exact"/>
              <w:rPr>
                <w:sz w:val="20"/>
              </w:rPr>
            </w:pPr>
            <w:r>
              <w:rPr>
                <w:color w:val="231F20"/>
                <w:w w:val="140"/>
                <w:sz w:val="20"/>
                <w:u w:val="single" w:color="231F20"/>
              </w:rPr>
              <w:t> </w:t>
            </w:r>
            <w:r>
              <w:rPr>
                <w:color w:val="231F20"/>
                <w:sz w:val="20"/>
                <w:u w:val="single" w:color="231F20"/>
              </w:rPr>
              <w:tab/>
              <w:t>317</w:t>
            </w:r>
          </w:p>
        </w:tc>
      </w:tr>
      <w:tr>
        <w:trPr>
          <w:trHeight w:val="311" w:hRule="exact"/>
        </w:trPr>
        <w:tc>
          <w:tcPr>
            <w:tcW w:w="3272" w:type="dxa"/>
          </w:tcPr>
          <w:p>
            <w:pPr>
              <w:pStyle w:val="TableParagraph"/>
              <w:spacing w:before="28"/>
              <w:ind w:right="48"/>
              <w:jc w:val="right"/>
              <w:rPr>
                <w:sz w:val="20"/>
              </w:rPr>
            </w:pPr>
            <w:r>
              <w:rPr>
                <w:color w:val="231F20"/>
                <w:w w:val="125"/>
                <w:sz w:val="20"/>
              </w:rPr>
              <w:t>Net   incomeÏÏÏÏÏÏÏÏÏÏÏÏÏÏÏÏÏÏÏÏÏ</w:t>
            </w:r>
          </w:p>
        </w:tc>
        <w:tc>
          <w:tcPr>
            <w:tcW w:w="1200" w:type="dxa"/>
            <w:tcBorders>
              <w:bottom w:val="single" w:sz="5" w:space="0" w:color="231F20"/>
            </w:tcBorders>
          </w:tcPr>
          <w:p>
            <w:pPr>
              <w:pStyle w:val="TableParagraph"/>
              <w:tabs>
                <w:tab w:pos="750" w:val="left" w:leader="none"/>
              </w:tabs>
              <w:spacing w:before="28"/>
              <w:ind w:left="50"/>
              <w:rPr>
                <w:sz w:val="20"/>
              </w:rPr>
            </w:pPr>
            <w:r>
              <w:rPr>
                <w:color w:val="231F20"/>
                <w:sz w:val="20"/>
                <w:u w:val="single" w:color="231F20"/>
              </w:rPr>
              <w:t>$</w:t>
              <w:tab/>
              <w:t>548</w:t>
            </w:r>
          </w:p>
        </w:tc>
        <w:tc>
          <w:tcPr>
            <w:tcW w:w="1051" w:type="dxa"/>
            <w:tcBorders>
              <w:bottom w:val="single" w:sz="5" w:space="0" w:color="231F20"/>
            </w:tcBorders>
          </w:tcPr>
          <w:p>
            <w:pPr>
              <w:pStyle w:val="TableParagraph"/>
              <w:tabs>
                <w:tab w:pos="699" w:val="left" w:leader="none"/>
              </w:tabs>
              <w:spacing w:before="28"/>
              <w:jc w:val="right"/>
              <w:rPr>
                <w:sz w:val="20"/>
              </w:rPr>
            </w:pPr>
            <w:r>
              <w:rPr>
                <w:color w:val="231F20"/>
                <w:sz w:val="20"/>
                <w:u w:val="single" w:color="231F20"/>
              </w:rPr>
              <w:t>$</w:t>
              <w:tab/>
              <w:t>313</w:t>
            </w:r>
          </w:p>
        </w:tc>
        <w:tc>
          <w:tcPr>
            <w:tcW w:w="199" w:type="dxa"/>
          </w:tcPr>
          <w:p>
            <w:pPr/>
          </w:p>
        </w:tc>
        <w:tc>
          <w:tcPr>
            <w:tcW w:w="1150" w:type="dxa"/>
            <w:tcBorders>
              <w:bottom w:val="single" w:sz="5" w:space="0" w:color="231F20"/>
            </w:tcBorders>
          </w:tcPr>
          <w:p>
            <w:pPr>
              <w:pStyle w:val="TableParagraph"/>
              <w:tabs>
                <w:tab w:pos="700" w:val="left" w:leader="none"/>
              </w:tabs>
              <w:spacing w:before="28"/>
              <w:rPr>
                <w:sz w:val="20"/>
              </w:rPr>
            </w:pPr>
            <w:r>
              <w:rPr>
                <w:color w:val="231F20"/>
                <w:sz w:val="20"/>
                <w:u w:val="single" w:color="231F20"/>
              </w:rPr>
              <w:t>$</w:t>
              <w:tab/>
              <w:t>442</w:t>
            </w:r>
          </w:p>
        </w:tc>
        <w:tc>
          <w:tcPr>
            <w:tcW w:w="1051" w:type="dxa"/>
            <w:tcBorders>
              <w:bottom w:val="single" w:sz="5" w:space="0" w:color="231F20"/>
            </w:tcBorders>
          </w:tcPr>
          <w:p>
            <w:pPr>
              <w:pStyle w:val="TableParagraph"/>
              <w:tabs>
                <w:tab w:pos="699" w:val="left" w:leader="none"/>
              </w:tabs>
              <w:spacing w:before="28"/>
              <w:jc w:val="right"/>
              <w:rPr>
                <w:sz w:val="20"/>
              </w:rPr>
            </w:pPr>
            <w:r>
              <w:rPr>
                <w:color w:val="231F20"/>
                <w:sz w:val="20"/>
                <w:u w:val="single" w:color="231F20"/>
              </w:rPr>
              <w:t>$</w:t>
              <w:tab/>
              <w:t>241</w:t>
            </w:r>
          </w:p>
        </w:tc>
        <w:tc>
          <w:tcPr>
            <w:tcW w:w="199" w:type="dxa"/>
          </w:tcPr>
          <w:p>
            <w:pPr/>
          </w:p>
        </w:tc>
        <w:tc>
          <w:tcPr>
            <w:tcW w:w="1183" w:type="dxa"/>
            <w:tcBorders>
              <w:bottom w:val="single" w:sz="5" w:space="0" w:color="231F20"/>
            </w:tcBorders>
          </w:tcPr>
          <w:p>
            <w:pPr>
              <w:pStyle w:val="TableParagraph"/>
              <w:tabs>
                <w:tab w:pos="700" w:val="left" w:leader="none"/>
              </w:tabs>
              <w:spacing w:before="28"/>
              <w:rPr>
                <w:sz w:val="20"/>
              </w:rPr>
            </w:pPr>
            <w:r>
              <w:rPr>
                <w:color w:val="231F20"/>
                <w:sz w:val="20"/>
                <w:u w:val="single" w:color="231F20"/>
              </w:rPr>
              <w:t>$</w:t>
              <w:tab/>
              <w:t>511</w:t>
            </w:r>
          </w:p>
        </w:tc>
      </w:tr>
      <w:tr>
        <w:trPr>
          <w:trHeight w:val="379" w:hRule="exact"/>
        </w:trPr>
        <w:tc>
          <w:tcPr>
            <w:tcW w:w="3272" w:type="dxa"/>
          </w:tcPr>
          <w:p>
            <w:pPr>
              <w:pStyle w:val="TableParagraph"/>
              <w:spacing w:before="97"/>
              <w:ind w:right="47"/>
              <w:jc w:val="right"/>
              <w:rPr>
                <w:sz w:val="20"/>
              </w:rPr>
            </w:pPr>
            <w:r>
              <w:rPr>
                <w:color w:val="231F20"/>
                <w:w w:val="105"/>
                <w:sz w:val="20"/>
              </w:rPr>
              <w:t>Net income per share, basic </w:t>
            </w:r>
            <w:r>
              <w:rPr>
                <w:color w:val="231F20"/>
                <w:w w:val="130"/>
                <w:sz w:val="20"/>
              </w:rPr>
              <w:t>ÏÏÏÏÏÏÏÏ</w:t>
            </w:r>
          </w:p>
        </w:tc>
        <w:tc>
          <w:tcPr>
            <w:tcW w:w="1200" w:type="dxa"/>
            <w:tcBorders>
              <w:top w:val="single" w:sz="5" w:space="0" w:color="231F20"/>
            </w:tcBorders>
          </w:tcPr>
          <w:p>
            <w:pPr>
              <w:pStyle w:val="TableParagraph"/>
              <w:tabs>
                <w:tab w:pos="800" w:val="left" w:leader="none"/>
              </w:tabs>
              <w:spacing w:before="91"/>
              <w:ind w:left="50"/>
              <w:rPr>
                <w:sz w:val="20"/>
              </w:rPr>
            </w:pPr>
            <w:r>
              <w:rPr>
                <w:color w:val="231F20"/>
                <w:sz w:val="20"/>
              </w:rPr>
              <w:t>$</w:t>
              <w:tab/>
              <w:t>.70</w:t>
            </w:r>
          </w:p>
        </w:tc>
        <w:tc>
          <w:tcPr>
            <w:tcW w:w="1051" w:type="dxa"/>
            <w:tcBorders>
              <w:top w:val="single" w:sz="5" w:space="0" w:color="231F20"/>
            </w:tcBorders>
          </w:tcPr>
          <w:p>
            <w:pPr>
              <w:pStyle w:val="TableParagraph"/>
              <w:tabs>
                <w:tab w:pos="749" w:val="left" w:leader="none"/>
              </w:tabs>
              <w:spacing w:before="91"/>
              <w:jc w:val="right"/>
              <w:rPr>
                <w:sz w:val="20"/>
              </w:rPr>
            </w:pPr>
            <w:r>
              <w:rPr>
                <w:color w:val="231F20"/>
                <w:sz w:val="20"/>
              </w:rPr>
              <w:t>$</w:t>
              <w:tab/>
              <w:t>.40</w:t>
            </w:r>
          </w:p>
        </w:tc>
        <w:tc>
          <w:tcPr>
            <w:tcW w:w="199" w:type="dxa"/>
          </w:tcPr>
          <w:p>
            <w:pPr/>
          </w:p>
        </w:tc>
        <w:tc>
          <w:tcPr>
            <w:tcW w:w="1150" w:type="dxa"/>
            <w:tcBorders>
              <w:top w:val="single" w:sz="5" w:space="0" w:color="231F20"/>
            </w:tcBorders>
          </w:tcPr>
          <w:p>
            <w:pPr>
              <w:pStyle w:val="TableParagraph"/>
              <w:tabs>
                <w:tab w:pos="750" w:val="left" w:leader="none"/>
              </w:tabs>
              <w:spacing w:before="91"/>
              <w:rPr>
                <w:sz w:val="20"/>
              </w:rPr>
            </w:pPr>
            <w:r>
              <w:rPr>
                <w:color w:val="231F20"/>
                <w:sz w:val="20"/>
              </w:rPr>
              <w:t>$</w:t>
              <w:tab/>
              <w:t>.56</w:t>
            </w:r>
          </w:p>
        </w:tc>
        <w:tc>
          <w:tcPr>
            <w:tcW w:w="1051" w:type="dxa"/>
            <w:tcBorders>
              <w:top w:val="single" w:sz="5" w:space="0" w:color="231F20"/>
            </w:tcBorders>
          </w:tcPr>
          <w:p>
            <w:pPr>
              <w:pStyle w:val="TableParagraph"/>
              <w:tabs>
                <w:tab w:pos="749" w:val="left" w:leader="none"/>
              </w:tabs>
              <w:spacing w:before="91"/>
              <w:jc w:val="right"/>
              <w:rPr>
                <w:sz w:val="20"/>
              </w:rPr>
            </w:pPr>
            <w:r>
              <w:rPr>
                <w:color w:val="231F20"/>
                <w:sz w:val="20"/>
              </w:rPr>
              <w:t>$</w:t>
              <w:tab/>
              <w:t>.31</w:t>
            </w:r>
          </w:p>
        </w:tc>
        <w:tc>
          <w:tcPr>
            <w:tcW w:w="199" w:type="dxa"/>
          </w:tcPr>
          <w:p>
            <w:pPr/>
          </w:p>
        </w:tc>
        <w:tc>
          <w:tcPr>
            <w:tcW w:w="1183" w:type="dxa"/>
            <w:tcBorders>
              <w:top w:val="single" w:sz="5" w:space="0" w:color="231F20"/>
            </w:tcBorders>
          </w:tcPr>
          <w:p>
            <w:pPr>
              <w:pStyle w:val="TableParagraph"/>
              <w:tabs>
                <w:tab w:pos="750" w:val="left" w:leader="none"/>
              </w:tabs>
              <w:spacing w:before="91"/>
              <w:rPr>
                <w:sz w:val="20"/>
              </w:rPr>
            </w:pPr>
            <w:r>
              <w:rPr>
                <w:color w:val="231F20"/>
                <w:sz w:val="20"/>
              </w:rPr>
              <w:t>$</w:t>
              <w:tab/>
              <w:t>.67</w:t>
            </w:r>
          </w:p>
        </w:tc>
      </w:tr>
      <w:tr>
        <w:trPr>
          <w:trHeight w:val="280" w:hRule="exact"/>
        </w:trPr>
        <w:tc>
          <w:tcPr>
            <w:tcW w:w="3272" w:type="dxa"/>
          </w:tcPr>
          <w:p>
            <w:pPr>
              <w:pStyle w:val="TableParagraph"/>
              <w:spacing w:line="229" w:lineRule="exact"/>
              <w:ind w:right="47"/>
              <w:jc w:val="right"/>
              <w:rPr>
                <w:sz w:val="20"/>
              </w:rPr>
            </w:pPr>
            <w:r>
              <w:rPr>
                <w:color w:val="231F20"/>
                <w:w w:val="105"/>
                <w:sz w:val="20"/>
              </w:rPr>
              <w:t>Net income per share, diluted </w:t>
            </w:r>
            <w:r>
              <w:rPr>
                <w:color w:val="231F20"/>
                <w:w w:val="130"/>
                <w:sz w:val="20"/>
              </w:rPr>
              <w:t>ÏÏÏÏÏÏ</w:t>
            </w:r>
          </w:p>
        </w:tc>
        <w:tc>
          <w:tcPr>
            <w:tcW w:w="1200" w:type="dxa"/>
          </w:tcPr>
          <w:p>
            <w:pPr>
              <w:pStyle w:val="TableParagraph"/>
              <w:tabs>
                <w:tab w:pos="800" w:val="left" w:leader="none"/>
              </w:tabs>
              <w:spacing w:line="229" w:lineRule="exact"/>
              <w:ind w:left="50"/>
              <w:rPr>
                <w:sz w:val="20"/>
              </w:rPr>
            </w:pPr>
            <w:r>
              <w:rPr>
                <w:color w:val="231F20"/>
                <w:sz w:val="20"/>
              </w:rPr>
              <w:t>$</w:t>
              <w:tab/>
              <w:t>.67</w:t>
            </w:r>
          </w:p>
        </w:tc>
        <w:tc>
          <w:tcPr>
            <w:tcW w:w="1051" w:type="dxa"/>
          </w:tcPr>
          <w:p>
            <w:pPr>
              <w:pStyle w:val="TableParagraph"/>
              <w:tabs>
                <w:tab w:pos="749" w:val="left" w:leader="none"/>
              </w:tabs>
              <w:spacing w:line="229" w:lineRule="exact"/>
              <w:jc w:val="right"/>
              <w:rPr>
                <w:sz w:val="20"/>
              </w:rPr>
            </w:pPr>
            <w:r>
              <w:rPr>
                <w:color w:val="231F20"/>
                <w:sz w:val="20"/>
              </w:rPr>
              <w:t>$</w:t>
              <w:tab/>
              <w:t>.38</w:t>
            </w:r>
          </w:p>
        </w:tc>
        <w:tc>
          <w:tcPr>
            <w:tcW w:w="199" w:type="dxa"/>
          </w:tcPr>
          <w:p>
            <w:pPr/>
          </w:p>
        </w:tc>
        <w:tc>
          <w:tcPr>
            <w:tcW w:w="1150" w:type="dxa"/>
          </w:tcPr>
          <w:p>
            <w:pPr>
              <w:pStyle w:val="TableParagraph"/>
              <w:tabs>
                <w:tab w:pos="750" w:val="left" w:leader="none"/>
              </w:tabs>
              <w:spacing w:line="229" w:lineRule="exact"/>
              <w:rPr>
                <w:sz w:val="20"/>
              </w:rPr>
            </w:pPr>
            <w:r>
              <w:rPr>
                <w:color w:val="231F20"/>
                <w:sz w:val="20"/>
              </w:rPr>
              <w:t>$</w:t>
              <w:tab/>
              <w:t>.54</w:t>
            </w:r>
          </w:p>
        </w:tc>
        <w:tc>
          <w:tcPr>
            <w:tcW w:w="1051" w:type="dxa"/>
          </w:tcPr>
          <w:p>
            <w:pPr>
              <w:pStyle w:val="TableParagraph"/>
              <w:tabs>
                <w:tab w:pos="749" w:val="left" w:leader="none"/>
              </w:tabs>
              <w:spacing w:line="229" w:lineRule="exact"/>
              <w:jc w:val="right"/>
              <w:rPr>
                <w:sz w:val="20"/>
              </w:rPr>
            </w:pPr>
            <w:r>
              <w:rPr>
                <w:color w:val="231F20"/>
                <w:sz w:val="20"/>
              </w:rPr>
              <w:t>$</w:t>
              <w:tab/>
              <w:t>.30</w:t>
            </w:r>
          </w:p>
        </w:tc>
        <w:tc>
          <w:tcPr>
            <w:tcW w:w="199" w:type="dxa"/>
          </w:tcPr>
          <w:p>
            <w:pPr/>
          </w:p>
        </w:tc>
        <w:tc>
          <w:tcPr>
            <w:tcW w:w="1183" w:type="dxa"/>
          </w:tcPr>
          <w:p>
            <w:pPr>
              <w:pStyle w:val="TableParagraph"/>
              <w:tabs>
                <w:tab w:pos="750" w:val="left" w:leader="none"/>
              </w:tabs>
              <w:spacing w:line="229" w:lineRule="exact"/>
              <w:rPr>
                <w:sz w:val="20"/>
              </w:rPr>
            </w:pPr>
            <w:r>
              <w:rPr>
                <w:color w:val="231F20"/>
                <w:sz w:val="20"/>
              </w:rPr>
              <w:t>$</w:t>
              <w:tab/>
              <w:t>.63</w:t>
            </w:r>
          </w:p>
        </w:tc>
      </w:tr>
      <w:tr>
        <w:trPr>
          <w:trHeight w:val="280" w:hRule="exact"/>
        </w:trPr>
        <w:tc>
          <w:tcPr>
            <w:tcW w:w="3272" w:type="dxa"/>
          </w:tcPr>
          <w:p>
            <w:pPr>
              <w:pStyle w:val="TableParagraph"/>
              <w:spacing w:line="229" w:lineRule="exact"/>
              <w:ind w:right="47"/>
              <w:jc w:val="right"/>
              <w:rPr>
                <w:sz w:val="20"/>
              </w:rPr>
            </w:pPr>
            <w:r>
              <w:rPr>
                <w:color w:val="231F20"/>
                <w:w w:val="105"/>
                <w:sz w:val="20"/>
              </w:rPr>
              <w:t>Cash dividends per common share </w:t>
            </w:r>
            <w:r>
              <w:rPr>
                <w:color w:val="231F20"/>
                <w:w w:val="115"/>
                <w:sz w:val="20"/>
              </w:rPr>
              <w:t>ÏÏÏ</w:t>
            </w:r>
          </w:p>
        </w:tc>
        <w:tc>
          <w:tcPr>
            <w:tcW w:w="1200" w:type="dxa"/>
          </w:tcPr>
          <w:p>
            <w:pPr>
              <w:pStyle w:val="TableParagraph"/>
              <w:tabs>
                <w:tab w:pos="600" w:val="left" w:leader="none"/>
              </w:tabs>
              <w:spacing w:line="229" w:lineRule="exact"/>
              <w:ind w:left="50"/>
              <w:rPr>
                <w:sz w:val="20"/>
              </w:rPr>
            </w:pPr>
            <w:r>
              <w:rPr>
                <w:color w:val="231F20"/>
                <w:sz w:val="20"/>
              </w:rPr>
              <w:t>$</w:t>
              <w:tab/>
              <w:t>.0180</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.0180</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.0180</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.0180</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.0180</w:t>
            </w:r>
          </w:p>
        </w:tc>
      </w:tr>
      <w:tr>
        <w:trPr>
          <w:trHeight w:val="280" w:hRule="exact"/>
        </w:trPr>
        <w:tc>
          <w:tcPr>
            <w:tcW w:w="3272" w:type="dxa"/>
          </w:tcPr>
          <w:p>
            <w:pPr>
              <w:pStyle w:val="TableParagraph"/>
              <w:spacing w:line="229" w:lineRule="exact"/>
              <w:ind w:right="47"/>
              <w:jc w:val="right"/>
              <w:rPr>
                <w:sz w:val="20"/>
              </w:rPr>
            </w:pPr>
            <w:r>
              <w:rPr>
                <w:color w:val="231F20"/>
                <w:w w:val="110"/>
                <w:sz w:val="20"/>
              </w:rPr>
              <w:t>Total assets at period-end </w:t>
            </w:r>
            <w:r>
              <w:rPr>
                <w:color w:val="231F20"/>
                <w:w w:val="130"/>
                <w:sz w:val="20"/>
              </w:rPr>
              <w:t>ÏÏÏÏÏÏÏÏÏ</w:t>
            </w:r>
          </w:p>
        </w:tc>
        <w:tc>
          <w:tcPr>
            <w:tcW w:w="1200" w:type="dxa"/>
          </w:tcPr>
          <w:p>
            <w:pPr>
              <w:pStyle w:val="TableParagraph"/>
              <w:tabs>
                <w:tab w:pos="499" w:val="left" w:leader="none"/>
              </w:tabs>
              <w:spacing w:line="229" w:lineRule="exact"/>
              <w:ind w:left="50"/>
              <w:rPr>
                <w:sz w:val="20"/>
              </w:rPr>
            </w:pPr>
            <w:r>
              <w:rPr>
                <w:color w:val="231F20"/>
                <w:sz w:val="20"/>
              </w:rPr>
              <w:t>$</w:t>
              <w:tab/>
              <w:t>14,218</w:t>
            </w:r>
          </w:p>
        </w:tc>
        <w:tc>
          <w:tcPr>
            <w:tcW w:w="1051" w:type="dxa"/>
          </w:tcPr>
          <w:p>
            <w:pPr>
              <w:pStyle w:val="TableParagraph"/>
              <w:tabs>
                <w:tab w:pos="449" w:val="left" w:leader="none"/>
              </w:tabs>
              <w:spacing w:line="229" w:lineRule="exact"/>
              <w:jc w:val="right"/>
              <w:rPr>
                <w:sz w:val="20"/>
              </w:rPr>
            </w:pPr>
            <w:r>
              <w:rPr>
                <w:color w:val="231F20"/>
                <w:sz w:val="20"/>
              </w:rPr>
              <w:t>$</w:t>
              <w:tab/>
            </w:r>
            <w:r>
              <w:rPr>
                <w:color w:val="231F20"/>
                <w:spacing w:val="-1"/>
                <w:sz w:val="20"/>
              </w:rPr>
              <w:t>11,337</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9,878</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8,954</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8,997</w:t>
            </w:r>
          </w:p>
        </w:tc>
      </w:tr>
      <w:tr>
        <w:trPr>
          <w:trHeight w:val="280" w:hRule="exact"/>
        </w:trPr>
        <w:tc>
          <w:tcPr>
            <w:tcW w:w="3272" w:type="dxa"/>
          </w:tcPr>
          <w:p>
            <w:pPr>
              <w:pStyle w:val="TableParagraph"/>
              <w:spacing w:line="229" w:lineRule="exact"/>
              <w:ind w:left="201"/>
              <w:rPr>
                <w:sz w:val="20"/>
              </w:rPr>
            </w:pPr>
            <w:r>
              <w:rPr>
                <w:color w:val="231F20"/>
                <w:sz w:val="20"/>
              </w:rPr>
              <w:t>Long-term obligations at period-end</w:t>
            </w:r>
          </w:p>
        </w:tc>
        <w:tc>
          <w:tcPr>
            <w:tcW w:w="1200" w:type="dxa"/>
          </w:tcPr>
          <w:p>
            <w:pPr>
              <w:pStyle w:val="TableParagraph"/>
              <w:tabs>
                <w:tab w:pos="600" w:val="left" w:leader="none"/>
              </w:tabs>
              <w:spacing w:line="229" w:lineRule="exact"/>
              <w:ind w:left="50"/>
              <w:rPr>
                <w:sz w:val="20"/>
              </w:rPr>
            </w:pPr>
            <w:r>
              <w:rPr>
                <w:color w:val="231F20"/>
                <w:sz w:val="20"/>
              </w:rPr>
              <w:t>$</w:t>
              <w:tab/>
              <w:t>1,394</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1,700</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1,332</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1,553</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1,327</w:t>
            </w:r>
          </w:p>
        </w:tc>
      </w:tr>
      <w:tr>
        <w:trPr>
          <w:trHeight w:val="240" w:hRule="exact"/>
        </w:trPr>
        <w:tc>
          <w:tcPr>
            <w:tcW w:w="3272" w:type="dxa"/>
          </w:tcPr>
          <w:p>
            <w:pPr>
              <w:pStyle w:val="TableParagraph"/>
              <w:spacing w:line="229" w:lineRule="exact"/>
              <w:ind w:right="47"/>
              <w:jc w:val="right"/>
              <w:rPr>
                <w:sz w:val="20"/>
              </w:rPr>
            </w:pPr>
            <w:r>
              <w:rPr>
                <w:color w:val="231F20"/>
                <w:w w:val="105"/>
                <w:sz w:val="20"/>
              </w:rPr>
              <w:t>Stockholders' equity at period-end ÏÏÏ</w:t>
            </w:r>
          </w:p>
        </w:tc>
        <w:tc>
          <w:tcPr>
            <w:tcW w:w="1200" w:type="dxa"/>
          </w:tcPr>
          <w:p>
            <w:pPr>
              <w:pStyle w:val="TableParagraph"/>
              <w:tabs>
                <w:tab w:pos="600" w:val="left" w:leader="none"/>
              </w:tabs>
              <w:spacing w:line="229" w:lineRule="exact"/>
              <w:ind w:left="50"/>
              <w:rPr>
                <w:sz w:val="20"/>
              </w:rPr>
            </w:pPr>
            <w:r>
              <w:rPr>
                <w:color w:val="231F20"/>
                <w:sz w:val="20"/>
              </w:rPr>
              <w:t>$</w:t>
              <w:tab/>
              <w:t>6,675</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5,524</w:t>
            </w:r>
          </w:p>
        </w:tc>
        <w:tc>
          <w:tcPr>
            <w:tcW w:w="199" w:type="dxa"/>
          </w:tcPr>
          <w:p>
            <w:pPr/>
          </w:p>
        </w:tc>
        <w:tc>
          <w:tcPr>
            <w:tcW w:w="1150" w:type="dxa"/>
          </w:tcPr>
          <w:p>
            <w:pPr>
              <w:pStyle w:val="TableParagraph"/>
              <w:tabs>
                <w:tab w:pos="550" w:val="left" w:leader="none"/>
              </w:tabs>
              <w:spacing w:line="229" w:lineRule="exact"/>
              <w:rPr>
                <w:sz w:val="20"/>
              </w:rPr>
            </w:pPr>
            <w:r>
              <w:rPr>
                <w:color w:val="231F20"/>
                <w:sz w:val="20"/>
              </w:rPr>
              <w:t>$</w:t>
              <w:tab/>
              <w:t>5,052</w:t>
            </w:r>
          </w:p>
        </w:tc>
        <w:tc>
          <w:tcPr>
            <w:tcW w:w="1051" w:type="dxa"/>
          </w:tcPr>
          <w:p>
            <w:pPr>
              <w:pStyle w:val="TableParagraph"/>
              <w:tabs>
                <w:tab w:pos="549" w:val="left" w:leader="none"/>
              </w:tabs>
              <w:spacing w:line="229" w:lineRule="exact"/>
              <w:jc w:val="right"/>
              <w:rPr>
                <w:sz w:val="20"/>
              </w:rPr>
            </w:pPr>
            <w:r>
              <w:rPr>
                <w:color w:val="231F20"/>
                <w:sz w:val="20"/>
              </w:rPr>
              <w:t>$</w:t>
              <w:tab/>
            </w:r>
            <w:r>
              <w:rPr>
                <w:color w:val="231F20"/>
                <w:spacing w:val="-1"/>
                <w:sz w:val="20"/>
              </w:rPr>
              <w:t>4,422</w:t>
            </w:r>
          </w:p>
        </w:tc>
        <w:tc>
          <w:tcPr>
            <w:tcW w:w="199" w:type="dxa"/>
          </w:tcPr>
          <w:p>
            <w:pPr/>
          </w:p>
        </w:tc>
        <w:tc>
          <w:tcPr>
            <w:tcW w:w="1183" w:type="dxa"/>
          </w:tcPr>
          <w:p>
            <w:pPr>
              <w:pStyle w:val="TableParagraph"/>
              <w:tabs>
                <w:tab w:pos="550" w:val="left" w:leader="none"/>
              </w:tabs>
              <w:spacing w:line="229" w:lineRule="exact"/>
              <w:rPr>
                <w:sz w:val="20"/>
              </w:rPr>
            </w:pPr>
            <w:r>
              <w:rPr>
                <w:color w:val="231F20"/>
                <w:sz w:val="20"/>
              </w:rPr>
              <w:t>$</w:t>
              <w:tab/>
              <w:t>4,014</w:t>
            </w:r>
          </w:p>
        </w:tc>
      </w:tr>
      <w:tr>
        <w:trPr>
          <w:trHeight w:val="319" w:hRule="exact"/>
        </w:trPr>
        <w:tc>
          <w:tcPr>
            <w:tcW w:w="3272" w:type="dxa"/>
          </w:tcPr>
          <w:p>
            <w:pPr>
              <w:pStyle w:val="TableParagraph"/>
              <w:spacing w:before="38"/>
              <w:ind w:left="1"/>
              <w:rPr>
                <w:b/>
                <w:sz w:val="20"/>
              </w:rPr>
            </w:pPr>
            <w:r>
              <w:rPr>
                <w:b/>
                <w:color w:val="231F20"/>
                <w:w w:val="95"/>
                <w:sz w:val="20"/>
              </w:rPr>
              <w:t>Operating Data:</w:t>
            </w:r>
          </w:p>
        </w:tc>
        <w:tc>
          <w:tcPr>
            <w:tcW w:w="1200" w:type="dxa"/>
          </w:tcPr>
          <w:p>
            <w:pPr/>
          </w:p>
        </w:tc>
        <w:tc>
          <w:tcPr>
            <w:tcW w:w="1051" w:type="dxa"/>
          </w:tcPr>
          <w:p>
            <w:pPr/>
          </w:p>
        </w:tc>
        <w:tc>
          <w:tcPr>
            <w:tcW w:w="199" w:type="dxa"/>
          </w:tcPr>
          <w:p>
            <w:pPr/>
          </w:p>
        </w:tc>
        <w:tc>
          <w:tcPr>
            <w:tcW w:w="1150" w:type="dxa"/>
          </w:tcPr>
          <w:p>
            <w:pPr/>
          </w:p>
        </w:tc>
        <w:tc>
          <w:tcPr>
            <w:tcW w:w="1051" w:type="dxa"/>
          </w:tcPr>
          <w:p>
            <w:pPr/>
          </w:p>
        </w:tc>
        <w:tc>
          <w:tcPr>
            <w:tcW w:w="199" w:type="dxa"/>
          </w:tcPr>
          <w:p>
            <w:pPr/>
          </w:p>
        </w:tc>
        <w:tc>
          <w:tcPr>
            <w:tcW w:w="1183" w:type="dxa"/>
          </w:tcPr>
          <w:p>
            <w:pPr/>
          </w:p>
        </w:tc>
      </w:tr>
      <w:tr>
        <w:trPr>
          <w:trHeight w:val="281" w:hRule="exact"/>
        </w:trPr>
        <w:tc>
          <w:tcPr>
            <w:tcW w:w="3272" w:type="dxa"/>
          </w:tcPr>
          <w:p>
            <w:pPr>
              <w:pStyle w:val="TableParagraph"/>
              <w:spacing w:line="230" w:lineRule="exact"/>
              <w:ind w:right="47"/>
              <w:jc w:val="right"/>
              <w:rPr>
                <w:sz w:val="20"/>
              </w:rPr>
            </w:pPr>
            <w:r>
              <w:rPr>
                <w:color w:val="231F20"/>
                <w:w w:val="105"/>
                <w:sz w:val="20"/>
              </w:rPr>
              <w:t>Revenue passengers </w:t>
            </w:r>
            <w:r>
              <w:rPr>
                <w:color w:val="231F20"/>
                <w:w w:val="110"/>
                <w:sz w:val="20"/>
              </w:rPr>
              <w:t>carriedÏÏÏÏÏÏÏÏÏ</w:t>
            </w:r>
          </w:p>
        </w:tc>
        <w:tc>
          <w:tcPr>
            <w:tcW w:w="1200" w:type="dxa"/>
          </w:tcPr>
          <w:p>
            <w:pPr>
              <w:pStyle w:val="TableParagraph"/>
              <w:spacing w:line="230" w:lineRule="exact"/>
              <w:ind w:left="150"/>
              <w:rPr>
                <w:sz w:val="20"/>
              </w:rPr>
            </w:pPr>
            <w:r>
              <w:rPr>
                <w:color w:val="231F20"/>
                <w:sz w:val="20"/>
              </w:rPr>
              <w:t>77,693,875</w:t>
            </w:r>
          </w:p>
        </w:tc>
        <w:tc>
          <w:tcPr>
            <w:tcW w:w="1250" w:type="dxa"/>
            <w:gridSpan w:val="2"/>
          </w:tcPr>
          <w:p>
            <w:pPr>
              <w:pStyle w:val="TableParagraph"/>
              <w:spacing w:line="230" w:lineRule="exact"/>
              <w:ind w:left="150"/>
              <w:rPr>
                <w:sz w:val="20"/>
              </w:rPr>
            </w:pPr>
            <w:r>
              <w:rPr>
                <w:color w:val="231F20"/>
                <w:sz w:val="20"/>
              </w:rPr>
              <w:t>70,902,773</w:t>
            </w:r>
          </w:p>
        </w:tc>
        <w:tc>
          <w:tcPr>
            <w:tcW w:w="1150" w:type="dxa"/>
          </w:tcPr>
          <w:p>
            <w:pPr>
              <w:pStyle w:val="TableParagraph"/>
              <w:spacing w:line="230" w:lineRule="exact"/>
              <w:ind w:left="100"/>
              <w:rPr>
                <w:sz w:val="20"/>
              </w:rPr>
            </w:pPr>
            <w:r>
              <w:rPr>
                <w:color w:val="231F20"/>
                <w:sz w:val="20"/>
              </w:rPr>
              <w:t>65,673,945</w:t>
            </w:r>
          </w:p>
        </w:tc>
        <w:tc>
          <w:tcPr>
            <w:tcW w:w="1250" w:type="dxa"/>
            <w:gridSpan w:val="2"/>
          </w:tcPr>
          <w:p>
            <w:pPr>
              <w:pStyle w:val="TableParagraph"/>
              <w:spacing w:line="230" w:lineRule="exact"/>
              <w:ind w:left="150"/>
              <w:rPr>
                <w:sz w:val="20"/>
              </w:rPr>
            </w:pPr>
            <w:r>
              <w:rPr>
                <w:color w:val="231F20"/>
                <w:sz w:val="20"/>
              </w:rPr>
              <w:t>63,045,988</w:t>
            </w:r>
          </w:p>
        </w:tc>
        <w:tc>
          <w:tcPr>
            <w:tcW w:w="1183" w:type="dxa"/>
          </w:tcPr>
          <w:p>
            <w:pPr>
              <w:pStyle w:val="TableParagraph"/>
              <w:spacing w:line="230" w:lineRule="exact"/>
              <w:ind w:left="100"/>
              <w:rPr>
                <w:sz w:val="20"/>
              </w:rPr>
            </w:pPr>
            <w:r>
              <w:rPr>
                <w:color w:val="231F20"/>
                <w:sz w:val="20"/>
              </w:rPr>
              <w:t>64,446,773</w:t>
            </w:r>
          </w:p>
        </w:tc>
      </w:tr>
      <w:tr>
        <w:trPr>
          <w:trHeight w:val="280" w:hRule="exact"/>
        </w:trPr>
        <w:tc>
          <w:tcPr>
            <w:tcW w:w="3272" w:type="dxa"/>
          </w:tcPr>
          <w:p>
            <w:pPr>
              <w:pStyle w:val="TableParagraph"/>
              <w:spacing w:line="229" w:lineRule="exact"/>
              <w:ind w:right="49"/>
              <w:jc w:val="right"/>
              <w:rPr>
                <w:sz w:val="20"/>
              </w:rPr>
            </w:pPr>
            <w:r>
              <w:rPr>
                <w:color w:val="231F20"/>
                <w:w w:val="110"/>
                <w:sz w:val="20"/>
              </w:rPr>
              <w:t>Enplaned passengers </w:t>
            </w:r>
            <w:r>
              <w:rPr>
                <w:color w:val="231F20"/>
                <w:w w:val="125"/>
                <w:sz w:val="20"/>
              </w:rPr>
              <w:t>ÏÏÏÏÏÏÏÏÏÏÏÏÏÏ</w:t>
            </w:r>
          </w:p>
        </w:tc>
        <w:tc>
          <w:tcPr>
            <w:tcW w:w="1200" w:type="dxa"/>
          </w:tcPr>
          <w:p>
            <w:pPr>
              <w:pStyle w:val="TableParagraph"/>
              <w:spacing w:line="229" w:lineRule="exact"/>
              <w:ind w:left="150"/>
              <w:rPr>
                <w:sz w:val="20"/>
              </w:rPr>
            </w:pPr>
            <w:r>
              <w:rPr>
                <w:color w:val="231F20"/>
                <w:sz w:val="20"/>
              </w:rPr>
              <w:t>88,379,900</w:t>
            </w:r>
          </w:p>
        </w:tc>
        <w:tc>
          <w:tcPr>
            <w:tcW w:w="1250" w:type="dxa"/>
            <w:gridSpan w:val="2"/>
          </w:tcPr>
          <w:p>
            <w:pPr>
              <w:pStyle w:val="TableParagraph"/>
              <w:spacing w:line="229" w:lineRule="exact"/>
              <w:ind w:left="150"/>
              <w:rPr>
                <w:sz w:val="20"/>
              </w:rPr>
            </w:pPr>
            <w:r>
              <w:rPr>
                <w:color w:val="231F20"/>
                <w:sz w:val="20"/>
              </w:rPr>
              <w:t>81,066,038</w:t>
            </w:r>
          </w:p>
        </w:tc>
        <w:tc>
          <w:tcPr>
            <w:tcW w:w="1150" w:type="dxa"/>
          </w:tcPr>
          <w:p>
            <w:pPr>
              <w:pStyle w:val="TableParagraph"/>
              <w:spacing w:line="229" w:lineRule="exact"/>
              <w:ind w:left="100"/>
              <w:rPr>
                <w:sz w:val="20"/>
              </w:rPr>
            </w:pPr>
            <w:r>
              <w:rPr>
                <w:color w:val="231F20"/>
                <w:sz w:val="20"/>
              </w:rPr>
              <w:t>74,719,340</w:t>
            </w:r>
          </w:p>
        </w:tc>
        <w:tc>
          <w:tcPr>
            <w:tcW w:w="1250" w:type="dxa"/>
            <w:gridSpan w:val="2"/>
          </w:tcPr>
          <w:p>
            <w:pPr>
              <w:pStyle w:val="TableParagraph"/>
              <w:spacing w:line="229" w:lineRule="exact"/>
              <w:ind w:left="150"/>
              <w:rPr>
                <w:sz w:val="20"/>
              </w:rPr>
            </w:pPr>
            <w:r>
              <w:rPr>
                <w:color w:val="231F20"/>
                <w:sz w:val="20"/>
              </w:rPr>
              <w:t>72,462,123</w:t>
            </w:r>
          </w:p>
        </w:tc>
        <w:tc>
          <w:tcPr>
            <w:tcW w:w="1183" w:type="dxa"/>
          </w:tcPr>
          <w:p>
            <w:pPr>
              <w:pStyle w:val="TableParagraph"/>
              <w:spacing w:line="229" w:lineRule="exact"/>
              <w:ind w:left="100"/>
              <w:rPr>
                <w:sz w:val="20"/>
              </w:rPr>
            </w:pPr>
            <w:r>
              <w:rPr>
                <w:color w:val="231F20"/>
                <w:sz w:val="20"/>
              </w:rPr>
              <w:t>73,628,723</w:t>
            </w:r>
          </w:p>
        </w:tc>
      </w:tr>
      <w:tr>
        <w:trPr>
          <w:trHeight w:val="500" w:hRule="exact"/>
        </w:trPr>
        <w:tc>
          <w:tcPr>
            <w:tcW w:w="3272" w:type="dxa"/>
          </w:tcPr>
          <w:p>
            <w:pPr>
              <w:pStyle w:val="TableParagraph"/>
              <w:spacing w:line="220" w:lineRule="exact" w:before="9"/>
              <w:ind w:left="401" w:hanging="200"/>
              <w:rPr>
                <w:sz w:val="20"/>
              </w:rPr>
            </w:pPr>
            <w:r>
              <w:rPr>
                <w:color w:val="231F20"/>
                <w:w w:val="110"/>
                <w:sz w:val="20"/>
              </w:rPr>
              <w:t>Revenue passenger miles (RPMs) (000s)      </w:t>
            </w:r>
            <w:r>
              <w:rPr>
                <w:color w:val="231F20"/>
                <w:w w:val="130"/>
                <w:sz w:val="20"/>
              </w:rPr>
              <w:t>ÏÏÏÏÏÏÏÏÏÏÏÏÏÏÏÏÏÏÏÏÏÏ</w:t>
            </w:r>
          </w:p>
        </w:tc>
        <w:tc>
          <w:tcPr>
            <w:tcW w:w="1200" w:type="dxa"/>
          </w:tcPr>
          <w:p>
            <w:pPr>
              <w:pStyle w:val="TableParagraph"/>
              <w:rPr>
                <w:b/>
                <w:sz w:val="19"/>
              </w:rPr>
            </w:pPr>
          </w:p>
          <w:p>
            <w:pPr>
              <w:pStyle w:val="TableParagraph"/>
              <w:ind w:left="150"/>
              <w:rPr>
                <w:sz w:val="20"/>
              </w:rPr>
            </w:pPr>
            <w:r>
              <w:rPr>
                <w:color w:val="231F20"/>
                <w:sz w:val="20"/>
              </w:rPr>
              <w:t>60,223,100</w:t>
            </w:r>
          </w:p>
        </w:tc>
        <w:tc>
          <w:tcPr>
            <w:tcW w:w="1250" w:type="dxa"/>
            <w:gridSpan w:val="2"/>
          </w:tcPr>
          <w:p>
            <w:pPr>
              <w:pStyle w:val="TableParagraph"/>
              <w:rPr>
                <w:b/>
                <w:sz w:val="19"/>
              </w:rPr>
            </w:pPr>
          </w:p>
          <w:p>
            <w:pPr>
              <w:pStyle w:val="TableParagraph"/>
              <w:ind w:left="150"/>
              <w:rPr>
                <w:sz w:val="20"/>
              </w:rPr>
            </w:pPr>
            <w:r>
              <w:rPr>
                <w:color w:val="231F20"/>
                <w:sz w:val="20"/>
              </w:rPr>
              <w:t>53,418,353</w:t>
            </w:r>
          </w:p>
        </w:tc>
        <w:tc>
          <w:tcPr>
            <w:tcW w:w="1150" w:type="dxa"/>
          </w:tcPr>
          <w:p>
            <w:pPr>
              <w:pStyle w:val="TableParagraph"/>
              <w:rPr>
                <w:b/>
                <w:sz w:val="19"/>
              </w:rPr>
            </w:pPr>
          </w:p>
          <w:p>
            <w:pPr>
              <w:pStyle w:val="TableParagraph"/>
              <w:ind w:left="100"/>
              <w:rPr>
                <w:sz w:val="20"/>
              </w:rPr>
            </w:pPr>
            <w:r>
              <w:rPr>
                <w:color w:val="231F20"/>
                <w:sz w:val="20"/>
              </w:rPr>
              <w:t>47,943,066</w:t>
            </w:r>
          </w:p>
        </w:tc>
        <w:tc>
          <w:tcPr>
            <w:tcW w:w="1250" w:type="dxa"/>
            <w:gridSpan w:val="2"/>
          </w:tcPr>
          <w:p>
            <w:pPr>
              <w:pStyle w:val="TableParagraph"/>
              <w:rPr>
                <w:b/>
                <w:sz w:val="19"/>
              </w:rPr>
            </w:pPr>
          </w:p>
          <w:p>
            <w:pPr>
              <w:pStyle w:val="TableParagraph"/>
              <w:ind w:left="150"/>
              <w:rPr>
                <w:sz w:val="20"/>
              </w:rPr>
            </w:pPr>
            <w:r>
              <w:rPr>
                <w:color w:val="231F20"/>
                <w:sz w:val="20"/>
              </w:rPr>
              <w:t>45,391,903</w:t>
            </w:r>
          </w:p>
        </w:tc>
        <w:tc>
          <w:tcPr>
            <w:tcW w:w="1183" w:type="dxa"/>
          </w:tcPr>
          <w:p>
            <w:pPr>
              <w:pStyle w:val="TableParagraph"/>
              <w:rPr>
                <w:b/>
                <w:sz w:val="19"/>
              </w:rPr>
            </w:pPr>
          </w:p>
          <w:p>
            <w:pPr>
              <w:pStyle w:val="TableParagraph"/>
              <w:ind w:left="100"/>
              <w:rPr>
                <w:sz w:val="20"/>
              </w:rPr>
            </w:pPr>
            <w:r>
              <w:rPr>
                <w:color w:val="231F20"/>
                <w:sz w:val="20"/>
              </w:rPr>
              <w:t>44,493,916</w:t>
            </w:r>
          </w:p>
        </w:tc>
      </w:tr>
      <w:tr>
        <w:trPr>
          <w:trHeight w:val="280" w:hRule="exact"/>
        </w:trPr>
        <w:tc>
          <w:tcPr>
            <w:tcW w:w="3272" w:type="dxa"/>
          </w:tcPr>
          <w:p>
            <w:pPr>
              <w:pStyle w:val="TableParagraph"/>
              <w:spacing w:line="229" w:lineRule="exact"/>
              <w:ind w:left="201"/>
              <w:rPr>
                <w:sz w:val="20"/>
              </w:rPr>
            </w:pPr>
            <w:r>
              <w:rPr>
                <w:color w:val="231F20"/>
                <w:sz w:val="20"/>
              </w:rPr>
              <w:t>Available seat miles (ASMs) (000s)</w:t>
            </w:r>
          </w:p>
        </w:tc>
        <w:tc>
          <w:tcPr>
            <w:tcW w:w="1200" w:type="dxa"/>
          </w:tcPr>
          <w:p>
            <w:pPr>
              <w:pStyle w:val="TableParagraph"/>
              <w:spacing w:line="229" w:lineRule="exact"/>
              <w:ind w:left="150"/>
              <w:rPr>
                <w:sz w:val="20"/>
              </w:rPr>
            </w:pPr>
            <w:r>
              <w:rPr>
                <w:color w:val="231F20"/>
                <w:sz w:val="20"/>
              </w:rPr>
              <w:t>85,172,795</w:t>
            </w:r>
          </w:p>
        </w:tc>
        <w:tc>
          <w:tcPr>
            <w:tcW w:w="1250" w:type="dxa"/>
            <w:gridSpan w:val="2"/>
          </w:tcPr>
          <w:p>
            <w:pPr>
              <w:pStyle w:val="TableParagraph"/>
              <w:spacing w:line="229" w:lineRule="exact"/>
              <w:ind w:left="150"/>
              <w:rPr>
                <w:sz w:val="20"/>
              </w:rPr>
            </w:pPr>
            <w:r>
              <w:rPr>
                <w:color w:val="231F20"/>
                <w:sz w:val="20"/>
              </w:rPr>
              <w:t>76,861,296</w:t>
            </w:r>
          </w:p>
        </w:tc>
        <w:tc>
          <w:tcPr>
            <w:tcW w:w="1150" w:type="dxa"/>
          </w:tcPr>
          <w:p>
            <w:pPr>
              <w:pStyle w:val="TableParagraph"/>
              <w:spacing w:line="229" w:lineRule="exact"/>
              <w:ind w:left="100"/>
              <w:rPr>
                <w:sz w:val="20"/>
              </w:rPr>
            </w:pPr>
            <w:r>
              <w:rPr>
                <w:color w:val="231F20"/>
                <w:sz w:val="20"/>
              </w:rPr>
              <w:t>71,790,425</w:t>
            </w:r>
          </w:p>
        </w:tc>
        <w:tc>
          <w:tcPr>
            <w:tcW w:w="1250" w:type="dxa"/>
            <w:gridSpan w:val="2"/>
          </w:tcPr>
          <w:p>
            <w:pPr>
              <w:pStyle w:val="TableParagraph"/>
              <w:spacing w:line="229" w:lineRule="exact"/>
              <w:ind w:left="150"/>
              <w:rPr>
                <w:sz w:val="20"/>
              </w:rPr>
            </w:pPr>
            <w:r>
              <w:rPr>
                <w:color w:val="231F20"/>
                <w:sz w:val="20"/>
              </w:rPr>
              <w:t>68,886,546</w:t>
            </w:r>
          </w:p>
        </w:tc>
        <w:tc>
          <w:tcPr>
            <w:tcW w:w="1183" w:type="dxa"/>
          </w:tcPr>
          <w:p>
            <w:pPr>
              <w:pStyle w:val="TableParagraph"/>
              <w:spacing w:line="229" w:lineRule="exact"/>
              <w:ind w:left="100"/>
              <w:rPr>
                <w:sz w:val="20"/>
              </w:rPr>
            </w:pPr>
            <w:r>
              <w:rPr>
                <w:color w:val="231F20"/>
                <w:sz w:val="20"/>
              </w:rPr>
              <w:t>65,295,290</w:t>
            </w:r>
          </w:p>
        </w:tc>
      </w:tr>
      <w:tr>
        <w:trPr>
          <w:trHeight w:val="280" w:hRule="exact"/>
        </w:trPr>
        <w:tc>
          <w:tcPr>
            <w:tcW w:w="3272" w:type="dxa"/>
          </w:tcPr>
          <w:p>
            <w:pPr>
              <w:pStyle w:val="TableParagraph"/>
              <w:spacing w:line="229" w:lineRule="exact"/>
              <w:ind w:right="48"/>
              <w:jc w:val="right"/>
              <w:rPr>
                <w:sz w:val="20"/>
              </w:rPr>
            </w:pPr>
            <w:r>
              <w:rPr>
                <w:color w:val="231F20"/>
                <w:w w:val="115"/>
                <w:sz w:val="20"/>
              </w:rPr>
              <w:t>Load  factor(1) </w:t>
            </w:r>
            <w:r>
              <w:rPr>
                <w:color w:val="231F20"/>
                <w:w w:val="130"/>
                <w:sz w:val="20"/>
              </w:rPr>
              <w:t>ÏÏÏÏÏÏÏÏÏÏÏÏÏÏÏÏÏÏ</w:t>
            </w:r>
          </w:p>
        </w:tc>
        <w:tc>
          <w:tcPr>
            <w:tcW w:w="1200" w:type="dxa"/>
          </w:tcPr>
          <w:p>
            <w:pPr>
              <w:pStyle w:val="TableParagraph"/>
              <w:spacing w:line="229" w:lineRule="exact"/>
              <w:ind w:right="-1"/>
              <w:jc w:val="right"/>
              <w:rPr>
                <w:sz w:val="20"/>
              </w:rPr>
            </w:pPr>
            <w:r>
              <w:rPr>
                <w:color w:val="231F20"/>
                <w:w w:val="95"/>
                <w:sz w:val="20"/>
              </w:rPr>
              <w:t>70.7%</w:t>
            </w:r>
          </w:p>
        </w:tc>
        <w:tc>
          <w:tcPr>
            <w:tcW w:w="1250" w:type="dxa"/>
            <w:gridSpan w:val="2"/>
          </w:tcPr>
          <w:p>
            <w:pPr>
              <w:pStyle w:val="TableParagraph"/>
              <w:spacing w:line="229" w:lineRule="exact"/>
              <w:ind w:left="700"/>
              <w:rPr>
                <w:sz w:val="20"/>
              </w:rPr>
            </w:pPr>
            <w:r>
              <w:rPr>
                <w:color w:val="231F20"/>
                <w:sz w:val="20"/>
              </w:rPr>
              <w:t>69.5%</w:t>
            </w:r>
          </w:p>
        </w:tc>
        <w:tc>
          <w:tcPr>
            <w:tcW w:w="1150" w:type="dxa"/>
          </w:tcPr>
          <w:p>
            <w:pPr>
              <w:pStyle w:val="TableParagraph"/>
              <w:spacing w:line="229" w:lineRule="exact"/>
              <w:ind w:right="-1"/>
              <w:jc w:val="right"/>
              <w:rPr>
                <w:sz w:val="20"/>
              </w:rPr>
            </w:pPr>
            <w:r>
              <w:rPr>
                <w:color w:val="231F20"/>
                <w:w w:val="95"/>
                <w:sz w:val="20"/>
              </w:rPr>
              <w:t>66.8%</w:t>
            </w:r>
          </w:p>
        </w:tc>
        <w:tc>
          <w:tcPr>
            <w:tcW w:w="1250" w:type="dxa"/>
            <w:gridSpan w:val="2"/>
          </w:tcPr>
          <w:p>
            <w:pPr>
              <w:pStyle w:val="TableParagraph"/>
              <w:spacing w:line="229" w:lineRule="exact"/>
              <w:ind w:left="700"/>
              <w:rPr>
                <w:sz w:val="20"/>
              </w:rPr>
            </w:pPr>
            <w:r>
              <w:rPr>
                <w:color w:val="231F20"/>
                <w:sz w:val="20"/>
              </w:rPr>
              <w:t>65.9%</w:t>
            </w:r>
          </w:p>
        </w:tc>
        <w:tc>
          <w:tcPr>
            <w:tcW w:w="1183" w:type="dxa"/>
          </w:tcPr>
          <w:p>
            <w:pPr>
              <w:pStyle w:val="TableParagraph"/>
              <w:spacing w:line="229" w:lineRule="exact"/>
              <w:ind w:right="30"/>
              <w:jc w:val="right"/>
              <w:rPr>
                <w:sz w:val="20"/>
              </w:rPr>
            </w:pPr>
            <w:r>
              <w:rPr>
                <w:color w:val="231F20"/>
                <w:w w:val="95"/>
                <w:sz w:val="20"/>
              </w:rPr>
              <w:t>68.1%</w:t>
            </w:r>
          </w:p>
        </w:tc>
      </w:tr>
      <w:tr>
        <w:trPr>
          <w:trHeight w:val="500" w:hRule="exact"/>
        </w:trPr>
        <w:tc>
          <w:tcPr>
            <w:tcW w:w="3272" w:type="dxa"/>
          </w:tcPr>
          <w:p>
            <w:pPr>
              <w:pStyle w:val="TableParagraph"/>
              <w:spacing w:line="220" w:lineRule="exact" w:before="9"/>
              <w:ind w:left="401" w:right="36" w:hanging="200"/>
              <w:rPr>
                <w:sz w:val="20"/>
              </w:rPr>
            </w:pPr>
            <w:r>
              <w:rPr>
                <w:color w:val="231F20"/>
                <w:w w:val="105"/>
                <w:sz w:val="20"/>
              </w:rPr>
              <w:t>Average length of passenger haul (miles)      </w:t>
            </w:r>
            <w:r>
              <w:rPr>
                <w:color w:val="231F20"/>
                <w:w w:val="130"/>
                <w:sz w:val="20"/>
              </w:rPr>
              <w:t>ÏÏÏÏÏÏÏÏÏÏÏÏÏÏÏÏÏÏÏÏÏÏ</w:t>
            </w:r>
          </w:p>
        </w:tc>
        <w:tc>
          <w:tcPr>
            <w:tcW w:w="1200" w:type="dxa"/>
          </w:tcPr>
          <w:p>
            <w:pPr>
              <w:pStyle w:val="TableParagraph"/>
              <w:rPr>
                <w:b/>
                <w:sz w:val="19"/>
              </w:rPr>
            </w:pPr>
          </w:p>
          <w:p>
            <w:pPr>
              <w:pStyle w:val="TableParagraph"/>
              <w:ind w:right="147"/>
              <w:jc w:val="right"/>
              <w:rPr>
                <w:sz w:val="20"/>
              </w:rPr>
            </w:pPr>
            <w:r>
              <w:rPr>
                <w:color w:val="231F20"/>
                <w:sz w:val="20"/>
              </w:rPr>
              <w:t>775</w:t>
            </w:r>
          </w:p>
        </w:tc>
        <w:tc>
          <w:tcPr>
            <w:tcW w:w="1250" w:type="dxa"/>
            <w:gridSpan w:val="2"/>
          </w:tcPr>
          <w:p>
            <w:pPr>
              <w:pStyle w:val="TableParagraph"/>
              <w:rPr>
                <w:b/>
                <w:sz w:val="19"/>
              </w:rPr>
            </w:pPr>
          </w:p>
          <w:p>
            <w:pPr>
              <w:pStyle w:val="TableParagraph"/>
              <w:ind w:left="750"/>
              <w:rPr>
                <w:sz w:val="20"/>
              </w:rPr>
            </w:pPr>
            <w:r>
              <w:rPr>
                <w:color w:val="231F20"/>
                <w:sz w:val="20"/>
              </w:rPr>
              <w:t>753</w:t>
            </w:r>
          </w:p>
        </w:tc>
        <w:tc>
          <w:tcPr>
            <w:tcW w:w="1150" w:type="dxa"/>
          </w:tcPr>
          <w:p>
            <w:pPr>
              <w:pStyle w:val="TableParagraph"/>
              <w:rPr>
                <w:b/>
                <w:sz w:val="19"/>
              </w:rPr>
            </w:pPr>
          </w:p>
          <w:p>
            <w:pPr>
              <w:pStyle w:val="TableParagraph"/>
              <w:ind w:right="147"/>
              <w:jc w:val="right"/>
              <w:rPr>
                <w:sz w:val="20"/>
              </w:rPr>
            </w:pPr>
            <w:r>
              <w:rPr>
                <w:color w:val="231F20"/>
                <w:sz w:val="20"/>
              </w:rPr>
              <w:t>730</w:t>
            </w:r>
          </w:p>
        </w:tc>
        <w:tc>
          <w:tcPr>
            <w:tcW w:w="1250" w:type="dxa"/>
            <w:gridSpan w:val="2"/>
          </w:tcPr>
          <w:p>
            <w:pPr>
              <w:pStyle w:val="TableParagraph"/>
              <w:rPr>
                <w:b/>
                <w:sz w:val="19"/>
              </w:rPr>
            </w:pPr>
          </w:p>
          <w:p>
            <w:pPr>
              <w:pStyle w:val="TableParagraph"/>
              <w:ind w:left="750"/>
              <w:rPr>
                <w:sz w:val="20"/>
              </w:rPr>
            </w:pPr>
            <w:r>
              <w:rPr>
                <w:color w:val="231F20"/>
                <w:sz w:val="20"/>
              </w:rPr>
              <w:t>720</w:t>
            </w:r>
          </w:p>
        </w:tc>
        <w:tc>
          <w:tcPr>
            <w:tcW w:w="1183" w:type="dxa"/>
          </w:tcPr>
          <w:p>
            <w:pPr>
              <w:pStyle w:val="TableParagraph"/>
              <w:rPr>
                <w:b/>
                <w:sz w:val="19"/>
              </w:rPr>
            </w:pPr>
          </w:p>
          <w:p>
            <w:pPr>
              <w:pStyle w:val="TableParagraph"/>
              <w:ind w:right="180"/>
              <w:jc w:val="right"/>
              <w:rPr>
                <w:sz w:val="20"/>
              </w:rPr>
            </w:pPr>
            <w:r>
              <w:rPr>
                <w:color w:val="231F20"/>
                <w:sz w:val="20"/>
              </w:rPr>
              <w:t>690</w:t>
            </w:r>
          </w:p>
        </w:tc>
      </w:tr>
      <w:tr>
        <w:trPr>
          <w:trHeight w:val="280" w:hRule="exact"/>
        </w:trPr>
        <w:tc>
          <w:tcPr>
            <w:tcW w:w="3272" w:type="dxa"/>
          </w:tcPr>
          <w:p>
            <w:pPr>
              <w:pStyle w:val="TableParagraph"/>
              <w:spacing w:line="229" w:lineRule="exact"/>
              <w:ind w:right="47"/>
              <w:jc w:val="right"/>
              <w:rPr>
                <w:sz w:val="20"/>
              </w:rPr>
            </w:pPr>
            <w:r>
              <w:rPr>
                <w:color w:val="231F20"/>
                <w:w w:val="105"/>
                <w:sz w:val="20"/>
              </w:rPr>
              <w:t>Average stage length (miles) </w:t>
            </w:r>
            <w:r>
              <w:rPr>
                <w:color w:val="231F20"/>
                <w:w w:val="130"/>
                <w:sz w:val="20"/>
              </w:rPr>
              <w:t>ÏÏÏÏÏÏÏ</w:t>
            </w:r>
          </w:p>
        </w:tc>
        <w:tc>
          <w:tcPr>
            <w:tcW w:w="1200" w:type="dxa"/>
          </w:tcPr>
          <w:p>
            <w:pPr>
              <w:pStyle w:val="TableParagraph"/>
              <w:spacing w:line="229" w:lineRule="exact"/>
              <w:ind w:right="147"/>
              <w:jc w:val="right"/>
              <w:rPr>
                <w:sz w:val="20"/>
              </w:rPr>
            </w:pPr>
            <w:r>
              <w:rPr>
                <w:color w:val="231F20"/>
                <w:sz w:val="20"/>
              </w:rPr>
              <w:t>607</w:t>
            </w:r>
          </w:p>
        </w:tc>
        <w:tc>
          <w:tcPr>
            <w:tcW w:w="1250" w:type="dxa"/>
            <w:gridSpan w:val="2"/>
          </w:tcPr>
          <w:p>
            <w:pPr>
              <w:pStyle w:val="TableParagraph"/>
              <w:spacing w:line="229" w:lineRule="exact"/>
              <w:ind w:left="750"/>
              <w:rPr>
                <w:sz w:val="20"/>
              </w:rPr>
            </w:pPr>
            <w:r>
              <w:rPr>
                <w:color w:val="231F20"/>
                <w:sz w:val="20"/>
              </w:rPr>
              <w:t>576</w:t>
            </w:r>
          </w:p>
        </w:tc>
        <w:tc>
          <w:tcPr>
            <w:tcW w:w="1150" w:type="dxa"/>
          </w:tcPr>
          <w:p>
            <w:pPr>
              <w:pStyle w:val="TableParagraph"/>
              <w:spacing w:line="229" w:lineRule="exact"/>
              <w:ind w:right="147"/>
              <w:jc w:val="right"/>
              <w:rPr>
                <w:sz w:val="20"/>
              </w:rPr>
            </w:pPr>
            <w:r>
              <w:rPr>
                <w:color w:val="231F20"/>
                <w:sz w:val="20"/>
              </w:rPr>
              <w:t>558</w:t>
            </w:r>
          </w:p>
        </w:tc>
        <w:tc>
          <w:tcPr>
            <w:tcW w:w="1250" w:type="dxa"/>
            <w:gridSpan w:val="2"/>
          </w:tcPr>
          <w:p>
            <w:pPr>
              <w:pStyle w:val="TableParagraph"/>
              <w:spacing w:line="229" w:lineRule="exact"/>
              <w:ind w:left="750"/>
              <w:rPr>
                <w:sz w:val="20"/>
              </w:rPr>
            </w:pPr>
            <w:r>
              <w:rPr>
                <w:color w:val="231F20"/>
                <w:sz w:val="20"/>
              </w:rPr>
              <w:t>537</w:t>
            </w:r>
          </w:p>
        </w:tc>
        <w:tc>
          <w:tcPr>
            <w:tcW w:w="1183" w:type="dxa"/>
          </w:tcPr>
          <w:p>
            <w:pPr>
              <w:pStyle w:val="TableParagraph"/>
              <w:spacing w:line="229" w:lineRule="exact"/>
              <w:ind w:right="180"/>
              <w:jc w:val="right"/>
              <w:rPr>
                <w:sz w:val="20"/>
              </w:rPr>
            </w:pPr>
            <w:r>
              <w:rPr>
                <w:color w:val="231F20"/>
                <w:sz w:val="20"/>
              </w:rPr>
              <w:t>514</w:t>
            </w:r>
          </w:p>
        </w:tc>
      </w:tr>
      <w:tr>
        <w:trPr>
          <w:trHeight w:val="280" w:hRule="exact"/>
        </w:trPr>
        <w:tc>
          <w:tcPr>
            <w:tcW w:w="3272" w:type="dxa"/>
          </w:tcPr>
          <w:p>
            <w:pPr>
              <w:pStyle w:val="TableParagraph"/>
              <w:spacing w:line="229" w:lineRule="exact"/>
              <w:ind w:right="48"/>
              <w:jc w:val="right"/>
              <w:rPr>
                <w:sz w:val="20"/>
              </w:rPr>
            </w:pPr>
            <w:r>
              <w:rPr>
                <w:color w:val="231F20"/>
                <w:w w:val="120"/>
                <w:sz w:val="20"/>
              </w:rPr>
              <w:t>Trips     flownÏÏÏÏÏÏÏÏÏÏÏÏÏÏÏÏÏÏÏÏÏ</w:t>
            </w:r>
          </w:p>
        </w:tc>
        <w:tc>
          <w:tcPr>
            <w:tcW w:w="1200" w:type="dxa"/>
          </w:tcPr>
          <w:p>
            <w:pPr>
              <w:pStyle w:val="TableParagraph"/>
              <w:spacing w:line="229" w:lineRule="exact"/>
              <w:ind w:left="250"/>
              <w:rPr>
                <w:sz w:val="20"/>
              </w:rPr>
            </w:pPr>
            <w:r>
              <w:rPr>
                <w:color w:val="231F20"/>
                <w:sz w:val="20"/>
              </w:rPr>
              <w:t>1,028,639</w:t>
            </w:r>
          </w:p>
        </w:tc>
        <w:tc>
          <w:tcPr>
            <w:tcW w:w="1250" w:type="dxa"/>
            <w:gridSpan w:val="2"/>
          </w:tcPr>
          <w:p>
            <w:pPr>
              <w:pStyle w:val="TableParagraph"/>
              <w:spacing w:line="229" w:lineRule="exact"/>
              <w:ind w:left="400"/>
              <w:rPr>
                <w:sz w:val="20"/>
              </w:rPr>
            </w:pPr>
            <w:r>
              <w:rPr>
                <w:color w:val="231F20"/>
                <w:sz w:val="20"/>
              </w:rPr>
              <w:t>981,591</w:t>
            </w:r>
          </w:p>
        </w:tc>
        <w:tc>
          <w:tcPr>
            <w:tcW w:w="1150" w:type="dxa"/>
          </w:tcPr>
          <w:p>
            <w:pPr>
              <w:pStyle w:val="TableParagraph"/>
              <w:spacing w:line="229" w:lineRule="exact"/>
              <w:ind w:left="350"/>
              <w:rPr>
                <w:sz w:val="20"/>
              </w:rPr>
            </w:pPr>
            <w:r>
              <w:rPr>
                <w:color w:val="231F20"/>
                <w:sz w:val="20"/>
              </w:rPr>
              <w:t>949,882</w:t>
            </w:r>
          </w:p>
        </w:tc>
        <w:tc>
          <w:tcPr>
            <w:tcW w:w="1250" w:type="dxa"/>
            <w:gridSpan w:val="2"/>
          </w:tcPr>
          <w:p>
            <w:pPr>
              <w:pStyle w:val="TableParagraph"/>
              <w:spacing w:line="229" w:lineRule="exact"/>
              <w:ind w:left="400"/>
              <w:rPr>
                <w:sz w:val="20"/>
              </w:rPr>
            </w:pPr>
            <w:r>
              <w:rPr>
                <w:color w:val="231F20"/>
                <w:sz w:val="20"/>
              </w:rPr>
              <w:t>947,331</w:t>
            </w:r>
          </w:p>
        </w:tc>
        <w:tc>
          <w:tcPr>
            <w:tcW w:w="1183" w:type="dxa"/>
          </w:tcPr>
          <w:p>
            <w:pPr>
              <w:pStyle w:val="TableParagraph"/>
              <w:spacing w:line="229" w:lineRule="exact"/>
              <w:ind w:left="350"/>
              <w:rPr>
                <w:sz w:val="20"/>
              </w:rPr>
            </w:pPr>
            <w:r>
              <w:rPr>
                <w:color w:val="231F20"/>
                <w:sz w:val="20"/>
              </w:rPr>
              <w:t>940,426</w:t>
            </w:r>
          </w:p>
        </w:tc>
      </w:tr>
      <w:tr>
        <w:trPr>
          <w:trHeight w:val="280" w:hRule="exact"/>
        </w:trPr>
        <w:tc>
          <w:tcPr>
            <w:tcW w:w="3272" w:type="dxa"/>
          </w:tcPr>
          <w:p>
            <w:pPr>
              <w:pStyle w:val="TableParagraph"/>
              <w:spacing w:line="229" w:lineRule="exact"/>
              <w:ind w:right="47"/>
              <w:jc w:val="right"/>
              <w:rPr>
                <w:sz w:val="20"/>
              </w:rPr>
            </w:pPr>
            <w:r>
              <w:rPr>
                <w:color w:val="231F20"/>
                <w:w w:val="110"/>
                <w:sz w:val="20"/>
              </w:rPr>
              <w:t>Average passenger fare </w:t>
            </w:r>
            <w:r>
              <w:rPr>
                <w:color w:val="231F20"/>
                <w:w w:val="125"/>
                <w:sz w:val="20"/>
              </w:rPr>
              <w:t>ÏÏÏÏÏÏÏÏÏÏÏÏ</w:t>
            </w:r>
          </w:p>
        </w:tc>
        <w:tc>
          <w:tcPr>
            <w:tcW w:w="1200" w:type="dxa"/>
          </w:tcPr>
          <w:p>
            <w:pPr>
              <w:pStyle w:val="TableParagraph"/>
              <w:tabs>
                <w:tab w:pos="600" w:val="left" w:leader="none"/>
              </w:tabs>
              <w:spacing w:line="229" w:lineRule="exact"/>
              <w:ind w:left="50"/>
              <w:rPr>
                <w:sz w:val="20"/>
              </w:rPr>
            </w:pPr>
            <w:r>
              <w:rPr>
                <w:color w:val="231F20"/>
                <w:sz w:val="20"/>
              </w:rPr>
              <w:t>$</w:t>
              <w:tab/>
              <w:t>93.68</w:t>
            </w:r>
          </w:p>
        </w:tc>
        <w:tc>
          <w:tcPr>
            <w:tcW w:w="1250" w:type="dxa"/>
            <w:gridSpan w:val="2"/>
          </w:tcPr>
          <w:p>
            <w:pPr>
              <w:pStyle w:val="TableParagraph"/>
              <w:tabs>
                <w:tab w:pos="600" w:val="left" w:leader="none"/>
              </w:tabs>
              <w:spacing w:line="229" w:lineRule="exact"/>
              <w:ind w:left="50"/>
              <w:rPr>
                <w:sz w:val="20"/>
              </w:rPr>
            </w:pPr>
            <w:r>
              <w:rPr>
                <w:color w:val="231F20"/>
                <w:sz w:val="20"/>
              </w:rPr>
              <w:t>$</w:t>
              <w:tab/>
              <w:t>88.57</w:t>
            </w:r>
          </w:p>
        </w:tc>
        <w:tc>
          <w:tcPr>
            <w:tcW w:w="1150" w:type="dxa"/>
          </w:tcPr>
          <w:p>
            <w:pPr>
              <w:pStyle w:val="TableParagraph"/>
              <w:tabs>
                <w:tab w:pos="550" w:val="left" w:leader="none"/>
              </w:tabs>
              <w:spacing w:line="229" w:lineRule="exact"/>
              <w:rPr>
                <w:sz w:val="20"/>
              </w:rPr>
            </w:pPr>
            <w:r>
              <w:rPr>
                <w:color w:val="231F20"/>
                <w:sz w:val="20"/>
              </w:rPr>
              <w:t>$</w:t>
              <w:tab/>
              <w:t>87.42</w:t>
            </w:r>
          </w:p>
        </w:tc>
        <w:tc>
          <w:tcPr>
            <w:tcW w:w="1250" w:type="dxa"/>
            <w:gridSpan w:val="2"/>
          </w:tcPr>
          <w:p>
            <w:pPr>
              <w:pStyle w:val="TableParagraph"/>
              <w:tabs>
                <w:tab w:pos="600" w:val="left" w:leader="none"/>
              </w:tabs>
              <w:spacing w:line="229" w:lineRule="exact"/>
              <w:ind w:left="50"/>
              <w:rPr>
                <w:sz w:val="20"/>
              </w:rPr>
            </w:pPr>
            <w:r>
              <w:rPr>
                <w:color w:val="231F20"/>
                <w:sz w:val="20"/>
              </w:rPr>
              <w:t>$</w:t>
              <w:tab/>
              <w:t>84.72</w:t>
            </w:r>
          </w:p>
        </w:tc>
        <w:tc>
          <w:tcPr>
            <w:tcW w:w="1183" w:type="dxa"/>
          </w:tcPr>
          <w:p>
            <w:pPr>
              <w:pStyle w:val="TableParagraph"/>
              <w:tabs>
                <w:tab w:pos="550" w:val="left" w:leader="none"/>
              </w:tabs>
              <w:spacing w:line="229" w:lineRule="exact"/>
              <w:rPr>
                <w:sz w:val="20"/>
              </w:rPr>
            </w:pPr>
            <w:r>
              <w:rPr>
                <w:color w:val="231F20"/>
                <w:sz w:val="20"/>
              </w:rPr>
              <w:t>$</w:t>
              <w:tab/>
              <w:t>83.46</w:t>
            </w:r>
          </w:p>
        </w:tc>
      </w:tr>
      <w:tr>
        <w:trPr>
          <w:trHeight w:val="280" w:hRule="exact"/>
        </w:trPr>
        <w:tc>
          <w:tcPr>
            <w:tcW w:w="3272" w:type="dxa"/>
          </w:tcPr>
          <w:p>
            <w:pPr>
              <w:pStyle w:val="TableParagraph"/>
              <w:spacing w:line="229" w:lineRule="exact"/>
              <w:ind w:right="47"/>
              <w:jc w:val="right"/>
              <w:rPr>
                <w:sz w:val="20"/>
              </w:rPr>
            </w:pPr>
            <w:r>
              <w:rPr>
                <w:color w:val="231F20"/>
                <w:w w:val="105"/>
                <w:sz w:val="20"/>
              </w:rPr>
              <w:t>Passenger revenue yield per RPM </w:t>
            </w:r>
            <w:r>
              <w:rPr>
                <w:color w:val="231F20"/>
                <w:w w:val="125"/>
                <w:sz w:val="20"/>
              </w:rPr>
              <w:t>ÏÏÏ</w:t>
            </w:r>
          </w:p>
        </w:tc>
        <w:tc>
          <w:tcPr>
            <w:tcW w:w="1200" w:type="dxa"/>
          </w:tcPr>
          <w:p>
            <w:pPr>
              <w:pStyle w:val="TableParagraph"/>
              <w:spacing w:line="229" w:lineRule="exact"/>
              <w:ind w:right="47"/>
              <w:jc w:val="right"/>
              <w:rPr>
                <w:sz w:val="20"/>
              </w:rPr>
            </w:pPr>
            <w:r>
              <w:rPr>
                <w:color w:val="231F20"/>
                <w:sz w:val="20"/>
              </w:rPr>
              <w:t>12.09„</w:t>
            </w:r>
          </w:p>
        </w:tc>
        <w:tc>
          <w:tcPr>
            <w:tcW w:w="1250" w:type="dxa"/>
            <w:gridSpan w:val="2"/>
          </w:tcPr>
          <w:p>
            <w:pPr>
              <w:pStyle w:val="TableParagraph"/>
              <w:spacing w:line="229" w:lineRule="exact"/>
              <w:ind w:left="600"/>
              <w:rPr>
                <w:sz w:val="20"/>
              </w:rPr>
            </w:pPr>
            <w:r>
              <w:rPr>
                <w:color w:val="231F20"/>
                <w:sz w:val="20"/>
              </w:rPr>
              <w:t>11.76„</w:t>
            </w:r>
          </w:p>
        </w:tc>
        <w:tc>
          <w:tcPr>
            <w:tcW w:w="1150" w:type="dxa"/>
          </w:tcPr>
          <w:p>
            <w:pPr>
              <w:pStyle w:val="TableParagraph"/>
              <w:spacing w:line="229" w:lineRule="exact"/>
              <w:ind w:right="47"/>
              <w:jc w:val="right"/>
              <w:rPr>
                <w:sz w:val="20"/>
              </w:rPr>
            </w:pPr>
            <w:r>
              <w:rPr>
                <w:color w:val="231F20"/>
                <w:sz w:val="20"/>
              </w:rPr>
              <w:t>11.97„</w:t>
            </w:r>
          </w:p>
        </w:tc>
        <w:tc>
          <w:tcPr>
            <w:tcW w:w="1250" w:type="dxa"/>
            <w:gridSpan w:val="2"/>
          </w:tcPr>
          <w:p>
            <w:pPr>
              <w:pStyle w:val="TableParagraph"/>
              <w:spacing w:line="229" w:lineRule="exact"/>
              <w:ind w:left="600"/>
              <w:rPr>
                <w:sz w:val="20"/>
              </w:rPr>
            </w:pPr>
            <w:r>
              <w:rPr>
                <w:color w:val="231F20"/>
                <w:sz w:val="20"/>
              </w:rPr>
              <w:t>11.77„</w:t>
            </w:r>
          </w:p>
        </w:tc>
        <w:tc>
          <w:tcPr>
            <w:tcW w:w="1183" w:type="dxa"/>
          </w:tcPr>
          <w:p>
            <w:pPr>
              <w:pStyle w:val="TableParagraph"/>
              <w:spacing w:line="229" w:lineRule="exact"/>
              <w:ind w:right="80"/>
              <w:jc w:val="right"/>
              <w:rPr>
                <w:sz w:val="20"/>
              </w:rPr>
            </w:pPr>
            <w:r>
              <w:rPr>
                <w:color w:val="231F20"/>
                <w:sz w:val="20"/>
              </w:rPr>
              <w:t>12.09„</w:t>
            </w:r>
          </w:p>
        </w:tc>
      </w:tr>
      <w:tr>
        <w:trPr>
          <w:trHeight w:val="280" w:hRule="exact"/>
        </w:trPr>
        <w:tc>
          <w:tcPr>
            <w:tcW w:w="3272" w:type="dxa"/>
          </w:tcPr>
          <w:p>
            <w:pPr>
              <w:pStyle w:val="TableParagraph"/>
              <w:spacing w:line="229" w:lineRule="exact"/>
              <w:ind w:right="47"/>
              <w:jc w:val="right"/>
              <w:rPr>
                <w:sz w:val="20"/>
              </w:rPr>
            </w:pPr>
            <w:r>
              <w:rPr>
                <w:color w:val="231F20"/>
                <w:w w:val="105"/>
                <w:sz w:val="20"/>
              </w:rPr>
              <w:t>Operating revenue yield per ASM </w:t>
            </w:r>
            <w:r>
              <w:rPr>
                <w:color w:val="231F20"/>
                <w:w w:val="125"/>
                <w:sz w:val="20"/>
              </w:rPr>
              <w:t>ÏÏÏ</w:t>
            </w:r>
          </w:p>
        </w:tc>
        <w:tc>
          <w:tcPr>
            <w:tcW w:w="1200" w:type="dxa"/>
          </w:tcPr>
          <w:p>
            <w:pPr>
              <w:pStyle w:val="TableParagraph"/>
              <w:spacing w:line="229" w:lineRule="exact"/>
              <w:ind w:right="47"/>
              <w:jc w:val="right"/>
              <w:rPr>
                <w:sz w:val="20"/>
              </w:rPr>
            </w:pPr>
            <w:r>
              <w:rPr>
                <w:color w:val="231F20"/>
                <w:sz w:val="20"/>
              </w:rPr>
              <w:t>8.90„</w:t>
            </w:r>
          </w:p>
        </w:tc>
        <w:tc>
          <w:tcPr>
            <w:tcW w:w="1250" w:type="dxa"/>
            <w:gridSpan w:val="2"/>
          </w:tcPr>
          <w:p>
            <w:pPr>
              <w:pStyle w:val="TableParagraph"/>
              <w:spacing w:line="229" w:lineRule="exact"/>
              <w:ind w:left="700"/>
              <w:rPr>
                <w:sz w:val="20"/>
              </w:rPr>
            </w:pPr>
            <w:r>
              <w:rPr>
                <w:color w:val="231F20"/>
                <w:w w:val="105"/>
                <w:sz w:val="20"/>
              </w:rPr>
              <w:t>8.50„</w:t>
            </w:r>
          </w:p>
        </w:tc>
        <w:tc>
          <w:tcPr>
            <w:tcW w:w="1150" w:type="dxa"/>
          </w:tcPr>
          <w:p>
            <w:pPr>
              <w:pStyle w:val="TableParagraph"/>
              <w:spacing w:line="229" w:lineRule="exact"/>
              <w:ind w:right="47"/>
              <w:jc w:val="right"/>
              <w:rPr>
                <w:sz w:val="20"/>
              </w:rPr>
            </w:pPr>
            <w:r>
              <w:rPr>
                <w:color w:val="231F20"/>
                <w:sz w:val="20"/>
              </w:rPr>
              <w:t>8.27„</w:t>
            </w:r>
          </w:p>
        </w:tc>
        <w:tc>
          <w:tcPr>
            <w:tcW w:w="1250" w:type="dxa"/>
            <w:gridSpan w:val="2"/>
          </w:tcPr>
          <w:p>
            <w:pPr>
              <w:pStyle w:val="TableParagraph"/>
              <w:spacing w:line="229" w:lineRule="exact"/>
              <w:ind w:left="700"/>
              <w:rPr>
                <w:sz w:val="20"/>
              </w:rPr>
            </w:pPr>
            <w:r>
              <w:rPr>
                <w:color w:val="231F20"/>
                <w:w w:val="105"/>
                <w:sz w:val="20"/>
              </w:rPr>
              <w:t>8.02„</w:t>
            </w:r>
          </w:p>
        </w:tc>
        <w:tc>
          <w:tcPr>
            <w:tcW w:w="1183" w:type="dxa"/>
          </w:tcPr>
          <w:p>
            <w:pPr>
              <w:pStyle w:val="TableParagraph"/>
              <w:spacing w:line="229" w:lineRule="exact"/>
              <w:ind w:right="80"/>
              <w:jc w:val="right"/>
              <w:rPr>
                <w:sz w:val="20"/>
              </w:rPr>
            </w:pPr>
            <w:r>
              <w:rPr>
                <w:color w:val="231F20"/>
                <w:sz w:val="20"/>
              </w:rPr>
              <w:t>8.51„</w:t>
            </w:r>
          </w:p>
        </w:tc>
      </w:tr>
      <w:tr>
        <w:trPr>
          <w:trHeight w:val="280" w:hRule="exact"/>
        </w:trPr>
        <w:tc>
          <w:tcPr>
            <w:tcW w:w="3272" w:type="dxa"/>
          </w:tcPr>
          <w:p>
            <w:pPr>
              <w:pStyle w:val="TableParagraph"/>
              <w:spacing w:line="229" w:lineRule="exact"/>
              <w:ind w:right="47"/>
              <w:jc w:val="right"/>
              <w:rPr>
                <w:sz w:val="20"/>
              </w:rPr>
            </w:pPr>
            <w:r>
              <w:rPr>
                <w:color w:val="231F20"/>
                <w:w w:val="105"/>
                <w:sz w:val="20"/>
              </w:rPr>
              <w:t>Operating expenses per </w:t>
            </w:r>
            <w:r>
              <w:rPr>
                <w:color w:val="231F20"/>
                <w:w w:val="115"/>
                <w:sz w:val="20"/>
              </w:rPr>
              <w:t>ASMÏÏÏÏÏÏÏ</w:t>
            </w:r>
          </w:p>
        </w:tc>
        <w:tc>
          <w:tcPr>
            <w:tcW w:w="1200" w:type="dxa"/>
          </w:tcPr>
          <w:p>
            <w:pPr>
              <w:pStyle w:val="TableParagraph"/>
              <w:spacing w:line="229" w:lineRule="exact"/>
              <w:ind w:right="47"/>
              <w:jc w:val="right"/>
              <w:rPr>
                <w:sz w:val="20"/>
              </w:rPr>
            </w:pPr>
            <w:r>
              <w:rPr>
                <w:color w:val="231F20"/>
                <w:sz w:val="20"/>
              </w:rPr>
              <w:t>7.94„</w:t>
            </w:r>
          </w:p>
        </w:tc>
        <w:tc>
          <w:tcPr>
            <w:tcW w:w="1250" w:type="dxa"/>
            <w:gridSpan w:val="2"/>
          </w:tcPr>
          <w:p>
            <w:pPr>
              <w:pStyle w:val="TableParagraph"/>
              <w:spacing w:line="229" w:lineRule="exact"/>
              <w:ind w:left="700"/>
              <w:rPr>
                <w:sz w:val="20"/>
              </w:rPr>
            </w:pPr>
            <w:r>
              <w:rPr>
                <w:color w:val="231F20"/>
                <w:w w:val="105"/>
                <w:sz w:val="20"/>
              </w:rPr>
              <w:t>7.77„</w:t>
            </w:r>
          </w:p>
        </w:tc>
        <w:tc>
          <w:tcPr>
            <w:tcW w:w="1150" w:type="dxa"/>
          </w:tcPr>
          <w:p>
            <w:pPr>
              <w:pStyle w:val="TableParagraph"/>
              <w:spacing w:line="229" w:lineRule="exact"/>
              <w:ind w:right="47"/>
              <w:jc w:val="right"/>
              <w:rPr>
                <w:sz w:val="20"/>
              </w:rPr>
            </w:pPr>
            <w:r>
              <w:rPr>
                <w:color w:val="231F20"/>
                <w:sz w:val="20"/>
              </w:rPr>
              <w:t>7.60„</w:t>
            </w:r>
          </w:p>
        </w:tc>
        <w:tc>
          <w:tcPr>
            <w:tcW w:w="1250" w:type="dxa"/>
            <w:gridSpan w:val="2"/>
          </w:tcPr>
          <w:p>
            <w:pPr>
              <w:pStyle w:val="TableParagraph"/>
              <w:spacing w:line="229" w:lineRule="exact"/>
              <w:ind w:left="700"/>
              <w:rPr>
                <w:sz w:val="20"/>
              </w:rPr>
            </w:pPr>
            <w:r>
              <w:rPr>
                <w:color w:val="231F20"/>
                <w:w w:val="105"/>
                <w:sz w:val="20"/>
              </w:rPr>
              <w:t>7.41„</w:t>
            </w:r>
          </w:p>
        </w:tc>
        <w:tc>
          <w:tcPr>
            <w:tcW w:w="1183" w:type="dxa"/>
          </w:tcPr>
          <w:p>
            <w:pPr>
              <w:pStyle w:val="TableParagraph"/>
              <w:spacing w:line="229" w:lineRule="exact"/>
              <w:ind w:right="80"/>
              <w:jc w:val="right"/>
              <w:rPr>
                <w:sz w:val="20"/>
              </w:rPr>
            </w:pPr>
            <w:r>
              <w:rPr>
                <w:color w:val="231F20"/>
                <w:sz w:val="20"/>
              </w:rPr>
              <w:t>7.54„</w:t>
            </w:r>
          </w:p>
        </w:tc>
      </w:tr>
      <w:tr>
        <w:trPr>
          <w:trHeight w:val="500" w:hRule="exact"/>
        </w:trPr>
        <w:tc>
          <w:tcPr>
            <w:tcW w:w="3272" w:type="dxa"/>
          </w:tcPr>
          <w:p>
            <w:pPr>
              <w:pStyle w:val="TableParagraph"/>
              <w:spacing w:line="220" w:lineRule="exact" w:before="9"/>
              <w:ind w:left="401" w:hanging="200"/>
              <w:rPr>
                <w:sz w:val="20"/>
              </w:rPr>
            </w:pPr>
            <w:r>
              <w:rPr>
                <w:color w:val="231F20"/>
                <w:sz w:val="20"/>
              </w:rPr>
              <w:t>Operating expenses per ASM, excluding   fuel </w:t>
            </w:r>
            <w:r>
              <w:rPr>
                <w:color w:val="231F20"/>
                <w:w w:val="130"/>
                <w:sz w:val="20"/>
              </w:rPr>
              <w:t>ÏÏÏÏÏÏÏÏÏÏÏÏÏÏÏÏÏ</w:t>
            </w:r>
          </w:p>
        </w:tc>
        <w:tc>
          <w:tcPr>
            <w:tcW w:w="1200" w:type="dxa"/>
          </w:tcPr>
          <w:p>
            <w:pPr>
              <w:pStyle w:val="TableParagraph"/>
              <w:rPr>
                <w:b/>
                <w:sz w:val="19"/>
              </w:rPr>
            </w:pPr>
          </w:p>
          <w:p>
            <w:pPr>
              <w:pStyle w:val="TableParagraph"/>
              <w:ind w:right="47"/>
              <w:jc w:val="right"/>
              <w:rPr>
                <w:sz w:val="20"/>
              </w:rPr>
            </w:pPr>
            <w:r>
              <w:rPr>
                <w:color w:val="231F20"/>
                <w:sz w:val="20"/>
              </w:rPr>
              <w:t>6.37„</w:t>
            </w:r>
          </w:p>
        </w:tc>
        <w:tc>
          <w:tcPr>
            <w:tcW w:w="1250" w:type="dxa"/>
            <w:gridSpan w:val="2"/>
          </w:tcPr>
          <w:p>
            <w:pPr>
              <w:pStyle w:val="TableParagraph"/>
              <w:rPr>
                <w:b/>
                <w:sz w:val="19"/>
              </w:rPr>
            </w:pPr>
          </w:p>
          <w:p>
            <w:pPr>
              <w:pStyle w:val="TableParagraph"/>
              <w:ind w:left="700"/>
              <w:rPr>
                <w:sz w:val="20"/>
              </w:rPr>
            </w:pPr>
            <w:r>
              <w:rPr>
                <w:color w:val="231F20"/>
                <w:w w:val="105"/>
                <w:sz w:val="20"/>
              </w:rPr>
              <w:t>6.47„</w:t>
            </w:r>
          </w:p>
        </w:tc>
        <w:tc>
          <w:tcPr>
            <w:tcW w:w="1150" w:type="dxa"/>
          </w:tcPr>
          <w:p>
            <w:pPr>
              <w:pStyle w:val="TableParagraph"/>
              <w:rPr>
                <w:b/>
                <w:sz w:val="19"/>
              </w:rPr>
            </w:pPr>
          </w:p>
          <w:p>
            <w:pPr>
              <w:pStyle w:val="TableParagraph"/>
              <w:ind w:right="47"/>
              <w:jc w:val="right"/>
              <w:rPr>
                <w:sz w:val="20"/>
              </w:rPr>
            </w:pPr>
            <w:r>
              <w:rPr>
                <w:color w:val="231F20"/>
                <w:sz w:val="20"/>
              </w:rPr>
              <w:t>6.44„</w:t>
            </w:r>
          </w:p>
        </w:tc>
        <w:tc>
          <w:tcPr>
            <w:tcW w:w="1250" w:type="dxa"/>
            <w:gridSpan w:val="2"/>
          </w:tcPr>
          <w:p>
            <w:pPr>
              <w:pStyle w:val="TableParagraph"/>
              <w:rPr>
                <w:b/>
                <w:sz w:val="19"/>
              </w:rPr>
            </w:pPr>
          </w:p>
          <w:p>
            <w:pPr>
              <w:pStyle w:val="TableParagraph"/>
              <w:ind w:left="700"/>
              <w:rPr>
                <w:sz w:val="20"/>
              </w:rPr>
            </w:pPr>
            <w:r>
              <w:rPr>
                <w:color w:val="231F20"/>
                <w:w w:val="105"/>
                <w:sz w:val="20"/>
              </w:rPr>
              <w:t>6.30„</w:t>
            </w:r>
          </w:p>
        </w:tc>
        <w:tc>
          <w:tcPr>
            <w:tcW w:w="1183" w:type="dxa"/>
          </w:tcPr>
          <w:p>
            <w:pPr>
              <w:pStyle w:val="TableParagraph"/>
              <w:rPr>
                <w:b/>
                <w:sz w:val="19"/>
              </w:rPr>
            </w:pPr>
          </w:p>
          <w:p>
            <w:pPr>
              <w:pStyle w:val="TableParagraph"/>
              <w:ind w:right="80"/>
              <w:jc w:val="right"/>
              <w:rPr>
                <w:sz w:val="20"/>
              </w:rPr>
            </w:pPr>
            <w:r>
              <w:rPr>
                <w:color w:val="231F20"/>
                <w:sz w:val="20"/>
              </w:rPr>
              <w:t>6.36„</w:t>
            </w:r>
          </w:p>
        </w:tc>
      </w:tr>
      <w:tr>
        <w:trPr>
          <w:trHeight w:val="280" w:hRule="exact"/>
        </w:trPr>
        <w:tc>
          <w:tcPr>
            <w:tcW w:w="3272" w:type="dxa"/>
          </w:tcPr>
          <w:p>
            <w:pPr>
              <w:pStyle w:val="TableParagraph"/>
              <w:spacing w:line="229" w:lineRule="exact"/>
              <w:ind w:right="47"/>
              <w:jc w:val="right"/>
              <w:rPr>
                <w:sz w:val="20"/>
              </w:rPr>
            </w:pPr>
            <w:r>
              <w:rPr>
                <w:color w:val="231F20"/>
                <w:w w:val="105"/>
                <w:sz w:val="20"/>
              </w:rPr>
              <w:t>Fuel cost per gallon (average) </w:t>
            </w:r>
            <w:r>
              <w:rPr>
                <w:color w:val="231F20"/>
                <w:w w:val="130"/>
                <w:sz w:val="20"/>
              </w:rPr>
              <w:t>ÏÏÏÏÏÏ</w:t>
            </w:r>
          </w:p>
        </w:tc>
        <w:tc>
          <w:tcPr>
            <w:tcW w:w="1200" w:type="dxa"/>
          </w:tcPr>
          <w:p>
            <w:pPr>
              <w:pStyle w:val="TableParagraph"/>
              <w:tabs>
                <w:tab w:pos="700" w:val="left" w:leader="none"/>
              </w:tabs>
              <w:spacing w:line="229" w:lineRule="exact"/>
              <w:ind w:left="50"/>
              <w:rPr>
                <w:sz w:val="20"/>
              </w:rPr>
            </w:pPr>
            <w:r>
              <w:rPr>
                <w:color w:val="231F20"/>
                <w:sz w:val="20"/>
              </w:rPr>
              <w:t>$</w:t>
              <w:tab/>
              <w:t>1.03</w:t>
            </w:r>
          </w:p>
        </w:tc>
        <w:tc>
          <w:tcPr>
            <w:tcW w:w="1250" w:type="dxa"/>
            <w:gridSpan w:val="2"/>
          </w:tcPr>
          <w:p>
            <w:pPr>
              <w:pStyle w:val="TableParagraph"/>
              <w:tabs>
                <w:tab w:pos="800" w:val="left" w:leader="none"/>
              </w:tabs>
              <w:spacing w:line="229" w:lineRule="exact"/>
              <w:ind w:left="50"/>
              <w:rPr>
                <w:sz w:val="20"/>
              </w:rPr>
            </w:pPr>
            <w:r>
              <w:rPr>
                <w:color w:val="231F20"/>
                <w:sz w:val="20"/>
              </w:rPr>
              <w:t>$</w:t>
              <w:tab/>
              <w:t>.83</w:t>
            </w:r>
          </w:p>
        </w:tc>
        <w:tc>
          <w:tcPr>
            <w:tcW w:w="1150" w:type="dxa"/>
          </w:tcPr>
          <w:p>
            <w:pPr>
              <w:pStyle w:val="TableParagraph"/>
              <w:tabs>
                <w:tab w:pos="750" w:val="left" w:leader="none"/>
              </w:tabs>
              <w:spacing w:line="229" w:lineRule="exact"/>
              <w:rPr>
                <w:sz w:val="20"/>
              </w:rPr>
            </w:pPr>
            <w:r>
              <w:rPr>
                <w:color w:val="231F20"/>
                <w:sz w:val="20"/>
              </w:rPr>
              <w:t>$</w:t>
              <w:tab/>
              <w:t>.72</w:t>
            </w:r>
          </w:p>
        </w:tc>
        <w:tc>
          <w:tcPr>
            <w:tcW w:w="1250" w:type="dxa"/>
            <w:gridSpan w:val="2"/>
          </w:tcPr>
          <w:p>
            <w:pPr>
              <w:pStyle w:val="TableParagraph"/>
              <w:tabs>
                <w:tab w:pos="800" w:val="left" w:leader="none"/>
              </w:tabs>
              <w:spacing w:line="229" w:lineRule="exact"/>
              <w:ind w:left="50"/>
              <w:rPr>
                <w:sz w:val="20"/>
              </w:rPr>
            </w:pPr>
            <w:r>
              <w:rPr>
                <w:color w:val="231F20"/>
                <w:sz w:val="20"/>
              </w:rPr>
              <w:t>$</w:t>
              <w:tab/>
              <w:t>.68</w:t>
            </w:r>
          </w:p>
        </w:tc>
        <w:tc>
          <w:tcPr>
            <w:tcW w:w="1183" w:type="dxa"/>
          </w:tcPr>
          <w:p>
            <w:pPr>
              <w:pStyle w:val="TableParagraph"/>
              <w:tabs>
                <w:tab w:pos="750" w:val="left" w:leader="none"/>
              </w:tabs>
              <w:spacing w:line="229" w:lineRule="exact"/>
              <w:rPr>
                <w:sz w:val="20"/>
              </w:rPr>
            </w:pPr>
            <w:r>
              <w:rPr>
                <w:color w:val="231F20"/>
                <w:sz w:val="20"/>
              </w:rPr>
              <w:t>$</w:t>
              <w:tab/>
              <w:t>.71</w:t>
            </w:r>
          </w:p>
        </w:tc>
      </w:tr>
      <w:tr>
        <w:trPr>
          <w:trHeight w:val="280" w:hRule="exact"/>
        </w:trPr>
        <w:tc>
          <w:tcPr>
            <w:tcW w:w="3272" w:type="dxa"/>
          </w:tcPr>
          <w:p>
            <w:pPr>
              <w:pStyle w:val="TableParagraph"/>
              <w:spacing w:line="229" w:lineRule="exact"/>
              <w:ind w:right="47"/>
              <w:jc w:val="right"/>
              <w:rPr>
                <w:sz w:val="20"/>
              </w:rPr>
            </w:pPr>
            <w:r>
              <w:rPr>
                <w:color w:val="231F20"/>
                <w:w w:val="105"/>
                <w:sz w:val="20"/>
              </w:rPr>
              <w:t>Number of Employees at year-end </w:t>
            </w:r>
            <w:r>
              <w:rPr>
                <w:color w:val="231F20"/>
                <w:w w:val="115"/>
                <w:sz w:val="20"/>
              </w:rPr>
              <w:t>ÏÏÏ</w:t>
            </w:r>
          </w:p>
        </w:tc>
        <w:tc>
          <w:tcPr>
            <w:tcW w:w="1200" w:type="dxa"/>
          </w:tcPr>
          <w:p>
            <w:pPr>
              <w:pStyle w:val="TableParagraph"/>
              <w:spacing w:line="229" w:lineRule="exact"/>
              <w:ind w:right="147"/>
              <w:jc w:val="right"/>
              <w:rPr>
                <w:sz w:val="20"/>
              </w:rPr>
            </w:pPr>
            <w:r>
              <w:rPr>
                <w:color w:val="231F20"/>
                <w:sz w:val="20"/>
              </w:rPr>
              <w:t>31,729</w:t>
            </w:r>
          </w:p>
        </w:tc>
        <w:tc>
          <w:tcPr>
            <w:tcW w:w="1250" w:type="dxa"/>
            <w:gridSpan w:val="2"/>
          </w:tcPr>
          <w:p>
            <w:pPr>
              <w:pStyle w:val="TableParagraph"/>
              <w:spacing w:line="229" w:lineRule="exact"/>
              <w:ind w:left="500"/>
              <w:rPr>
                <w:sz w:val="20"/>
              </w:rPr>
            </w:pPr>
            <w:r>
              <w:rPr>
                <w:color w:val="231F20"/>
                <w:sz w:val="20"/>
              </w:rPr>
              <w:t>31,011</w:t>
            </w:r>
          </w:p>
        </w:tc>
        <w:tc>
          <w:tcPr>
            <w:tcW w:w="1150" w:type="dxa"/>
          </w:tcPr>
          <w:p>
            <w:pPr>
              <w:pStyle w:val="TableParagraph"/>
              <w:spacing w:line="229" w:lineRule="exact"/>
              <w:ind w:left="450"/>
              <w:rPr>
                <w:sz w:val="20"/>
              </w:rPr>
            </w:pPr>
            <w:r>
              <w:rPr>
                <w:color w:val="231F20"/>
                <w:sz w:val="20"/>
              </w:rPr>
              <w:t>32,847</w:t>
            </w:r>
          </w:p>
        </w:tc>
        <w:tc>
          <w:tcPr>
            <w:tcW w:w="1250" w:type="dxa"/>
            <w:gridSpan w:val="2"/>
          </w:tcPr>
          <w:p>
            <w:pPr>
              <w:pStyle w:val="TableParagraph"/>
              <w:spacing w:line="229" w:lineRule="exact"/>
              <w:ind w:left="500"/>
              <w:rPr>
                <w:sz w:val="20"/>
              </w:rPr>
            </w:pPr>
            <w:r>
              <w:rPr>
                <w:color w:val="231F20"/>
                <w:sz w:val="20"/>
              </w:rPr>
              <w:t>33,705</w:t>
            </w:r>
          </w:p>
        </w:tc>
        <w:tc>
          <w:tcPr>
            <w:tcW w:w="1183" w:type="dxa"/>
          </w:tcPr>
          <w:p>
            <w:pPr>
              <w:pStyle w:val="TableParagraph"/>
              <w:spacing w:line="229" w:lineRule="exact"/>
              <w:ind w:left="450"/>
              <w:rPr>
                <w:sz w:val="20"/>
              </w:rPr>
            </w:pPr>
            <w:r>
              <w:rPr>
                <w:color w:val="231F20"/>
                <w:sz w:val="20"/>
              </w:rPr>
              <w:t>31,580</w:t>
            </w:r>
          </w:p>
        </w:tc>
      </w:tr>
      <w:tr>
        <w:trPr>
          <w:trHeight w:val="341" w:hRule="exact"/>
        </w:trPr>
        <w:tc>
          <w:tcPr>
            <w:tcW w:w="3272" w:type="dxa"/>
            <w:tcBorders>
              <w:bottom w:val="single" w:sz="5" w:space="0" w:color="231F20"/>
            </w:tcBorders>
          </w:tcPr>
          <w:p>
            <w:pPr>
              <w:pStyle w:val="TableParagraph"/>
              <w:spacing w:line="229" w:lineRule="exact"/>
              <w:ind w:right="47"/>
              <w:jc w:val="right"/>
              <w:rPr>
                <w:sz w:val="20"/>
              </w:rPr>
            </w:pPr>
            <w:r>
              <w:rPr>
                <w:color w:val="231F20"/>
                <w:w w:val="105"/>
                <w:sz w:val="20"/>
              </w:rPr>
              <w:t>Size of fleet at year-end(2) </w:t>
            </w:r>
            <w:r>
              <w:rPr>
                <w:color w:val="231F20"/>
                <w:w w:val="130"/>
                <w:sz w:val="20"/>
              </w:rPr>
              <w:t>ÏÏÏÏÏÏÏÏ</w:t>
            </w:r>
          </w:p>
        </w:tc>
        <w:tc>
          <w:tcPr>
            <w:tcW w:w="1200" w:type="dxa"/>
          </w:tcPr>
          <w:p>
            <w:pPr>
              <w:pStyle w:val="TableParagraph"/>
              <w:spacing w:line="229" w:lineRule="exact"/>
              <w:ind w:right="147"/>
              <w:jc w:val="right"/>
              <w:rPr>
                <w:sz w:val="20"/>
              </w:rPr>
            </w:pPr>
            <w:r>
              <w:rPr>
                <w:color w:val="231F20"/>
                <w:sz w:val="20"/>
              </w:rPr>
              <w:t>445</w:t>
            </w:r>
          </w:p>
        </w:tc>
        <w:tc>
          <w:tcPr>
            <w:tcW w:w="1250" w:type="dxa"/>
            <w:gridSpan w:val="2"/>
          </w:tcPr>
          <w:p>
            <w:pPr>
              <w:pStyle w:val="TableParagraph"/>
              <w:spacing w:line="229" w:lineRule="exact"/>
              <w:ind w:left="750"/>
              <w:rPr>
                <w:sz w:val="20"/>
              </w:rPr>
            </w:pPr>
            <w:r>
              <w:rPr>
                <w:color w:val="231F20"/>
                <w:sz w:val="20"/>
              </w:rPr>
              <w:t>417</w:t>
            </w:r>
          </w:p>
        </w:tc>
        <w:tc>
          <w:tcPr>
            <w:tcW w:w="1150" w:type="dxa"/>
          </w:tcPr>
          <w:p>
            <w:pPr>
              <w:pStyle w:val="TableParagraph"/>
              <w:spacing w:line="229" w:lineRule="exact"/>
              <w:ind w:right="147"/>
              <w:jc w:val="right"/>
              <w:rPr>
                <w:sz w:val="20"/>
              </w:rPr>
            </w:pPr>
            <w:r>
              <w:rPr>
                <w:color w:val="231F20"/>
                <w:sz w:val="20"/>
              </w:rPr>
              <w:t>388</w:t>
            </w:r>
          </w:p>
        </w:tc>
        <w:tc>
          <w:tcPr>
            <w:tcW w:w="1250" w:type="dxa"/>
            <w:gridSpan w:val="2"/>
          </w:tcPr>
          <w:p>
            <w:pPr>
              <w:pStyle w:val="TableParagraph"/>
              <w:spacing w:line="229" w:lineRule="exact"/>
              <w:ind w:left="750"/>
              <w:rPr>
                <w:sz w:val="20"/>
              </w:rPr>
            </w:pPr>
            <w:r>
              <w:rPr>
                <w:color w:val="231F20"/>
                <w:sz w:val="20"/>
              </w:rPr>
              <w:t>375</w:t>
            </w:r>
          </w:p>
        </w:tc>
        <w:tc>
          <w:tcPr>
            <w:tcW w:w="1183" w:type="dxa"/>
          </w:tcPr>
          <w:p>
            <w:pPr>
              <w:pStyle w:val="TableParagraph"/>
              <w:spacing w:line="229" w:lineRule="exact"/>
              <w:ind w:right="180"/>
              <w:jc w:val="right"/>
              <w:rPr>
                <w:sz w:val="20"/>
              </w:rPr>
            </w:pPr>
            <w:r>
              <w:rPr>
                <w:color w:val="231F20"/>
                <w:sz w:val="20"/>
              </w:rPr>
              <w:t>355</w:t>
            </w:r>
          </w:p>
        </w:tc>
      </w:tr>
    </w:tbl>
    <w:p>
      <w:pPr>
        <w:pStyle w:val="ListParagraph"/>
        <w:numPr>
          <w:ilvl w:val="0"/>
          <w:numId w:val="2"/>
        </w:numPr>
        <w:tabs>
          <w:tab w:pos="521" w:val="left" w:leader="none"/>
        </w:tabs>
        <w:spacing w:line="240" w:lineRule="auto" w:before="106" w:after="0"/>
        <w:ind w:left="520" w:right="0" w:hanging="400"/>
        <w:jc w:val="left"/>
        <w:rPr>
          <w:sz w:val="20"/>
          <w:u w:val="none"/>
        </w:rPr>
      </w:pPr>
      <w:r>
        <w:rPr>
          <w:color w:val="231F20"/>
          <w:w w:val="95"/>
          <w:sz w:val="20"/>
          <w:u w:val="none"/>
        </w:rPr>
        <w:t>Revenue passenger miles divided by available seat</w:t>
      </w:r>
      <w:r>
        <w:rPr>
          <w:color w:val="231F20"/>
          <w:spacing w:val="37"/>
          <w:w w:val="95"/>
          <w:sz w:val="20"/>
          <w:u w:val="none"/>
        </w:rPr>
        <w:t> </w:t>
      </w:r>
      <w:r>
        <w:rPr>
          <w:color w:val="231F20"/>
          <w:w w:val="95"/>
          <w:sz w:val="20"/>
          <w:u w:val="none"/>
        </w:rPr>
        <w:t>miles.</w:t>
      </w:r>
    </w:p>
    <w:p>
      <w:pPr>
        <w:pStyle w:val="ListParagraph"/>
        <w:numPr>
          <w:ilvl w:val="0"/>
          <w:numId w:val="2"/>
        </w:numPr>
        <w:tabs>
          <w:tab w:pos="521" w:val="left" w:leader="none"/>
        </w:tabs>
        <w:spacing w:line="240" w:lineRule="auto" w:before="69" w:after="0"/>
        <w:ind w:left="520" w:right="0" w:hanging="400"/>
        <w:jc w:val="left"/>
        <w:rPr>
          <w:sz w:val="20"/>
          <w:u w:val="none"/>
        </w:rPr>
      </w:pPr>
      <w:r>
        <w:rPr>
          <w:color w:val="231F20"/>
          <w:w w:val="95"/>
          <w:sz w:val="20"/>
          <w:u w:val="none"/>
        </w:rPr>
        <w:t>Includes leased</w:t>
      </w:r>
      <w:r>
        <w:rPr>
          <w:color w:val="231F20"/>
          <w:spacing w:val="18"/>
          <w:w w:val="95"/>
          <w:sz w:val="20"/>
          <w:u w:val="none"/>
        </w:rPr>
        <w:t> </w:t>
      </w:r>
      <w:r>
        <w:rPr>
          <w:color w:val="231F20"/>
          <w:w w:val="95"/>
          <w:sz w:val="20"/>
          <w:u w:val="none"/>
        </w:rPr>
        <w:t>aircraft.</w:t>
      </w:r>
    </w:p>
    <w:p>
      <w:pPr>
        <w:spacing w:after="0" w:line="240" w:lineRule="auto"/>
        <w:jc w:val="left"/>
        <w:rPr>
          <w:sz w:val="20"/>
        </w:rPr>
        <w:sectPr>
          <w:headerReference w:type="default" r:id="rId76"/>
          <w:footerReference w:type="default" r:id="rId77"/>
          <w:footerReference w:type="even" r:id="rId78"/>
          <w:pgSz w:w="12240" w:h="15840"/>
          <w:pgMar w:header="0" w:footer="1667" w:top="940" w:bottom="1860" w:left="1240" w:right="1460"/>
          <w:pgNumType w:start="11"/>
        </w:sectPr>
      </w:pPr>
    </w:p>
    <w:p>
      <w:pPr>
        <w:tabs>
          <w:tab w:pos="4899" w:val="left" w:leader="none"/>
          <w:tab w:pos="5299" w:val="left" w:leader="none"/>
        </w:tabs>
        <w:spacing w:line="249" w:lineRule="auto" w:before="32"/>
        <w:ind w:left="893" w:right="119" w:hanging="794"/>
        <w:jc w:val="right"/>
        <w:rPr>
          <w:sz w:val="20"/>
        </w:rPr>
      </w:pPr>
      <w:bookmarkStart w:name="7. Management's Discussion and Anaylsis" w:id="27"/>
      <w:bookmarkEnd w:id="27"/>
      <w:r>
        <w:rPr/>
      </w:r>
      <w:bookmarkStart w:name="Year in Review" w:id="28"/>
      <w:bookmarkEnd w:id="28"/>
      <w:r>
        <w:rPr/>
      </w:r>
      <w:r>
        <w:rPr>
          <w:b/>
          <w:color w:val="231F20"/>
          <w:sz w:val="20"/>
        </w:rPr>
        <w:t>Item 7. </w:t>
      </w:r>
      <w:r>
        <w:rPr>
          <w:b/>
          <w:i/>
          <w:color w:val="231F20"/>
          <w:sz w:val="20"/>
        </w:rPr>
        <w:t>Management's Discussion and</w:t>
      </w:r>
      <w:r>
        <w:rPr>
          <w:b/>
          <w:i/>
          <w:color w:val="231F20"/>
          <w:spacing w:val="-17"/>
          <w:sz w:val="20"/>
        </w:rPr>
        <w:t> </w:t>
      </w:r>
      <w:r>
        <w:rPr>
          <w:b/>
          <w:i/>
          <w:color w:val="231F20"/>
          <w:sz w:val="20"/>
        </w:rPr>
        <w:t>Analysis</w:t>
      </w:r>
      <w:r>
        <w:rPr>
          <w:b/>
          <w:i/>
          <w:color w:val="231F20"/>
          <w:spacing w:val="-16"/>
          <w:sz w:val="20"/>
        </w:rPr>
        <w:t> </w:t>
      </w:r>
      <w:r>
        <w:rPr>
          <w:b/>
          <w:i/>
          <w:color w:val="231F20"/>
          <w:sz w:val="20"/>
        </w:rPr>
        <w:t>of</w:t>
        <w:tab/>
        <w:tab/>
      </w:r>
      <w:r>
        <w:rPr>
          <w:color w:val="231F20"/>
          <w:sz w:val="20"/>
        </w:rPr>
        <w:t>Although the Company's fuel hedge in </w:t>
      </w:r>
      <w:r>
        <w:rPr>
          <w:color w:val="231F20"/>
          <w:spacing w:val="13"/>
          <w:sz w:val="20"/>
        </w:rPr>
        <w:t> </w:t>
      </w:r>
      <w:r>
        <w:rPr>
          <w:color w:val="231F20"/>
          <w:sz w:val="20"/>
        </w:rPr>
        <w:t>place</w:t>
      </w:r>
      <w:r>
        <w:rPr>
          <w:color w:val="231F20"/>
          <w:spacing w:val="10"/>
          <w:sz w:val="20"/>
        </w:rPr>
        <w:t> </w:t>
      </w:r>
      <w:r>
        <w:rPr>
          <w:color w:val="231F20"/>
          <w:sz w:val="20"/>
        </w:rPr>
        <w:t>for</w:t>
      </w:r>
      <w:r>
        <w:rPr>
          <w:color w:val="231F20"/>
          <w:w w:val="92"/>
          <w:sz w:val="20"/>
        </w:rPr>
        <w:t> </w:t>
      </w:r>
      <w:r>
        <w:rPr>
          <w:b/>
          <w:i/>
          <w:color w:val="231F20"/>
          <w:sz w:val="20"/>
        </w:rPr>
        <w:t>Financial</w:t>
      </w:r>
      <w:r>
        <w:rPr>
          <w:b/>
          <w:i/>
          <w:color w:val="231F20"/>
          <w:spacing w:val="-24"/>
          <w:sz w:val="20"/>
        </w:rPr>
        <w:t> </w:t>
      </w:r>
      <w:r>
        <w:rPr>
          <w:b/>
          <w:i/>
          <w:color w:val="231F20"/>
          <w:sz w:val="20"/>
        </w:rPr>
        <w:t>Condition</w:t>
      </w:r>
      <w:r>
        <w:rPr>
          <w:b/>
          <w:i/>
          <w:color w:val="231F20"/>
          <w:spacing w:val="-24"/>
          <w:sz w:val="20"/>
        </w:rPr>
        <w:t> </w:t>
      </w:r>
      <w:r>
        <w:rPr>
          <w:b/>
          <w:i/>
          <w:color w:val="231F20"/>
          <w:sz w:val="20"/>
        </w:rPr>
        <w:t>and</w:t>
      </w:r>
      <w:r>
        <w:rPr>
          <w:b/>
          <w:i/>
          <w:color w:val="231F20"/>
          <w:spacing w:val="-24"/>
          <w:sz w:val="20"/>
        </w:rPr>
        <w:t> </w:t>
      </w:r>
      <w:r>
        <w:rPr>
          <w:b/>
          <w:i/>
          <w:color w:val="231F20"/>
          <w:sz w:val="20"/>
        </w:rPr>
        <w:t>Results</w:t>
      </w:r>
      <w:r>
        <w:rPr>
          <w:b/>
          <w:i/>
          <w:color w:val="231F20"/>
          <w:spacing w:val="-24"/>
          <w:sz w:val="20"/>
        </w:rPr>
        <w:t> </w:t>
      </w:r>
      <w:r>
        <w:rPr>
          <w:b/>
          <w:i/>
          <w:color w:val="231F20"/>
          <w:sz w:val="20"/>
        </w:rPr>
        <w:t>of</w:t>
        <w:tab/>
      </w:r>
      <w:r>
        <w:rPr>
          <w:color w:val="231F20"/>
          <w:sz w:val="20"/>
        </w:rPr>
        <w:t>2006  is  not  as  strong  as  that  in  2005,    </w:t>
      </w:r>
      <w:r>
        <w:rPr>
          <w:color w:val="231F20"/>
          <w:spacing w:val="16"/>
          <w:sz w:val="20"/>
        </w:rPr>
        <w:t> </w:t>
      </w:r>
      <w:r>
        <w:rPr>
          <w:color w:val="231F20"/>
          <w:sz w:val="20"/>
        </w:rPr>
        <w:t>absent </w:t>
      </w:r>
      <w:r>
        <w:rPr>
          <w:color w:val="231F20"/>
          <w:spacing w:val="18"/>
          <w:sz w:val="20"/>
        </w:rPr>
        <w:t> </w:t>
      </w:r>
      <w:r>
        <w:rPr>
          <w:color w:val="231F20"/>
          <w:sz w:val="20"/>
        </w:rPr>
        <w:t>a</w:t>
      </w:r>
      <w:r>
        <w:rPr>
          <w:color w:val="231F20"/>
          <w:w w:val="92"/>
          <w:sz w:val="20"/>
        </w:rPr>
        <w:t> </w:t>
      </w:r>
      <w:r>
        <w:rPr>
          <w:b/>
          <w:i/>
          <w:color w:val="231F20"/>
          <w:w w:val="95"/>
          <w:sz w:val="20"/>
        </w:rPr>
        <w:t>Operations</w:t>
        <w:tab/>
      </w:r>
      <w:r>
        <w:rPr>
          <w:color w:val="231F20"/>
          <w:sz w:val="20"/>
        </w:rPr>
        <w:t>significant decrease from the current level  </w:t>
      </w:r>
      <w:r>
        <w:rPr>
          <w:color w:val="231F20"/>
          <w:spacing w:val="5"/>
          <w:sz w:val="20"/>
        </w:rPr>
        <w:t> </w:t>
      </w:r>
      <w:r>
        <w:rPr>
          <w:color w:val="231F20"/>
          <w:sz w:val="20"/>
        </w:rPr>
        <w:t>of</w:t>
      </w:r>
      <w:r>
        <w:rPr>
          <w:color w:val="231F20"/>
          <w:spacing w:val="17"/>
          <w:sz w:val="20"/>
        </w:rPr>
        <w:t> </w:t>
      </w:r>
      <w:r>
        <w:rPr>
          <w:color w:val="231F20"/>
          <w:sz w:val="20"/>
        </w:rPr>
        <w:t>market</w:t>
      </w:r>
      <w:r>
        <w:rPr>
          <w:color w:val="231F20"/>
          <w:w w:val="97"/>
          <w:sz w:val="20"/>
        </w:rPr>
        <w:t> </w:t>
      </w:r>
      <w:r>
        <w:rPr>
          <w:color w:val="231F20"/>
          <w:sz w:val="20"/>
        </w:rPr>
        <w:t>energy</w:t>
      </w:r>
      <w:r>
        <w:rPr>
          <w:color w:val="231F20"/>
          <w:spacing w:val="31"/>
          <w:sz w:val="20"/>
        </w:rPr>
        <w:t> </w:t>
      </w:r>
      <w:r>
        <w:rPr>
          <w:color w:val="231F20"/>
          <w:sz w:val="20"/>
        </w:rPr>
        <w:t>prices</w:t>
      </w:r>
      <w:r>
        <w:rPr>
          <w:color w:val="231F20"/>
          <w:spacing w:val="31"/>
          <w:sz w:val="20"/>
        </w:rPr>
        <w:t> </w:t>
      </w:r>
      <w:r>
        <w:rPr>
          <w:color w:val="231F20"/>
          <w:sz w:val="20"/>
        </w:rPr>
        <w:t>the</w:t>
      </w:r>
      <w:r>
        <w:rPr>
          <w:color w:val="231F20"/>
          <w:spacing w:val="31"/>
          <w:sz w:val="20"/>
        </w:rPr>
        <w:t> </w:t>
      </w:r>
      <w:r>
        <w:rPr>
          <w:color w:val="231F20"/>
          <w:sz w:val="20"/>
        </w:rPr>
        <w:t>Company</w:t>
      </w:r>
      <w:r>
        <w:rPr>
          <w:color w:val="231F20"/>
          <w:spacing w:val="31"/>
          <w:sz w:val="20"/>
        </w:rPr>
        <w:t> </w:t>
      </w:r>
      <w:r>
        <w:rPr>
          <w:color w:val="231F20"/>
          <w:sz w:val="20"/>
        </w:rPr>
        <w:t>will</w:t>
      </w:r>
      <w:r>
        <w:rPr>
          <w:color w:val="231F20"/>
          <w:spacing w:val="31"/>
          <w:sz w:val="20"/>
        </w:rPr>
        <w:t> </w:t>
      </w:r>
      <w:r>
        <w:rPr>
          <w:color w:val="231F20"/>
          <w:sz w:val="20"/>
        </w:rPr>
        <w:t>continue</w:t>
      </w:r>
      <w:r>
        <w:rPr>
          <w:color w:val="231F20"/>
          <w:spacing w:val="31"/>
          <w:sz w:val="20"/>
        </w:rPr>
        <w:t> </w:t>
      </w:r>
      <w:r>
        <w:rPr>
          <w:color w:val="231F20"/>
          <w:sz w:val="20"/>
        </w:rPr>
        <w:t>to</w:t>
      </w:r>
      <w:r>
        <w:rPr>
          <w:color w:val="231F20"/>
          <w:spacing w:val="31"/>
          <w:sz w:val="20"/>
        </w:rPr>
        <w:t> </w:t>
      </w:r>
      <w:r>
        <w:rPr>
          <w:color w:val="231F20"/>
          <w:sz w:val="20"/>
        </w:rPr>
        <w:t>have</w:t>
      </w:r>
      <w:r>
        <w:rPr>
          <w:color w:val="231F20"/>
          <w:spacing w:val="31"/>
          <w:sz w:val="20"/>
        </w:rPr>
        <w:t> </w:t>
      </w:r>
      <w:r>
        <w:rPr>
          <w:color w:val="231F20"/>
          <w:sz w:val="20"/>
        </w:rPr>
        <w:t>a</w:t>
      </w:r>
    </w:p>
    <w:p>
      <w:pPr>
        <w:tabs>
          <w:tab w:pos="4799" w:val="left" w:leader="none"/>
        </w:tabs>
        <w:spacing w:line="231" w:lineRule="exact" w:before="0"/>
        <w:ind w:left="0" w:right="119" w:firstLine="0"/>
        <w:jc w:val="right"/>
        <w:rPr>
          <w:sz w:val="20"/>
        </w:rPr>
      </w:pPr>
      <w:r>
        <w:rPr>
          <w:b/>
          <w:color w:val="231F20"/>
          <w:position w:val="6"/>
          <w:sz w:val="20"/>
        </w:rPr>
        <w:t>Year</w:t>
      </w:r>
      <w:r>
        <w:rPr>
          <w:b/>
          <w:color w:val="231F20"/>
          <w:spacing w:val="1"/>
          <w:position w:val="6"/>
          <w:sz w:val="20"/>
        </w:rPr>
        <w:t> </w:t>
      </w:r>
      <w:r>
        <w:rPr>
          <w:b/>
          <w:color w:val="231F20"/>
          <w:position w:val="6"/>
          <w:sz w:val="20"/>
        </w:rPr>
        <w:t>in</w:t>
      </w:r>
      <w:r>
        <w:rPr>
          <w:b/>
          <w:color w:val="231F20"/>
          <w:spacing w:val="1"/>
          <w:position w:val="6"/>
          <w:sz w:val="20"/>
        </w:rPr>
        <w:t> </w:t>
      </w:r>
      <w:r>
        <w:rPr>
          <w:b/>
          <w:color w:val="231F20"/>
          <w:position w:val="6"/>
          <w:sz w:val="20"/>
        </w:rPr>
        <w:t>Review</w:t>
        <w:tab/>
      </w:r>
      <w:r>
        <w:rPr>
          <w:color w:val="231F20"/>
          <w:w w:val="95"/>
          <w:sz w:val="20"/>
        </w:rPr>
        <w:t>considerable competitive advantage compared to</w:t>
      </w:r>
      <w:r>
        <w:rPr>
          <w:color w:val="231F20"/>
          <w:spacing w:val="-2"/>
          <w:w w:val="95"/>
          <w:sz w:val="20"/>
        </w:rPr>
        <w:t> </w:t>
      </w:r>
      <w:r>
        <w:rPr>
          <w:color w:val="231F20"/>
          <w:w w:val="95"/>
          <w:sz w:val="20"/>
        </w:rPr>
        <w:t>airlines</w:t>
      </w:r>
    </w:p>
    <w:p>
      <w:pPr>
        <w:spacing w:after="0" w:line="231" w:lineRule="exact"/>
        <w:jc w:val="right"/>
        <w:rPr>
          <w:sz w:val="20"/>
        </w:rPr>
        <w:sectPr>
          <w:headerReference w:type="default" r:id="rId79"/>
          <w:pgSz w:w="12240" w:h="15840"/>
          <w:pgMar w:header="0" w:footer="1667" w:top="940" w:bottom="1860" w:left="1260" w:right="1640"/>
        </w:sectPr>
      </w:pPr>
    </w:p>
    <w:p>
      <w:pPr>
        <w:pStyle w:val="BodyText"/>
        <w:spacing w:line="249" w:lineRule="auto" w:before="130"/>
        <w:ind w:left="100" w:firstLine="400"/>
        <w:jc w:val="both"/>
      </w:pPr>
      <w:r>
        <w:rPr>
          <w:color w:val="231F20"/>
        </w:rPr>
        <w:t>In 2005, Southwest posted  a  profit  for  its  33rd</w:t>
      </w:r>
      <w:r>
        <w:rPr>
          <w:color w:val="231F20"/>
          <w:spacing w:val="-11"/>
        </w:rPr>
        <w:t> </w:t>
      </w:r>
      <w:r>
        <w:rPr>
          <w:color w:val="231F20"/>
        </w:rPr>
        <w:t>consecutive</w:t>
      </w:r>
      <w:r>
        <w:rPr>
          <w:color w:val="231F20"/>
          <w:spacing w:val="-11"/>
        </w:rPr>
        <w:t> </w:t>
      </w:r>
      <w:r>
        <w:rPr>
          <w:color w:val="231F20"/>
        </w:rPr>
        <w:t>year,</w:t>
      </w:r>
      <w:r>
        <w:rPr>
          <w:color w:val="231F20"/>
          <w:spacing w:val="-11"/>
        </w:rPr>
        <w:t> </w:t>
      </w:r>
      <w:r>
        <w:rPr>
          <w:color w:val="231F20"/>
        </w:rPr>
        <w:t>and</w:t>
      </w:r>
      <w:r>
        <w:rPr>
          <w:color w:val="231F20"/>
          <w:spacing w:val="-11"/>
        </w:rPr>
        <w:t> </w:t>
      </w:r>
      <w:r>
        <w:rPr>
          <w:color w:val="231F20"/>
        </w:rPr>
        <w:t>also</w:t>
      </w:r>
      <w:r>
        <w:rPr>
          <w:color w:val="231F20"/>
          <w:spacing w:val="-11"/>
        </w:rPr>
        <w:t> </w:t>
      </w:r>
      <w:r>
        <w:rPr>
          <w:color w:val="231F20"/>
        </w:rPr>
        <w:t>extended</w:t>
      </w:r>
      <w:r>
        <w:rPr>
          <w:color w:val="231F20"/>
          <w:spacing w:val="-11"/>
        </w:rPr>
        <w:t> </w:t>
      </w:r>
      <w:r>
        <w:rPr>
          <w:color w:val="231F20"/>
        </w:rPr>
        <w:t>its</w:t>
      </w:r>
      <w:r>
        <w:rPr>
          <w:color w:val="231F20"/>
          <w:spacing w:val="-11"/>
        </w:rPr>
        <w:t> </w:t>
      </w:r>
      <w:r>
        <w:rPr>
          <w:color w:val="231F20"/>
        </w:rPr>
        <w:t>number</w:t>
      </w:r>
      <w:r>
        <w:rPr>
          <w:color w:val="231F20"/>
          <w:spacing w:val="-11"/>
        </w:rPr>
        <w:t> </w:t>
      </w:r>
      <w:r>
        <w:rPr>
          <w:color w:val="231F20"/>
        </w:rPr>
        <w:t>of consecutive</w:t>
      </w:r>
      <w:r>
        <w:rPr>
          <w:color w:val="231F20"/>
          <w:spacing w:val="-17"/>
        </w:rPr>
        <w:t> </w:t>
      </w:r>
      <w:r>
        <w:rPr>
          <w:color w:val="231F20"/>
        </w:rPr>
        <w:t>profitable</w:t>
      </w:r>
      <w:r>
        <w:rPr>
          <w:color w:val="231F20"/>
          <w:spacing w:val="-17"/>
        </w:rPr>
        <w:t> </w:t>
      </w:r>
      <w:r>
        <w:rPr>
          <w:color w:val="231F20"/>
        </w:rPr>
        <w:t>quarters</w:t>
      </w:r>
      <w:r>
        <w:rPr>
          <w:color w:val="231F20"/>
          <w:spacing w:val="-17"/>
        </w:rPr>
        <w:t> </w:t>
      </w:r>
      <w:r>
        <w:rPr>
          <w:color w:val="231F20"/>
        </w:rPr>
        <w:t>to</w:t>
      </w:r>
      <w:r>
        <w:rPr>
          <w:color w:val="231F20"/>
          <w:spacing w:val="-17"/>
        </w:rPr>
        <w:t> </w:t>
      </w:r>
      <w:r>
        <w:rPr>
          <w:color w:val="231F20"/>
        </w:rPr>
        <w:t>59.</w:t>
      </w:r>
      <w:r>
        <w:rPr>
          <w:color w:val="231F20"/>
          <w:spacing w:val="-17"/>
        </w:rPr>
        <w:t> </w:t>
      </w:r>
      <w:r>
        <w:rPr>
          <w:color w:val="231F20"/>
        </w:rPr>
        <w:t>Southwest's</w:t>
      </w:r>
      <w:r>
        <w:rPr>
          <w:color w:val="231F20"/>
          <w:spacing w:val="-17"/>
        </w:rPr>
        <w:t> </w:t>
      </w:r>
      <w:r>
        <w:rPr>
          <w:color w:val="231F20"/>
        </w:rPr>
        <w:t>2005 profit</w:t>
      </w:r>
      <w:r>
        <w:rPr>
          <w:color w:val="231F20"/>
          <w:spacing w:val="-9"/>
        </w:rPr>
        <w:t> </w:t>
      </w:r>
      <w:r>
        <w:rPr>
          <w:color w:val="231F20"/>
        </w:rPr>
        <w:t>was</w:t>
      </w:r>
      <w:r>
        <w:rPr>
          <w:color w:val="231F20"/>
          <w:spacing w:val="-9"/>
        </w:rPr>
        <w:t> </w:t>
      </w:r>
      <w:r>
        <w:rPr>
          <w:color w:val="231F20"/>
        </w:rPr>
        <w:t>$548</w:t>
      </w:r>
      <w:r>
        <w:rPr>
          <w:color w:val="231F20"/>
          <w:spacing w:val="-9"/>
        </w:rPr>
        <w:t> </w:t>
      </w:r>
      <w:r>
        <w:rPr>
          <w:color w:val="231F20"/>
        </w:rPr>
        <w:t>million,</w:t>
      </w:r>
      <w:r>
        <w:rPr>
          <w:color w:val="231F20"/>
          <w:spacing w:val="-9"/>
        </w:rPr>
        <w:t> </w:t>
      </w:r>
      <w:r>
        <w:rPr>
          <w:color w:val="231F20"/>
        </w:rPr>
        <w:t>representing</w:t>
      </w:r>
      <w:r>
        <w:rPr>
          <w:color w:val="231F20"/>
          <w:spacing w:val="-9"/>
        </w:rPr>
        <w:t> </w:t>
      </w:r>
      <w:r>
        <w:rPr>
          <w:color w:val="231F20"/>
        </w:rPr>
        <w:t>a</w:t>
      </w:r>
      <w:r>
        <w:rPr>
          <w:color w:val="231F20"/>
          <w:spacing w:val="-9"/>
        </w:rPr>
        <w:t> </w:t>
      </w:r>
      <w:r>
        <w:rPr>
          <w:color w:val="231F20"/>
        </w:rPr>
        <w:t>75.1%</w:t>
      </w:r>
      <w:r>
        <w:rPr>
          <w:color w:val="231F20"/>
          <w:spacing w:val="-9"/>
        </w:rPr>
        <w:t> </w:t>
      </w:r>
      <w:r>
        <w:rPr>
          <w:color w:val="231F20"/>
        </w:rPr>
        <w:t>increase</w:t>
      </w:r>
      <w:r>
        <w:rPr>
          <w:color w:val="231F20"/>
          <w:w w:val="93"/>
        </w:rPr>
        <w:t> </w:t>
      </w:r>
      <w:r>
        <w:rPr>
          <w:color w:val="231F20"/>
        </w:rPr>
        <w:t>compared</w:t>
      </w:r>
      <w:r>
        <w:rPr>
          <w:color w:val="231F20"/>
          <w:spacing w:val="39"/>
        </w:rPr>
        <w:t> </w:t>
      </w:r>
      <w:r>
        <w:rPr>
          <w:color w:val="231F20"/>
        </w:rPr>
        <w:t>to</w:t>
      </w:r>
      <w:r>
        <w:rPr>
          <w:color w:val="231F20"/>
          <w:spacing w:val="39"/>
        </w:rPr>
        <w:t> </w:t>
      </w:r>
      <w:r>
        <w:rPr>
          <w:color w:val="231F20"/>
        </w:rPr>
        <w:t>our</w:t>
      </w:r>
      <w:r>
        <w:rPr>
          <w:color w:val="231F20"/>
          <w:spacing w:val="39"/>
        </w:rPr>
        <w:t> </w:t>
      </w:r>
      <w:r>
        <w:rPr>
          <w:color w:val="231F20"/>
        </w:rPr>
        <w:t>2004</w:t>
      </w:r>
      <w:r>
        <w:rPr>
          <w:color w:val="231F20"/>
          <w:spacing w:val="39"/>
        </w:rPr>
        <w:t> </w:t>
      </w:r>
      <w:r>
        <w:rPr>
          <w:color w:val="231F20"/>
        </w:rPr>
        <w:t>profit</w:t>
      </w:r>
      <w:r>
        <w:rPr>
          <w:color w:val="231F20"/>
          <w:spacing w:val="39"/>
        </w:rPr>
        <w:t> </w:t>
      </w:r>
      <w:r>
        <w:rPr>
          <w:color w:val="231F20"/>
        </w:rPr>
        <w:t>of</w:t>
      </w:r>
      <w:r>
        <w:rPr>
          <w:color w:val="231F20"/>
          <w:spacing w:val="39"/>
        </w:rPr>
        <w:t> </w:t>
      </w:r>
      <w:r>
        <w:rPr>
          <w:color w:val="231F20"/>
        </w:rPr>
        <w:t>$313</w:t>
      </w:r>
      <w:r>
        <w:rPr>
          <w:color w:val="231F20"/>
          <w:spacing w:val="39"/>
        </w:rPr>
        <w:t> </w:t>
      </w:r>
      <w:r>
        <w:rPr>
          <w:color w:val="231F20"/>
        </w:rPr>
        <w:t>million.</w:t>
      </w:r>
      <w:r>
        <w:rPr>
          <w:color w:val="231F20"/>
          <w:spacing w:val="39"/>
        </w:rPr>
        <w:t> </w:t>
      </w:r>
      <w:r>
        <w:rPr>
          <w:color w:val="231F20"/>
        </w:rPr>
        <w:t>This</w:t>
      </w:r>
      <w:r>
        <w:rPr>
          <w:color w:val="231F20"/>
          <w:w w:val="98"/>
        </w:rPr>
        <w:t> </w:t>
      </w:r>
      <w:r>
        <w:rPr>
          <w:color w:val="231F20"/>
        </w:rPr>
        <w:t>performance was driven primarily by</w:t>
      </w:r>
      <w:r>
        <w:rPr>
          <w:color w:val="231F20"/>
          <w:spacing w:val="41"/>
        </w:rPr>
        <w:t> </w:t>
      </w:r>
      <w:r>
        <w:rPr>
          <w:color w:val="231F20"/>
        </w:rPr>
        <w:t>strong</w:t>
      </w:r>
      <w:r>
        <w:rPr>
          <w:color w:val="231F20"/>
          <w:spacing w:val="18"/>
        </w:rPr>
        <w:t> </w:t>
      </w:r>
      <w:r>
        <w:rPr>
          <w:color w:val="231F20"/>
        </w:rPr>
        <w:t>revenue</w:t>
      </w:r>
      <w:r>
        <w:rPr>
          <w:color w:val="231F20"/>
          <w:w w:val="92"/>
        </w:rPr>
        <w:t> </w:t>
      </w:r>
      <w:r>
        <w:rPr>
          <w:color w:val="231F20"/>
        </w:rPr>
        <w:t>growth, as the Company grew capacity, and effective cost</w:t>
      </w:r>
      <w:r>
        <w:rPr>
          <w:color w:val="231F20"/>
          <w:spacing w:val="-24"/>
        </w:rPr>
        <w:t> </w:t>
      </w:r>
      <w:r>
        <w:rPr>
          <w:color w:val="231F20"/>
        </w:rPr>
        <w:t>control</w:t>
      </w:r>
      <w:r>
        <w:rPr>
          <w:color w:val="231F20"/>
          <w:spacing w:val="-24"/>
        </w:rPr>
        <w:t> </w:t>
      </w:r>
      <w:r>
        <w:rPr>
          <w:color w:val="231F20"/>
        </w:rPr>
        <w:t>measures,</w:t>
      </w:r>
      <w:r>
        <w:rPr>
          <w:color w:val="231F20"/>
          <w:spacing w:val="-24"/>
        </w:rPr>
        <w:t> </w:t>
      </w:r>
      <w:r>
        <w:rPr>
          <w:color w:val="231F20"/>
        </w:rPr>
        <w:t>including</w:t>
      </w:r>
      <w:r>
        <w:rPr>
          <w:color w:val="231F20"/>
          <w:spacing w:val="-24"/>
        </w:rPr>
        <w:t> </w:t>
      </w:r>
      <w:r>
        <w:rPr>
          <w:color w:val="231F20"/>
        </w:rPr>
        <w:t>a</w:t>
      </w:r>
      <w:r>
        <w:rPr>
          <w:color w:val="231F20"/>
          <w:spacing w:val="-24"/>
        </w:rPr>
        <w:t> </w:t>
      </w:r>
      <w:r>
        <w:rPr>
          <w:color w:val="231F20"/>
        </w:rPr>
        <w:t>successful</w:t>
      </w:r>
      <w:r>
        <w:rPr>
          <w:color w:val="231F20"/>
          <w:spacing w:val="-24"/>
        </w:rPr>
        <w:t> </w:t>
      </w:r>
      <w:r>
        <w:rPr>
          <w:color w:val="231F20"/>
        </w:rPr>
        <w:t>fuel</w:t>
      </w:r>
      <w:r>
        <w:rPr>
          <w:color w:val="231F20"/>
          <w:spacing w:val="-24"/>
        </w:rPr>
        <w:t> </w:t>
      </w:r>
      <w:r>
        <w:rPr>
          <w:color w:val="231F20"/>
        </w:rPr>
        <w:t>hedge</w:t>
      </w:r>
      <w:r>
        <w:rPr>
          <w:color w:val="231F20"/>
          <w:w w:val="95"/>
        </w:rPr>
        <w:t> </w:t>
      </w:r>
      <w:r>
        <w:rPr>
          <w:color w:val="231F20"/>
        </w:rPr>
        <w:t>program. For the fifth consecutive year, the airline industry</w:t>
      </w:r>
      <w:r>
        <w:rPr>
          <w:color w:val="231F20"/>
          <w:spacing w:val="-24"/>
        </w:rPr>
        <w:t> </w:t>
      </w:r>
      <w:r>
        <w:rPr>
          <w:color w:val="231F20"/>
        </w:rPr>
        <w:t>as</w:t>
      </w:r>
      <w:r>
        <w:rPr>
          <w:color w:val="231F20"/>
          <w:spacing w:val="-24"/>
        </w:rPr>
        <w:t> </w:t>
      </w:r>
      <w:r>
        <w:rPr>
          <w:color w:val="231F20"/>
        </w:rPr>
        <w:t>a</w:t>
      </w:r>
      <w:r>
        <w:rPr>
          <w:color w:val="231F20"/>
          <w:spacing w:val="-24"/>
        </w:rPr>
        <w:t> </w:t>
      </w:r>
      <w:r>
        <w:rPr>
          <w:color w:val="231F20"/>
        </w:rPr>
        <w:t>whole</w:t>
      </w:r>
      <w:r>
        <w:rPr>
          <w:color w:val="231F20"/>
          <w:spacing w:val="-24"/>
        </w:rPr>
        <w:t> </w:t>
      </w:r>
      <w:r>
        <w:rPr>
          <w:color w:val="231F20"/>
        </w:rPr>
        <w:t>is</w:t>
      </w:r>
      <w:r>
        <w:rPr>
          <w:color w:val="231F20"/>
          <w:spacing w:val="-24"/>
        </w:rPr>
        <w:t> </w:t>
      </w:r>
      <w:r>
        <w:rPr>
          <w:color w:val="231F20"/>
        </w:rPr>
        <w:t>expected</w:t>
      </w:r>
      <w:r>
        <w:rPr>
          <w:color w:val="231F20"/>
          <w:spacing w:val="-24"/>
        </w:rPr>
        <w:t> </w:t>
      </w:r>
      <w:r>
        <w:rPr>
          <w:color w:val="231F20"/>
        </w:rPr>
        <w:t>to</w:t>
      </w:r>
      <w:r>
        <w:rPr>
          <w:color w:val="231F20"/>
          <w:spacing w:val="-24"/>
        </w:rPr>
        <w:t> </w:t>
      </w:r>
      <w:r>
        <w:rPr>
          <w:color w:val="231F20"/>
        </w:rPr>
        <w:t>suffer</w:t>
      </w:r>
      <w:r>
        <w:rPr>
          <w:color w:val="231F20"/>
          <w:spacing w:val="-24"/>
        </w:rPr>
        <w:t> </w:t>
      </w:r>
      <w:r>
        <w:rPr>
          <w:color w:val="231F20"/>
        </w:rPr>
        <w:t>a</w:t>
      </w:r>
      <w:r>
        <w:rPr>
          <w:color w:val="231F20"/>
          <w:spacing w:val="-24"/>
        </w:rPr>
        <w:t> </w:t>
      </w:r>
      <w:r>
        <w:rPr>
          <w:color w:val="231F20"/>
        </w:rPr>
        <w:t>substantial</w:t>
      </w:r>
      <w:r>
        <w:rPr>
          <w:color w:val="231F20"/>
          <w:spacing w:val="-24"/>
        </w:rPr>
        <w:t> </w:t>
      </w:r>
      <w:r>
        <w:rPr>
          <w:color w:val="231F20"/>
        </w:rPr>
        <w:t>net loss, as additional carriers filed for bankruptcy</w:t>
      </w:r>
      <w:r>
        <w:rPr>
          <w:color w:val="231F20"/>
          <w:spacing w:val="-26"/>
        </w:rPr>
        <w:t> </w:t>
      </w:r>
      <w:r>
        <w:rPr>
          <w:color w:val="231F20"/>
        </w:rPr>
        <w:t>protec- tion</w:t>
      </w:r>
      <w:r>
        <w:rPr>
          <w:color w:val="231F20"/>
          <w:spacing w:val="-6"/>
        </w:rPr>
        <w:t> </w:t>
      </w:r>
      <w:r>
        <w:rPr>
          <w:color w:val="231F20"/>
        </w:rPr>
        <w:t>and</w:t>
      </w:r>
      <w:r>
        <w:rPr>
          <w:color w:val="231F20"/>
          <w:spacing w:val="-6"/>
        </w:rPr>
        <w:t> </w:t>
      </w:r>
      <w:r>
        <w:rPr>
          <w:color w:val="231F20"/>
        </w:rPr>
        <w:t>many</w:t>
      </w:r>
      <w:r>
        <w:rPr>
          <w:color w:val="231F20"/>
          <w:spacing w:val="-6"/>
        </w:rPr>
        <w:t> </w:t>
      </w:r>
      <w:r>
        <w:rPr>
          <w:color w:val="231F20"/>
        </w:rPr>
        <w:t>underwent</w:t>
      </w:r>
      <w:r>
        <w:rPr>
          <w:color w:val="231F20"/>
          <w:spacing w:val="-6"/>
        </w:rPr>
        <w:t> </w:t>
      </w:r>
      <w:r>
        <w:rPr>
          <w:color w:val="231F20"/>
        </w:rPr>
        <w:t>or</w:t>
      </w:r>
      <w:r>
        <w:rPr>
          <w:color w:val="231F20"/>
          <w:spacing w:val="-6"/>
        </w:rPr>
        <w:t> </w:t>
      </w:r>
      <w:r>
        <w:rPr>
          <w:color w:val="231F20"/>
        </w:rPr>
        <w:t>continued</w:t>
      </w:r>
      <w:r>
        <w:rPr>
          <w:color w:val="231F20"/>
          <w:spacing w:val="-6"/>
        </w:rPr>
        <w:t> </w:t>
      </w:r>
      <w:r>
        <w:rPr>
          <w:color w:val="231F20"/>
        </w:rPr>
        <w:t>massive</w:t>
      </w:r>
      <w:r>
        <w:rPr>
          <w:color w:val="231F20"/>
          <w:spacing w:val="-6"/>
        </w:rPr>
        <w:t> </w:t>
      </w:r>
      <w:r>
        <w:rPr>
          <w:color w:val="231F20"/>
        </w:rPr>
        <w:t>efforts to restructure or merge their businesses,</w:t>
      </w:r>
      <w:r>
        <w:rPr>
          <w:color w:val="231F20"/>
          <w:spacing w:val="27"/>
        </w:rPr>
        <w:t> </w:t>
      </w:r>
      <w:r>
        <w:rPr>
          <w:color w:val="231F20"/>
        </w:rPr>
        <w:t>gain</w:t>
      </w:r>
      <w:r>
        <w:rPr>
          <w:color w:val="231F20"/>
          <w:spacing w:val="37"/>
        </w:rPr>
        <w:t> </w:t>
      </w:r>
      <w:r>
        <w:rPr>
          <w:color w:val="231F20"/>
        </w:rPr>
        <w:t>wage</w:t>
      </w:r>
      <w:r>
        <w:rPr>
          <w:color w:val="231F20"/>
          <w:w w:val="91"/>
        </w:rPr>
        <w:t> </w:t>
      </w:r>
      <w:r>
        <w:rPr>
          <w:color w:val="231F20"/>
        </w:rPr>
        <w:t>concessions</w:t>
      </w:r>
      <w:r>
        <w:rPr>
          <w:color w:val="231F20"/>
          <w:spacing w:val="-21"/>
        </w:rPr>
        <w:t> </w:t>
      </w:r>
      <w:r>
        <w:rPr>
          <w:color w:val="231F20"/>
        </w:rPr>
        <w:t>from</w:t>
      </w:r>
      <w:r>
        <w:rPr>
          <w:color w:val="231F20"/>
          <w:spacing w:val="-21"/>
        </w:rPr>
        <w:t> </w:t>
      </w:r>
      <w:r>
        <w:rPr>
          <w:color w:val="231F20"/>
        </w:rPr>
        <w:t>their</w:t>
      </w:r>
      <w:r>
        <w:rPr>
          <w:color w:val="231F20"/>
          <w:spacing w:val="-21"/>
        </w:rPr>
        <w:t> </w:t>
      </w:r>
      <w:r>
        <w:rPr>
          <w:color w:val="231F20"/>
        </w:rPr>
        <w:t>employees,</w:t>
      </w:r>
      <w:r>
        <w:rPr>
          <w:color w:val="231F20"/>
          <w:spacing w:val="-21"/>
        </w:rPr>
        <w:t> </w:t>
      </w:r>
      <w:r>
        <w:rPr>
          <w:color w:val="231F20"/>
        </w:rPr>
        <w:t>and</w:t>
      </w:r>
      <w:r>
        <w:rPr>
          <w:color w:val="231F20"/>
          <w:spacing w:val="-21"/>
        </w:rPr>
        <w:t> </w:t>
      </w:r>
      <w:r>
        <w:rPr>
          <w:color w:val="231F20"/>
        </w:rPr>
        <w:t>slash</w:t>
      </w:r>
      <w:r>
        <w:rPr>
          <w:color w:val="231F20"/>
          <w:spacing w:val="-21"/>
        </w:rPr>
        <w:t> </w:t>
      </w:r>
      <w:r>
        <w:rPr>
          <w:color w:val="231F20"/>
        </w:rPr>
        <w:t>costs.</w:t>
      </w:r>
    </w:p>
    <w:p>
      <w:pPr>
        <w:pStyle w:val="BodyText"/>
        <w:spacing w:before="8"/>
        <w:rPr>
          <w:sz w:val="15"/>
        </w:rPr>
      </w:pPr>
    </w:p>
    <w:p>
      <w:pPr>
        <w:pStyle w:val="BodyText"/>
        <w:spacing w:line="249" w:lineRule="auto"/>
        <w:ind w:left="100" w:firstLine="400"/>
        <w:jc w:val="both"/>
      </w:pPr>
      <w:r>
        <w:rPr>
          <w:color w:val="231F20"/>
        </w:rPr>
        <w:t>The revenue environment in the</w:t>
      </w:r>
      <w:r>
        <w:rPr>
          <w:color w:val="231F20"/>
          <w:spacing w:val="32"/>
        </w:rPr>
        <w:t> </w:t>
      </w:r>
      <w:r>
        <w:rPr>
          <w:color w:val="231F20"/>
        </w:rPr>
        <w:t>airline</w:t>
      </w:r>
      <w:r>
        <w:rPr>
          <w:color w:val="231F20"/>
          <w:spacing w:val="16"/>
        </w:rPr>
        <w:t> </w:t>
      </w:r>
      <w:r>
        <w:rPr>
          <w:color w:val="231F20"/>
        </w:rPr>
        <w:t>industry</w:t>
      </w:r>
      <w:r>
        <w:rPr>
          <w:color w:val="231F20"/>
          <w:w w:val="94"/>
        </w:rPr>
        <w:t> </w:t>
      </w:r>
      <w:r>
        <w:rPr>
          <w:color w:val="231F20"/>
        </w:rPr>
        <w:t>strengthened</w:t>
      </w:r>
      <w:r>
        <w:rPr>
          <w:color w:val="231F20"/>
          <w:spacing w:val="-18"/>
        </w:rPr>
        <w:t> </w:t>
      </w:r>
      <w:r>
        <w:rPr>
          <w:color w:val="231F20"/>
        </w:rPr>
        <w:t>considerably</w:t>
      </w:r>
      <w:r>
        <w:rPr>
          <w:color w:val="231F20"/>
          <w:spacing w:val="-18"/>
        </w:rPr>
        <w:t> </w:t>
      </w:r>
      <w:r>
        <w:rPr>
          <w:color w:val="231F20"/>
        </w:rPr>
        <w:t>throughout</w:t>
      </w:r>
      <w:r>
        <w:rPr>
          <w:color w:val="231F20"/>
          <w:spacing w:val="-18"/>
        </w:rPr>
        <w:t> </w:t>
      </w:r>
      <w:r>
        <w:rPr>
          <w:color w:val="231F20"/>
        </w:rPr>
        <w:t>2005.</w:t>
      </w:r>
      <w:r>
        <w:rPr>
          <w:color w:val="231F20"/>
          <w:spacing w:val="-18"/>
        </w:rPr>
        <w:t> </w:t>
      </w:r>
      <w:r>
        <w:rPr>
          <w:color w:val="231F20"/>
        </w:rPr>
        <w:t>As</w:t>
      </w:r>
      <w:r>
        <w:rPr>
          <w:color w:val="231F20"/>
          <w:spacing w:val="-18"/>
        </w:rPr>
        <w:t> </w:t>
      </w:r>
      <w:r>
        <w:rPr>
          <w:color w:val="231F20"/>
        </w:rPr>
        <w:t>a</w:t>
      </w:r>
      <w:r>
        <w:rPr>
          <w:color w:val="231F20"/>
          <w:spacing w:val="-18"/>
        </w:rPr>
        <w:t> </w:t>
      </w:r>
      <w:r>
        <w:rPr>
          <w:color w:val="231F20"/>
        </w:rPr>
        <w:t>result</w:t>
      </w:r>
      <w:r>
        <w:rPr>
          <w:color w:val="231F20"/>
          <w:w w:val="93"/>
        </w:rPr>
        <w:t> </w:t>
      </w:r>
      <w:r>
        <w:rPr>
          <w:color w:val="231F20"/>
        </w:rPr>
        <w:t>of the extensive restructuring in the</w:t>
      </w:r>
      <w:r>
        <w:rPr>
          <w:color w:val="231F20"/>
          <w:spacing w:val="27"/>
        </w:rPr>
        <w:t> </w:t>
      </w:r>
      <w:r>
        <w:rPr>
          <w:color w:val="231F20"/>
        </w:rPr>
        <w:t>domestic</w:t>
      </w:r>
      <w:r>
        <w:rPr>
          <w:color w:val="231F20"/>
          <w:spacing w:val="21"/>
        </w:rPr>
        <w:t> </w:t>
      </w:r>
      <w:r>
        <w:rPr>
          <w:color w:val="231F20"/>
        </w:rPr>
        <w:t>airline</w:t>
      </w:r>
      <w:r>
        <w:rPr>
          <w:color w:val="231F20"/>
          <w:w w:val="94"/>
        </w:rPr>
        <w:t> </w:t>
      </w:r>
      <w:r>
        <w:rPr>
          <w:color w:val="231F20"/>
        </w:rPr>
        <w:t>industry in 2004 and 2005, several</w:t>
      </w:r>
      <w:r>
        <w:rPr>
          <w:color w:val="231F20"/>
          <w:spacing w:val="39"/>
        </w:rPr>
        <w:t> </w:t>
      </w:r>
      <w:r>
        <w:rPr>
          <w:color w:val="231F20"/>
        </w:rPr>
        <w:t>carriers</w:t>
      </w:r>
      <w:r>
        <w:rPr>
          <w:color w:val="231F20"/>
          <w:spacing w:val="31"/>
        </w:rPr>
        <w:t> </w:t>
      </w:r>
      <w:r>
        <w:rPr>
          <w:color w:val="231F20"/>
        </w:rPr>
        <w:t>reduced</w:t>
      </w:r>
      <w:r>
        <w:rPr>
          <w:color w:val="231F20"/>
          <w:w w:val="94"/>
        </w:rPr>
        <w:t> </w:t>
      </w:r>
      <w:r>
        <w:rPr>
          <w:color w:val="231F20"/>
        </w:rPr>
        <w:t>domestic capacity. Industry capacity reductions and strong demand resulted in high load factors for many airlines.</w:t>
      </w:r>
      <w:r>
        <w:rPr>
          <w:color w:val="231F20"/>
          <w:spacing w:val="-18"/>
        </w:rPr>
        <w:t> </w:t>
      </w:r>
      <w:r>
        <w:rPr>
          <w:color w:val="231F20"/>
        </w:rPr>
        <w:t>In</w:t>
      </w:r>
      <w:r>
        <w:rPr>
          <w:color w:val="231F20"/>
          <w:spacing w:val="-18"/>
        </w:rPr>
        <w:t> </w:t>
      </w:r>
      <w:r>
        <w:rPr>
          <w:color w:val="231F20"/>
        </w:rPr>
        <w:t>fact,</w:t>
      </w:r>
      <w:r>
        <w:rPr>
          <w:color w:val="231F20"/>
          <w:spacing w:val="-18"/>
        </w:rPr>
        <w:t> </w:t>
      </w:r>
      <w:r>
        <w:rPr>
          <w:color w:val="231F20"/>
        </w:rPr>
        <w:t>Southwest</w:t>
      </w:r>
      <w:r>
        <w:rPr>
          <w:color w:val="231F20"/>
          <w:spacing w:val="-18"/>
        </w:rPr>
        <w:t> </w:t>
      </w:r>
      <w:r>
        <w:rPr>
          <w:color w:val="231F20"/>
        </w:rPr>
        <w:t>set</w:t>
      </w:r>
      <w:r>
        <w:rPr>
          <w:color w:val="231F20"/>
          <w:spacing w:val="-18"/>
        </w:rPr>
        <w:t> </w:t>
      </w:r>
      <w:r>
        <w:rPr>
          <w:color w:val="231F20"/>
        </w:rPr>
        <w:t>new</w:t>
      </w:r>
      <w:r>
        <w:rPr>
          <w:color w:val="231F20"/>
          <w:spacing w:val="-18"/>
        </w:rPr>
        <w:t> </w:t>
      </w:r>
      <w:r>
        <w:rPr>
          <w:color w:val="231F20"/>
        </w:rPr>
        <w:t>monthly</w:t>
      </w:r>
      <w:r>
        <w:rPr>
          <w:color w:val="231F20"/>
          <w:spacing w:val="-18"/>
        </w:rPr>
        <w:t> </w:t>
      </w:r>
      <w:r>
        <w:rPr>
          <w:color w:val="231F20"/>
        </w:rPr>
        <w:t>load-factor records for four separate months during 2005, and recorded</w:t>
      </w:r>
      <w:r>
        <w:rPr>
          <w:color w:val="231F20"/>
          <w:spacing w:val="-13"/>
        </w:rPr>
        <w:t> </w:t>
      </w:r>
      <w:r>
        <w:rPr>
          <w:color w:val="231F20"/>
        </w:rPr>
        <w:t>a</w:t>
      </w:r>
      <w:r>
        <w:rPr>
          <w:color w:val="231F20"/>
          <w:spacing w:val="-13"/>
        </w:rPr>
        <w:t> </w:t>
      </w:r>
      <w:r>
        <w:rPr>
          <w:color w:val="231F20"/>
        </w:rPr>
        <w:t>Company-record</w:t>
      </w:r>
      <w:r>
        <w:rPr>
          <w:color w:val="231F20"/>
          <w:spacing w:val="-13"/>
        </w:rPr>
        <w:t> </w:t>
      </w:r>
      <w:r>
        <w:rPr>
          <w:color w:val="231F20"/>
        </w:rPr>
        <w:t>load</w:t>
      </w:r>
      <w:r>
        <w:rPr>
          <w:color w:val="231F20"/>
          <w:spacing w:val="-13"/>
        </w:rPr>
        <w:t> </w:t>
      </w:r>
      <w:r>
        <w:rPr>
          <w:color w:val="231F20"/>
        </w:rPr>
        <w:t>factor</w:t>
      </w:r>
      <w:r>
        <w:rPr>
          <w:color w:val="231F20"/>
          <w:spacing w:val="-13"/>
        </w:rPr>
        <w:t> </w:t>
      </w:r>
      <w:r>
        <w:rPr>
          <w:color w:val="231F20"/>
        </w:rPr>
        <w:t>of</w:t>
      </w:r>
      <w:r>
        <w:rPr>
          <w:color w:val="231F20"/>
          <w:spacing w:val="-13"/>
        </w:rPr>
        <w:t> </w:t>
      </w:r>
      <w:r>
        <w:rPr>
          <w:color w:val="231F20"/>
        </w:rPr>
        <w:t>70.7</w:t>
      </w:r>
      <w:r>
        <w:rPr>
          <w:color w:val="231F20"/>
          <w:spacing w:val="-13"/>
        </w:rPr>
        <w:t> </w:t>
      </w:r>
      <w:r>
        <w:rPr>
          <w:color w:val="231F20"/>
        </w:rPr>
        <w:t>percent for the full year. The Company was also</w:t>
      </w:r>
      <w:r>
        <w:rPr>
          <w:color w:val="231F20"/>
          <w:spacing w:val="2"/>
        </w:rPr>
        <w:t> </w:t>
      </w:r>
      <w:r>
        <w:rPr>
          <w:color w:val="231F20"/>
        </w:rPr>
        <w:t>able</w:t>
      </w:r>
      <w:r>
        <w:rPr>
          <w:color w:val="231F20"/>
          <w:spacing w:val="6"/>
        </w:rPr>
        <w:t> </w:t>
      </w:r>
      <w:r>
        <w:rPr>
          <w:color w:val="231F20"/>
        </w:rPr>
        <w:t>to</w:t>
      </w:r>
      <w:r>
        <w:rPr>
          <w:color w:val="231F20"/>
          <w:w w:val="98"/>
        </w:rPr>
        <w:t> </w:t>
      </w:r>
      <w:r>
        <w:rPr>
          <w:color w:val="231F20"/>
        </w:rPr>
        <w:t>modestly raise its fares over the course of the year, resulting in an increase in passenger revenue yield</w:t>
      </w:r>
      <w:r>
        <w:rPr>
          <w:color w:val="231F20"/>
          <w:spacing w:val="-15"/>
        </w:rPr>
        <w:t> </w:t>
      </w:r>
      <w:r>
        <w:rPr>
          <w:color w:val="231F20"/>
        </w:rPr>
        <w:t>per </w:t>
      </w:r>
      <w:r>
        <w:rPr>
          <w:color w:val="231F20"/>
          <w:w w:val="95"/>
        </w:rPr>
        <w:t>RPM (passenger revenues divided by revenue passenger </w:t>
      </w:r>
      <w:r>
        <w:rPr>
          <w:color w:val="231F20"/>
        </w:rPr>
        <w:t>miles) of 2.8 percent compared to 2004. Unit revenue (total revenue divided by ASMs) also increased a healthy</w:t>
      </w:r>
      <w:r>
        <w:rPr>
          <w:color w:val="231F20"/>
          <w:spacing w:val="-14"/>
        </w:rPr>
        <w:t> </w:t>
      </w:r>
      <w:r>
        <w:rPr>
          <w:color w:val="231F20"/>
        </w:rPr>
        <w:t>4.7</w:t>
      </w:r>
      <w:r>
        <w:rPr>
          <w:color w:val="231F20"/>
          <w:spacing w:val="-14"/>
        </w:rPr>
        <w:t> </w:t>
      </w:r>
      <w:r>
        <w:rPr>
          <w:color w:val="231F20"/>
        </w:rPr>
        <w:t>percent</w:t>
      </w:r>
      <w:r>
        <w:rPr>
          <w:color w:val="231F20"/>
          <w:spacing w:val="-14"/>
        </w:rPr>
        <w:t> </w:t>
      </w:r>
      <w:r>
        <w:rPr>
          <w:color w:val="231F20"/>
        </w:rPr>
        <w:t>compared</w:t>
      </w:r>
      <w:r>
        <w:rPr>
          <w:color w:val="231F20"/>
          <w:spacing w:val="-14"/>
        </w:rPr>
        <w:t> </w:t>
      </w:r>
      <w:r>
        <w:rPr>
          <w:color w:val="231F20"/>
        </w:rPr>
        <w:t>to</w:t>
      </w:r>
      <w:r>
        <w:rPr>
          <w:color w:val="231F20"/>
          <w:spacing w:val="-14"/>
        </w:rPr>
        <w:t> </w:t>
      </w:r>
      <w:r>
        <w:rPr>
          <w:color w:val="231F20"/>
        </w:rPr>
        <w:t>2004</w:t>
      </w:r>
      <w:r>
        <w:rPr>
          <w:color w:val="231F20"/>
          <w:spacing w:val="-14"/>
        </w:rPr>
        <w:t> </w:t>
      </w:r>
      <w:r>
        <w:rPr>
          <w:color w:val="231F20"/>
        </w:rPr>
        <w:t>levels,</w:t>
      </w:r>
      <w:r>
        <w:rPr>
          <w:color w:val="231F20"/>
          <w:spacing w:val="-14"/>
        </w:rPr>
        <w:t> </w:t>
      </w:r>
      <w:r>
        <w:rPr>
          <w:color w:val="231F20"/>
        </w:rPr>
        <w:t>as</w:t>
      </w:r>
      <w:r>
        <w:rPr>
          <w:color w:val="231F20"/>
          <w:spacing w:val="-14"/>
        </w:rPr>
        <w:t> </w:t>
      </w:r>
      <w:r>
        <w:rPr>
          <w:color w:val="231F20"/>
        </w:rPr>
        <w:t>a</w:t>
      </w:r>
      <w:r>
        <w:rPr>
          <w:color w:val="231F20"/>
          <w:spacing w:val="-14"/>
        </w:rPr>
        <w:t> </w:t>
      </w:r>
      <w:r>
        <w:rPr>
          <w:color w:val="231F20"/>
        </w:rPr>
        <w:t>result of the higher load factors and higher RPM</w:t>
      </w:r>
      <w:r>
        <w:rPr>
          <w:color w:val="231F20"/>
          <w:spacing w:val="-9"/>
        </w:rPr>
        <w:t> </w:t>
      </w:r>
      <w:r>
        <w:rPr>
          <w:color w:val="231F20"/>
        </w:rPr>
        <w:t>yields.</w:t>
      </w:r>
    </w:p>
    <w:p>
      <w:pPr>
        <w:pStyle w:val="BodyText"/>
        <w:spacing w:line="249" w:lineRule="auto" w:before="10"/>
        <w:ind w:left="100" w:right="119"/>
        <w:jc w:val="both"/>
      </w:pPr>
      <w:r>
        <w:rPr/>
        <w:br w:type="column"/>
      </w:r>
      <w:r>
        <w:rPr>
          <w:color w:val="231F20"/>
        </w:rPr>
        <w:t>that have not hedged fuel. The Company</w:t>
      </w:r>
      <w:r>
        <w:rPr>
          <w:color w:val="231F20"/>
          <w:spacing w:val="-5"/>
        </w:rPr>
        <w:t> </w:t>
      </w:r>
      <w:r>
        <w:rPr>
          <w:color w:val="231F20"/>
        </w:rPr>
        <w:t>hopes</w:t>
      </w:r>
      <w:r>
        <w:rPr>
          <w:color w:val="231F20"/>
          <w:spacing w:val="42"/>
        </w:rPr>
        <w:t> </w:t>
      </w:r>
      <w:r>
        <w:rPr>
          <w:color w:val="231F20"/>
        </w:rPr>
        <w:t>to</w:t>
      </w:r>
      <w:r>
        <w:rPr>
          <w:color w:val="231F20"/>
          <w:w w:val="98"/>
        </w:rPr>
        <w:t> </w:t>
      </w:r>
      <w:r>
        <w:rPr>
          <w:color w:val="231F20"/>
        </w:rPr>
        <w:t>overcome the impact of higher anticipated 2006 fuel prices</w:t>
      </w:r>
      <w:r>
        <w:rPr>
          <w:color w:val="231F20"/>
          <w:spacing w:val="-25"/>
        </w:rPr>
        <w:t> </w:t>
      </w:r>
      <w:r>
        <w:rPr>
          <w:color w:val="231F20"/>
        </w:rPr>
        <w:t>through</w:t>
      </w:r>
      <w:r>
        <w:rPr>
          <w:color w:val="231F20"/>
          <w:spacing w:val="-25"/>
        </w:rPr>
        <w:t> </w:t>
      </w:r>
      <w:r>
        <w:rPr>
          <w:color w:val="231F20"/>
        </w:rPr>
        <w:t>improved</w:t>
      </w:r>
      <w:r>
        <w:rPr>
          <w:color w:val="231F20"/>
          <w:spacing w:val="-25"/>
        </w:rPr>
        <w:t> </w:t>
      </w:r>
      <w:r>
        <w:rPr>
          <w:color w:val="231F20"/>
        </w:rPr>
        <w:t>revenue</w:t>
      </w:r>
      <w:r>
        <w:rPr>
          <w:color w:val="231F20"/>
          <w:spacing w:val="-25"/>
        </w:rPr>
        <w:t> </w:t>
      </w:r>
      <w:r>
        <w:rPr>
          <w:color w:val="231F20"/>
        </w:rPr>
        <w:t>management</w:t>
      </w:r>
      <w:r>
        <w:rPr>
          <w:color w:val="231F20"/>
          <w:spacing w:val="-25"/>
        </w:rPr>
        <w:t> </w:t>
      </w:r>
      <w:r>
        <w:rPr>
          <w:color w:val="231F20"/>
        </w:rPr>
        <w:t>and</w:t>
      </w:r>
      <w:r>
        <w:rPr>
          <w:color w:val="231F20"/>
          <w:spacing w:val="-25"/>
        </w:rPr>
        <w:t> </w:t>
      </w:r>
      <w:r>
        <w:rPr>
          <w:color w:val="231F20"/>
        </w:rPr>
        <w:t>con-</w:t>
      </w:r>
      <w:r>
        <w:rPr>
          <w:color w:val="231F20"/>
          <w:w w:val="97"/>
        </w:rPr>
        <w:t> </w:t>
      </w:r>
      <w:r>
        <w:rPr>
          <w:color w:val="231F20"/>
        </w:rPr>
        <w:t>trol</w:t>
      </w:r>
      <w:r>
        <w:rPr>
          <w:color w:val="231F20"/>
          <w:spacing w:val="-12"/>
        </w:rPr>
        <w:t> </w:t>
      </w:r>
      <w:r>
        <w:rPr>
          <w:color w:val="231F20"/>
        </w:rPr>
        <w:t>of</w:t>
      </w:r>
      <w:r>
        <w:rPr>
          <w:color w:val="231F20"/>
          <w:spacing w:val="-12"/>
        </w:rPr>
        <w:t> </w:t>
      </w:r>
      <w:r>
        <w:rPr>
          <w:color w:val="231F20"/>
        </w:rPr>
        <w:t>non-fuel</w:t>
      </w:r>
      <w:r>
        <w:rPr>
          <w:color w:val="231F20"/>
          <w:spacing w:val="-12"/>
        </w:rPr>
        <w:t> </w:t>
      </w:r>
      <w:r>
        <w:rPr>
          <w:color w:val="231F20"/>
        </w:rPr>
        <w:t>costs.</w:t>
      </w:r>
      <w:r>
        <w:rPr>
          <w:color w:val="231F20"/>
          <w:spacing w:val="-12"/>
        </w:rPr>
        <w:t> </w:t>
      </w:r>
      <w:r>
        <w:rPr>
          <w:color w:val="231F20"/>
        </w:rPr>
        <w:t>As</w:t>
      </w:r>
      <w:r>
        <w:rPr>
          <w:color w:val="231F20"/>
          <w:spacing w:val="-12"/>
        </w:rPr>
        <w:t> </w:t>
      </w:r>
      <w:r>
        <w:rPr>
          <w:color w:val="231F20"/>
        </w:rPr>
        <w:t>a</w:t>
      </w:r>
      <w:r>
        <w:rPr>
          <w:color w:val="231F20"/>
          <w:spacing w:val="-12"/>
        </w:rPr>
        <w:t> </w:t>
      </w:r>
      <w:r>
        <w:rPr>
          <w:color w:val="231F20"/>
        </w:rPr>
        <w:t>result</w:t>
      </w:r>
      <w:r>
        <w:rPr>
          <w:color w:val="231F20"/>
          <w:spacing w:val="-12"/>
        </w:rPr>
        <w:t> </w:t>
      </w:r>
      <w:r>
        <w:rPr>
          <w:color w:val="231F20"/>
        </w:rPr>
        <w:t>of</w:t>
      </w:r>
      <w:r>
        <w:rPr>
          <w:color w:val="231F20"/>
          <w:spacing w:val="-12"/>
        </w:rPr>
        <w:t> </w:t>
      </w:r>
      <w:r>
        <w:rPr>
          <w:color w:val="231F20"/>
        </w:rPr>
        <w:t>cost-control</w:t>
      </w:r>
      <w:r>
        <w:rPr>
          <w:color w:val="231F20"/>
          <w:spacing w:val="-12"/>
        </w:rPr>
        <w:t> </w:t>
      </w:r>
      <w:r>
        <w:rPr>
          <w:color w:val="231F20"/>
        </w:rPr>
        <w:t>efforts instituted</w:t>
      </w:r>
      <w:r>
        <w:rPr>
          <w:color w:val="231F20"/>
          <w:spacing w:val="-5"/>
        </w:rPr>
        <w:t> </w:t>
      </w:r>
      <w:r>
        <w:rPr>
          <w:color w:val="231F20"/>
        </w:rPr>
        <w:t>over</w:t>
      </w:r>
      <w:r>
        <w:rPr>
          <w:color w:val="231F20"/>
          <w:spacing w:val="-5"/>
        </w:rPr>
        <w:t> </w:t>
      </w:r>
      <w:r>
        <w:rPr>
          <w:color w:val="231F20"/>
        </w:rPr>
        <w:t>the</w:t>
      </w:r>
      <w:r>
        <w:rPr>
          <w:color w:val="231F20"/>
          <w:spacing w:val="-5"/>
        </w:rPr>
        <w:t> </w:t>
      </w:r>
      <w:r>
        <w:rPr>
          <w:color w:val="231F20"/>
        </w:rPr>
        <w:t>past</w:t>
      </w:r>
      <w:r>
        <w:rPr>
          <w:color w:val="231F20"/>
          <w:spacing w:val="-5"/>
        </w:rPr>
        <w:t> </w:t>
      </w:r>
      <w:r>
        <w:rPr>
          <w:color w:val="231F20"/>
        </w:rPr>
        <w:t>3</w:t>
      </w:r>
      <w:r>
        <w:rPr>
          <w:color w:val="231F20"/>
          <w:spacing w:val="-5"/>
        </w:rPr>
        <w:t> </w:t>
      </w:r>
      <w:r>
        <w:rPr>
          <w:color w:val="231F20"/>
        </w:rPr>
        <w:t>years,</w:t>
      </w:r>
      <w:r>
        <w:rPr>
          <w:color w:val="231F20"/>
          <w:spacing w:val="-5"/>
        </w:rPr>
        <w:t> </w:t>
      </w:r>
      <w:r>
        <w:rPr>
          <w:color w:val="231F20"/>
        </w:rPr>
        <w:t>the</w:t>
      </w:r>
      <w:r>
        <w:rPr>
          <w:color w:val="231F20"/>
          <w:spacing w:val="-5"/>
        </w:rPr>
        <w:t> </w:t>
      </w:r>
      <w:r>
        <w:rPr>
          <w:color w:val="231F20"/>
        </w:rPr>
        <w:t>Company</w:t>
      </w:r>
      <w:r>
        <w:rPr>
          <w:color w:val="231F20"/>
          <w:spacing w:val="-5"/>
        </w:rPr>
        <w:t> </w:t>
      </w:r>
      <w:r>
        <w:rPr>
          <w:color w:val="231F20"/>
        </w:rPr>
        <w:t>was</w:t>
      </w:r>
      <w:r>
        <w:rPr>
          <w:color w:val="231F20"/>
          <w:spacing w:val="-5"/>
        </w:rPr>
        <w:t> </w:t>
      </w:r>
      <w:r>
        <w:rPr>
          <w:color w:val="231F20"/>
        </w:rPr>
        <w:t>able to produce a reduction in non-fuel unit costs (cost per ASM) of 1.5 percent in 2005 compared to 2004. The Company's</w:t>
      </w:r>
      <w:r>
        <w:rPr>
          <w:color w:val="231F20"/>
          <w:spacing w:val="-20"/>
        </w:rPr>
        <w:t> </w:t>
      </w:r>
      <w:r>
        <w:rPr>
          <w:color w:val="231F20"/>
        </w:rPr>
        <w:t>Employees</w:t>
      </w:r>
      <w:r>
        <w:rPr>
          <w:color w:val="231F20"/>
          <w:spacing w:val="-20"/>
        </w:rPr>
        <w:t> </w:t>
      </w:r>
      <w:r>
        <w:rPr>
          <w:color w:val="231F20"/>
        </w:rPr>
        <w:t>again</w:t>
      </w:r>
      <w:r>
        <w:rPr>
          <w:color w:val="231F20"/>
          <w:spacing w:val="-20"/>
        </w:rPr>
        <w:t> </w:t>
      </w:r>
      <w:r>
        <w:rPr>
          <w:color w:val="231F20"/>
        </w:rPr>
        <w:t>increased</w:t>
      </w:r>
      <w:r>
        <w:rPr>
          <w:color w:val="231F20"/>
          <w:spacing w:val="-20"/>
        </w:rPr>
        <w:t> </w:t>
      </w:r>
      <w:r>
        <w:rPr>
          <w:color w:val="231F20"/>
        </w:rPr>
        <w:t>their</w:t>
      </w:r>
      <w:r>
        <w:rPr>
          <w:color w:val="231F20"/>
          <w:spacing w:val="-20"/>
        </w:rPr>
        <w:t> </w:t>
      </w:r>
      <w:r>
        <w:rPr>
          <w:color w:val="231F20"/>
        </w:rPr>
        <w:t>productiv-</w:t>
      </w:r>
      <w:r>
        <w:rPr>
          <w:color w:val="231F20"/>
          <w:w w:val="94"/>
        </w:rPr>
        <w:t> </w:t>
      </w:r>
      <w:r>
        <w:rPr>
          <w:color w:val="231F20"/>
        </w:rPr>
        <w:t>ity</w:t>
      </w:r>
      <w:r>
        <w:rPr>
          <w:color w:val="231F20"/>
          <w:spacing w:val="-31"/>
        </w:rPr>
        <w:t> </w:t>
      </w:r>
      <w:r>
        <w:rPr>
          <w:color w:val="231F20"/>
        </w:rPr>
        <w:t>and</w:t>
      </w:r>
      <w:r>
        <w:rPr>
          <w:color w:val="231F20"/>
          <w:spacing w:val="-31"/>
        </w:rPr>
        <w:t> </w:t>
      </w:r>
      <w:r>
        <w:rPr>
          <w:color w:val="231F20"/>
        </w:rPr>
        <w:t>improved</w:t>
      </w:r>
      <w:r>
        <w:rPr>
          <w:color w:val="231F20"/>
          <w:spacing w:val="-31"/>
        </w:rPr>
        <w:t> </w:t>
      </w:r>
      <w:r>
        <w:rPr>
          <w:color w:val="231F20"/>
        </w:rPr>
        <w:t>the</w:t>
      </w:r>
      <w:r>
        <w:rPr>
          <w:color w:val="231F20"/>
          <w:spacing w:val="-31"/>
        </w:rPr>
        <w:t> </w:t>
      </w:r>
      <w:r>
        <w:rPr>
          <w:color w:val="231F20"/>
        </w:rPr>
        <w:t>overall</w:t>
      </w:r>
      <w:r>
        <w:rPr>
          <w:color w:val="231F20"/>
          <w:spacing w:val="-31"/>
        </w:rPr>
        <w:t> </w:t>
      </w:r>
      <w:r>
        <w:rPr>
          <w:color w:val="231F20"/>
        </w:rPr>
        <w:t>efficiency</w:t>
      </w:r>
      <w:r>
        <w:rPr>
          <w:color w:val="231F20"/>
          <w:spacing w:val="-31"/>
        </w:rPr>
        <w:t> </w:t>
      </w:r>
      <w:r>
        <w:rPr>
          <w:color w:val="231F20"/>
        </w:rPr>
        <w:t>of</w:t>
      </w:r>
      <w:r>
        <w:rPr>
          <w:color w:val="231F20"/>
          <w:spacing w:val="-31"/>
        </w:rPr>
        <w:t> </w:t>
      </w:r>
      <w:r>
        <w:rPr>
          <w:color w:val="231F20"/>
        </w:rPr>
        <w:t>the</w:t>
      </w:r>
      <w:r>
        <w:rPr>
          <w:color w:val="231F20"/>
          <w:spacing w:val="-31"/>
        </w:rPr>
        <w:t> </w:t>
      </w:r>
      <w:r>
        <w:rPr>
          <w:color w:val="231F20"/>
        </w:rPr>
        <w:t>Company's</w:t>
      </w:r>
      <w:r>
        <w:rPr>
          <w:color w:val="231F20"/>
          <w:w w:val="96"/>
        </w:rPr>
        <w:t> </w:t>
      </w:r>
      <w:r>
        <w:rPr>
          <w:color w:val="231F20"/>
        </w:rPr>
        <w:t>operations. The Company's headcount per</w:t>
      </w:r>
      <w:r>
        <w:rPr>
          <w:color w:val="231F20"/>
          <w:spacing w:val="20"/>
        </w:rPr>
        <w:t> </w:t>
      </w:r>
      <w:r>
        <w:rPr>
          <w:color w:val="231F20"/>
        </w:rPr>
        <w:t>aircraft</w:t>
      </w:r>
      <w:r>
        <w:rPr>
          <w:color w:val="231F20"/>
          <w:spacing w:val="4"/>
        </w:rPr>
        <w:t> </w:t>
      </w:r>
      <w:r>
        <w:rPr>
          <w:color w:val="231F20"/>
        </w:rPr>
        <w:t>de-</w:t>
      </w:r>
      <w:r>
        <w:rPr>
          <w:color w:val="231F20"/>
          <w:w w:val="97"/>
        </w:rPr>
        <w:t> </w:t>
      </w:r>
      <w:r>
        <w:rPr>
          <w:color w:val="231F20"/>
        </w:rPr>
        <w:t>creased from 74 at December 31, 2004, to 71 at December 31, 2005. Furthermore, since the end of 2003, the Company's headcount per aircraft has de- creased 16.5</w:t>
      </w:r>
      <w:r>
        <w:rPr>
          <w:color w:val="231F20"/>
          <w:spacing w:val="-22"/>
        </w:rPr>
        <w:t> </w:t>
      </w:r>
      <w:r>
        <w:rPr>
          <w:color w:val="231F20"/>
        </w:rPr>
        <w:t>percent.</w:t>
      </w:r>
    </w:p>
    <w:p>
      <w:pPr>
        <w:pStyle w:val="BodyText"/>
        <w:spacing w:before="11"/>
      </w:pPr>
    </w:p>
    <w:p>
      <w:pPr>
        <w:pStyle w:val="BodyText"/>
        <w:spacing w:line="249" w:lineRule="auto"/>
        <w:ind w:left="100" w:right="119" w:firstLine="400"/>
        <w:jc w:val="both"/>
      </w:pPr>
      <w:r>
        <w:rPr>
          <w:color w:val="231F20"/>
        </w:rPr>
        <w:t>The Company moves forward into 2006 with a focused and measured growth plan. The Company's </w:t>
      </w:r>
      <w:r>
        <w:rPr>
          <w:color w:val="231F20"/>
          <w:w w:val="95"/>
        </w:rPr>
        <w:t>low-cost competitive advantage, protective</w:t>
      </w:r>
      <w:r>
        <w:rPr>
          <w:color w:val="231F20"/>
          <w:spacing w:val="37"/>
          <w:w w:val="95"/>
        </w:rPr>
        <w:t> </w:t>
      </w:r>
      <w:r>
        <w:rPr>
          <w:color w:val="231F20"/>
          <w:w w:val="95"/>
        </w:rPr>
        <w:t>fuel</w:t>
      </w:r>
      <w:r>
        <w:rPr>
          <w:color w:val="231F20"/>
          <w:spacing w:val="9"/>
          <w:w w:val="95"/>
        </w:rPr>
        <w:t> </w:t>
      </w:r>
      <w:r>
        <w:rPr>
          <w:color w:val="231F20"/>
          <w:w w:val="95"/>
        </w:rPr>
        <w:t>hedging</w:t>
      </w:r>
      <w:r>
        <w:rPr>
          <w:color w:val="231F20"/>
          <w:w w:val="96"/>
        </w:rPr>
        <w:t> </w:t>
      </w:r>
      <w:r>
        <w:rPr>
          <w:color w:val="231F20"/>
          <w:w w:val="95"/>
        </w:rPr>
        <w:t>position, and excellent Employees will allow Southwest </w:t>
      </w:r>
      <w:r>
        <w:rPr>
          <w:color w:val="231F20"/>
        </w:rPr>
        <w:t>to continue to react quickly to market opportunities. The Company added Pittsburgh, Pennsylvania, and Fort Myers, Florida, to its route system in 2005, and continued to grow its Chicago Midway</w:t>
      </w:r>
      <w:r>
        <w:rPr>
          <w:color w:val="231F20"/>
          <w:spacing w:val="41"/>
        </w:rPr>
        <w:t> </w:t>
      </w:r>
      <w:r>
        <w:rPr>
          <w:color w:val="231F20"/>
        </w:rPr>
        <w:t>service.</w:t>
      </w:r>
      <w:r>
        <w:rPr>
          <w:color w:val="231F20"/>
          <w:spacing w:val="23"/>
        </w:rPr>
        <w:t> </w:t>
      </w:r>
      <w:r>
        <w:rPr>
          <w:color w:val="231F20"/>
        </w:rPr>
        <w:t>The</w:t>
      </w:r>
      <w:r>
        <w:rPr>
          <w:color w:val="231F20"/>
          <w:w w:val="101"/>
        </w:rPr>
        <w:t> </w:t>
      </w:r>
      <w:r>
        <w:rPr>
          <w:color w:val="231F20"/>
        </w:rPr>
        <w:t>Company</w:t>
      </w:r>
      <w:r>
        <w:rPr>
          <w:color w:val="231F20"/>
          <w:spacing w:val="-24"/>
        </w:rPr>
        <w:t> </w:t>
      </w:r>
      <w:r>
        <w:rPr>
          <w:color w:val="231F20"/>
        </w:rPr>
        <w:t>has</w:t>
      </w:r>
      <w:r>
        <w:rPr>
          <w:color w:val="231F20"/>
          <w:spacing w:val="-24"/>
        </w:rPr>
        <w:t> </w:t>
      </w:r>
      <w:r>
        <w:rPr>
          <w:color w:val="231F20"/>
        </w:rPr>
        <w:t>increased</w:t>
      </w:r>
      <w:r>
        <w:rPr>
          <w:color w:val="231F20"/>
          <w:spacing w:val="-24"/>
        </w:rPr>
        <w:t> </w:t>
      </w:r>
      <w:r>
        <w:rPr>
          <w:color w:val="231F20"/>
        </w:rPr>
        <w:t>its</w:t>
      </w:r>
      <w:r>
        <w:rPr>
          <w:color w:val="231F20"/>
          <w:spacing w:val="-24"/>
        </w:rPr>
        <w:t> </w:t>
      </w:r>
      <w:r>
        <w:rPr>
          <w:color w:val="231F20"/>
        </w:rPr>
        <w:t>capacity</w:t>
      </w:r>
      <w:r>
        <w:rPr>
          <w:color w:val="231F20"/>
          <w:spacing w:val="-24"/>
        </w:rPr>
        <w:t> </w:t>
      </w:r>
      <w:r>
        <w:rPr>
          <w:color w:val="231F20"/>
        </w:rPr>
        <w:t>at</w:t>
      </w:r>
      <w:r>
        <w:rPr>
          <w:color w:val="231F20"/>
          <w:spacing w:val="-24"/>
        </w:rPr>
        <w:t> </w:t>
      </w:r>
      <w:r>
        <w:rPr>
          <w:color w:val="231F20"/>
        </w:rPr>
        <w:t>Chicago</w:t>
      </w:r>
      <w:r>
        <w:rPr>
          <w:color w:val="231F20"/>
          <w:spacing w:val="-24"/>
        </w:rPr>
        <w:t> </w:t>
      </w:r>
      <w:r>
        <w:rPr>
          <w:color w:val="231F20"/>
        </w:rPr>
        <w:t>Midway</w:t>
      </w:r>
      <w:r>
        <w:rPr>
          <w:color w:val="231F20"/>
          <w:w w:val="91"/>
        </w:rPr>
        <w:t> </w:t>
      </w:r>
      <w:r>
        <w:rPr>
          <w:color w:val="231F20"/>
        </w:rPr>
        <w:t>Airport nearly 60 percent since third quarter 2004</w:t>
      </w:r>
      <w:r>
        <w:rPr>
          <w:color w:val="231F20"/>
          <w:spacing w:val="-4"/>
        </w:rPr>
        <w:t> </w:t>
      </w:r>
      <w:r>
        <w:rPr>
          <w:color w:val="231F20"/>
        </w:rPr>
        <w:t>and plans to continue to add service to this market. The Company</w:t>
      </w:r>
      <w:r>
        <w:rPr>
          <w:color w:val="231F20"/>
          <w:spacing w:val="-32"/>
        </w:rPr>
        <w:t> </w:t>
      </w:r>
      <w:r>
        <w:rPr>
          <w:color w:val="231F20"/>
        </w:rPr>
        <w:t>began</w:t>
      </w:r>
      <w:r>
        <w:rPr>
          <w:color w:val="231F20"/>
          <w:spacing w:val="-32"/>
        </w:rPr>
        <w:t> </w:t>
      </w:r>
      <w:r>
        <w:rPr>
          <w:color w:val="231F20"/>
        </w:rPr>
        <w:t>service</w:t>
      </w:r>
      <w:r>
        <w:rPr>
          <w:color w:val="231F20"/>
          <w:spacing w:val="-32"/>
        </w:rPr>
        <w:t> </w:t>
      </w:r>
      <w:r>
        <w:rPr>
          <w:color w:val="231F20"/>
        </w:rPr>
        <w:t>to</w:t>
      </w:r>
      <w:r>
        <w:rPr>
          <w:color w:val="231F20"/>
          <w:spacing w:val="-32"/>
        </w:rPr>
        <w:t> </w:t>
      </w:r>
      <w:r>
        <w:rPr>
          <w:color w:val="231F20"/>
        </w:rPr>
        <w:t>Denver,</w:t>
      </w:r>
      <w:r>
        <w:rPr>
          <w:color w:val="231F20"/>
          <w:spacing w:val="-32"/>
        </w:rPr>
        <w:t> </w:t>
      </w:r>
      <w:r>
        <w:rPr>
          <w:color w:val="231F20"/>
        </w:rPr>
        <w:t>Colorado,</w:t>
      </w:r>
      <w:r>
        <w:rPr>
          <w:color w:val="231F20"/>
          <w:spacing w:val="-32"/>
        </w:rPr>
        <w:t> </w:t>
      </w:r>
      <w:r>
        <w:rPr>
          <w:color w:val="231F20"/>
        </w:rPr>
        <w:t>in</w:t>
      </w:r>
      <w:r>
        <w:rPr>
          <w:color w:val="231F20"/>
          <w:spacing w:val="-32"/>
        </w:rPr>
        <w:t> </w:t>
      </w:r>
      <w:r>
        <w:rPr>
          <w:color w:val="231F20"/>
        </w:rPr>
        <w:t>January</w:t>
      </w:r>
      <w:r>
        <w:rPr>
          <w:color w:val="231F20"/>
          <w:w w:val="92"/>
        </w:rPr>
        <w:t> </w:t>
      </w:r>
      <w:r>
        <w:rPr>
          <w:color w:val="231F20"/>
        </w:rPr>
        <w:t>2006, and has already announced plans to</w:t>
      </w:r>
      <w:r>
        <w:rPr>
          <w:color w:val="231F20"/>
          <w:spacing w:val="23"/>
        </w:rPr>
        <w:t> </w:t>
      </w:r>
      <w:r>
        <w:rPr>
          <w:color w:val="231F20"/>
        </w:rPr>
        <w:t>add</w:t>
      </w:r>
      <w:r>
        <w:rPr>
          <w:color w:val="231F20"/>
          <w:spacing w:val="3"/>
        </w:rPr>
        <w:t> </w:t>
      </w:r>
      <w:r>
        <w:rPr>
          <w:color w:val="231F20"/>
        </w:rPr>
        <w:t>service</w:t>
      </w:r>
      <w:r>
        <w:rPr>
          <w:color w:val="231F20"/>
          <w:w w:val="89"/>
        </w:rPr>
        <w:t> </w:t>
      </w:r>
      <w:r>
        <w:rPr>
          <w:color w:val="231F20"/>
        </w:rPr>
        <w:t>and</w:t>
      </w:r>
      <w:r>
        <w:rPr>
          <w:color w:val="231F20"/>
          <w:spacing w:val="-7"/>
        </w:rPr>
        <w:t> </w:t>
      </w:r>
      <w:r>
        <w:rPr>
          <w:color w:val="231F20"/>
        </w:rPr>
        <w:t>destinations</w:t>
      </w:r>
      <w:r>
        <w:rPr>
          <w:color w:val="231F20"/>
          <w:spacing w:val="-7"/>
        </w:rPr>
        <w:t> </w:t>
      </w:r>
      <w:r>
        <w:rPr>
          <w:color w:val="231F20"/>
        </w:rPr>
        <w:t>in</w:t>
      </w:r>
      <w:r>
        <w:rPr>
          <w:color w:val="231F20"/>
          <w:spacing w:val="-7"/>
        </w:rPr>
        <w:t> </w:t>
      </w:r>
      <w:r>
        <w:rPr>
          <w:color w:val="231F20"/>
        </w:rPr>
        <w:t>March</w:t>
      </w:r>
      <w:r>
        <w:rPr>
          <w:color w:val="231F20"/>
          <w:spacing w:val="-7"/>
        </w:rPr>
        <w:t> </w:t>
      </w:r>
      <w:r>
        <w:rPr>
          <w:color w:val="231F20"/>
        </w:rPr>
        <w:t>2006.</w:t>
      </w:r>
      <w:r>
        <w:rPr>
          <w:color w:val="231F20"/>
          <w:spacing w:val="-7"/>
        </w:rPr>
        <w:t> </w:t>
      </w:r>
      <w:r>
        <w:rPr>
          <w:color w:val="231F20"/>
        </w:rPr>
        <w:t>Denver</w:t>
      </w:r>
      <w:r>
        <w:rPr>
          <w:color w:val="231F20"/>
          <w:spacing w:val="-7"/>
        </w:rPr>
        <w:t> </w:t>
      </w:r>
      <w:r>
        <w:rPr>
          <w:color w:val="231F20"/>
        </w:rPr>
        <w:t>represents</w:t>
      </w:r>
      <w:r>
        <w:rPr>
          <w:color w:val="231F20"/>
          <w:spacing w:val="-7"/>
        </w:rPr>
        <w:t> </w:t>
      </w:r>
      <w:r>
        <w:rPr>
          <w:color w:val="231F20"/>
        </w:rPr>
        <w:t>the 62nd city to which the Company</w:t>
      </w:r>
      <w:r>
        <w:rPr>
          <w:color w:val="231F20"/>
          <w:spacing w:val="-5"/>
        </w:rPr>
        <w:t> </w:t>
      </w:r>
      <w:r>
        <w:rPr>
          <w:color w:val="231F20"/>
        </w:rPr>
        <w:t>flies.</w:t>
      </w:r>
    </w:p>
    <w:p>
      <w:pPr>
        <w:pStyle w:val="BodyText"/>
        <w:spacing w:before="11"/>
      </w:pPr>
    </w:p>
    <w:p>
      <w:pPr>
        <w:pStyle w:val="BodyText"/>
        <w:spacing w:line="249" w:lineRule="auto"/>
        <w:ind w:left="100" w:right="119" w:firstLine="400"/>
        <w:jc w:val="both"/>
      </w:pPr>
      <w:r>
        <w:rPr>
          <w:color w:val="231F20"/>
        </w:rPr>
        <w:t>In December 2005, we completed a transaction</w:t>
      </w:r>
      <w:r>
        <w:rPr>
          <w:color w:val="231F20"/>
          <w:w w:val="96"/>
        </w:rPr>
        <w:t> </w:t>
      </w:r>
      <w:r>
        <w:rPr>
          <w:color w:val="231F20"/>
        </w:rPr>
        <w:t>with ATA Airlines, Inc. (ATA), as a part of ATA's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249" w:lineRule="auto" w:before="1"/>
        <w:ind w:left="100" w:right="117" w:firstLine="400"/>
        <w:jc w:val="both"/>
      </w:pPr>
      <w:r>
        <w:rPr>
          <w:color w:val="231F20"/>
        </w:rPr>
        <w:t>The Company once again benefited from a strong  bankruptcy proceedings, acquiring the leasehold rights fuel hedge and an intense focus on controlling non-fuel</w:t>
      </w:r>
      <w:r>
        <w:rPr>
          <w:color w:val="231F20"/>
          <w:spacing w:val="8"/>
        </w:rPr>
        <w:t> </w:t>
      </w:r>
      <w:r>
        <w:rPr>
          <w:color w:val="231F20"/>
        </w:rPr>
        <w:t>to four additional gates at Chicago Midway in exchange costs. As reflected in the Consolidated Statement of  for  a  $20  million  reduction   in   our   outstanding   Income, the Company's fuel hedging program resulted     debtor-in-possession  loan.  The  codeshare  agreement in a reduction to ""Fuel and oil expense'' during 2005 of       with  ATA  was  recently  expanded  to  include</w:t>
      </w:r>
      <w:r>
        <w:rPr>
          <w:color w:val="231F20"/>
          <w:spacing w:val="-7"/>
        </w:rPr>
        <w:t> </w:t>
      </w:r>
      <w:r>
        <w:rPr>
          <w:color w:val="231F20"/>
        </w:rPr>
        <w:t>ATA</w:t>
      </w:r>
    </w:p>
    <w:p>
      <w:pPr>
        <w:pStyle w:val="BodyText"/>
        <w:spacing w:line="249" w:lineRule="auto" w:before="1"/>
        <w:ind w:left="100" w:right="117"/>
        <w:jc w:val="both"/>
      </w:pPr>
      <w:r>
        <w:rPr>
          <w:color w:val="231F20"/>
        </w:rPr>
        <w:t>$892 million. The Company's hedge program  also  flights  from  DFW  International  Airport  to  Chicago resulted in earnings variability throughout 2005, prima-   Midway. The Company also recently announced an    rily due to unrealized gains and losses relating to fuel additional codeshare expansion to include connecting contracts settling in future periods, recorded in accor-  service through Houston Hobby and Oakland, begin-  dance with Statement of Financial Accounting Standard       ning April 2006. Based on current codeshare</w:t>
      </w:r>
      <w:r>
        <w:rPr>
          <w:color w:val="231F20"/>
          <w:spacing w:val="-26"/>
        </w:rPr>
        <w:t> </w:t>
      </w:r>
      <w:r>
        <w:rPr>
          <w:color w:val="231F20"/>
        </w:rPr>
        <w:t>markets,</w:t>
      </w:r>
    </w:p>
    <w:p>
      <w:pPr>
        <w:pStyle w:val="BodyText"/>
        <w:tabs>
          <w:tab w:pos="4900" w:val="left" w:leader="none"/>
        </w:tabs>
        <w:spacing w:line="249" w:lineRule="auto" w:before="1"/>
        <w:ind w:left="100" w:right="117"/>
        <w:jc w:val="both"/>
      </w:pPr>
      <w:r>
        <w:rPr>
          <w:color w:val="231F20"/>
        </w:rPr>
        <w:t>133 (SFAS 133), </w:t>
      </w:r>
      <w:r>
        <w:rPr>
          <w:i/>
          <w:color w:val="231F20"/>
        </w:rPr>
        <w:t>Accounting for Derivative Instru-   </w:t>
      </w:r>
      <w:r>
        <w:rPr>
          <w:color w:val="231F20"/>
        </w:rPr>
        <w:t>first quarter 2006 codeshare revenue is estimated to be   </w:t>
      </w:r>
      <w:r>
        <w:rPr>
          <w:i/>
          <w:color w:val="231F20"/>
        </w:rPr>
        <w:t>ments and Hedging Activities, </w:t>
      </w:r>
      <w:r>
        <w:rPr>
          <w:color w:val="231F20"/>
        </w:rPr>
        <w:t>as amended. For 2005,    in the $10 million range. See Note 3 to the Consoli-    these amounts total a net gain of $110 million, and are dated Financial Statements for further information on reflected in ""Other (gains) losses, net,'' in the Consoli-</w:t>
      </w:r>
      <w:r>
        <w:rPr>
          <w:color w:val="231F20"/>
          <w:spacing w:val="38"/>
        </w:rPr>
        <w:t> </w:t>
      </w:r>
      <w:r>
        <w:rPr>
          <w:color w:val="231F20"/>
        </w:rPr>
        <w:t>the Company's relationship and recent transactions with dated Statement</w:t>
      </w:r>
      <w:r>
        <w:rPr>
          <w:color w:val="231F20"/>
          <w:spacing w:val="2"/>
        </w:rPr>
        <w:t> </w:t>
      </w:r>
      <w:r>
        <w:rPr>
          <w:color w:val="231F20"/>
        </w:rPr>
        <w:t>of</w:t>
      </w:r>
      <w:r>
        <w:rPr>
          <w:color w:val="231F20"/>
          <w:spacing w:val="1"/>
        </w:rPr>
        <w:t> </w:t>
      </w:r>
      <w:r>
        <w:rPr>
          <w:color w:val="231F20"/>
        </w:rPr>
        <w:t>Income.</w:t>
        <w:tab/>
        <w:t>ATA.</w:t>
      </w:r>
    </w:p>
    <w:p>
      <w:pPr>
        <w:spacing w:after="0" w:line="249" w:lineRule="auto"/>
        <w:jc w:val="both"/>
        <w:sectPr>
          <w:type w:val="continuous"/>
          <w:pgSz w:w="12240" w:h="15840"/>
          <w:pgMar w:top="1160" w:bottom="280" w:left="1260" w:right="1640"/>
        </w:sectPr>
      </w:pPr>
    </w:p>
    <w:p>
      <w:pPr>
        <w:pStyle w:val="BodyText"/>
        <w:tabs>
          <w:tab w:pos="4920" w:val="left" w:leader="none"/>
        </w:tabs>
        <w:spacing w:line="249" w:lineRule="auto" w:before="32"/>
        <w:ind w:left="120" w:right="118" w:firstLine="400"/>
      </w:pPr>
      <w:bookmarkStart w:name="Results of Operations - 2005 vs. 2004" w:id="29"/>
      <w:bookmarkEnd w:id="29"/>
      <w:r>
        <w:rPr/>
      </w:r>
      <w:r>
        <w:rPr>
          <w:color w:val="231F20"/>
        </w:rPr>
        <w:t>During 2005, the Company added 33  </w:t>
      </w:r>
      <w:r>
        <w:rPr>
          <w:color w:val="231F20"/>
          <w:spacing w:val="44"/>
        </w:rPr>
        <w:t> </w:t>
      </w:r>
      <w:r>
        <w:rPr>
          <w:color w:val="231F20"/>
        </w:rPr>
        <w:t>new</w:t>
      </w:r>
      <w:r>
        <w:rPr>
          <w:color w:val="231F20"/>
          <w:spacing w:val="24"/>
        </w:rPr>
        <w:t> </w:t>
      </w:r>
      <w:r>
        <w:rPr>
          <w:color w:val="231F20"/>
        </w:rPr>
        <w:t>737-</w:t>
        <w:tab/>
        <w:t>70.7  percent  load  factor  for  2005  </w:t>
      </w:r>
      <w:r>
        <w:rPr>
          <w:color w:val="231F20"/>
          <w:spacing w:val="8"/>
        </w:rPr>
        <w:t> </w:t>
      </w:r>
      <w:r>
        <w:rPr>
          <w:color w:val="231F20"/>
        </w:rPr>
        <w:t>represented </w:t>
      </w:r>
      <w:r>
        <w:rPr>
          <w:color w:val="231F20"/>
          <w:spacing w:val="9"/>
        </w:rPr>
        <w:t> </w:t>
      </w:r>
      <w:r>
        <w:rPr>
          <w:color w:val="231F20"/>
        </w:rPr>
        <w:t>the</w:t>
      </w:r>
      <w:r>
        <w:rPr>
          <w:color w:val="231F20"/>
          <w:w w:val="99"/>
        </w:rPr>
        <w:t> </w:t>
      </w:r>
      <w:r>
        <w:rPr>
          <w:color w:val="231F20"/>
        </w:rPr>
        <w:t>700 aircraft to its fleet and retired its   </w:t>
      </w:r>
      <w:r>
        <w:rPr>
          <w:color w:val="231F20"/>
          <w:spacing w:val="17"/>
        </w:rPr>
        <w:t> </w:t>
      </w:r>
      <w:r>
        <w:rPr>
          <w:color w:val="231F20"/>
        </w:rPr>
        <w:t>remaining</w:t>
      </w:r>
      <w:r>
        <w:rPr>
          <w:color w:val="231F20"/>
          <w:spacing w:val="20"/>
        </w:rPr>
        <w:t> </w:t>
      </w:r>
      <w:r>
        <w:rPr>
          <w:color w:val="231F20"/>
        </w:rPr>
        <w:t>five</w:t>
        <w:tab/>
        <w:t>highest annual load factor in the</w:t>
      </w:r>
      <w:r>
        <w:rPr>
          <w:color w:val="231F20"/>
          <w:spacing w:val="-20"/>
        </w:rPr>
        <w:t> </w:t>
      </w:r>
      <w:r>
        <w:rPr>
          <w:color w:val="231F20"/>
        </w:rPr>
        <w:t>Company's</w:t>
      </w:r>
      <w:r>
        <w:rPr>
          <w:color w:val="231F20"/>
          <w:spacing w:val="-4"/>
        </w:rPr>
        <w:t> </w:t>
      </w:r>
      <w:r>
        <w:rPr>
          <w:color w:val="231F20"/>
        </w:rPr>
        <w:t>history.</w:t>
      </w:r>
      <w:r>
        <w:rPr>
          <w:color w:val="231F20"/>
          <w:w w:val="95"/>
        </w:rPr>
        <w:t> </w:t>
      </w:r>
      <w:r>
        <w:rPr>
          <w:color w:val="231F20"/>
        </w:rPr>
        <w:t>737-200 aircraft, resulting in a net available seat</w:t>
      </w:r>
      <w:r>
        <w:rPr>
          <w:color w:val="231F20"/>
          <w:spacing w:val="45"/>
        </w:rPr>
        <w:t> </w:t>
      </w:r>
      <w:r>
        <w:rPr>
          <w:color w:val="231F20"/>
        </w:rPr>
        <w:t>mile</w:t>
      </w:r>
    </w:p>
    <w:p>
      <w:pPr>
        <w:pStyle w:val="BodyText"/>
        <w:tabs>
          <w:tab w:pos="4919" w:val="left" w:leader="none"/>
          <w:tab w:pos="5319" w:val="left" w:leader="none"/>
        </w:tabs>
        <w:spacing w:line="187" w:lineRule="auto" w:before="42"/>
        <w:ind w:left="120" w:right="119"/>
        <w:jc w:val="both"/>
      </w:pPr>
      <w:r>
        <w:rPr>
          <w:color w:val="231F20"/>
        </w:rPr>
        <w:t>(ASM) capacity increase of 10.8 percent.</w:t>
      </w:r>
      <w:r>
        <w:rPr>
          <w:color w:val="231F20"/>
          <w:spacing w:val="-23"/>
        </w:rPr>
        <w:t> </w:t>
      </w:r>
      <w:r>
        <w:rPr>
          <w:color w:val="231F20"/>
        </w:rPr>
        <w:t>This</w:t>
      </w:r>
      <w:r>
        <w:rPr>
          <w:color w:val="231F20"/>
          <w:spacing w:val="-4"/>
        </w:rPr>
        <w:t> </w:t>
      </w:r>
      <w:r>
        <w:rPr>
          <w:color w:val="231F20"/>
        </w:rPr>
        <w:t>brought</w:t>
        <w:tab/>
        <w:tab/>
      </w:r>
      <w:r>
        <w:rPr>
          <w:color w:val="231F20"/>
          <w:position w:val="-5"/>
        </w:rPr>
        <w:t>The Company continues to be encouraged</w:t>
      </w:r>
      <w:r>
        <w:rPr>
          <w:color w:val="231F20"/>
          <w:spacing w:val="1"/>
          <w:position w:val="-5"/>
        </w:rPr>
        <w:t> </w:t>
      </w:r>
      <w:r>
        <w:rPr>
          <w:color w:val="231F20"/>
          <w:position w:val="-5"/>
        </w:rPr>
        <w:t>by the</w:t>
      </w:r>
      <w:r>
        <w:rPr>
          <w:color w:val="231F20"/>
          <w:w w:val="99"/>
          <w:position w:val="-5"/>
        </w:rPr>
        <w:t> </w:t>
      </w:r>
      <w:r>
        <w:rPr>
          <w:color w:val="231F20"/>
        </w:rPr>
        <w:t>the Company's all-737 fleet to 445 aircraft at the end of </w:t>
      </w:r>
      <w:r>
        <w:rPr>
          <w:color w:val="231F20"/>
          <w:position w:val="-5"/>
        </w:rPr>
        <w:t>airline revenue environment. Although the Company </w:t>
      </w:r>
      <w:r>
        <w:rPr>
          <w:color w:val="231F20"/>
          <w:position w:val="6"/>
        </w:rPr>
        <w:t>2005. ASM capacity currently is expected to grow </w:t>
      </w:r>
      <w:r>
        <w:rPr>
          <w:color w:val="231F20"/>
        </w:rPr>
        <w:t>significantly downsized its New Orleans operations fol- </w:t>
      </w:r>
      <w:r>
        <w:rPr>
          <w:color w:val="231F20"/>
          <w:position w:val="6"/>
        </w:rPr>
        <w:t>approximately 8 percent in  2006  with  the  planned  </w:t>
      </w:r>
      <w:r>
        <w:rPr>
          <w:color w:val="231F20"/>
        </w:rPr>
        <w:t>lowing Hurricane Katrina during third quarter 2005,  </w:t>
      </w:r>
      <w:r>
        <w:rPr>
          <w:color w:val="231F20"/>
          <w:position w:val="6"/>
        </w:rPr>
        <w:t>addition of 33 new Boeing</w:t>
      </w:r>
      <w:r>
        <w:rPr>
          <w:color w:val="231F20"/>
          <w:spacing w:val="20"/>
          <w:position w:val="6"/>
        </w:rPr>
        <w:t> </w:t>
      </w:r>
      <w:r>
        <w:rPr>
          <w:color w:val="231F20"/>
          <w:position w:val="6"/>
        </w:rPr>
        <w:t>737-700</w:t>
      </w:r>
      <w:r>
        <w:rPr>
          <w:color w:val="231F20"/>
          <w:spacing w:val="4"/>
          <w:position w:val="6"/>
        </w:rPr>
        <w:t> </w:t>
      </w:r>
      <w:r>
        <w:rPr>
          <w:color w:val="231F20"/>
          <w:position w:val="6"/>
        </w:rPr>
        <w:t>aircraft.</w:t>
        <w:tab/>
      </w:r>
      <w:r>
        <w:rPr>
          <w:color w:val="231F20"/>
        </w:rPr>
        <w:t>some</w:t>
      </w:r>
      <w:r>
        <w:rPr>
          <w:color w:val="231F20"/>
          <w:spacing w:val="-8"/>
        </w:rPr>
        <w:t> </w:t>
      </w:r>
      <w:r>
        <w:rPr>
          <w:color w:val="231F20"/>
        </w:rPr>
        <w:t>of</w:t>
      </w:r>
      <w:r>
        <w:rPr>
          <w:color w:val="231F20"/>
          <w:spacing w:val="-8"/>
        </w:rPr>
        <w:t> </w:t>
      </w:r>
      <w:r>
        <w:rPr>
          <w:color w:val="231F20"/>
        </w:rPr>
        <w:t>those</w:t>
      </w:r>
      <w:r>
        <w:rPr>
          <w:color w:val="231F20"/>
          <w:spacing w:val="-8"/>
        </w:rPr>
        <w:t> </w:t>
      </w:r>
      <w:r>
        <w:rPr>
          <w:color w:val="231F20"/>
        </w:rPr>
        <w:t>flights</w:t>
      </w:r>
      <w:r>
        <w:rPr>
          <w:color w:val="231F20"/>
          <w:spacing w:val="-8"/>
        </w:rPr>
        <w:t> </w:t>
      </w:r>
      <w:r>
        <w:rPr>
          <w:color w:val="231F20"/>
        </w:rPr>
        <w:t>have</w:t>
      </w:r>
      <w:r>
        <w:rPr>
          <w:color w:val="231F20"/>
          <w:spacing w:val="-8"/>
        </w:rPr>
        <w:t> </w:t>
      </w:r>
      <w:r>
        <w:rPr>
          <w:color w:val="231F20"/>
        </w:rPr>
        <w:t>been</w:t>
      </w:r>
      <w:r>
        <w:rPr>
          <w:color w:val="231F20"/>
          <w:spacing w:val="-8"/>
        </w:rPr>
        <w:t> </w:t>
      </w:r>
      <w:r>
        <w:rPr>
          <w:color w:val="231F20"/>
        </w:rPr>
        <w:t>added</w:t>
      </w:r>
      <w:r>
        <w:rPr>
          <w:color w:val="231F20"/>
          <w:spacing w:val="-8"/>
        </w:rPr>
        <w:t> </w:t>
      </w:r>
      <w:r>
        <w:rPr>
          <w:color w:val="231F20"/>
        </w:rPr>
        <w:t>back</w:t>
      </w:r>
      <w:r>
        <w:rPr>
          <w:color w:val="231F20"/>
          <w:spacing w:val="-8"/>
        </w:rPr>
        <w:t> </w:t>
      </w:r>
      <w:r>
        <w:rPr>
          <w:color w:val="231F20"/>
        </w:rPr>
        <w:t>as</w:t>
      </w:r>
      <w:r>
        <w:rPr>
          <w:color w:val="231F20"/>
          <w:spacing w:val="-8"/>
        </w:rPr>
        <w:t> </w:t>
      </w:r>
      <w:r>
        <w:rPr>
          <w:color w:val="231F20"/>
        </w:rPr>
        <w:t>demand</w:t>
      </w:r>
    </w:p>
    <w:p>
      <w:pPr>
        <w:pStyle w:val="BodyText"/>
        <w:spacing w:line="205" w:lineRule="exact" w:before="19"/>
        <w:ind w:left="4920"/>
      </w:pPr>
      <w:r>
        <w:rPr>
          <w:color w:val="231F20"/>
        </w:rPr>
        <w:t>has</w:t>
      </w:r>
      <w:r>
        <w:rPr>
          <w:color w:val="231F20"/>
          <w:spacing w:val="-15"/>
        </w:rPr>
        <w:t> </w:t>
      </w:r>
      <w:r>
        <w:rPr>
          <w:color w:val="231F20"/>
        </w:rPr>
        <w:t>increased</w:t>
      </w:r>
      <w:r>
        <w:rPr>
          <w:color w:val="231F20"/>
          <w:spacing w:val="-15"/>
        </w:rPr>
        <w:t> </w:t>
      </w:r>
      <w:r>
        <w:rPr>
          <w:color w:val="231F20"/>
        </w:rPr>
        <w:t>to</w:t>
      </w:r>
      <w:r>
        <w:rPr>
          <w:color w:val="231F20"/>
          <w:spacing w:val="-15"/>
        </w:rPr>
        <w:t> </w:t>
      </w:r>
      <w:r>
        <w:rPr>
          <w:color w:val="231F20"/>
        </w:rPr>
        <w:t>that</w:t>
      </w:r>
      <w:r>
        <w:rPr>
          <w:color w:val="231F20"/>
          <w:spacing w:val="-15"/>
        </w:rPr>
        <w:t> </w:t>
      </w:r>
      <w:r>
        <w:rPr>
          <w:color w:val="231F20"/>
        </w:rPr>
        <w:t>city.</w:t>
      </w:r>
      <w:r>
        <w:rPr>
          <w:color w:val="231F20"/>
          <w:spacing w:val="-15"/>
        </w:rPr>
        <w:t> </w:t>
      </w:r>
      <w:r>
        <w:rPr>
          <w:color w:val="231F20"/>
        </w:rPr>
        <w:t>In</w:t>
      </w:r>
      <w:r>
        <w:rPr>
          <w:color w:val="231F20"/>
          <w:spacing w:val="-15"/>
        </w:rPr>
        <w:t> </w:t>
      </w:r>
      <w:r>
        <w:rPr>
          <w:color w:val="231F20"/>
        </w:rPr>
        <w:t>addition,</w:t>
      </w:r>
      <w:r>
        <w:rPr>
          <w:color w:val="231F20"/>
          <w:spacing w:val="-15"/>
        </w:rPr>
        <w:t> </w:t>
      </w:r>
      <w:r>
        <w:rPr>
          <w:color w:val="231F20"/>
        </w:rPr>
        <w:t>because</w:t>
      </w:r>
      <w:r>
        <w:rPr>
          <w:color w:val="231F20"/>
          <w:spacing w:val="-15"/>
        </w:rPr>
        <w:t> </w:t>
      </w:r>
      <w:r>
        <w:rPr>
          <w:color w:val="231F20"/>
        </w:rPr>
        <w:t>of</w:t>
      </w:r>
      <w:r>
        <w:rPr>
          <w:color w:val="231F20"/>
          <w:spacing w:val="-15"/>
        </w:rPr>
        <w:t> </w:t>
      </w:r>
      <w:r>
        <w:rPr>
          <w:color w:val="231F20"/>
        </w:rPr>
        <w:t>strong</w:t>
      </w:r>
    </w:p>
    <w:p>
      <w:pPr>
        <w:tabs>
          <w:tab w:pos="4919" w:val="left" w:leader="none"/>
        </w:tabs>
        <w:spacing w:line="265" w:lineRule="exact" w:before="0"/>
        <w:ind w:left="120" w:right="0" w:firstLine="0"/>
        <w:jc w:val="both"/>
        <w:rPr>
          <w:sz w:val="20"/>
        </w:rPr>
      </w:pPr>
      <w:r>
        <w:rPr>
          <w:b/>
          <w:color w:val="231F20"/>
          <w:position w:val="6"/>
          <w:sz w:val="20"/>
        </w:rPr>
        <w:t>Results</w:t>
      </w:r>
      <w:r>
        <w:rPr>
          <w:b/>
          <w:color w:val="231F20"/>
          <w:spacing w:val="-15"/>
          <w:position w:val="6"/>
          <w:sz w:val="20"/>
        </w:rPr>
        <w:t> </w:t>
      </w:r>
      <w:r>
        <w:rPr>
          <w:b/>
          <w:color w:val="231F20"/>
          <w:position w:val="6"/>
          <w:sz w:val="20"/>
        </w:rPr>
        <w:t>of</w:t>
      </w:r>
      <w:r>
        <w:rPr>
          <w:b/>
          <w:color w:val="231F20"/>
          <w:spacing w:val="-15"/>
          <w:position w:val="6"/>
          <w:sz w:val="20"/>
        </w:rPr>
        <w:t> </w:t>
      </w:r>
      <w:r>
        <w:rPr>
          <w:b/>
          <w:color w:val="231F20"/>
          <w:position w:val="6"/>
          <w:sz w:val="20"/>
        </w:rPr>
        <w:t>Operations</w:t>
        <w:tab/>
      </w:r>
      <w:r>
        <w:rPr>
          <w:color w:val="231F20"/>
          <w:sz w:val="20"/>
        </w:rPr>
        <w:t>industry</w:t>
      </w:r>
      <w:r>
        <w:rPr>
          <w:color w:val="231F20"/>
          <w:spacing w:val="-9"/>
          <w:sz w:val="20"/>
        </w:rPr>
        <w:t> </w:t>
      </w:r>
      <w:r>
        <w:rPr>
          <w:color w:val="231F20"/>
          <w:sz w:val="20"/>
        </w:rPr>
        <w:t>demand,</w:t>
      </w:r>
      <w:r>
        <w:rPr>
          <w:color w:val="231F20"/>
          <w:spacing w:val="-9"/>
          <w:sz w:val="20"/>
        </w:rPr>
        <w:t> </w:t>
      </w:r>
      <w:r>
        <w:rPr>
          <w:color w:val="231F20"/>
          <w:sz w:val="20"/>
        </w:rPr>
        <w:t>the</w:t>
      </w:r>
      <w:r>
        <w:rPr>
          <w:color w:val="231F20"/>
          <w:spacing w:val="-9"/>
          <w:sz w:val="20"/>
        </w:rPr>
        <w:t> </w:t>
      </w:r>
      <w:r>
        <w:rPr>
          <w:color w:val="231F20"/>
          <w:sz w:val="20"/>
        </w:rPr>
        <w:t>Company</w:t>
      </w:r>
      <w:r>
        <w:rPr>
          <w:color w:val="231F20"/>
          <w:spacing w:val="-9"/>
          <w:sz w:val="20"/>
        </w:rPr>
        <w:t> </w:t>
      </w:r>
      <w:r>
        <w:rPr>
          <w:color w:val="231F20"/>
          <w:sz w:val="20"/>
        </w:rPr>
        <w:t>was</w:t>
      </w:r>
      <w:r>
        <w:rPr>
          <w:color w:val="231F20"/>
          <w:spacing w:val="-9"/>
          <w:sz w:val="20"/>
        </w:rPr>
        <w:t> </w:t>
      </w:r>
      <w:r>
        <w:rPr>
          <w:color w:val="231F20"/>
          <w:sz w:val="20"/>
        </w:rPr>
        <w:t>able</w:t>
      </w:r>
      <w:r>
        <w:rPr>
          <w:color w:val="231F20"/>
          <w:spacing w:val="-9"/>
          <w:sz w:val="20"/>
        </w:rPr>
        <w:t> </w:t>
      </w:r>
      <w:r>
        <w:rPr>
          <w:color w:val="231F20"/>
          <w:sz w:val="20"/>
        </w:rPr>
        <w:t>to</w:t>
      </w:r>
      <w:r>
        <w:rPr>
          <w:color w:val="231F20"/>
          <w:spacing w:val="-9"/>
          <w:sz w:val="20"/>
        </w:rPr>
        <w:t> </w:t>
      </w:r>
      <w:r>
        <w:rPr>
          <w:color w:val="231F20"/>
          <w:sz w:val="20"/>
        </w:rPr>
        <w:t>quickly</w:t>
      </w:r>
      <w:r>
        <w:rPr>
          <w:color w:val="231F20"/>
          <w:spacing w:val="-9"/>
          <w:sz w:val="20"/>
        </w:rPr>
        <w:t> </w:t>
      </w:r>
      <w:r>
        <w:rPr>
          <w:color w:val="231F20"/>
          <w:sz w:val="20"/>
        </w:rPr>
        <w:t>re-</w:t>
      </w:r>
    </w:p>
    <w:p>
      <w:pPr>
        <w:spacing w:after="0" w:line="265" w:lineRule="exact"/>
        <w:jc w:val="both"/>
        <w:rPr>
          <w:sz w:val="20"/>
        </w:rPr>
        <w:sectPr>
          <w:headerReference w:type="default" r:id="rId80"/>
          <w:footerReference w:type="default" r:id="rId81"/>
          <w:footerReference w:type="even" r:id="rId82"/>
          <w:pgSz w:w="12240" w:h="15840"/>
          <w:pgMar w:header="0" w:footer="1667" w:top="940" w:bottom="1860" w:left="1240" w:right="1640"/>
          <w:pgNumType w:start="13"/>
        </w:sectPr>
      </w:pPr>
    </w:p>
    <w:p>
      <w:pPr>
        <w:pStyle w:val="Heading3"/>
        <w:spacing w:before="70"/>
        <w:ind w:left="320"/>
        <w:rPr>
          <w:i/>
        </w:rPr>
      </w:pPr>
      <w:r>
        <w:rPr>
          <w:i/>
          <w:color w:val="231F20"/>
        </w:rPr>
        <w:t>2005 Compared With 2004</w:t>
      </w:r>
    </w:p>
    <w:p>
      <w:pPr>
        <w:pStyle w:val="BodyText"/>
        <w:spacing w:line="249" w:lineRule="auto" w:before="10"/>
        <w:ind w:left="320"/>
      </w:pPr>
      <w:r>
        <w:rPr/>
        <w:br w:type="column"/>
      </w:r>
      <w:r>
        <w:rPr>
          <w:color w:val="231F20"/>
        </w:rPr>
        <w:t>deploy available aircraft from the New Orleans reduc- tion in service to meet service needs in other cities</w:t>
      </w:r>
    </w:p>
    <w:p>
      <w:pPr>
        <w:spacing w:after="0" w:line="249" w:lineRule="auto"/>
        <w:sectPr>
          <w:type w:val="continuous"/>
          <w:pgSz w:w="12240" w:h="15840"/>
          <w:pgMar w:top="1160" w:bottom="280" w:left="1240" w:right="1640"/>
          <w:cols w:num="2" w:equalWidth="0">
            <w:col w:w="2529" w:space="2071"/>
            <w:col w:w="4760"/>
          </w:cols>
        </w:sectPr>
      </w:pPr>
    </w:p>
    <w:p>
      <w:pPr>
        <w:pStyle w:val="BodyText"/>
        <w:spacing w:line="187" w:lineRule="auto"/>
        <w:ind w:left="120" w:right="115" w:firstLine="400"/>
        <w:jc w:val="both"/>
      </w:pPr>
      <w:r>
        <w:rPr>
          <w:color w:val="231F20"/>
          <w:position w:val="6"/>
        </w:rPr>
        <w:t>The Company's consolidated net income for 2005   </w:t>
      </w:r>
      <w:r>
        <w:rPr>
          <w:color w:val="231F20"/>
        </w:rPr>
        <w:t>within the Company's network. The outlook for first    </w:t>
      </w:r>
      <w:r>
        <w:rPr>
          <w:color w:val="231F20"/>
          <w:position w:val="6"/>
        </w:rPr>
        <w:t>was $548 million ($.67 per share, diluted), as com-   </w:t>
      </w:r>
      <w:r>
        <w:rPr>
          <w:color w:val="231F20"/>
        </w:rPr>
        <w:t>quarter 2006 is favorable as the Company continues to   </w:t>
      </w:r>
      <w:r>
        <w:rPr>
          <w:color w:val="231F20"/>
          <w:position w:val="6"/>
        </w:rPr>
        <w:t>pared to 2004 net income of $313 million ($.38 per   </w:t>
      </w:r>
      <w:r>
        <w:rPr>
          <w:color w:val="231F20"/>
        </w:rPr>
        <w:t>enjoy strong revenue momentum and benefit from re-    share, diluted), an increase of $235 million or 75.1 per- </w:t>
      </w:r>
      <w:r>
        <w:rPr>
          <w:color w:val="231F20"/>
          <w:position w:val="-5"/>
        </w:rPr>
        <w:t>ductions in  competitive  capacity.  Based  on  current </w:t>
      </w:r>
      <w:r>
        <w:rPr>
          <w:color w:val="231F20"/>
        </w:rPr>
        <w:t>cent. Operating income for 2005 was $820 million, an </w:t>
      </w:r>
      <w:r>
        <w:rPr>
          <w:color w:val="231F20"/>
          <w:position w:val="-5"/>
        </w:rPr>
        <w:t>traffic and revenue trends, the Company expects its  </w:t>
      </w:r>
      <w:r>
        <w:rPr>
          <w:color w:val="231F20"/>
          <w:position w:val="6"/>
        </w:rPr>
        <w:t>increase of $266 million, or 48.0 percent, compared to </w:t>
      </w:r>
      <w:r>
        <w:rPr>
          <w:color w:val="231F20"/>
        </w:rPr>
        <w:t>January load factor and unit revenues to exceed</w:t>
      </w:r>
      <w:r>
        <w:rPr>
          <w:color w:val="231F20"/>
          <w:spacing w:val="-8"/>
        </w:rPr>
        <w:t> </w:t>
      </w:r>
      <w:r>
        <w:rPr>
          <w:color w:val="231F20"/>
        </w:rPr>
        <w:t>January </w:t>
      </w:r>
      <w:r>
        <w:rPr>
          <w:color w:val="231F20"/>
          <w:position w:val="6"/>
        </w:rPr>
        <w:t>2004. The increase in operating income primarily was</w:t>
      </w:r>
      <w:r>
        <w:rPr>
          <w:color w:val="231F20"/>
          <w:spacing w:val="48"/>
          <w:position w:val="6"/>
        </w:rPr>
        <w:t> </w:t>
      </w:r>
      <w:r>
        <w:rPr>
          <w:color w:val="231F20"/>
        </w:rPr>
        <w:t>2005 levels. While bookings for February and March are </w:t>
      </w:r>
      <w:r>
        <w:rPr>
          <w:color w:val="231F20"/>
          <w:position w:val="6"/>
        </w:rPr>
        <w:t>due to higher revenues  from  the  Company's  fleet  </w:t>
      </w:r>
      <w:r>
        <w:rPr>
          <w:color w:val="231F20"/>
        </w:rPr>
        <w:t>excellent, the shift in timing of the Easter holiday into  growth, improved load factors, and higher fares, which  </w:t>
      </w:r>
      <w:r>
        <w:rPr>
          <w:color w:val="231F20"/>
          <w:position w:val="-5"/>
        </w:rPr>
        <w:t>April during 2006 versus March of 2005 will impact  </w:t>
      </w:r>
      <w:r>
        <w:rPr>
          <w:color w:val="231F20"/>
          <w:position w:val="6"/>
        </w:rPr>
        <w:t>more than offset a significant increase in the cost of jet</w:t>
      </w:r>
      <w:r>
        <w:rPr>
          <w:color w:val="231F20"/>
          <w:spacing w:val="6"/>
          <w:position w:val="6"/>
        </w:rPr>
        <w:t> </w:t>
      </w:r>
      <w:r>
        <w:rPr>
          <w:color w:val="231F20"/>
        </w:rPr>
        <w:t>first quarter 2006 year-over-year trends. As a result, our </w:t>
      </w:r>
      <w:r>
        <w:rPr>
          <w:color w:val="231F20"/>
          <w:position w:val="6"/>
        </w:rPr>
        <w:t>fuel. The larger percentage increase in net income </w:t>
      </w:r>
      <w:r>
        <w:rPr>
          <w:color w:val="231F20"/>
        </w:rPr>
        <w:t>first quarter 2006 unit revenue growth may not match  compared  to  operating  income  primarily  was  due  to  </w:t>
      </w:r>
      <w:r>
        <w:rPr>
          <w:color w:val="231F20"/>
          <w:position w:val="-5"/>
        </w:rPr>
        <w:t>fourth  quarter  2005's  superb  growth  rate  of  </w:t>
      </w:r>
      <w:r>
        <w:rPr>
          <w:color w:val="231F20"/>
        </w:rPr>
        <w:t>variability in Other (gains) losses, net, due to unreal-          </w:t>
      </w:r>
      <w:r>
        <w:rPr>
          <w:color w:val="231F20"/>
          <w:spacing w:val="28"/>
        </w:rPr>
        <w:t> </w:t>
      </w:r>
      <w:r>
        <w:rPr>
          <w:color w:val="231F20"/>
          <w:position w:val="-5"/>
        </w:rPr>
        <w:t>11.7 percent.</w:t>
      </w:r>
    </w:p>
    <w:p>
      <w:pPr>
        <w:pStyle w:val="BodyText"/>
        <w:spacing w:line="190" w:lineRule="exact" w:before="18"/>
        <w:ind w:left="120"/>
      </w:pPr>
      <w:r>
        <w:rPr>
          <w:color w:val="231F20"/>
        </w:rPr>
        <w:t>ized 2005 gains resulting from the Company's fuel</w:t>
      </w:r>
    </w:p>
    <w:p>
      <w:pPr>
        <w:pStyle w:val="BodyText"/>
        <w:tabs>
          <w:tab w:pos="4521" w:val="left" w:leader="none"/>
          <w:tab w:pos="4920" w:val="left" w:leader="none"/>
          <w:tab w:pos="5319" w:val="left" w:leader="none"/>
        </w:tabs>
        <w:spacing w:line="249" w:lineRule="auto" w:before="10"/>
        <w:ind w:left="119" w:right="117"/>
        <w:jc w:val="right"/>
      </w:pPr>
      <w:r>
        <w:rPr>
          <w:color w:val="231F20"/>
          <w:position w:val="12"/>
        </w:rPr>
        <w:t>hedging activities, in accordance with</w:t>
      </w:r>
      <w:r>
        <w:rPr>
          <w:color w:val="231F20"/>
          <w:spacing w:val="-13"/>
          <w:position w:val="12"/>
        </w:rPr>
        <w:t> </w:t>
      </w:r>
      <w:r>
        <w:rPr>
          <w:color w:val="231F20"/>
          <w:position w:val="12"/>
        </w:rPr>
        <w:t>SFAS</w:t>
      </w:r>
      <w:r>
        <w:rPr>
          <w:color w:val="231F20"/>
          <w:spacing w:val="-3"/>
          <w:position w:val="12"/>
        </w:rPr>
        <w:t> </w:t>
      </w:r>
      <w:r>
        <w:rPr>
          <w:color w:val="231F20"/>
          <w:position w:val="12"/>
        </w:rPr>
        <w:t>133.</w:t>
        <w:tab/>
        <w:tab/>
        <w:tab/>
      </w:r>
      <w:r>
        <w:rPr>
          <w:color w:val="231F20"/>
        </w:rPr>
        <w:t>Consolidated freight revenues increased</w:t>
      </w:r>
      <w:r>
        <w:rPr>
          <w:color w:val="231F20"/>
          <w:spacing w:val="-15"/>
        </w:rPr>
        <w:t> </w:t>
      </w:r>
      <w:r>
        <w:rPr>
          <w:color w:val="231F20"/>
        </w:rPr>
        <w:t>$16</w:t>
      </w:r>
      <w:r>
        <w:rPr>
          <w:color w:val="231F20"/>
          <w:spacing w:val="-4"/>
        </w:rPr>
        <w:t> </w:t>
      </w:r>
      <w:r>
        <w:rPr>
          <w:color w:val="231F20"/>
        </w:rPr>
        <w:t>mil-</w:t>
      </w:r>
      <w:r>
        <w:rPr>
          <w:color w:val="231F20"/>
          <w:w w:val="96"/>
        </w:rPr>
        <w:t> </w:t>
      </w:r>
      <w:r>
        <w:rPr>
          <w:i/>
          <w:color w:val="231F20"/>
        </w:rPr>
        <w:t>Operating Revenues.  </w:t>
      </w:r>
      <w:r>
        <w:rPr>
          <w:color w:val="231F20"/>
        </w:rPr>
        <w:t>Consolidated</w:t>
      </w:r>
      <w:r>
        <w:rPr>
          <w:color w:val="231F20"/>
          <w:spacing w:val="-23"/>
        </w:rPr>
        <w:t> </w:t>
      </w:r>
      <w:r>
        <w:rPr>
          <w:color w:val="231F20"/>
        </w:rPr>
        <w:t>operating</w:t>
      </w:r>
      <w:r>
        <w:rPr>
          <w:color w:val="231F20"/>
          <w:spacing w:val="-15"/>
        </w:rPr>
        <w:t> </w:t>
      </w:r>
      <w:r>
        <w:rPr>
          <w:color w:val="231F20"/>
        </w:rPr>
        <w:t>rev-</w:t>
        <w:tab/>
        <w:t>lion, or 13.7 percent. Approximately 65 percent</w:t>
      </w:r>
      <w:r>
        <w:rPr>
          <w:color w:val="231F20"/>
          <w:spacing w:val="-8"/>
        </w:rPr>
        <w:t> </w:t>
      </w:r>
      <w:r>
        <w:rPr>
          <w:color w:val="231F20"/>
        </w:rPr>
        <w:t>of</w:t>
      </w:r>
      <w:r>
        <w:rPr>
          <w:color w:val="231F20"/>
          <w:spacing w:val="-2"/>
        </w:rPr>
        <w:t> </w:t>
      </w:r>
      <w:r>
        <w:rPr>
          <w:color w:val="231F20"/>
        </w:rPr>
        <w:t>the</w:t>
      </w:r>
      <w:r>
        <w:rPr>
          <w:color w:val="231F20"/>
          <w:w w:val="99"/>
        </w:rPr>
        <w:t> </w:t>
      </w:r>
      <w:r>
        <w:rPr>
          <w:color w:val="231F20"/>
        </w:rPr>
        <w:t>enues increased $1.1 billion, or 16.1</w:t>
      </w:r>
      <w:r>
        <w:rPr>
          <w:color w:val="231F20"/>
          <w:spacing w:val="-35"/>
        </w:rPr>
        <w:t> </w:t>
      </w:r>
      <w:r>
        <w:rPr>
          <w:color w:val="231F20"/>
        </w:rPr>
        <w:t>percent,</w:t>
      </w:r>
      <w:r>
        <w:rPr>
          <w:color w:val="231F20"/>
          <w:spacing w:val="-6"/>
        </w:rPr>
        <w:t> </w:t>
      </w:r>
      <w:r>
        <w:rPr>
          <w:color w:val="231F20"/>
        </w:rPr>
        <w:t>primarily</w:t>
        <w:tab/>
        <w:tab/>
        <w:t>increase was due to an increase in freight   </w:t>
      </w:r>
      <w:r>
        <w:rPr>
          <w:color w:val="231F20"/>
          <w:spacing w:val="15"/>
        </w:rPr>
        <w:t> </w:t>
      </w:r>
      <w:r>
        <w:rPr>
          <w:color w:val="231F20"/>
        </w:rPr>
        <w:t>and</w:t>
      </w:r>
      <w:r>
        <w:rPr>
          <w:color w:val="231F20"/>
          <w:spacing w:val="20"/>
        </w:rPr>
        <w:t> </w:t>
      </w:r>
      <w:r>
        <w:rPr>
          <w:color w:val="231F20"/>
        </w:rPr>
        <w:t>cargo</w:t>
      </w:r>
      <w:r>
        <w:rPr>
          <w:color w:val="231F20"/>
          <w:w w:val="94"/>
        </w:rPr>
        <w:t> </w:t>
      </w:r>
      <w:r>
        <w:rPr>
          <w:color w:val="231F20"/>
        </w:rPr>
        <w:t>due  to  a  $1.0  billion,  or  15.9  percent, </w:t>
      </w:r>
      <w:r>
        <w:rPr>
          <w:color w:val="231F20"/>
          <w:spacing w:val="5"/>
        </w:rPr>
        <w:t> </w:t>
      </w:r>
      <w:r>
        <w:rPr>
          <w:color w:val="231F20"/>
        </w:rPr>
        <w:t>increase  in</w:t>
        <w:tab/>
        <w:tab/>
        <w:t>revenues,  primarily  due  to  higher  rates</w:t>
      </w:r>
      <w:r>
        <w:rPr>
          <w:color w:val="231F20"/>
          <w:spacing w:val="4"/>
        </w:rPr>
        <w:t> </w:t>
      </w:r>
      <w:r>
        <w:rPr>
          <w:color w:val="231F20"/>
        </w:rPr>
        <w:t>charged</w:t>
      </w:r>
      <w:r>
        <w:rPr>
          <w:color w:val="231F20"/>
          <w:spacing w:val="42"/>
        </w:rPr>
        <w:t> </w:t>
      </w:r>
      <w:r>
        <w:rPr>
          <w:color w:val="231F20"/>
        </w:rPr>
        <w:t>on</w:t>
      </w:r>
      <w:r>
        <w:rPr>
          <w:color w:val="231F20"/>
          <w:w w:val="97"/>
        </w:rPr>
        <w:t> </w:t>
      </w:r>
      <w:r>
        <w:rPr>
          <w:color w:val="231F20"/>
        </w:rPr>
        <w:t>passenger</w:t>
      </w:r>
      <w:r>
        <w:rPr>
          <w:color w:val="231F20"/>
          <w:spacing w:val="-19"/>
        </w:rPr>
        <w:t> </w:t>
      </w:r>
      <w:r>
        <w:rPr>
          <w:color w:val="231F20"/>
        </w:rPr>
        <w:t>revenues.</w:t>
      </w:r>
      <w:r>
        <w:rPr>
          <w:color w:val="231F20"/>
          <w:spacing w:val="-19"/>
        </w:rPr>
        <w:t> </w:t>
      </w:r>
      <w:r>
        <w:rPr>
          <w:color w:val="231F20"/>
        </w:rPr>
        <w:t>The</w:t>
      </w:r>
      <w:r>
        <w:rPr>
          <w:color w:val="231F20"/>
          <w:spacing w:val="-19"/>
        </w:rPr>
        <w:t> </w:t>
      </w:r>
      <w:r>
        <w:rPr>
          <w:color w:val="231F20"/>
        </w:rPr>
        <w:t>increase</w:t>
      </w:r>
      <w:r>
        <w:rPr>
          <w:color w:val="231F20"/>
          <w:spacing w:val="-19"/>
        </w:rPr>
        <w:t> </w:t>
      </w:r>
      <w:r>
        <w:rPr>
          <w:color w:val="231F20"/>
        </w:rPr>
        <w:t>in</w:t>
      </w:r>
      <w:r>
        <w:rPr>
          <w:color w:val="231F20"/>
          <w:spacing w:val="-19"/>
        </w:rPr>
        <w:t> </w:t>
      </w:r>
      <w:r>
        <w:rPr>
          <w:color w:val="231F20"/>
        </w:rPr>
        <w:t>passenger</w:t>
      </w:r>
      <w:r>
        <w:rPr>
          <w:color w:val="231F20"/>
          <w:spacing w:val="-19"/>
        </w:rPr>
        <w:t> </w:t>
      </w:r>
      <w:r>
        <w:rPr>
          <w:color w:val="231F20"/>
        </w:rPr>
        <w:t>revenues</w:t>
        <w:tab/>
        <w:tab/>
        <w:t>shipments. The remaining 35 percent of  </w:t>
      </w:r>
      <w:r>
        <w:rPr>
          <w:color w:val="231F20"/>
          <w:spacing w:val="12"/>
        </w:rPr>
        <w:t> </w:t>
      </w:r>
      <w:r>
        <w:rPr>
          <w:color w:val="231F20"/>
        </w:rPr>
        <w:t>the</w:t>
      </w:r>
      <w:r>
        <w:rPr>
          <w:color w:val="231F20"/>
          <w:spacing w:val="18"/>
        </w:rPr>
        <w:t> </w:t>
      </w:r>
      <w:r>
        <w:rPr>
          <w:color w:val="231F20"/>
        </w:rPr>
        <w:t>increase</w:t>
      </w:r>
      <w:r>
        <w:rPr>
          <w:color w:val="231F20"/>
          <w:w w:val="93"/>
        </w:rPr>
        <w:t> </w:t>
      </w:r>
      <w:r>
        <w:rPr>
          <w:color w:val="231F20"/>
        </w:rPr>
        <w:t>primarily</w:t>
      </w:r>
      <w:r>
        <w:rPr>
          <w:color w:val="231F20"/>
          <w:spacing w:val="-18"/>
        </w:rPr>
        <w:t> </w:t>
      </w:r>
      <w:r>
        <w:rPr>
          <w:color w:val="231F20"/>
        </w:rPr>
        <w:t>was</w:t>
      </w:r>
      <w:r>
        <w:rPr>
          <w:color w:val="231F20"/>
          <w:spacing w:val="-18"/>
        </w:rPr>
        <w:t> </w:t>
      </w:r>
      <w:r>
        <w:rPr>
          <w:color w:val="231F20"/>
        </w:rPr>
        <w:t>due</w:t>
      </w:r>
      <w:r>
        <w:rPr>
          <w:color w:val="231F20"/>
          <w:spacing w:val="-18"/>
        </w:rPr>
        <w:t> </w:t>
      </w:r>
      <w:r>
        <w:rPr>
          <w:color w:val="231F20"/>
        </w:rPr>
        <w:t>to</w:t>
      </w:r>
      <w:r>
        <w:rPr>
          <w:color w:val="231F20"/>
          <w:spacing w:val="-18"/>
        </w:rPr>
        <w:t> </w:t>
      </w:r>
      <w:r>
        <w:rPr>
          <w:color w:val="231F20"/>
        </w:rPr>
        <w:t>an</w:t>
      </w:r>
      <w:r>
        <w:rPr>
          <w:color w:val="231F20"/>
          <w:spacing w:val="-18"/>
        </w:rPr>
        <w:t> </w:t>
      </w:r>
      <w:r>
        <w:rPr>
          <w:color w:val="231F20"/>
        </w:rPr>
        <w:t>increase</w:t>
      </w:r>
      <w:r>
        <w:rPr>
          <w:color w:val="231F20"/>
          <w:spacing w:val="-18"/>
        </w:rPr>
        <w:t> </w:t>
      </w:r>
      <w:r>
        <w:rPr>
          <w:color w:val="231F20"/>
        </w:rPr>
        <w:t>in</w:t>
      </w:r>
      <w:r>
        <w:rPr>
          <w:color w:val="231F20"/>
          <w:spacing w:val="-18"/>
        </w:rPr>
        <w:t> </w:t>
      </w:r>
      <w:r>
        <w:rPr>
          <w:color w:val="231F20"/>
        </w:rPr>
        <w:t>capacity,</w:t>
      </w:r>
      <w:r>
        <w:rPr>
          <w:color w:val="231F20"/>
          <w:spacing w:val="-18"/>
        </w:rPr>
        <w:t> </w:t>
      </w:r>
      <w:r>
        <w:rPr>
          <w:color w:val="231F20"/>
        </w:rPr>
        <w:t>an</w:t>
      </w:r>
      <w:r>
        <w:rPr>
          <w:color w:val="231F20"/>
          <w:spacing w:val="-18"/>
        </w:rPr>
        <w:t> </w:t>
      </w:r>
      <w:r>
        <w:rPr>
          <w:color w:val="231F20"/>
        </w:rPr>
        <w:t>increase</w:t>
        <w:tab/>
        <w:tab/>
        <w:t>was  due  to  higher  mail  revenues.  The</w:t>
      </w:r>
      <w:r>
        <w:rPr>
          <w:color w:val="231F20"/>
          <w:spacing w:val="34"/>
        </w:rPr>
        <w:t> </w:t>
      </w:r>
      <w:r>
        <w:rPr>
          <w:color w:val="231F20"/>
        </w:rPr>
        <w:t>U.S.</w:t>
      </w:r>
      <w:r>
        <w:rPr>
          <w:color w:val="231F20"/>
          <w:spacing w:val="47"/>
        </w:rPr>
        <w:t> </w:t>
      </w:r>
      <w:r>
        <w:rPr>
          <w:color w:val="231F20"/>
        </w:rPr>
        <w:t>Postal</w:t>
      </w:r>
      <w:r>
        <w:rPr>
          <w:color w:val="231F20"/>
          <w:w w:val="95"/>
        </w:rPr>
        <w:t> </w:t>
      </w:r>
      <w:r>
        <w:rPr>
          <w:color w:val="231F20"/>
        </w:rPr>
        <w:t>in RPM yield, and an increase in load</w:t>
      </w:r>
      <w:r>
        <w:rPr>
          <w:color w:val="231F20"/>
          <w:spacing w:val="46"/>
        </w:rPr>
        <w:t> </w:t>
      </w:r>
      <w:r>
        <w:rPr>
          <w:color w:val="231F20"/>
        </w:rPr>
        <w:t>factor.</w:t>
      </w:r>
      <w:r>
        <w:rPr>
          <w:color w:val="231F20"/>
          <w:spacing w:val="5"/>
        </w:rPr>
        <w:t> </w:t>
      </w:r>
      <w:r>
        <w:rPr>
          <w:color w:val="231F20"/>
        </w:rPr>
        <w:t>Holding</w:t>
        <w:tab/>
        <w:tab/>
        <w:t>Service</w:t>
      </w:r>
      <w:r>
        <w:rPr>
          <w:color w:val="231F20"/>
          <w:spacing w:val="-30"/>
        </w:rPr>
        <w:t> </w:t>
      </w:r>
      <w:r>
        <w:rPr>
          <w:color w:val="231F20"/>
        </w:rPr>
        <w:t>periodically</w:t>
      </w:r>
      <w:r>
        <w:rPr>
          <w:color w:val="231F20"/>
          <w:spacing w:val="-30"/>
        </w:rPr>
        <w:t> </w:t>
      </w:r>
      <w:r>
        <w:rPr>
          <w:color w:val="231F20"/>
        </w:rPr>
        <w:t>reallocates</w:t>
      </w:r>
      <w:r>
        <w:rPr>
          <w:color w:val="231F20"/>
          <w:spacing w:val="-30"/>
        </w:rPr>
        <w:t> </w:t>
      </w:r>
      <w:r>
        <w:rPr>
          <w:color w:val="231F20"/>
        </w:rPr>
        <w:t>the</w:t>
      </w:r>
      <w:r>
        <w:rPr>
          <w:color w:val="231F20"/>
          <w:spacing w:val="-30"/>
        </w:rPr>
        <w:t> </w:t>
      </w:r>
      <w:r>
        <w:rPr>
          <w:color w:val="231F20"/>
        </w:rPr>
        <w:t>amount</w:t>
      </w:r>
      <w:r>
        <w:rPr>
          <w:color w:val="231F20"/>
          <w:spacing w:val="-30"/>
        </w:rPr>
        <w:t> </w:t>
      </w:r>
      <w:r>
        <w:rPr>
          <w:color w:val="231F20"/>
        </w:rPr>
        <w:t>of</w:t>
      </w:r>
      <w:r>
        <w:rPr>
          <w:color w:val="231F20"/>
          <w:spacing w:val="-30"/>
        </w:rPr>
        <w:t> </w:t>
      </w:r>
      <w:r>
        <w:rPr>
          <w:color w:val="231F20"/>
        </w:rPr>
        <w:t>mail</w:t>
      </w:r>
      <w:r>
        <w:rPr>
          <w:color w:val="231F20"/>
          <w:spacing w:val="-30"/>
        </w:rPr>
        <w:t> </w:t>
      </w:r>
      <w:r>
        <w:rPr>
          <w:color w:val="231F20"/>
        </w:rPr>
        <w:t>busi-</w:t>
      </w:r>
      <w:r>
        <w:rPr>
          <w:color w:val="231F20"/>
          <w:w w:val="94"/>
        </w:rPr>
        <w:t> </w:t>
      </w:r>
      <w:r>
        <w:rPr>
          <w:color w:val="231F20"/>
        </w:rPr>
        <w:t>other factors constant (such as yields and</w:t>
      </w:r>
      <w:r>
        <w:rPr>
          <w:color w:val="231F20"/>
          <w:spacing w:val="18"/>
        </w:rPr>
        <w:t> </w:t>
      </w:r>
      <w:r>
        <w:rPr>
          <w:color w:val="231F20"/>
        </w:rPr>
        <w:t>load</w:t>
      </w:r>
      <w:r>
        <w:rPr>
          <w:color w:val="231F20"/>
          <w:spacing w:val="2"/>
        </w:rPr>
        <w:t> </w:t>
      </w:r>
      <w:r>
        <w:rPr>
          <w:color w:val="231F20"/>
        </w:rPr>
        <w:t>factor),</w:t>
        <w:tab/>
        <w:tab/>
        <w:t>ness given to commercial and freight air</w:t>
      </w:r>
      <w:r>
        <w:rPr>
          <w:color w:val="231F20"/>
          <w:spacing w:val="47"/>
        </w:rPr>
        <w:t> </w:t>
      </w:r>
      <w:r>
        <w:rPr>
          <w:color w:val="231F20"/>
        </w:rPr>
        <w:t>carriers</w:t>
      </w:r>
      <w:r>
        <w:rPr>
          <w:color w:val="231F20"/>
          <w:spacing w:val="6"/>
        </w:rPr>
        <w:t> </w:t>
      </w:r>
      <w:r>
        <w:rPr>
          <w:color w:val="231F20"/>
        </w:rPr>
        <w:t>and,</w:t>
      </w:r>
      <w:r>
        <w:rPr>
          <w:color w:val="231F20"/>
          <w:w w:val="96"/>
        </w:rPr>
        <w:t> </w:t>
      </w:r>
      <w:r>
        <w:rPr>
          <w:color w:val="231F20"/>
        </w:rPr>
        <w:t>almost 70 percent of the increase in</w:t>
      </w:r>
      <w:r>
        <w:rPr>
          <w:color w:val="231F20"/>
          <w:spacing w:val="-19"/>
        </w:rPr>
        <w:t> </w:t>
      </w:r>
      <w:r>
        <w:rPr>
          <w:color w:val="231F20"/>
        </w:rPr>
        <w:t>passenger</w:t>
      </w:r>
      <w:r>
        <w:rPr>
          <w:color w:val="231F20"/>
          <w:spacing w:val="-3"/>
        </w:rPr>
        <w:t> </w:t>
      </w:r>
      <w:r>
        <w:rPr>
          <w:color w:val="231F20"/>
        </w:rPr>
        <w:t>revenue</w:t>
        <w:tab/>
        <w:tab/>
        <w:t>during</w:t>
      </w:r>
      <w:r>
        <w:rPr>
          <w:color w:val="231F20"/>
          <w:spacing w:val="-25"/>
        </w:rPr>
        <w:t> </w:t>
      </w:r>
      <w:r>
        <w:rPr>
          <w:color w:val="231F20"/>
        </w:rPr>
        <w:t>2005,</w:t>
      </w:r>
      <w:r>
        <w:rPr>
          <w:color w:val="231F20"/>
          <w:spacing w:val="-25"/>
        </w:rPr>
        <w:t> </w:t>
      </w:r>
      <w:r>
        <w:rPr>
          <w:color w:val="231F20"/>
        </w:rPr>
        <w:t>shifted</w:t>
      </w:r>
      <w:r>
        <w:rPr>
          <w:color w:val="231F20"/>
          <w:spacing w:val="-25"/>
        </w:rPr>
        <w:t> </w:t>
      </w:r>
      <w:r>
        <w:rPr>
          <w:color w:val="231F20"/>
        </w:rPr>
        <w:t>more</w:t>
      </w:r>
      <w:r>
        <w:rPr>
          <w:color w:val="231F20"/>
          <w:spacing w:val="-25"/>
        </w:rPr>
        <w:t> </w:t>
      </w:r>
      <w:r>
        <w:rPr>
          <w:color w:val="231F20"/>
        </w:rPr>
        <w:t>business</w:t>
      </w:r>
      <w:r>
        <w:rPr>
          <w:color w:val="231F20"/>
          <w:spacing w:val="-25"/>
        </w:rPr>
        <w:t> </w:t>
      </w:r>
      <w:r>
        <w:rPr>
          <w:color w:val="231F20"/>
        </w:rPr>
        <w:t>to</w:t>
      </w:r>
      <w:r>
        <w:rPr>
          <w:color w:val="231F20"/>
          <w:spacing w:val="-25"/>
        </w:rPr>
        <w:t> </w:t>
      </w:r>
      <w:r>
        <w:rPr>
          <w:color w:val="231F20"/>
        </w:rPr>
        <w:t>commercial</w:t>
      </w:r>
      <w:r>
        <w:rPr>
          <w:color w:val="231F20"/>
          <w:spacing w:val="-25"/>
        </w:rPr>
        <w:t> </w:t>
      </w:r>
      <w:r>
        <w:rPr>
          <w:color w:val="231F20"/>
        </w:rPr>
        <w:t>carri-</w:t>
      </w:r>
      <w:r>
        <w:rPr>
          <w:color w:val="231F20"/>
          <w:w w:val="96"/>
        </w:rPr>
        <w:t> </w:t>
      </w:r>
      <w:r>
        <w:rPr>
          <w:color w:val="231F20"/>
        </w:rPr>
        <w:t>was</w:t>
      </w:r>
      <w:r>
        <w:rPr>
          <w:color w:val="231F20"/>
          <w:spacing w:val="36"/>
        </w:rPr>
        <w:t> </w:t>
      </w:r>
      <w:r>
        <w:rPr>
          <w:color w:val="231F20"/>
        </w:rPr>
        <w:t>due</w:t>
      </w:r>
      <w:r>
        <w:rPr>
          <w:color w:val="231F20"/>
          <w:spacing w:val="36"/>
        </w:rPr>
        <w:t> </w:t>
      </w:r>
      <w:r>
        <w:rPr>
          <w:color w:val="231F20"/>
        </w:rPr>
        <w:t>to</w:t>
      </w:r>
      <w:r>
        <w:rPr>
          <w:color w:val="231F20"/>
          <w:spacing w:val="36"/>
        </w:rPr>
        <w:t> </w:t>
      </w:r>
      <w:r>
        <w:rPr>
          <w:color w:val="231F20"/>
        </w:rPr>
        <w:t>the</w:t>
      </w:r>
      <w:r>
        <w:rPr>
          <w:color w:val="231F20"/>
          <w:spacing w:val="36"/>
        </w:rPr>
        <w:t> </w:t>
      </w:r>
      <w:r>
        <w:rPr>
          <w:color w:val="231F20"/>
        </w:rPr>
        <w:t>Company's</w:t>
      </w:r>
      <w:r>
        <w:rPr>
          <w:color w:val="231F20"/>
          <w:spacing w:val="36"/>
        </w:rPr>
        <w:t> </w:t>
      </w:r>
      <w:r>
        <w:rPr>
          <w:color w:val="231F20"/>
        </w:rPr>
        <w:t>10.8</w:t>
      </w:r>
      <w:r>
        <w:rPr>
          <w:color w:val="231F20"/>
          <w:spacing w:val="36"/>
        </w:rPr>
        <w:t> </w:t>
      </w:r>
      <w:r>
        <w:rPr>
          <w:color w:val="231F20"/>
        </w:rPr>
        <w:t>percent</w:t>
      </w:r>
      <w:r>
        <w:rPr>
          <w:color w:val="231F20"/>
          <w:spacing w:val="36"/>
        </w:rPr>
        <w:t> </w:t>
      </w:r>
      <w:r>
        <w:rPr>
          <w:color w:val="231F20"/>
        </w:rPr>
        <w:t>increase</w:t>
      </w:r>
      <w:r>
        <w:rPr>
          <w:color w:val="231F20"/>
          <w:spacing w:val="36"/>
        </w:rPr>
        <w:t> </w:t>
      </w:r>
      <w:r>
        <w:rPr>
          <w:color w:val="231F20"/>
        </w:rPr>
        <w:t>in</w:t>
        <w:tab/>
        <w:tab/>
        <w:t>ers.</w:t>
      </w:r>
      <w:r>
        <w:rPr>
          <w:color w:val="231F20"/>
          <w:spacing w:val="-7"/>
        </w:rPr>
        <w:t> </w:t>
      </w:r>
      <w:r>
        <w:rPr>
          <w:color w:val="231F20"/>
        </w:rPr>
        <w:t>Other</w:t>
      </w:r>
      <w:r>
        <w:rPr>
          <w:color w:val="231F20"/>
          <w:spacing w:val="-7"/>
        </w:rPr>
        <w:t> </w:t>
      </w:r>
      <w:r>
        <w:rPr>
          <w:color w:val="231F20"/>
        </w:rPr>
        <w:t>revenues</w:t>
      </w:r>
      <w:r>
        <w:rPr>
          <w:color w:val="231F20"/>
          <w:spacing w:val="-7"/>
        </w:rPr>
        <w:t> </w:t>
      </w:r>
      <w:r>
        <w:rPr>
          <w:color w:val="231F20"/>
        </w:rPr>
        <w:t>increased</w:t>
      </w:r>
      <w:r>
        <w:rPr>
          <w:color w:val="231F20"/>
          <w:spacing w:val="-7"/>
        </w:rPr>
        <w:t> </w:t>
      </w:r>
      <w:r>
        <w:rPr>
          <w:color w:val="231F20"/>
        </w:rPr>
        <w:t>$39</w:t>
      </w:r>
      <w:r>
        <w:rPr>
          <w:color w:val="231F20"/>
          <w:spacing w:val="-7"/>
        </w:rPr>
        <w:t> </w:t>
      </w:r>
      <w:r>
        <w:rPr>
          <w:color w:val="231F20"/>
        </w:rPr>
        <w:t>million,</w:t>
      </w:r>
      <w:r>
        <w:rPr>
          <w:color w:val="231F20"/>
          <w:spacing w:val="-7"/>
        </w:rPr>
        <w:t> </w:t>
      </w:r>
      <w:r>
        <w:rPr>
          <w:color w:val="231F20"/>
        </w:rPr>
        <w:t>or</w:t>
      </w:r>
      <w:r>
        <w:rPr>
          <w:color w:val="231F20"/>
          <w:spacing w:val="-7"/>
        </w:rPr>
        <w:t> </w:t>
      </w:r>
      <w:r>
        <w:rPr>
          <w:color w:val="231F20"/>
        </w:rPr>
        <w:t>29.3</w:t>
      </w:r>
      <w:r>
        <w:rPr>
          <w:color w:val="231F20"/>
          <w:spacing w:val="-7"/>
        </w:rPr>
        <w:t> </w:t>
      </w:r>
      <w:r>
        <w:rPr>
          <w:color w:val="231F20"/>
        </w:rPr>
        <w:t>per-</w:t>
      </w:r>
      <w:r>
        <w:rPr>
          <w:color w:val="231F20"/>
          <w:w w:val="98"/>
        </w:rPr>
        <w:t> </w:t>
      </w:r>
      <w:r>
        <w:rPr>
          <w:color w:val="231F20"/>
        </w:rPr>
        <w:t>available seat miles compared to 2004.</w:t>
      </w:r>
      <w:r>
        <w:rPr>
          <w:color w:val="231F20"/>
          <w:spacing w:val="38"/>
        </w:rPr>
        <w:t> </w:t>
      </w:r>
      <w:r>
        <w:rPr>
          <w:color w:val="231F20"/>
        </w:rPr>
        <w:t>The</w:t>
      </w:r>
      <w:r>
        <w:rPr>
          <w:color w:val="231F20"/>
          <w:spacing w:val="6"/>
        </w:rPr>
        <w:t> </w:t>
      </w:r>
      <w:r>
        <w:rPr>
          <w:color w:val="231F20"/>
        </w:rPr>
        <w:t>Company</w:t>
        <w:tab/>
        <w:tab/>
        <w:t>cent, compared to 2004. Approximately 35</w:t>
      </w:r>
      <w:r>
        <w:rPr>
          <w:color w:val="231F20"/>
          <w:spacing w:val="20"/>
        </w:rPr>
        <w:t> </w:t>
      </w:r>
      <w:r>
        <w:rPr>
          <w:color w:val="231F20"/>
        </w:rPr>
        <w:t>percent</w:t>
      </w:r>
      <w:r>
        <w:rPr>
          <w:color w:val="231F20"/>
          <w:spacing w:val="3"/>
        </w:rPr>
        <w:t> </w:t>
      </w:r>
      <w:r>
        <w:rPr>
          <w:color w:val="231F20"/>
        </w:rPr>
        <w:t>of</w:t>
      </w:r>
      <w:r>
        <w:rPr>
          <w:color w:val="231F20"/>
          <w:w w:val="90"/>
        </w:rPr>
        <w:t> </w:t>
      </w:r>
      <w:r>
        <w:rPr>
          <w:color w:val="231F20"/>
        </w:rPr>
        <w:t>increased</w:t>
      </w:r>
      <w:r>
        <w:rPr>
          <w:color w:val="231F20"/>
          <w:spacing w:val="34"/>
        </w:rPr>
        <w:t> </w:t>
      </w:r>
      <w:r>
        <w:rPr>
          <w:color w:val="231F20"/>
        </w:rPr>
        <w:t>available</w:t>
      </w:r>
      <w:r>
        <w:rPr>
          <w:color w:val="231F20"/>
          <w:spacing w:val="34"/>
        </w:rPr>
        <w:t> </w:t>
      </w:r>
      <w:r>
        <w:rPr>
          <w:color w:val="231F20"/>
        </w:rPr>
        <w:t>seat</w:t>
      </w:r>
      <w:r>
        <w:rPr>
          <w:color w:val="231F20"/>
          <w:spacing w:val="34"/>
        </w:rPr>
        <w:t> </w:t>
      </w:r>
      <w:r>
        <w:rPr>
          <w:color w:val="231F20"/>
        </w:rPr>
        <w:t>miles</w:t>
      </w:r>
      <w:r>
        <w:rPr>
          <w:color w:val="231F20"/>
          <w:spacing w:val="34"/>
        </w:rPr>
        <w:t> </w:t>
      </w:r>
      <w:r>
        <w:rPr>
          <w:color w:val="231F20"/>
        </w:rPr>
        <w:t>as</w:t>
      </w:r>
      <w:r>
        <w:rPr>
          <w:color w:val="231F20"/>
          <w:spacing w:val="34"/>
        </w:rPr>
        <w:t> </w:t>
      </w:r>
      <w:r>
        <w:rPr>
          <w:color w:val="231F20"/>
        </w:rPr>
        <w:t>a</w:t>
      </w:r>
      <w:r>
        <w:rPr>
          <w:color w:val="231F20"/>
          <w:spacing w:val="34"/>
        </w:rPr>
        <w:t> </w:t>
      </w:r>
      <w:r>
        <w:rPr>
          <w:color w:val="231F20"/>
        </w:rPr>
        <w:t>result</w:t>
      </w:r>
      <w:r>
        <w:rPr>
          <w:color w:val="231F20"/>
          <w:spacing w:val="34"/>
        </w:rPr>
        <w:t> </w:t>
      </w:r>
      <w:r>
        <w:rPr>
          <w:color w:val="231F20"/>
        </w:rPr>
        <w:t>of</w:t>
      </w:r>
      <w:r>
        <w:rPr>
          <w:color w:val="231F20"/>
          <w:spacing w:val="34"/>
        </w:rPr>
        <w:t> </w:t>
      </w:r>
      <w:r>
        <w:rPr>
          <w:color w:val="231F20"/>
        </w:rPr>
        <w:t>the</w:t>
      </w:r>
      <w:r>
        <w:rPr>
          <w:color w:val="231F20"/>
          <w:spacing w:val="34"/>
        </w:rPr>
        <w:t> </w:t>
      </w:r>
      <w:r>
        <w:rPr>
          <w:color w:val="231F20"/>
        </w:rPr>
        <w:t>net</w:t>
        <w:tab/>
        <w:tab/>
        <w:t>the increase was from commissions earned </w:t>
      </w:r>
      <w:r>
        <w:rPr>
          <w:color w:val="231F20"/>
          <w:spacing w:val="6"/>
        </w:rPr>
        <w:t> </w:t>
      </w:r>
      <w:r>
        <w:rPr>
          <w:color w:val="231F20"/>
        </w:rPr>
        <w:t>from</w:t>
      </w:r>
      <w:r>
        <w:rPr>
          <w:color w:val="231F20"/>
          <w:spacing w:val="9"/>
        </w:rPr>
        <w:t> </w:t>
      </w:r>
      <w:r>
        <w:rPr>
          <w:color w:val="231F20"/>
        </w:rPr>
        <w:t>pro-</w:t>
      </w:r>
      <w:r>
        <w:rPr>
          <w:color w:val="231F20"/>
          <w:w w:val="98"/>
        </w:rPr>
        <w:t> </w:t>
      </w:r>
      <w:r>
        <w:rPr>
          <w:color w:val="231F20"/>
        </w:rPr>
        <w:t>addition of 28 aircraft (33 new 737-700 aircraft</w:t>
      </w:r>
      <w:r>
        <w:rPr>
          <w:color w:val="231F20"/>
          <w:spacing w:val="26"/>
        </w:rPr>
        <w:t> </w:t>
      </w:r>
      <w:r>
        <w:rPr>
          <w:color w:val="231F20"/>
        </w:rPr>
        <w:t>net</w:t>
      </w:r>
      <w:r>
        <w:rPr>
          <w:color w:val="231F20"/>
          <w:spacing w:val="3"/>
        </w:rPr>
        <w:t> </w:t>
      </w:r>
      <w:r>
        <w:rPr>
          <w:color w:val="231F20"/>
        </w:rPr>
        <w:t>of</w:t>
        <w:tab/>
        <w:tab/>
        <w:t>grams  the  Company  sponsors  with</w:t>
      </w:r>
      <w:r>
        <w:rPr>
          <w:color w:val="231F20"/>
          <w:spacing w:val="-8"/>
        </w:rPr>
        <w:t> </w:t>
      </w:r>
      <w:r>
        <w:rPr>
          <w:color w:val="231F20"/>
        </w:rPr>
        <w:t>certain</w:t>
      </w:r>
      <w:r>
        <w:rPr>
          <w:color w:val="231F20"/>
          <w:spacing w:val="38"/>
        </w:rPr>
        <w:t> </w:t>
      </w:r>
      <w:r>
        <w:rPr>
          <w:color w:val="231F20"/>
        </w:rPr>
        <w:t>business</w:t>
      </w:r>
      <w:r>
        <w:rPr>
          <w:color w:val="231F20"/>
          <w:w w:val="91"/>
        </w:rPr>
        <w:t> </w:t>
      </w:r>
      <w:r>
        <w:rPr>
          <w:color w:val="231F20"/>
        </w:rPr>
        <w:t>five   737-200   aircraft </w:t>
      </w:r>
      <w:r>
        <w:rPr>
          <w:color w:val="231F20"/>
          <w:spacing w:val="14"/>
        </w:rPr>
        <w:t> </w:t>
      </w:r>
      <w:r>
        <w:rPr>
          <w:color w:val="231F20"/>
        </w:rPr>
        <w:t>retirements). </w:t>
      </w:r>
      <w:r>
        <w:rPr>
          <w:color w:val="231F20"/>
          <w:spacing w:val="38"/>
        </w:rPr>
        <w:t> </w:t>
      </w:r>
      <w:r>
        <w:rPr>
          <w:color w:val="231F20"/>
        </w:rPr>
        <w:t>Approximately</w:t>
        <w:tab/>
        <w:tab/>
        <w:t>partners,</w:t>
      </w:r>
      <w:r>
        <w:rPr>
          <w:color w:val="231F20"/>
          <w:spacing w:val="-9"/>
        </w:rPr>
        <w:t> </w:t>
      </w:r>
      <w:r>
        <w:rPr>
          <w:color w:val="231F20"/>
        </w:rPr>
        <w:t>such</w:t>
      </w:r>
      <w:r>
        <w:rPr>
          <w:color w:val="231F20"/>
          <w:spacing w:val="-9"/>
        </w:rPr>
        <w:t> </w:t>
      </w:r>
      <w:r>
        <w:rPr>
          <w:color w:val="231F20"/>
        </w:rPr>
        <w:t>as</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sponsored</w:t>
      </w:r>
      <w:r>
        <w:rPr>
          <w:color w:val="231F20"/>
          <w:spacing w:val="-9"/>
        </w:rPr>
        <w:t> </w:t>
      </w:r>
      <w:r>
        <w:rPr>
          <w:color w:val="231F20"/>
        </w:rPr>
        <w:t>Chase</w:t>
      </w:r>
      <w:r>
        <w:rPr>
          <w:rFonts w:ascii="Lucida Bright" w:hAnsi="Lucida Bright"/>
          <w:color w:val="231F20"/>
        </w:rPr>
        <w:t>»</w:t>
      </w:r>
      <w:r>
        <w:rPr>
          <w:rFonts w:ascii="Lucida Bright" w:hAnsi="Lucida Bright"/>
          <w:color w:val="231F20"/>
          <w:spacing w:val="-18"/>
        </w:rPr>
        <w:t> </w:t>
      </w:r>
      <w:r>
        <w:rPr>
          <w:color w:val="231F20"/>
        </w:rPr>
        <w:t>Visa</w:t>
      </w:r>
      <w:r>
        <w:rPr>
          <w:color w:val="231F20"/>
          <w:w w:val="89"/>
        </w:rPr>
        <w:t> </w:t>
      </w:r>
      <w:r>
        <w:rPr>
          <w:color w:val="231F20"/>
        </w:rPr>
        <w:t>18</w:t>
      </w:r>
      <w:r>
        <w:rPr>
          <w:color w:val="231F20"/>
          <w:spacing w:val="-15"/>
        </w:rPr>
        <w:t> </w:t>
      </w:r>
      <w:r>
        <w:rPr>
          <w:color w:val="231F20"/>
        </w:rPr>
        <w:t>percent</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increase</w:t>
      </w:r>
      <w:r>
        <w:rPr>
          <w:color w:val="231F20"/>
          <w:spacing w:val="-15"/>
        </w:rPr>
        <w:t> </w:t>
      </w:r>
      <w:r>
        <w:rPr>
          <w:color w:val="231F20"/>
        </w:rPr>
        <w:t>in</w:t>
      </w:r>
      <w:r>
        <w:rPr>
          <w:color w:val="231F20"/>
          <w:spacing w:val="-15"/>
        </w:rPr>
        <w:t> </w:t>
      </w:r>
      <w:r>
        <w:rPr>
          <w:color w:val="231F20"/>
        </w:rPr>
        <w:t>passenger</w:t>
      </w:r>
      <w:r>
        <w:rPr>
          <w:color w:val="231F20"/>
          <w:spacing w:val="-15"/>
        </w:rPr>
        <w:t> </w:t>
      </w:r>
      <w:r>
        <w:rPr>
          <w:color w:val="231F20"/>
        </w:rPr>
        <w:t>revenue</w:t>
      </w:r>
      <w:r>
        <w:rPr>
          <w:color w:val="231F20"/>
          <w:spacing w:val="-15"/>
        </w:rPr>
        <w:t> </w:t>
      </w:r>
      <w:r>
        <w:rPr>
          <w:color w:val="231F20"/>
        </w:rPr>
        <w:t>was</w:t>
      </w:r>
      <w:r>
        <w:rPr>
          <w:color w:val="231F20"/>
          <w:spacing w:val="-15"/>
        </w:rPr>
        <w:t> </w:t>
      </w:r>
      <w:r>
        <w:rPr>
          <w:color w:val="231F20"/>
        </w:rPr>
        <w:t>due</w:t>
        <w:tab/>
        <w:tab/>
        <w:t>card. An additional 35 percent of the increase</w:t>
      </w:r>
      <w:r>
        <w:rPr>
          <w:color w:val="231F20"/>
          <w:spacing w:val="-28"/>
        </w:rPr>
        <w:t> </w:t>
      </w:r>
      <w:r>
        <w:rPr>
          <w:color w:val="231F20"/>
        </w:rPr>
        <w:t>was</w:t>
      </w:r>
      <w:r>
        <w:rPr>
          <w:color w:val="231F20"/>
          <w:spacing w:val="-4"/>
        </w:rPr>
        <w:t> </w:t>
      </w:r>
      <w:r>
        <w:rPr>
          <w:color w:val="231F20"/>
        </w:rPr>
        <w:t>due</w:t>
      </w:r>
      <w:r>
        <w:rPr>
          <w:color w:val="231F20"/>
          <w:w w:val="94"/>
        </w:rPr>
        <w:t> </w:t>
      </w:r>
      <w:r>
        <w:rPr>
          <w:color w:val="231F20"/>
        </w:rPr>
        <w:t>to</w:t>
      </w:r>
      <w:r>
        <w:rPr>
          <w:color w:val="231F20"/>
          <w:spacing w:val="-12"/>
        </w:rPr>
        <w:t> </w:t>
      </w:r>
      <w:r>
        <w:rPr>
          <w:color w:val="231F20"/>
        </w:rPr>
        <w:t>the</w:t>
      </w:r>
      <w:r>
        <w:rPr>
          <w:color w:val="231F20"/>
          <w:spacing w:val="-12"/>
        </w:rPr>
        <w:t> </w:t>
      </w:r>
      <w:r>
        <w:rPr>
          <w:color w:val="231F20"/>
        </w:rPr>
        <w:t>2.8</w:t>
      </w:r>
      <w:r>
        <w:rPr>
          <w:color w:val="231F20"/>
          <w:spacing w:val="-12"/>
        </w:rPr>
        <w:t> </w:t>
      </w:r>
      <w:r>
        <w:rPr>
          <w:color w:val="231F20"/>
        </w:rPr>
        <w:t>percent</w:t>
      </w:r>
      <w:r>
        <w:rPr>
          <w:color w:val="231F20"/>
          <w:spacing w:val="-12"/>
        </w:rPr>
        <w:t> </w:t>
      </w:r>
      <w:r>
        <w:rPr>
          <w:color w:val="231F20"/>
        </w:rPr>
        <w:t>increase</w:t>
      </w:r>
      <w:r>
        <w:rPr>
          <w:color w:val="231F20"/>
          <w:spacing w:val="-12"/>
        </w:rPr>
        <w:t> </w:t>
      </w:r>
      <w:r>
        <w:rPr>
          <w:color w:val="231F20"/>
        </w:rPr>
        <w:t>in</w:t>
      </w:r>
      <w:r>
        <w:rPr>
          <w:color w:val="231F20"/>
          <w:spacing w:val="-12"/>
        </w:rPr>
        <w:t> </w:t>
      </w:r>
      <w:r>
        <w:rPr>
          <w:color w:val="231F20"/>
        </w:rPr>
        <w:t>passenger</w:t>
      </w:r>
      <w:r>
        <w:rPr>
          <w:color w:val="231F20"/>
          <w:spacing w:val="-12"/>
        </w:rPr>
        <w:t> </w:t>
      </w:r>
      <w:r>
        <w:rPr>
          <w:color w:val="231F20"/>
        </w:rPr>
        <w:t>yields.</w:t>
      </w:r>
      <w:r>
        <w:rPr>
          <w:color w:val="231F20"/>
          <w:spacing w:val="-12"/>
        </w:rPr>
        <w:t> </w:t>
      </w:r>
      <w:r>
        <w:rPr>
          <w:color w:val="231F20"/>
        </w:rPr>
        <w:t>Average</w:t>
        <w:tab/>
        <w:tab/>
        <w:t>to an increase in excess baggage charges, as</w:t>
      </w:r>
      <w:r>
        <w:rPr>
          <w:color w:val="231F20"/>
          <w:spacing w:val="-1"/>
        </w:rPr>
        <w:t> </w:t>
      </w:r>
      <w:r>
        <w:rPr>
          <w:color w:val="231F20"/>
        </w:rPr>
        <w:t>the</w:t>
      </w:r>
      <w:r>
        <w:rPr>
          <w:color w:val="231F20"/>
          <w:spacing w:val="-1"/>
        </w:rPr>
        <w:t> </w:t>
      </w:r>
      <w:r>
        <w:rPr>
          <w:color w:val="231F20"/>
        </w:rPr>
        <w:t>Com-</w:t>
      </w:r>
      <w:r>
        <w:rPr>
          <w:color w:val="231F20"/>
          <w:w w:val="98"/>
        </w:rPr>
        <w:t> </w:t>
      </w:r>
      <w:r>
        <w:rPr>
          <w:color w:val="231F20"/>
        </w:rPr>
        <w:t>passenger</w:t>
      </w:r>
      <w:r>
        <w:rPr>
          <w:color w:val="231F20"/>
          <w:spacing w:val="-23"/>
        </w:rPr>
        <w:t> </w:t>
      </w:r>
      <w:r>
        <w:rPr>
          <w:color w:val="231F20"/>
        </w:rPr>
        <w:t>fares</w:t>
      </w:r>
      <w:r>
        <w:rPr>
          <w:color w:val="231F20"/>
          <w:spacing w:val="-23"/>
        </w:rPr>
        <w:t> </w:t>
      </w:r>
      <w:r>
        <w:rPr>
          <w:color w:val="231F20"/>
        </w:rPr>
        <w:t>increased</w:t>
      </w:r>
      <w:r>
        <w:rPr>
          <w:color w:val="231F20"/>
          <w:spacing w:val="-23"/>
        </w:rPr>
        <w:t> </w:t>
      </w:r>
      <w:r>
        <w:rPr>
          <w:color w:val="231F20"/>
        </w:rPr>
        <w:t>5.8</w:t>
      </w:r>
      <w:r>
        <w:rPr>
          <w:color w:val="231F20"/>
          <w:spacing w:val="-23"/>
        </w:rPr>
        <w:t> </w:t>
      </w:r>
      <w:r>
        <w:rPr>
          <w:color w:val="231F20"/>
        </w:rPr>
        <w:t>percent</w:t>
      </w:r>
      <w:r>
        <w:rPr>
          <w:color w:val="231F20"/>
          <w:spacing w:val="-23"/>
        </w:rPr>
        <w:t> </w:t>
      </w:r>
      <w:r>
        <w:rPr>
          <w:color w:val="231F20"/>
        </w:rPr>
        <w:t>compared</w:t>
      </w:r>
      <w:r>
        <w:rPr>
          <w:color w:val="231F20"/>
          <w:spacing w:val="-23"/>
        </w:rPr>
        <w:t> </w:t>
      </w:r>
      <w:r>
        <w:rPr>
          <w:color w:val="231F20"/>
        </w:rPr>
        <w:t>to</w:t>
      </w:r>
      <w:r>
        <w:rPr>
          <w:color w:val="231F20"/>
          <w:spacing w:val="-23"/>
        </w:rPr>
        <w:t> </w:t>
      </w:r>
      <w:r>
        <w:rPr>
          <w:color w:val="231F20"/>
        </w:rPr>
        <w:t>2004,</w:t>
        <w:tab/>
        <w:tab/>
        <w:t>pany modified its fee policy related to the   </w:t>
      </w:r>
      <w:r>
        <w:rPr>
          <w:color w:val="231F20"/>
          <w:spacing w:val="1"/>
        </w:rPr>
        <w:t> </w:t>
      </w:r>
      <w:r>
        <w:rPr>
          <w:color w:val="231F20"/>
        </w:rPr>
        <w:t>weight</w:t>
      </w:r>
      <w:r>
        <w:rPr>
          <w:color w:val="231F20"/>
          <w:spacing w:val="18"/>
        </w:rPr>
        <w:t> </w:t>
      </w:r>
      <w:r>
        <w:rPr>
          <w:color w:val="231F20"/>
        </w:rPr>
        <w:t>of</w:t>
      </w:r>
      <w:r>
        <w:rPr>
          <w:color w:val="231F20"/>
          <w:w w:val="90"/>
        </w:rPr>
        <w:t> </w:t>
      </w:r>
      <w:r>
        <w:rPr>
          <w:color w:val="231F20"/>
        </w:rPr>
        <w:t>primarily due to lower fare discounting because</w:t>
      </w:r>
      <w:r>
        <w:rPr>
          <w:color w:val="231F20"/>
          <w:spacing w:val="13"/>
        </w:rPr>
        <w:t> </w:t>
      </w:r>
      <w:r>
        <w:rPr>
          <w:color w:val="231F20"/>
        </w:rPr>
        <w:t>of</w:t>
      </w:r>
      <w:r>
        <w:rPr>
          <w:color w:val="231F20"/>
          <w:spacing w:val="1"/>
        </w:rPr>
        <w:t> </w:t>
      </w:r>
      <w:r>
        <w:rPr>
          <w:color w:val="231F20"/>
        </w:rPr>
        <w:t>the</w:t>
        <w:tab/>
        <w:tab/>
        <w:t>checked baggage during second quarter 2005. Among</w:t>
      </w:r>
      <w:r>
        <w:rPr>
          <w:color w:val="231F20"/>
          <w:w w:val="96"/>
        </w:rPr>
        <w:t> </w:t>
      </w:r>
      <w:r>
        <w:rPr>
          <w:color w:val="231F20"/>
        </w:rPr>
        <w:t>strong</w:t>
      </w:r>
      <w:r>
        <w:rPr>
          <w:color w:val="231F20"/>
          <w:spacing w:val="-26"/>
        </w:rPr>
        <w:t> </w:t>
      </w:r>
      <w:r>
        <w:rPr>
          <w:color w:val="231F20"/>
        </w:rPr>
        <w:t>demand</w:t>
      </w:r>
      <w:r>
        <w:rPr>
          <w:color w:val="231F20"/>
          <w:spacing w:val="-26"/>
        </w:rPr>
        <w:t> </w:t>
      </w:r>
      <w:r>
        <w:rPr>
          <w:color w:val="231F20"/>
        </w:rPr>
        <w:t>for</w:t>
      </w:r>
      <w:r>
        <w:rPr>
          <w:color w:val="231F20"/>
          <w:spacing w:val="-26"/>
        </w:rPr>
        <w:t> </w:t>
      </w:r>
      <w:r>
        <w:rPr>
          <w:color w:val="231F20"/>
        </w:rPr>
        <w:t>air</w:t>
      </w:r>
      <w:r>
        <w:rPr>
          <w:color w:val="231F20"/>
          <w:spacing w:val="-26"/>
        </w:rPr>
        <w:t> </w:t>
      </w:r>
      <w:r>
        <w:rPr>
          <w:color w:val="231F20"/>
        </w:rPr>
        <w:t>travel</w:t>
      </w:r>
      <w:r>
        <w:rPr>
          <w:color w:val="231F20"/>
          <w:spacing w:val="-26"/>
        </w:rPr>
        <w:t> </w:t>
      </w:r>
      <w:r>
        <w:rPr>
          <w:color w:val="231F20"/>
        </w:rPr>
        <w:t>coupled</w:t>
      </w:r>
      <w:r>
        <w:rPr>
          <w:color w:val="231F20"/>
          <w:spacing w:val="-26"/>
        </w:rPr>
        <w:t> </w:t>
      </w:r>
      <w:r>
        <w:rPr>
          <w:color w:val="231F20"/>
        </w:rPr>
        <w:t>with</w:t>
      </w:r>
      <w:r>
        <w:rPr>
          <w:color w:val="231F20"/>
          <w:spacing w:val="-26"/>
        </w:rPr>
        <w:t> </w:t>
      </w:r>
      <w:r>
        <w:rPr>
          <w:color w:val="231F20"/>
        </w:rPr>
        <w:t>the</w:t>
      </w:r>
      <w:r>
        <w:rPr>
          <w:color w:val="231F20"/>
          <w:spacing w:val="-26"/>
        </w:rPr>
        <w:t> </w:t>
      </w:r>
      <w:r>
        <w:rPr>
          <w:color w:val="231F20"/>
        </w:rPr>
        <w:t>availability</w:t>
        <w:tab/>
        <w:tab/>
        <w:t>other</w:t>
      </w:r>
      <w:r>
        <w:rPr>
          <w:color w:val="231F20"/>
          <w:spacing w:val="-21"/>
        </w:rPr>
        <w:t> </w:t>
      </w:r>
      <w:r>
        <w:rPr>
          <w:color w:val="231F20"/>
        </w:rPr>
        <w:t>changes,</w:t>
      </w:r>
      <w:r>
        <w:rPr>
          <w:color w:val="231F20"/>
          <w:spacing w:val="-21"/>
        </w:rPr>
        <w:t> </w:t>
      </w:r>
      <w:r>
        <w:rPr>
          <w:color w:val="231F20"/>
        </w:rPr>
        <w:t>the</w:t>
      </w:r>
      <w:r>
        <w:rPr>
          <w:color w:val="231F20"/>
          <w:spacing w:val="-21"/>
        </w:rPr>
        <w:t> </w:t>
      </w:r>
      <w:r>
        <w:rPr>
          <w:color w:val="231F20"/>
        </w:rPr>
        <w:t>limit</w:t>
      </w:r>
      <w:r>
        <w:rPr>
          <w:color w:val="231F20"/>
          <w:spacing w:val="-21"/>
        </w:rPr>
        <w:t> </w:t>
      </w:r>
      <w:r>
        <w:rPr>
          <w:color w:val="231F20"/>
        </w:rPr>
        <w:t>at</w:t>
      </w:r>
      <w:r>
        <w:rPr>
          <w:color w:val="231F20"/>
          <w:spacing w:val="-21"/>
        </w:rPr>
        <w:t> </w:t>
      </w:r>
      <w:r>
        <w:rPr>
          <w:color w:val="231F20"/>
        </w:rPr>
        <w:t>which</w:t>
      </w:r>
      <w:r>
        <w:rPr>
          <w:color w:val="231F20"/>
          <w:spacing w:val="-21"/>
        </w:rPr>
        <w:t> </w:t>
      </w:r>
      <w:r>
        <w:rPr>
          <w:color w:val="231F20"/>
        </w:rPr>
        <w:t>baggage</w:t>
      </w:r>
      <w:r>
        <w:rPr>
          <w:color w:val="231F20"/>
          <w:spacing w:val="-21"/>
        </w:rPr>
        <w:t> </w:t>
      </w:r>
      <w:r>
        <w:rPr>
          <w:color w:val="231F20"/>
        </w:rPr>
        <w:t>charges</w:t>
      </w:r>
      <w:r>
        <w:rPr>
          <w:color w:val="231F20"/>
          <w:spacing w:val="-21"/>
        </w:rPr>
        <w:t> </w:t>
      </w:r>
      <w:r>
        <w:rPr>
          <w:color w:val="231F20"/>
        </w:rPr>
        <w:t>apply</w:t>
      </w:r>
      <w:r>
        <w:rPr>
          <w:color w:val="231F20"/>
          <w:w w:val="92"/>
        </w:rPr>
        <w:t> </w:t>
      </w:r>
      <w:r>
        <w:rPr>
          <w:color w:val="231F20"/>
        </w:rPr>
        <w:t>of fewer seats from industrywide   </w:t>
      </w:r>
      <w:r>
        <w:rPr>
          <w:color w:val="231F20"/>
          <w:spacing w:val="25"/>
        </w:rPr>
        <w:t> </w:t>
      </w:r>
      <w:r>
        <w:rPr>
          <w:color w:val="231F20"/>
        </w:rPr>
        <w:t>domestic</w:t>
      </w:r>
      <w:r>
        <w:rPr>
          <w:color w:val="231F20"/>
          <w:spacing w:val="35"/>
        </w:rPr>
        <w:t> </w:t>
      </w:r>
      <w:r>
        <w:rPr>
          <w:color w:val="231F20"/>
        </w:rPr>
        <w:t>capacity</w:t>
        <w:tab/>
        <w:tab/>
        <w:t>was  reduced  to  50  pounds  per  checked  </w:t>
      </w:r>
      <w:r>
        <w:rPr>
          <w:color w:val="231F20"/>
          <w:spacing w:val="18"/>
        </w:rPr>
        <w:t> </w:t>
      </w:r>
      <w:r>
        <w:rPr>
          <w:color w:val="231F20"/>
        </w:rPr>
        <w:t>bag. </w:t>
      </w:r>
      <w:r>
        <w:rPr>
          <w:color w:val="231F20"/>
          <w:spacing w:val="9"/>
        </w:rPr>
        <w:t> </w:t>
      </w:r>
      <w:r>
        <w:rPr>
          <w:color w:val="231F20"/>
        </w:rPr>
        <w:t>The</w:t>
      </w:r>
      <w:r>
        <w:rPr>
          <w:color w:val="231F20"/>
          <w:w w:val="101"/>
        </w:rPr>
        <w:t> </w:t>
      </w:r>
      <w:r>
        <w:rPr>
          <w:color w:val="231F20"/>
        </w:rPr>
        <w:t>reductions. The remainder of the   </w:t>
      </w:r>
      <w:r>
        <w:rPr>
          <w:color w:val="231F20"/>
          <w:spacing w:val="19"/>
        </w:rPr>
        <w:t> </w:t>
      </w:r>
      <w:r>
        <w:rPr>
          <w:color w:val="231F20"/>
        </w:rPr>
        <w:t>passenger</w:t>
      </w:r>
      <w:r>
        <w:rPr>
          <w:color w:val="231F20"/>
          <w:spacing w:val="33"/>
        </w:rPr>
        <w:t> </w:t>
      </w:r>
      <w:r>
        <w:rPr>
          <w:color w:val="231F20"/>
        </w:rPr>
        <w:t>revenue</w:t>
        <w:tab/>
        <w:tab/>
      </w:r>
      <w:r>
        <w:rPr>
          <w:color w:val="231F20"/>
          <w:w w:val="95"/>
        </w:rPr>
        <w:t>Company expects continued year-over-year </w:t>
      </w:r>
      <w:r>
        <w:rPr>
          <w:color w:val="231F20"/>
          <w:spacing w:val="1"/>
          <w:w w:val="95"/>
        </w:rPr>
        <w:t> </w:t>
      </w:r>
      <w:r>
        <w:rPr>
          <w:color w:val="231F20"/>
          <w:w w:val="95"/>
        </w:rPr>
        <w:t>increases</w:t>
      </w:r>
      <w:r>
        <w:rPr>
          <w:color w:val="231F20"/>
          <w:spacing w:val="12"/>
          <w:w w:val="95"/>
        </w:rPr>
        <w:t> </w:t>
      </w:r>
      <w:r>
        <w:rPr>
          <w:color w:val="231F20"/>
          <w:w w:val="95"/>
        </w:rPr>
        <w:t>in</w:t>
      </w:r>
      <w:r>
        <w:rPr>
          <w:color w:val="231F20"/>
          <w:w w:val="97"/>
        </w:rPr>
        <w:t> </w:t>
      </w:r>
      <w:r>
        <w:rPr>
          <w:color w:val="231F20"/>
        </w:rPr>
        <w:t>increase primarily was due to the 1.2 point</w:t>
      </w:r>
      <w:r>
        <w:rPr>
          <w:color w:val="231F20"/>
          <w:spacing w:val="14"/>
        </w:rPr>
        <w:t> </w:t>
      </w:r>
      <w:r>
        <w:rPr>
          <w:color w:val="231F20"/>
        </w:rPr>
        <w:t>increase</w:t>
      </w:r>
      <w:r>
        <w:rPr>
          <w:color w:val="231F20"/>
          <w:spacing w:val="1"/>
        </w:rPr>
        <w:t> </w:t>
      </w:r>
      <w:r>
        <w:rPr>
          <w:color w:val="231F20"/>
        </w:rPr>
        <w:t>in</w:t>
        <w:tab/>
        <w:tab/>
        <w:t>both freight and other revenues in first quarter  </w:t>
      </w:r>
      <w:r>
        <w:rPr>
          <w:color w:val="231F20"/>
          <w:spacing w:val="26"/>
        </w:rPr>
        <w:t> </w:t>
      </w:r>
      <w:r>
        <w:rPr>
          <w:color w:val="231F20"/>
        </w:rPr>
        <w:t>2006,</w:t>
      </w:r>
    </w:p>
    <w:p>
      <w:pPr>
        <w:pStyle w:val="BodyText"/>
        <w:tabs>
          <w:tab w:pos="4920" w:val="left" w:leader="none"/>
        </w:tabs>
        <w:spacing w:before="1"/>
        <w:ind w:left="119"/>
      </w:pPr>
      <w:r>
        <w:rPr>
          <w:color w:val="231F20"/>
        </w:rPr>
        <w:t>the  Company's  load  factor  compared  to</w:t>
      </w:r>
      <w:r>
        <w:rPr>
          <w:color w:val="231F20"/>
          <w:spacing w:val="34"/>
        </w:rPr>
        <w:t> </w:t>
      </w:r>
      <w:r>
        <w:rPr>
          <w:color w:val="231F20"/>
        </w:rPr>
        <w:t>2004.</w:t>
      </w:r>
      <w:r>
        <w:rPr>
          <w:color w:val="231F20"/>
          <w:spacing w:val="47"/>
        </w:rPr>
        <w:t> </w:t>
      </w:r>
      <w:r>
        <w:rPr>
          <w:color w:val="231F20"/>
        </w:rPr>
        <w:t>The</w:t>
        <w:tab/>
        <w:t>although at lower rates than experienced in</w:t>
      </w:r>
      <w:r>
        <w:rPr>
          <w:color w:val="231F20"/>
          <w:spacing w:val="-8"/>
        </w:rPr>
        <w:t> </w:t>
      </w:r>
      <w:r>
        <w:rPr>
          <w:color w:val="231F20"/>
        </w:rPr>
        <w:t>2005.</w:t>
      </w:r>
    </w:p>
    <w:p>
      <w:pPr>
        <w:spacing w:after="0"/>
        <w:sectPr>
          <w:type w:val="continuous"/>
          <w:pgSz w:w="12240" w:h="15840"/>
          <w:pgMar w:top="1160" w:bottom="280" w:left="1240" w:right="1640"/>
        </w:sectPr>
      </w:pPr>
    </w:p>
    <w:p>
      <w:pPr>
        <w:pStyle w:val="BodyText"/>
        <w:spacing w:line="249" w:lineRule="auto" w:before="32"/>
        <w:ind w:left="120" w:right="118" w:firstLine="400"/>
        <w:jc w:val="both"/>
      </w:pPr>
      <w:r>
        <w:rPr>
          <w:i/>
          <w:color w:val="231F20"/>
        </w:rPr>
        <w:t>Operating Expenses. </w:t>
      </w:r>
      <w:r>
        <w:rPr>
          <w:color w:val="231F20"/>
        </w:rPr>
        <w:t>Consolidated operating expenses for 2005 increased $788 million, or 13.2 percent, compared to the 10.8 percent increase in capacity. To a large extent, changes in operating expenses for airlines</w:t>
      </w:r>
      <w:r>
        <w:rPr>
          <w:color w:val="231F20"/>
          <w:spacing w:val="-30"/>
        </w:rPr>
        <w:t> </w:t>
      </w:r>
      <w:r>
        <w:rPr>
          <w:color w:val="231F20"/>
        </w:rPr>
        <w:t>are driven</w:t>
      </w:r>
      <w:r>
        <w:rPr>
          <w:color w:val="231F20"/>
          <w:spacing w:val="-28"/>
        </w:rPr>
        <w:t> </w:t>
      </w:r>
      <w:r>
        <w:rPr>
          <w:color w:val="231F20"/>
        </w:rPr>
        <w:t>by</w:t>
      </w:r>
      <w:r>
        <w:rPr>
          <w:color w:val="231F20"/>
          <w:spacing w:val="-28"/>
        </w:rPr>
        <w:t> </w:t>
      </w:r>
      <w:r>
        <w:rPr>
          <w:color w:val="231F20"/>
        </w:rPr>
        <w:t>changes</w:t>
      </w:r>
      <w:r>
        <w:rPr>
          <w:color w:val="231F20"/>
          <w:spacing w:val="-28"/>
        </w:rPr>
        <w:t> </w:t>
      </w:r>
      <w:r>
        <w:rPr>
          <w:color w:val="231F20"/>
        </w:rPr>
        <w:t>in</w:t>
      </w:r>
      <w:r>
        <w:rPr>
          <w:color w:val="231F20"/>
          <w:spacing w:val="-28"/>
        </w:rPr>
        <w:t> </w:t>
      </w:r>
      <w:r>
        <w:rPr>
          <w:color w:val="231F20"/>
        </w:rPr>
        <w:t>capacity,</w:t>
      </w:r>
      <w:r>
        <w:rPr>
          <w:color w:val="231F20"/>
          <w:spacing w:val="-28"/>
        </w:rPr>
        <w:t> </w:t>
      </w:r>
      <w:r>
        <w:rPr>
          <w:color w:val="231F20"/>
        </w:rPr>
        <w:t>or</w:t>
      </w:r>
      <w:r>
        <w:rPr>
          <w:color w:val="231F20"/>
          <w:spacing w:val="-28"/>
        </w:rPr>
        <w:t> </w:t>
      </w:r>
      <w:r>
        <w:rPr>
          <w:color w:val="231F20"/>
        </w:rPr>
        <w:t>ASMs.</w:t>
      </w:r>
      <w:r>
        <w:rPr>
          <w:color w:val="231F20"/>
          <w:spacing w:val="-28"/>
        </w:rPr>
        <w:t> </w:t>
      </w:r>
      <w:r>
        <w:rPr>
          <w:color w:val="231F20"/>
        </w:rPr>
        <w:t>The</w:t>
      </w:r>
      <w:r>
        <w:rPr>
          <w:color w:val="231F20"/>
          <w:spacing w:val="-28"/>
        </w:rPr>
        <w:t> </w:t>
      </w:r>
      <w:r>
        <w:rPr>
          <w:color w:val="231F20"/>
        </w:rPr>
        <w:t>following</w:t>
      </w:r>
      <w:r>
        <w:rPr>
          <w:color w:val="231F20"/>
          <w:spacing w:val="-28"/>
        </w:rPr>
        <w:t> </w:t>
      </w:r>
      <w:r>
        <w:rPr>
          <w:color w:val="231F20"/>
        </w:rPr>
        <w:t>presents</w:t>
      </w:r>
      <w:r>
        <w:rPr>
          <w:color w:val="231F20"/>
          <w:spacing w:val="-28"/>
        </w:rPr>
        <w:t> </w:t>
      </w:r>
      <w:r>
        <w:rPr>
          <w:color w:val="231F20"/>
        </w:rPr>
        <w:t>Southwest's</w:t>
      </w:r>
      <w:r>
        <w:rPr>
          <w:color w:val="231F20"/>
          <w:spacing w:val="-28"/>
        </w:rPr>
        <w:t> </w:t>
      </w:r>
      <w:r>
        <w:rPr>
          <w:color w:val="231F20"/>
        </w:rPr>
        <w:t>operating</w:t>
      </w:r>
      <w:r>
        <w:rPr>
          <w:color w:val="231F20"/>
          <w:spacing w:val="-28"/>
        </w:rPr>
        <w:t> </w:t>
      </w:r>
      <w:r>
        <w:rPr>
          <w:color w:val="231F20"/>
        </w:rPr>
        <w:t>expenses</w:t>
      </w:r>
      <w:r>
        <w:rPr>
          <w:color w:val="231F20"/>
          <w:spacing w:val="-28"/>
        </w:rPr>
        <w:t> </w:t>
      </w:r>
      <w:r>
        <w:rPr>
          <w:color w:val="231F20"/>
        </w:rPr>
        <w:t>per</w:t>
      </w:r>
      <w:r>
        <w:rPr>
          <w:color w:val="231F20"/>
          <w:spacing w:val="-28"/>
        </w:rPr>
        <w:t> </w:t>
      </w:r>
      <w:r>
        <w:rPr>
          <w:color w:val="231F20"/>
        </w:rPr>
        <w:t>ASM</w:t>
      </w:r>
      <w:r>
        <w:rPr>
          <w:color w:val="231F20"/>
          <w:spacing w:val="-28"/>
        </w:rPr>
        <w:t> </w:t>
      </w:r>
      <w:r>
        <w:rPr>
          <w:color w:val="231F20"/>
        </w:rPr>
        <w:t>for</w:t>
      </w:r>
      <w:r>
        <w:rPr>
          <w:color w:val="231F20"/>
          <w:spacing w:val="-28"/>
        </w:rPr>
        <w:t> </w:t>
      </w:r>
      <w:r>
        <w:rPr>
          <w:color w:val="231F20"/>
        </w:rPr>
        <w:t>2005</w:t>
      </w:r>
      <w:r>
        <w:rPr>
          <w:color w:val="231F20"/>
          <w:spacing w:val="-28"/>
        </w:rPr>
        <w:t> </w:t>
      </w:r>
      <w:r>
        <w:rPr>
          <w:color w:val="231F20"/>
        </w:rPr>
        <w:t>and 2004</w:t>
      </w:r>
      <w:r>
        <w:rPr>
          <w:color w:val="231F20"/>
          <w:spacing w:val="-11"/>
        </w:rPr>
        <w:t> </w:t>
      </w:r>
      <w:r>
        <w:rPr>
          <w:color w:val="231F20"/>
        </w:rPr>
        <w:t>followed</w:t>
      </w:r>
      <w:r>
        <w:rPr>
          <w:color w:val="231F20"/>
          <w:spacing w:val="-11"/>
        </w:rPr>
        <w:t> </w:t>
      </w:r>
      <w:r>
        <w:rPr>
          <w:color w:val="231F20"/>
        </w:rPr>
        <w:t>by</w:t>
      </w:r>
      <w:r>
        <w:rPr>
          <w:color w:val="231F20"/>
          <w:spacing w:val="-11"/>
        </w:rPr>
        <w:t> </w:t>
      </w:r>
      <w:r>
        <w:rPr>
          <w:color w:val="231F20"/>
        </w:rPr>
        <w:t>explanations</w:t>
      </w:r>
      <w:r>
        <w:rPr>
          <w:color w:val="231F20"/>
          <w:spacing w:val="-11"/>
        </w:rPr>
        <w:t> </w:t>
      </w:r>
      <w:r>
        <w:rPr>
          <w:color w:val="231F20"/>
        </w:rPr>
        <w:t>of</w:t>
      </w:r>
      <w:r>
        <w:rPr>
          <w:color w:val="231F20"/>
          <w:spacing w:val="-11"/>
        </w:rPr>
        <w:t> </w:t>
      </w:r>
      <w:r>
        <w:rPr>
          <w:color w:val="231F20"/>
        </w:rPr>
        <w:t>these</w:t>
      </w:r>
      <w:r>
        <w:rPr>
          <w:color w:val="231F20"/>
          <w:spacing w:val="-11"/>
        </w:rPr>
        <w:t> </w:t>
      </w:r>
      <w:r>
        <w:rPr>
          <w:color w:val="231F20"/>
        </w:rPr>
        <w:t>changes</w:t>
      </w:r>
      <w:r>
        <w:rPr>
          <w:color w:val="231F20"/>
          <w:spacing w:val="-11"/>
        </w:rPr>
        <w:t> </w:t>
      </w:r>
      <w:r>
        <w:rPr>
          <w:color w:val="231F20"/>
        </w:rPr>
        <w:t>on</w:t>
      </w:r>
      <w:r>
        <w:rPr>
          <w:color w:val="231F20"/>
          <w:spacing w:val="-11"/>
        </w:rPr>
        <w:t> </w:t>
      </w:r>
      <w:r>
        <w:rPr>
          <w:color w:val="231F20"/>
        </w:rPr>
        <w:t>a</w:t>
      </w:r>
      <w:r>
        <w:rPr>
          <w:color w:val="231F20"/>
          <w:spacing w:val="-11"/>
        </w:rPr>
        <w:t> </w:t>
      </w:r>
      <w:r>
        <w:rPr>
          <w:color w:val="231F20"/>
        </w:rPr>
        <w:t>per-ASM</w:t>
      </w:r>
      <w:r>
        <w:rPr>
          <w:color w:val="231F20"/>
          <w:spacing w:val="-11"/>
        </w:rPr>
        <w:t> </w:t>
      </w:r>
      <w:r>
        <w:rPr>
          <w:color w:val="231F20"/>
        </w:rPr>
        <w:t>basis:</w:t>
      </w:r>
    </w:p>
    <w:p>
      <w:pPr>
        <w:pStyle w:val="BodyText"/>
        <w:spacing w:before="6"/>
        <w:rPr>
          <w:sz w:val="9"/>
        </w:rPr>
      </w:pPr>
    </w:p>
    <w:tbl>
      <w:tblPr>
        <w:tblW w:w="0" w:type="auto"/>
        <w:jc w:val="left"/>
        <w:tblInd w:w="4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20"/>
        <w:gridCol w:w="648"/>
        <w:gridCol w:w="552"/>
        <w:gridCol w:w="1134"/>
        <w:gridCol w:w="756"/>
      </w:tblGrid>
      <w:tr>
        <w:trPr>
          <w:trHeight w:val="711" w:hRule="exact"/>
        </w:trPr>
        <w:tc>
          <w:tcPr>
            <w:tcW w:w="5520" w:type="dxa"/>
          </w:tcPr>
          <w:p>
            <w:pPr>
              <w:pStyle w:val="TableParagraph"/>
              <w:rPr>
                <w:sz w:val="20"/>
              </w:rPr>
            </w:pPr>
          </w:p>
          <w:p>
            <w:pPr>
              <w:pStyle w:val="TableParagraph"/>
              <w:spacing w:before="5"/>
              <w:rPr>
                <w:sz w:val="17"/>
              </w:rPr>
            </w:pPr>
          </w:p>
          <w:p>
            <w:pPr>
              <w:pStyle w:val="TableParagraph"/>
              <w:ind w:right="197"/>
              <w:jc w:val="right"/>
              <w:rPr>
                <w:sz w:val="20"/>
              </w:rPr>
            </w:pPr>
            <w:r>
              <w:rPr>
                <w:color w:val="231F20"/>
                <w:w w:val="105"/>
                <w:sz w:val="20"/>
              </w:rPr>
              <w:t>Salaries,  wages,  and  benefits  </w:t>
            </w:r>
            <w:r>
              <w:rPr>
                <w:color w:val="231F20"/>
                <w:w w:val="130"/>
                <w:sz w:val="20"/>
              </w:rPr>
              <w:t>ÏÏÏÏÏÏÏÏÏÏÏÏÏÏÏÏÏÏÏÏÏÏÏÏÏÏÏÏÏÏ</w:t>
            </w:r>
          </w:p>
        </w:tc>
        <w:tc>
          <w:tcPr>
            <w:tcW w:w="648" w:type="dxa"/>
          </w:tcPr>
          <w:p>
            <w:pPr>
              <w:pStyle w:val="TableParagraph"/>
              <w:spacing w:before="128"/>
              <w:ind w:left="14"/>
              <w:rPr>
                <w:b/>
                <w:sz w:val="16"/>
              </w:rPr>
            </w:pPr>
            <w:r>
              <w:rPr>
                <w:b/>
                <w:color w:val="231F20"/>
                <w:sz w:val="16"/>
                <w:u w:val="single" w:color="231F20"/>
              </w:rPr>
              <w:t>2005</w:t>
            </w:r>
          </w:p>
          <w:p>
            <w:pPr>
              <w:pStyle w:val="TableParagraph"/>
              <w:spacing w:before="118"/>
              <w:rPr>
                <w:sz w:val="20"/>
              </w:rPr>
            </w:pPr>
            <w:r>
              <w:rPr>
                <w:b/>
                <w:color w:val="231F20"/>
                <w:w w:val="105"/>
                <w:sz w:val="20"/>
              </w:rPr>
              <w:t>3.17</w:t>
            </w:r>
            <w:r>
              <w:rPr>
                <w:color w:val="231F20"/>
                <w:w w:val="105"/>
                <w:sz w:val="20"/>
              </w:rPr>
              <w:t>„</w:t>
            </w:r>
          </w:p>
        </w:tc>
        <w:tc>
          <w:tcPr>
            <w:tcW w:w="552" w:type="dxa"/>
          </w:tcPr>
          <w:p>
            <w:pPr>
              <w:pStyle w:val="TableParagraph"/>
              <w:spacing w:before="128"/>
              <w:ind w:left="16"/>
              <w:rPr>
                <w:b/>
                <w:sz w:val="16"/>
              </w:rPr>
            </w:pPr>
            <w:r>
              <w:rPr>
                <w:b/>
                <w:color w:val="231F20"/>
                <w:sz w:val="16"/>
                <w:u w:val="single" w:color="231F20"/>
              </w:rPr>
              <w:t>2004</w:t>
            </w:r>
          </w:p>
          <w:p>
            <w:pPr>
              <w:pStyle w:val="TableParagraph"/>
              <w:spacing w:before="118"/>
              <w:ind w:left="2"/>
              <w:rPr>
                <w:sz w:val="20"/>
              </w:rPr>
            </w:pPr>
            <w:r>
              <w:rPr>
                <w:color w:val="231F20"/>
                <w:w w:val="105"/>
                <w:sz w:val="20"/>
              </w:rPr>
              <w:t>3.18„</w:t>
            </w:r>
          </w:p>
        </w:tc>
        <w:tc>
          <w:tcPr>
            <w:tcW w:w="1134" w:type="dxa"/>
          </w:tcPr>
          <w:p>
            <w:pPr>
              <w:pStyle w:val="TableParagraph"/>
              <w:spacing w:line="140" w:lineRule="exact"/>
              <w:ind w:left="100" w:firstLine="104"/>
              <w:rPr>
                <w:b/>
                <w:sz w:val="16"/>
              </w:rPr>
            </w:pPr>
            <w:r>
              <w:rPr>
                <w:b/>
                <w:color w:val="231F20"/>
                <w:sz w:val="16"/>
              </w:rPr>
              <w:t>Increase</w:t>
            </w:r>
          </w:p>
          <w:p>
            <w:pPr>
              <w:pStyle w:val="TableParagraph"/>
              <w:spacing w:line="172" w:lineRule="exact"/>
              <w:ind w:left="87" w:right="286"/>
              <w:jc w:val="center"/>
              <w:rPr>
                <w:b/>
                <w:sz w:val="16"/>
              </w:rPr>
            </w:pPr>
            <w:r>
              <w:rPr>
                <w:b/>
                <w:color w:val="231F20"/>
                <w:sz w:val="16"/>
                <w:u w:val="single" w:color="231F20"/>
              </w:rPr>
              <w:t>(Decrease)</w:t>
            </w:r>
          </w:p>
          <w:p>
            <w:pPr>
              <w:pStyle w:val="TableParagraph"/>
              <w:spacing w:before="118"/>
              <w:ind w:left="292"/>
              <w:rPr>
                <w:sz w:val="20"/>
              </w:rPr>
            </w:pPr>
            <w:r>
              <w:rPr>
                <w:color w:val="231F20"/>
                <w:w w:val="115"/>
                <w:sz w:val="20"/>
              </w:rPr>
              <w:t>(.01)„</w:t>
            </w:r>
          </w:p>
        </w:tc>
        <w:tc>
          <w:tcPr>
            <w:tcW w:w="756" w:type="dxa"/>
          </w:tcPr>
          <w:p>
            <w:pPr>
              <w:pStyle w:val="TableParagraph"/>
              <w:spacing w:line="140" w:lineRule="exact"/>
              <w:ind w:left="5" w:hanging="6"/>
              <w:rPr>
                <w:b/>
                <w:sz w:val="16"/>
              </w:rPr>
            </w:pPr>
            <w:r>
              <w:rPr>
                <w:b/>
                <w:color w:val="231F20"/>
                <w:sz w:val="16"/>
              </w:rPr>
              <w:t>Percent</w:t>
            </w:r>
          </w:p>
          <w:p>
            <w:pPr>
              <w:pStyle w:val="TableParagraph"/>
              <w:spacing w:line="172" w:lineRule="exact"/>
              <w:ind w:left="5"/>
              <w:rPr>
                <w:b/>
                <w:sz w:val="16"/>
              </w:rPr>
            </w:pPr>
            <w:r>
              <w:rPr>
                <w:b/>
                <w:color w:val="231F20"/>
                <w:sz w:val="16"/>
                <w:u w:val="single" w:color="231F20"/>
              </w:rPr>
              <w:t>Change</w:t>
            </w:r>
          </w:p>
          <w:p>
            <w:pPr>
              <w:pStyle w:val="TableParagraph"/>
              <w:spacing w:before="118"/>
              <w:ind w:left="224"/>
              <w:rPr>
                <w:sz w:val="20"/>
              </w:rPr>
            </w:pPr>
            <w:r>
              <w:rPr>
                <w:color w:val="231F20"/>
                <w:w w:val="110"/>
                <w:sz w:val="20"/>
              </w:rPr>
              <w:t>(.3)%</w:t>
            </w:r>
          </w:p>
        </w:tc>
      </w:tr>
      <w:tr>
        <w:trPr>
          <w:trHeight w:val="280" w:hRule="exact"/>
        </w:trPr>
        <w:tc>
          <w:tcPr>
            <w:tcW w:w="5520" w:type="dxa"/>
          </w:tcPr>
          <w:p>
            <w:pPr>
              <w:pStyle w:val="TableParagraph"/>
              <w:spacing w:line="230" w:lineRule="exact"/>
              <w:ind w:right="197"/>
              <w:jc w:val="right"/>
              <w:rPr>
                <w:sz w:val="20"/>
              </w:rPr>
            </w:pPr>
            <w:r>
              <w:rPr>
                <w:color w:val="231F20"/>
                <w:w w:val="110"/>
                <w:sz w:val="20"/>
              </w:rPr>
              <w:t>Fuel    and    oil   </w:t>
            </w:r>
            <w:r>
              <w:rPr>
                <w:color w:val="231F20"/>
                <w:w w:val="130"/>
                <w:sz w:val="20"/>
              </w:rPr>
              <w:t>ÏÏÏÏÏÏÏÏÏÏÏÏÏÏÏÏÏÏÏÏÏÏÏÏÏÏÏÏÏÏÏÏÏÏÏÏÏÏÏÏÏÏÏ</w:t>
            </w:r>
          </w:p>
        </w:tc>
        <w:tc>
          <w:tcPr>
            <w:tcW w:w="648" w:type="dxa"/>
          </w:tcPr>
          <w:p>
            <w:pPr>
              <w:pStyle w:val="TableParagraph"/>
              <w:spacing w:line="230" w:lineRule="exact"/>
              <w:rPr>
                <w:b/>
                <w:sz w:val="20"/>
              </w:rPr>
            </w:pPr>
            <w:r>
              <w:rPr>
                <w:b/>
                <w:color w:val="231F20"/>
                <w:sz w:val="20"/>
              </w:rPr>
              <w:t>1.57</w:t>
            </w:r>
          </w:p>
        </w:tc>
        <w:tc>
          <w:tcPr>
            <w:tcW w:w="552" w:type="dxa"/>
          </w:tcPr>
          <w:p>
            <w:pPr>
              <w:pStyle w:val="TableParagraph"/>
              <w:spacing w:line="230" w:lineRule="exact"/>
              <w:ind w:left="2"/>
              <w:rPr>
                <w:sz w:val="20"/>
              </w:rPr>
            </w:pPr>
            <w:r>
              <w:rPr>
                <w:color w:val="231F20"/>
                <w:sz w:val="20"/>
              </w:rPr>
              <w:t>1.30</w:t>
            </w:r>
          </w:p>
        </w:tc>
        <w:tc>
          <w:tcPr>
            <w:tcW w:w="1134" w:type="dxa"/>
          </w:tcPr>
          <w:p>
            <w:pPr>
              <w:pStyle w:val="TableParagraph"/>
              <w:spacing w:line="230" w:lineRule="exact"/>
              <w:ind w:left="87" w:right="184"/>
              <w:jc w:val="center"/>
              <w:rPr>
                <w:sz w:val="20"/>
              </w:rPr>
            </w:pPr>
            <w:r>
              <w:rPr>
                <w:color w:val="231F20"/>
                <w:sz w:val="20"/>
              </w:rPr>
              <w:t>.27</w:t>
            </w:r>
          </w:p>
        </w:tc>
        <w:tc>
          <w:tcPr>
            <w:tcW w:w="756" w:type="dxa"/>
          </w:tcPr>
          <w:p>
            <w:pPr>
              <w:pStyle w:val="TableParagraph"/>
              <w:spacing w:line="230" w:lineRule="exact"/>
              <w:ind w:left="124"/>
              <w:rPr>
                <w:sz w:val="20"/>
              </w:rPr>
            </w:pPr>
            <w:r>
              <w:rPr>
                <w:color w:val="231F20"/>
                <w:sz w:val="20"/>
              </w:rPr>
              <w:t>20.8</w:t>
            </w:r>
          </w:p>
        </w:tc>
      </w:tr>
      <w:tr>
        <w:trPr>
          <w:trHeight w:val="280" w:hRule="exact"/>
        </w:trPr>
        <w:tc>
          <w:tcPr>
            <w:tcW w:w="5520" w:type="dxa"/>
          </w:tcPr>
          <w:p>
            <w:pPr>
              <w:pStyle w:val="TableParagraph"/>
              <w:spacing w:line="230" w:lineRule="exact"/>
              <w:ind w:right="197"/>
              <w:jc w:val="right"/>
              <w:rPr>
                <w:sz w:val="20"/>
              </w:rPr>
            </w:pPr>
            <w:r>
              <w:rPr>
                <w:color w:val="231F20"/>
                <w:w w:val="110"/>
                <w:sz w:val="20"/>
              </w:rPr>
              <w:t>Maintenance  materials  and </w:t>
            </w:r>
            <w:r>
              <w:rPr>
                <w:color w:val="231F20"/>
                <w:w w:val="120"/>
                <w:sz w:val="20"/>
              </w:rPr>
              <w:t>repairsÏÏÏÏÏÏÏÏÏÏÏÏÏÏÏÏÏÏÏÏÏÏÏÏÏÏ</w:t>
            </w:r>
          </w:p>
        </w:tc>
        <w:tc>
          <w:tcPr>
            <w:tcW w:w="648" w:type="dxa"/>
          </w:tcPr>
          <w:p>
            <w:pPr>
              <w:pStyle w:val="TableParagraph"/>
              <w:spacing w:line="230" w:lineRule="exact"/>
              <w:ind w:left="100"/>
              <w:rPr>
                <w:b/>
                <w:sz w:val="20"/>
              </w:rPr>
            </w:pPr>
            <w:r>
              <w:rPr>
                <w:b/>
                <w:color w:val="231F20"/>
                <w:sz w:val="20"/>
              </w:rPr>
              <w:t>.51</w:t>
            </w:r>
          </w:p>
        </w:tc>
        <w:tc>
          <w:tcPr>
            <w:tcW w:w="552" w:type="dxa"/>
          </w:tcPr>
          <w:p>
            <w:pPr>
              <w:pStyle w:val="TableParagraph"/>
              <w:spacing w:line="230" w:lineRule="exact"/>
              <w:ind w:left="102"/>
              <w:rPr>
                <w:sz w:val="20"/>
              </w:rPr>
            </w:pPr>
            <w:r>
              <w:rPr>
                <w:color w:val="231F20"/>
                <w:sz w:val="20"/>
              </w:rPr>
              <w:t>.59</w:t>
            </w:r>
          </w:p>
        </w:tc>
        <w:tc>
          <w:tcPr>
            <w:tcW w:w="1134" w:type="dxa"/>
          </w:tcPr>
          <w:p>
            <w:pPr>
              <w:pStyle w:val="TableParagraph"/>
              <w:spacing w:line="230" w:lineRule="exact"/>
              <w:ind w:left="292"/>
              <w:rPr>
                <w:sz w:val="20"/>
              </w:rPr>
            </w:pPr>
            <w:r>
              <w:rPr>
                <w:color w:val="231F20"/>
                <w:w w:val="115"/>
                <w:sz w:val="20"/>
              </w:rPr>
              <w:t>(.08)</w:t>
            </w:r>
          </w:p>
        </w:tc>
        <w:tc>
          <w:tcPr>
            <w:tcW w:w="756" w:type="dxa"/>
          </w:tcPr>
          <w:p>
            <w:pPr>
              <w:pStyle w:val="TableParagraph"/>
              <w:spacing w:line="230" w:lineRule="exact"/>
              <w:ind w:left="24"/>
              <w:rPr>
                <w:sz w:val="20"/>
              </w:rPr>
            </w:pPr>
            <w:r>
              <w:rPr>
                <w:color w:val="231F20"/>
                <w:w w:val="115"/>
                <w:sz w:val="20"/>
              </w:rPr>
              <w:t>(13.6)</w:t>
            </w:r>
          </w:p>
        </w:tc>
      </w:tr>
      <w:tr>
        <w:trPr>
          <w:trHeight w:val="280" w:hRule="exact"/>
        </w:trPr>
        <w:tc>
          <w:tcPr>
            <w:tcW w:w="5520" w:type="dxa"/>
          </w:tcPr>
          <w:p>
            <w:pPr>
              <w:pStyle w:val="TableParagraph"/>
              <w:spacing w:line="230" w:lineRule="exact"/>
              <w:ind w:right="197"/>
              <w:jc w:val="right"/>
              <w:rPr>
                <w:sz w:val="20"/>
              </w:rPr>
            </w:pPr>
            <w:r>
              <w:rPr>
                <w:color w:val="231F20"/>
                <w:w w:val="125"/>
                <w:sz w:val="20"/>
              </w:rPr>
              <w:t>Aircraft      rentalsÏÏÏÏÏÏÏÏÏÏÏÏÏÏÏÏÏÏÏÏÏÏÏÏÏÏÏÏÏÏÏÏÏÏÏÏÏÏÏÏÏ</w:t>
            </w:r>
          </w:p>
        </w:tc>
        <w:tc>
          <w:tcPr>
            <w:tcW w:w="648" w:type="dxa"/>
          </w:tcPr>
          <w:p>
            <w:pPr>
              <w:pStyle w:val="TableParagraph"/>
              <w:spacing w:line="230" w:lineRule="exact"/>
              <w:ind w:left="100"/>
              <w:rPr>
                <w:b/>
                <w:sz w:val="20"/>
              </w:rPr>
            </w:pPr>
            <w:r>
              <w:rPr>
                <w:b/>
                <w:color w:val="231F20"/>
                <w:sz w:val="20"/>
              </w:rPr>
              <w:t>.19</w:t>
            </w:r>
          </w:p>
        </w:tc>
        <w:tc>
          <w:tcPr>
            <w:tcW w:w="552" w:type="dxa"/>
          </w:tcPr>
          <w:p>
            <w:pPr>
              <w:pStyle w:val="TableParagraph"/>
              <w:spacing w:line="230" w:lineRule="exact"/>
              <w:ind w:left="102"/>
              <w:rPr>
                <w:sz w:val="20"/>
              </w:rPr>
            </w:pPr>
            <w:r>
              <w:rPr>
                <w:color w:val="231F20"/>
                <w:sz w:val="20"/>
              </w:rPr>
              <w:t>.23</w:t>
            </w:r>
          </w:p>
        </w:tc>
        <w:tc>
          <w:tcPr>
            <w:tcW w:w="1134" w:type="dxa"/>
          </w:tcPr>
          <w:p>
            <w:pPr>
              <w:pStyle w:val="TableParagraph"/>
              <w:spacing w:line="230" w:lineRule="exact"/>
              <w:ind w:left="292"/>
              <w:rPr>
                <w:sz w:val="20"/>
              </w:rPr>
            </w:pPr>
            <w:r>
              <w:rPr>
                <w:color w:val="231F20"/>
                <w:w w:val="115"/>
                <w:sz w:val="20"/>
              </w:rPr>
              <w:t>(.04)</w:t>
            </w:r>
          </w:p>
        </w:tc>
        <w:tc>
          <w:tcPr>
            <w:tcW w:w="756" w:type="dxa"/>
          </w:tcPr>
          <w:p>
            <w:pPr>
              <w:pStyle w:val="TableParagraph"/>
              <w:spacing w:line="230" w:lineRule="exact"/>
              <w:ind w:left="24"/>
              <w:rPr>
                <w:sz w:val="20"/>
              </w:rPr>
            </w:pPr>
            <w:r>
              <w:rPr>
                <w:color w:val="231F20"/>
                <w:w w:val="115"/>
                <w:sz w:val="20"/>
              </w:rPr>
              <w:t>(17.4)</w:t>
            </w:r>
          </w:p>
        </w:tc>
      </w:tr>
      <w:tr>
        <w:trPr>
          <w:trHeight w:val="280" w:hRule="exact"/>
        </w:trPr>
        <w:tc>
          <w:tcPr>
            <w:tcW w:w="5520" w:type="dxa"/>
          </w:tcPr>
          <w:p>
            <w:pPr>
              <w:pStyle w:val="TableParagraph"/>
              <w:spacing w:line="230" w:lineRule="exact"/>
              <w:ind w:right="197"/>
              <w:jc w:val="right"/>
              <w:rPr>
                <w:sz w:val="20"/>
              </w:rPr>
            </w:pPr>
            <w:r>
              <w:rPr>
                <w:color w:val="231F20"/>
                <w:w w:val="105"/>
                <w:sz w:val="20"/>
              </w:rPr>
              <w:t>Landing  fees  and  other  rentals  </w:t>
            </w:r>
            <w:r>
              <w:rPr>
                <w:color w:val="231F20"/>
                <w:w w:val="130"/>
                <w:sz w:val="20"/>
              </w:rPr>
              <w:t>ÏÏÏÏÏÏÏÏÏÏÏÏÏÏÏÏÏÏÏÏÏÏÏÏÏÏÏÏ</w:t>
            </w:r>
          </w:p>
        </w:tc>
        <w:tc>
          <w:tcPr>
            <w:tcW w:w="648" w:type="dxa"/>
          </w:tcPr>
          <w:p>
            <w:pPr>
              <w:pStyle w:val="TableParagraph"/>
              <w:spacing w:line="230" w:lineRule="exact"/>
              <w:ind w:left="100"/>
              <w:rPr>
                <w:b/>
                <w:sz w:val="20"/>
              </w:rPr>
            </w:pPr>
            <w:r>
              <w:rPr>
                <w:b/>
                <w:color w:val="231F20"/>
                <w:sz w:val="20"/>
              </w:rPr>
              <w:t>.53</w:t>
            </w:r>
          </w:p>
        </w:tc>
        <w:tc>
          <w:tcPr>
            <w:tcW w:w="552" w:type="dxa"/>
          </w:tcPr>
          <w:p>
            <w:pPr>
              <w:pStyle w:val="TableParagraph"/>
              <w:spacing w:line="230" w:lineRule="exact"/>
              <w:ind w:left="102"/>
              <w:rPr>
                <w:sz w:val="20"/>
              </w:rPr>
            </w:pPr>
            <w:r>
              <w:rPr>
                <w:color w:val="231F20"/>
                <w:sz w:val="20"/>
              </w:rPr>
              <w:t>.53</w:t>
            </w:r>
          </w:p>
        </w:tc>
        <w:tc>
          <w:tcPr>
            <w:tcW w:w="1134" w:type="dxa"/>
          </w:tcPr>
          <w:p>
            <w:pPr>
              <w:pStyle w:val="TableParagraph"/>
              <w:spacing w:line="230" w:lineRule="exact"/>
              <w:ind w:right="47"/>
              <w:jc w:val="center"/>
              <w:rPr>
                <w:sz w:val="20"/>
              </w:rPr>
            </w:pPr>
            <w:r>
              <w:rPr>
                <w:color w:val="231F20"/>
                <w:w w:val="300"/>
                <w:sz w:val="20"/>
              </w:rPr>
              <w:t>Ì</w:t>
            </w:r>
          </w:p>
        </w:tc>
        <w:tc>
          <w:tcPr>
            <w:tcW w:w="756" w:type="dxa"/>
          </w:tcPr>
          <w:p>
            <w:pPr>
              <w:pStyle w:val="TableParagraph"/>
              <w:spacing w:line="230" w:lineRule="exact"/>
              <w:ind w:right="6"/>
              <w:jc w:val="center"/>
              <w:rPr>
                <w:sz w:val="20"/>
              </w:rPr>
            </w:pPr>
            <w:r>
              <w:rPr>
                <w:color w:val="231F20"/>
                <w:w w:val="300"/>
                <w:sz w:val="20"/>
              </w:rPr>
              <w:t>Ì</w:t>
            </w:r>
          </w:p>
        </w:tc>
      </w:tr>
      <w:tr>
        <w:trPr>
          <w:trHeight w:val="280" w:hRule="exact"/>
        </w:trPr>
        <w:tc>
          <w:tcPr>
            <w:tcW w:w="5520" w:type="dxa"/>
          </w:tcPr>
          <w:p>
            <w:pPr>
              <w:pStyle w:val="TableParagraph"/>
              <w:spacing w:line="230" w:lineRule="exact"/>
              <w:ind w:right="197"/>
              <w:jc w:val="right"/>
              <w:rPr>
                <w:sz w:val="20"/>
              </w:rPr>
            </w:pPr>
            <w:r>
              <w:rPr>
                <w:color w:val="231F20"/>
                <w:w w:val="115"/>
                <w:sz w:val="20"/>
              </w:rPr>
              <w:t>Depreciation   and   amortizationÏÏÏÏÏÏÏÏÏÏÏÏÏÏÏÏÏÏÏÏÏÏÏÏÏÏÏÏÏ</w:t>
            </w:r>
          </w:p>
        </w:tc>
        <w:tc>
          <w:tcPr>
            <w:tcW w:w="648" w:type="dxa"/>
          </w:tcPr>
          <w:p>
            <w:pPr>
              <w:pStyle w:val="TableParagraph"/>
              <w:spacing w:line="230" w:lineRule="exact"/>
              <w:ind w:left="100"/>
              <w:rPr>
                <w:b/>
                <w:sz w:val="20"/>
              </w:rPr>
            </w:pPr>
            <w:r>
              <w:rPr>
                <w:b/>
                <w:color w:val="231F20"/>
                <w:sz w:val="20"/>
              </w:rPr>
              <w:t>.55</w:t>
            </w:r>
          </w:p>
        </w:tc>
        <w:tc>
          <w:tcPr>
            <w:tcW w:w="552" w:type="dxa"/>
          </w:tcPr>
          <w:p>
            <w:pPr>
              <w:pStyle w:val="TableParagraph"/>
              <w:spacing w:line="230" w:lineRule="exact"/>
              <w:ind w:left="102"/>
              <w:rPr>
                <w:sz w:val="20"/>
              </w:rPr>
            </w:pPr>
            <w:r>
              <w:rPr>
                <w:color w:val="231F20"/>
                <w:sz w:val="20"/>
              </w:rPr>
              <w:t>.56</w:t>
            </w:r>
          </w:p>
        </w:tc>
        <w:tc>
          <w:tcPr>
            <w:tcW w:w="1134" w:type="dxa"/>
          </w:tcPr>
          <w:p>
            <w:pPr>
              <w:pStyle w:val="TableParagraph"/>
              <w:spacing w:line="230" w:lineRule="exact"/>
              <w:ind w:left="292"/>
              <w:rPr>
                <w:sz w:val="20"/>
              </w:rPr>
            </w:pPr>
            <w:r>
              <w:rPr>
                <w:color w:val="231F20"/>
                <w:w w:val="115"/>
                <w:sz w:val="20"/>
              </w:rPr>
              <w:t>(.01)</w:t>
            </w:r>
          </w:p>
        </w:tc>
        <w:tc>
          <w:tcPr>
            <w:tcW w:w="756" w:type="dxa"/>
          </w:tcPr>
          <w:p>
            <w:pPr>
              <w:pStyle w:val="TableParagraph"/>
              <w:spacing w:line="230" w:lineRule="exact"/>
              <w:ind w:left="124"/>
              <w:rPr>
                <w:sz w:val="20"/>
              </w:rPr>
            </w:pPr>
            <w:r>
              <w:rPr>
                <w:color w:val="231F20"/>
                <w:w w:val="115"/>
                <w:sz w:val="20"/>
              </w:rPr>
              <w:t>(1.8)</w:t>
            </w:r>
          </w:p>
        </w:tc>
      </w:tr>
      <w:tr>
        <w:trPr>
          <w:trHeight w:val="310" w:hRule="exact"/>
        </w:trPr>
        <w:tc>
          <w:tcPr>
            <w:tcW w:w="5520" w:type="dxa"/>
          </w:tcPr>
          <w:p>
            <w:pPr>
              <w:pStyle w:val="TableParagraph"/>
              <w:spacing w:line="230" w:lineRule="exact"/>
              <w:ind w:right="197"/>
              <w:jc w:val="right"/>
              <w:rPr>
                <w:sz w:val="20"/>
              </w:rPr>
            </w:pPr>
            <w:r>
              <w:rPr>
                <w:color w:val="231F20"/>
                <w:w w:val="130"/>
                <w:sz w:val="20"/>
              </w:rPr>
              <w:t>Other        ÏÏÏÏÏÏÏÏÏÏÏÏÏÏÏÏÏÏÏÏÏÏÏÏÏÏÏÏÏÏÏÏÏÏÏÏÏÏÏÏÏÏÏÏÏÏÏÏ</w:t>
            </w:r>
          </w:p>
        </w:tc>
        <w:tc>
          <w:tcPr>
            <w:tcW w:w="648" w:type="dxa"/>
          </w:tcPr>
          <w:p>
            <w:pPr>
              <w:pStyle w:val="TableParagraph"/>
              <w:spacing w:line="230" w:lineRule="exact"/>
              <w:rPr>
                <w:b/>
                <w:sz w:val="20"/>
              </w:rPr>
            </w:pPr>
            <w:r>
              <w:rPr>
                <w:b/>
                <w:color w:val="231F20"/>
                <w:sz w:val="20"/>
                <w:u w:val="single" w:color="231F20"/>
              </w:rPr>
              <w:t>1.42</w:t>
            </w:r>
          </w:p>
        </w:tc>
        <w:tc>
          <w:tcPr>
            <w:tcW w:w="552" w:type="dxa"/>
          </w:tcPr>
          <w:p>
            <w:pPr>
              <w:pStyle w:val="TableParagraph"/>
              <w:spacing w:line="230" w:lineRule="exact"/>
              <w:ind w:left="2"/>
              <w:rPr>
                <w:sz w:val="20"/>
              </w:rPr>
            </w:pPr>
            <w:r>
              <w:rPr>
                <w:color w:val="231F20"/>
                <w:sz w:val="20"/>
                <w:u w:val="single" w:color="231F20"/>
              </w:rPr>
              <w:t>1.38</w:t>
            </w:r>
          </w:p>
        </w:tc>
        <w:tc>
          <w:tcPr>
            <w:tcW w:w="1134" w:type="dxa"/>
          </w:tcPr>
          <w:p>
            <w:pPr>
              <w:pStyle w:val="TableParagraph"/>
              <w:spacing w:line="230" w:lineRule="exact"/>
              <w:ind w:left="290"/>
              <w:rPr>
                <w:sz w:val="20"/>
              </w:rPr>
            </w:pPr>
            <w:r>
              <w:rPr>
                <w:color w:val="231F20"/>
                <w:w w:val="140"/>
                <w:sz w:val="20"/>
                <w:u w:val="single" w:color="231F20"/>
              </w:rPr>
              <w:t> </w:t>
            </w:r>
            <w:r>
              <w:rPr>
                <w:color w:val="231F20"/>
                <w:sz w:val="20"/>
                <w:u w:val="single" w:color="231F20"/>
              </w:rPr>
              <w:t> .04</w:t>
            </w:r>
          </w:p>
        </w:tc>
        <w:tc>
          <w:tcPr>
            <w:tcW w:w="756" w:type="dxa"/>
          </w:tcPr>
          <w:p>
            <w:pPr>
              <w:pStyle w:val="TableParagraph"/>
              <w:spacing w:line="230" w:lineRule="exact"/>
              <w:ind w:left="22"/>
              <w:rPr>
                <w:sz w:val="20"/>
              </w:rPr>
            </w:pPr>
            <w:r>
              <w:rPr>
                <w:color w:val="231F20"/>
                <w:w w:val="140"/>
                <w:sz w:val="20"/>
                <w:u w:val="single" w:color="231F20"/>
              </w:rPr>
              <w:t> </w:t>
            </w:r>
            <w:r>
              <w:rPr>
                <w:color w:val="231F20"/>
                <w:sz w:val="20"/>
                <w:u w:val="single" w:color="231F20"/>
              </w:rPr>
              <w:t>   2.9</w:t>
            </w:r>
          </w:p>
        </w:tc>
      </w:tr>
      <w:tr>
        <w:trPr>
          <w:trHeight w:val="311" w:hRule="exact"/>
        </w:trPr>
        <w:tc>
          <w:tcPr>
            <w:tcW w:w="5520" w:type="dxa"/>
          </w:tcPr>
          <w:p>
            <w:pPr>
              <w:pStyle w:val="TableParagraph"/>
              <w:spacing w:before="29"/>
              <w:ind w:right="197"/>
              <w:jc w:val="right"/>
              <w:rPr>
                <w:sz w:val="20"/>
              </w:rPr>
            </w:pPr>
            <w:r>
              <w:rPr>
                <w:color w:val="231F20"/>
                <w:w w:val="130"/>
                <w:sz w:val="20"/>
              </w:rPr>
              <w:t>Total        ÏÏÏÏÏÏÏÏÏÏÏÏÏÏÏÏÏÏÏÏÏÏÏÏÏÏÏÏÏÏÏÏÏÏÏÏÏÏÏÏÏÏÏÏ</w:t>
            </w:r>
          </w:p>
        </w:tc>
        <w:tc>
          <w:tcPr>
            <w:tcW w:w="648" w:type="dxa"/>
            <w:tcBorders>
              <w:bottom w:val="single" w:sz="5" w:space="0" w:color="231F20"/>
            </w:tcBorders>
          </w:tcPr>
          <w:p>
            <w:pPr>
              <w:pStyle w:val="TableParagraph"/>
              <w:spacing w:before="29"/>
              <w:rPr>
                <w:sz w:val="20"/>
              </w:rPr>
            </w:pPr>
            <w:r>
              <w:rPr>
                <w:b/>
                <w:color w:val="231F20"/>
                <w:w w:val="105"/>
                <w:sz w:val="20"/>
                <w:u w:val="single" w:color="231F20"/>
              </w:rPr>
              <w:t>7.94</w:t>
            </w:r>
            <w:r>
              <w:rPr>
                <w:color w:val="231F20"/>
                <w:w w:val="105"/>
                <w:sz w:val="20"/>
              </w:rPr>
              <w:t>„</w:t>
            </w:r>
          </w:p>
        </w:tc>
        <w:tc>
          <w:tcPr>
            <w:tcW w:w="552" w:type="dxa"/>
            <w:tcBorders>
              <w:bottom w:val="single" w:sz="5" w:space="0" w:color="231F20"/>
            </w:tcBorders>
          </w:tcPr>
          <w:p>
            <w:pPr>
              <w:pStyle w:val="TableParagraph"/>
              <w:spacing w:before="29"/>
              <w:ind w:left="2"/>
              <w:rPr>
                <w:sz w:val="20"/>
              </w:rPr>
            </w:pPr>
            <w:r>
              <w:rPr>
                <w:color w:val="231F20"/>
                <w:w w:val="105"/>
                <w:sz w:val="20"/>
                <w:u w:val="single" w:color="231F20"/>
              </w:rPr>
              <w:t>7.77</w:t>
            </w:r>
            <w:r>
              <w:rPr>
                <w:color w:val="231F20"/>
                <w:w w:val="105"/>
                <w:sz w:val="20"/>
              </w:rPr>
              <w:t>„</w:t>
            </w:r>
          </w:p>
        </w:tc>
        <w:tc>
          <w:tcPr>
            <w:tcW w:w="1134" w:type="dxa"/>
            <w:tcBorders>
              <w:bottom w:val="single" w:sz="5" w:space="0" w:color="231F20"/>
            </w:tcBorders>
          </w:tcPr>
          <w:p>
            <w:pPr>
              <w:pStyle w:val="TableParagraph"/>
              <w:spacing w:before="29"/>
              <w:ind w:left="290"/>
              <w:rPr>
                <w:sz w:val="20"/>
              </w:rPr>
            </w:pPr>
            <w:r>
              <w:rPr>
                <w:color w:val="231F20"/>
                <w:w w:val="140"/>
                <w:sz w:val="20"/>
                <w:u w:val="single" w:color="231F20"/>
              </w:rPr>
              <w:t> </w:t>
            </w:r>
            <w:r>
              <w:rPr>
                <w:color w:val="231F20"/>
                <w:sz w:val="20"/>
                <w:u w:val="single" w:color="231F20"/>
              </w:rPr>
              <w:t> </w:t>
            </w:r>
            <w:r>
              <w:rPr>
                <w:color w:val="231F20"/>
                <w:w w:val="105"/>
                <w:sz w:val="20"/>
                <w:u w:val="single" w:color="231F20"/>
              </w:rPr>
              <w:t>.17</w:t>
            </w:r>
            <w:r>
              <w:rPr>
                <w:color w:val="231F20"/>
                <w:w w:val="105"/>
                <w:sz w:val="20"/>
              </w:rPr>
              <w:t>„</w:t>
            </w:r>
          </w:p>
        </w:tc>
        <w:tc>
          <w:tcPr>
            <w:tcW w:w="756" w:type="dxa"/>
            <w:tcBorders>
              <w:bottom w:val="single" w:sz="5" w:space="0" w:color="231F20"/>
            </w:tcBorders>
          </w:tcPr>
          <w:p>
            <w:pPr>
              <w:pStyle w:val="TableParagraph"/>
              <w:spacing w:before="29"/>
              <w:ind w:left="22"/>
              <w:rPr>
                <w:sz w:val="20"/>
              </w:rPr>
            </w:pPr>
            <w:r>
              <w:rPr>
                <w:color w:val="231F20"/>
                <w:w w:val="140"/>
                <w:sz w:val="20"/>
                <w:u w:val="single" w:color="231F20"/>
              </w:rPr>
              <w:t> </w:t>
            </w:r>
            <w:r>
              <w:rPr>
                <w:color w:val="231F20"/>
                <w:sz w:val="20"/>
                <w:u w:val="single" w:color="231F20"/>
              </w:rPr>
              <w:t>   2.2</w:t>
            </w:r>
            <w:r>
              <w:rPr>
                <w:color w:val="231F20"/>
                <w:sz w:val="20"/>
              </w:rPr>
              <w:t>%</w:t>
            </w:r>
          </w:p>
        </w:tc>
      </w:tr>
    </w:tbl>
    <w:p>
      <w:pPr>
        <w:pStyle w:val="BodyText"/>
        <w:spacing w:before="3"/>
        <w:rPr>
          <w:sz w:val="17"/>
        </w:rPr>
      </w:pPr>
    </w:p>
    <w:p>
      <w:pPr>
        <w:pStyle w:val="BodyText"/>
        <w:spacing w:line="249" w:lineRule="auto"/>
        <w:ind w:left="119" w:right="121" w:firstLine="400"/>
        <w:jc w:val="both"/>
      </w:pPr>
      <w:r>
        <w:rPr>
          <w:color w:val="231F20"/>
        </w:rPr>
        <w:t>Operating expenses per ASM increased 2.2 percent</w:t>
      </w:r>
      <w:r>
        <w:rPr>
          <w:color w:val="231F20"/>
          <w:spacing w:val="8"/>
        </w:rPr>
        <w:t> </w:t>
      </w:r>
      <w:r>
        <w:rPr>
          <w:color w:val="231F20"/>
        </w:rPr>
        <w:t>quarter 2006 salaries, wages, and benefits to</w:t>
      </w:r>
      <w:r>
        <w:rPr>
          <w:color w:val="231F20"/>
          <w:spacing w:val="-4"/>
        </w:rPr>
        <w:t> </w:t>
      </w:r>
      <w:r>
        <w:rPr>
          <w:color w:val="231F20"/>
        </w:rPr>
        <w:t>experience</w:t>
      </w:r>
      <w:r>
        <w:rPr>
          <w:color w:val="231F20"/>
          <w:spacing w:val="-2"/>
          <w:w w:val="93"/>
        </w:rPr>
        <w:t> </w:t>
      </w:r>
      <w:r>
        <w:rPr>
          <w:color w:val="231F20"/>
        </w:rPr>
        <w:t>to 7.94 cents, primarily due to an increase in jet fuel an increase in expense of approximately $20 million that prices, net of hedging gains. The Company was able to was not present in first quarter 2005, due to the Com-  hold flat or reduce unit costs in every cost category, pany's previous method of accounting under SFAS 123. except fuel  expense  and  other  operating  expense,  Based on stock options issued to Employees prior to  through a variety of cost reduction  and  productivity  January 1, 2006, for the full year 2006, the Company efforts. These efforts, however, were entirely offset by   expects salaries, wages, and benefits to experience an   the significant increase in the cost of fuel. Excluding expense increase of approximately $65 million due to </w:t>
      </w:r>
      <w:r>
        <w:rPr>
          <w:color w:val="231F20"/>
          <w:spacing w:val="-2"/>
        </w:rPr>
        <w:t>the </w:t>
      </w:r>
      <w:r>
        <w:rPr>
          <w:color w:val="231F20"/>
        </w:rPr>
        <w:t>fuel, CASM was 1.5 percent lower than 2004, at 6.37 adoption of SFAS 123R. See Note 2 to the </w:t>
      </w:r>
      <w:r>
        <w:rPr>
          <w:color w:val="231F20"/>
          <w:spacing w:val="-2"/>
        </w:rPr>
        <w:t>Consolidated </w:t>
      </w:r>
      <w:r>
        <w:rPr>
          <w:color w:val="231F20"/>
        </w:rPr>
        <w:t>cents. For first quarter 2006, the Company currently Financial Statements for more information on the 2006 expects operating expenses per ASM, excluding fuel, to      adoption of SFAS</w:t>
      </w:r>
      <w:r>
        <w:rPr>
          <w:color w:val="231F20"/>
          <w:spacing w:val="-34"/>
        </w:rPr>
        <w:t> </w:t>
      </w:r>
      <w:r>
        <w:rPr>
          <w:color w:val="231F20"/>
        </w:rPr>
        <w:t>123R.</w:t>
      </w:r>
    </w:p>
    <w:p>
      <w:pPr>
        <w:pStyle w:val="BodyText"/>
        <w:spacing w:line="195" w:lineRule="exact" w:before="1"/>
        <w:ind w:left="119"/>
      </w:pPr>
      <w:r>
        <w:rPr>
          <w:color w:val="231F20"/>
        </w:rPr>
        <w:t>exceed the first quarter 2005 level of 6.32 cents,    but</w:t>
      </w:r>
    </w:p>
    <w:p>
      <w:pPr>
        <w:spacing w:after="0" w:line="195" w:lineRule="exact"/>
        <w:sectPr>
          <w:headerReference w:type="default" r:id="rId83"/>
          <w:pgSz w:w="12240" w:h="15840"/>
          <w:pgMar w:header="0" w:footer="1667" w:top="940" w:bottom="1860" w:left="1240" w:right="1640"/>
        </w:sectPr>
      </w:pPr>
    </w:p>
    <w:p>
      <w:pPr>
        <w:pStyle w:val="BodyText"/>
        <w:spacing w:line="249" w:lineRule="auto" w:before="44"/>
        <w:ind w:left="119"/>
        <w:jc w:val="both"/>
      </w:pPr>
      <w:r>
        <w:rPr>
          <w:color w:val="231F20"/>
        </w:rPr>
        <w:t>improve from fourth quarter 2005's 6.57 cents. A portion of the expected year-over-year increase com- pared to first quarter 2005 will be attributable to the Company's January 1, 2006, adoption of SFAS 123R, </w:t>
      </w:r>
      <w:r>
        <w:rPr>
          <w:i/>
          <w:color w:val="231F20"/>
        </w:rPr>
        <w:t>Share-Based Payment </w:t>
      </w:r>
      <w:r>
        <w:rPr>
          <w:color w:val="231F20"/>
        </w:rPr>
        <w:t>(SFAS 123R).</w:t>
      </w:r>
    </w:p>
    <w:p>
      <w:pPr>
        <w:pStyle w:val="BodyText"/>
        <w:spacing w:line="189" w:lineRule="exact"/>
        <w:ind w:left="119" w:firstLine="400"/>
      </w:pPr>
      <w:r>
        <w:rPr/>
        <w:br w:type="column"/>
      </w:r>
      <w:r>
        <w:rPr>
          <w:color w:val="231F20"/>
        </w:rPr>
        <w:t>The Company's Pilots are subject to an agreement</w:t>
      </w:r>
    </w:p>
    <w:p>
      <w:pPr>
        <w:pStyle w:val="BodyText"/>
        <w:spacing w:line="249" w:lineRule="auto" w:before="10"/>
        <w:ind w:left="119" w:right="119"/>
        <w:jc w:val="both"/>
      </w:pPr>
      <w:r>
        <w:rPr>
          <w:color w:val="231F20"/>
        </w:rPr>
        <w:t>with the Southwest Airlines Pilots' Association,</w:t>
      </w:r>
      <w:r>
        <w:rPr>
          <w:color w:val="231F20"/>
          <w:spacing w:val="-33"/>
        </w:rPr>
        <w:t> </w:t>
      </w:r>
      <w:r>
        <w:rPr>
          <w:color w:val="231F20"/>
        </w:rPr>
        <w:t>which becomes</w:t>
      </w:r>
      <w:r>
        <w:rPr>
          <w:color w:val="231F20"/>
          <w:spacing w:val="-24"/>
        </w:rPr>
        <w:t> </w:t>
      </w:r>
      <w:r>
        <w:rPr>
          <w:color w:val="231F20"/>
        </w:rPr>
        <w:t>amendable</w:t>
      </w:r>
      <w:r>
        <w:rPr>
          <w:color w:val="231F20"/>
          <w:spacing w:val="-24"/>
        </w:rPr>
        <w:t> </w:t>
      </w:r>
      <w:r>
        <w:rPr>
          <w:color w:val="231F20"/>
        </w:rPr>
        <w:t>during</w:t>
      </w:r>
      <w:r>
        <w:rPr>
          <w:color w:val="231F20"/>
          <w:spacing w:val="-24"/>
        </w:rPr>
        <w:t> </w:t>
      </w:r>
      <w:r>
        <w:rPr>
          <w:color w:val="231F20"/>
        </w:rPr>
        <w:t>September</w:t>
      </w:r>
      <w:r>
        <w:rPr>
          <w:color w:val="231F20"/>
          <w:spacing w:val="-24"/>
        </w:rPr>
        <w:t> </w:t>
      </w:r>
      <w:r>
        <w:rPr>
          <w:color w:val="231F20"/>
        </w:rPr>
        <w:t>2006.</w:t>
      </w:r>
      <w:r>
        <w:rPr>
          <w:color w:val="231F20"/>
          <w:spacing w:val="-24"/>
        </w:rPr>
        <w:t> </w:t>
      </w:r>
      <w:r>
        <w:rPr>
          <w:color w:val="231F20"/>
        </w:rPr>
        <w:t>The</w:t>
      </w:r>
      <w:r>
        <w:rPr>
          <w:color w:val="231F20"/>
          <w:spacing w:val="-24"/>
        </w:rPr>
        <w:t> </w:t>
      </w:r>
      <w:r>
        <w:rPr>
          <w:color w:val="231F20"/>
        </w:rPr>
        <w:t>Com-</w:t>
      </w:r>
      <w:r>
        <w:rPr>
          <w:color w:val="231F20"/>
          <w:w w:val="98"/>
        </w:rPr>
        <w:t> </w:t>
      </w:r>
      <w:r>
        <w:rPr>
          <w:color w:val="231F20"/>
        </w:rPr>
        <w:t>pany's Customer Service and Reservations</w:t>
      </w:r>
      <w:r>
        <w:rPr>
          <w:color w:val="231F20"/>
          <w:spacing w:val="6"/>
        </w:rPr>
        <w:t> </w:t>
      </w:r>
      <w:r>
        <w:rPr>
          <w:color w:val="231F20"/>
        </w:rPr>
        <w:t>Agents</w:t>
      </w:r>
      <w:r>
        <w:rPr>
          <w:color w:val="231F20"/>
          <w:spacing w:val="1"/>
        </w:rPr>
        <w:t> </w:t>
      </w:r>
      <w:r>
        <w:rPr>
          <w:color w:val="231F20"/>
        </w:rPr>
        <w:t>are</w:t>
      </w:r>
      <w:r>
        <w:rPr>
          <w:color w:val="231F20"/>
          <w:w w:val="94"/>
        </w:rPr>
        <w:t> </w:t>
      </w:r>
      <w:r>
        <w:rPr>
          <w:color w:val="231F20"/>
        </w:rPr>
        <w:t>subject</w:t>
      </w:r>
      <w:r>
        <w:rPr>
          <w:color w:val="231F20"/>
          <w:spacing w:val="-14"/>
        </w:rPr>
        <w:t> </w:t>
      </w:r>
      <w:r>
        <w:rPr>
          <w:color w:val="231F20"/>
        </w:rPr>
        <w:t>to</w:t>
      </w:r>
      <w:r>
        <w:rPr>
          <w:color w:val="231F20"/>
          <w:spacing w:val="-14"/>
        </w:rPr>
        <w:t> </w:t>
      </w:r>
      <w:r>
        <w:rPr>
          <w:color w:val="231F20"/>
        </w:rPr>
        <w:t>an</w:t>
      </w:r>
      <w:r>
        <w:rPr>
          <w:color w:val="231F20"/>
          <w:spacing w:val="-14"/>
        </w:rPr>
        <w:t> </w:t>
      </w:r>
      <w:r>
        <w:rPr>
          <w:color w:val="231F20"/>
        </w:rPr>
        <w:t>agreement</w:t>
      </w:r>
      <w:r>
        <w:rPr>
          <w:color w:val="231F20"/>
          <w:spacing w:val="-14"/>
        </w:rPr>
        <w:t> </w:t>
      </w:r>
      <w:r>
        <w:rPr>
          <w:color w:val="231F20"/>
        </w:rPr>
        <w:t>with</w:t>
      </w:r>
      <w:r>
        <w:rPr>
          <w:color w:val="231F20"/>
          <w:spacing w:val="-14"/>
        </w:rPr>
        <w:t> </w:t>
      </w:r>
      <w:r>
        <w:rPr>
          <w:color w:val="231F20"/>
        </w:rPr>
        <w:t>the</w:t>
      </w:r>
      <w:r>
        <w:rPr>
          <w:color w:val="231F20"/>
          <w:spacing w:val="-14"/>
        </w:rPr>
        <w:t> </w:t>
      </w:r>
      <w:r>
        <w:rPr>
          <w:color w:val="231F20"/>
        </w:rPr>
        <w:t>International</w:t>
      </w:r>
      <w:r>
        <w:rPr>
          <w:color w:val="231F20"/>
          <w:spacing w:val="-14"/>
        </w:rPr>
        <w:t> </w:t>
      </w:r>
      <w:r>
        <w:rPr>
          <w:color w:val="231F20"/>
        </w:rPr>
        <w:t>Associa- tion of Machinists and Aerospace Workers</w:t>
      </w:r>
      <w:r>
        <w:rPr>
          <w:color w:val="231F20"/>
          <w:spacing w:val="31"/>
        </w:rPr>
        <w:t> </w:t>
      </w:r>
      <w:r>
        <w:rPr>
          <w:color w:val="231F20"/>
        </w:rPr>
        <w:t>(""IAM''),</w:t>
      </w:r>
    </w:p>
    <w:p>
      <w:pPr>
        <w:spacing w:after="0" w:line="249" w:lineRule="auto"/>
        <w:jc w:val="both"/>
        <w:sectPr>
          <w:type w:val="continuous"/>
          <w:pgSz w:w="12240" w:h="15840"/>
          <w:pgMar w:top="1160" w:bottom="280" w:left="1240" w:right="1640"/>
          <w:cols w:num="2" w:equalWidth="0">
            <w:col w:w="4440" w:space="360"/>
            <w:col w:w="4560"/>
          </w:cols>
        </w:sectPr>
      </w:pPr>
    </w:p>
    <w:p>
      <w:pPr>
        <w:pStyle w:val="BodyText"/>
        <w:spacing w:line="249" w:lineRule="auto" w:before="1"/>
        <w:ind w:left="119" w:right="117" w:firstLine="400"/>
        <w:jc w:val="both"/>
      </w:pPr>
      <w:r>
        <w:rPr>
          <w:color w:val="231F20"/>
        </w:rPr>
        <w:t>Salaries, wages, and benefits expense per ASM which becomes amendable during November 2008, but decreased .3 percent compared to 2004, primarily due      which  may  become  amendable  during  2006  at  the  to productivity efforts that have enabled the Company      IAM's  option,  under  certain  conditions.  The  Com-  to grow overall headcount at a rate that is less than the pany's Ramp, Operations, and Provisioning and</w:t>
      </w:r>
      <w:r>
        <w:rPr>
          <w:color w:val="231F20"/>
          <w:spacing w:val="-22"/>
        </w:rPr>
        <w:t> </w:t>
      </w:r>
      <w:r>
        <w:rPr>
          <w:color w:val="231F20"/>
        </w:rPr>
        <w:t>Freight growth in ASMs. This decrease was partially offset by Agents are subject to an agreement with the Transpor- higher average wage rates, and higher  profitsharing  tation  Workers  of  America,  AFL-CIO  (""TWU''),  expense associated with the Company's higher earnings.  </w:t>
      </w:r>
      <w:r>
        <w:rPr>
          <w:color w:val="231F20"/>
          <w:spacing w:val="43"/>
        </w:rPr>
        <w:t> </w:t>
      </w:r>
      <w:r>
        <w:rPr>
          <w:color w:val="231F20"/>
        </w:rPr>
        <w:t>which becomes amendable during November 2008, but</w:t>
      </w:r>
    </w:p>
    <w:p>
      <w:pPr>
        <w:pStyle w:val="BodyText"/>
        <w:tabs>
          <w:tab w:pos="4919" w:val="left" w:leader="none"/>
        </w:tabs>
        <w:spacing w:line="156" w:lineRule="auto" w:before="66"/>
        <w:ind w:left="519" w:right="119" w:firstLine="4400"/>
      </w:pPr>
      <w:r>
        <w:rPr>
          <w:color w:val="231F20"/>
        </w:rPr>
        <w:t>which may become amendable during 2006 at the   </w:t>
      </w:r>
      <w:r>
        <w:rPr>
          <w:color w:val="231F20"/>
          <w:position w:val="9"/>
        </w:rPr>
        <w:t>On</w:t>
      </w:r>
      <w:r>
        <w:rPr>
          <w:color w:val="231F20"/>
          <w:spacing w:val="-11"/>
          <w:position w:val="9"/>
        </w:rPr>
        <w:t> </w:t>
      </w:r>
      <w:r>
        <w:rPr>
          <w:color w:val="231F20"/>
          <w:position w:val="9"/>
        </w:rPr>
        <w:t>January</w:t>
      </w:r>
      <w:r>
        <w:rPr>
          <w:color w:val="231F20"/>
          <w:spacing w:val="-11"/>
          <w:position w:val="9"/>
        </w:rPr>
        <w:t> </w:t>
      </w:r>
      <w:r>
        <w:rPr>
          <w:color w:val="231F20"/>
          <w:position w:val="9"/>
        </w:rPr>
        <w:t>1,</w:t>
      </w:r>
      <w:r>
        <w:rPr>
          <w:color w:val="231F20"/>
          <w:spacing w:val="-11"/>
          <w:position w:val="9"/>
        </w:rPr>
        <w:t> </w:t>
      </w:r>
      <w:r>
        <w:rPr>
          <w:color w:val="231F20"/>
          <w:position w:val="9"/>
        </w:rPr>
        <w:t>2006,</w:t>
      </w:r>
      <w:r>
        <w:rPr>
          <w:color w:val="231F20"/>
          <w:spacing w:val="-11"/>
          <w:position w:val="9"/>
        </w:rPr>
        <w:t> </w:t>
      </w:r>
      <w:r>
        <w:rPr>
          <w:color w:val="231F20"/>
          <w:position w:val="9"/>
        </w:rPr>
        <w:t>the</w:t>
      </w:r>
      <w:r>
        <w:rPr>
          <w:color w:val="231F20"/>
          <w:spacing w:val="-11"/>
          <w:position w:val="9"/>
        </w:rPr>
        <w:t> </w:t>
      </w:r>
      <w:r>
        <w:rPr>
          <w:color w:val="231F20"/>
          <w:position w:val="9"/>
        </w:rPr>
        <w:t>Company</w:t>
      </w:r>
      <w:r>
        <w:rPr>
          <w:color w:val="231F20"/>
          <w:spacing w:val="-11"/>
          <w:position w:val="9"/>
        </w:rPr>
        <w:t> </w:t>
      </w:r>
      <w:r>
        <w:rPr>
          <w:color w:val="231F20"/>
          <w:position w:val="9"/>
        </w:rPr>
        <w:t>will</w:t>
      </w:r>
      <w:r>
        <w:rPr>
          <w:color w:val="231F20"/>
          <w:spacing w:val="-11"/>
          <w:position w:val="9"/>
        </w:rPr>
        <w:t> </w:t>
      </w:r>
      <w:r>
        <w:rPr>
          <w:color w:val="231F20"/>
          <w:position w:val="9"/>
        </w:rPr>
        <w:t>be</w:t>
      </w:r>
      <w:r>
        <w:rPr>
          <w:color w:val="231F20"/>
          <w:spacing w:val="-11"/>
          <w:position w:val="9"/>
        </w:rPr>
        <w:t> </w:t>
      </w:r>
      <w:r>
        <w:rPr>
          <w:color w:val="231F20"/>
          <w:position w:val="9"/>
        </w:rPr>
        <w:t>required</w:t>
        <w:tab/>
      </w:r>
      <w:r>
        <w:rPr>
          <w:color w:val="231F20"/>
        </w:rPr>
        <w:t>TWU's</w:t>
      </w:r>
      <w:r>
        <w:rPr>
          <w:color w:val="231F20"/>
          <w:spacing w:val="-14"/>
        </w:rPr>
        <w:t> </w:t>
      </w:r>
      <w:r>
        <w:rPr>
          <w:color w:val="231F20"/>
        </w:rPr>
        <w:t>option,</w:t>
      </w:r>
      <w:r>
        <w:rPr>
          <w:color w:val="231F20"/>
          <w:spacing w:val="-14"/>
        </w:rPr>
        <w:t> </w:t>
      </w:r>
      <w:r>
        <w:rPr>
          <w:color w:val="231F20"/>
        </w:rPr>
        <w:t>under</w:t>
      </w:r>
      <w:r>
        <w:rPr>
          <w:color w:val="231F20"/>
          <w:spacing w:val="-14"/>
        </w:rPr>
        <w:t> </w:t>
      </w:r>
      <w:r>
        <w:rPr>
          <w:color w:val="231F20"/>
        </w:rPr>
        <w:t>certain</w:t>
      </w:r>
      <w:r>
        <w:rPr>
          <w:color w:val="231F20"/>
          <w:spacing w:val="-14"/>
        </w:rPr>
        <w:t> </w:t>
      </w:r>
      <w:r>
        <w:rPr>
          <w:color w:val="231F20"/>
        </w:rPr>
        <w:t>conditions.</w:t>
      </w:r>
      <w:r>
        <w:rPr>
          <w:color w:val="231F20"/>
          <w:spacing w:val="-14"/>
        </w:rPr>
        <w:t> </w:t>
      </w:r>
      <w:r>
        <w:rPr>
          <w:color w:val="231F20"/>
        </w:rPr>
        <w:t>The</w:t>
      </w:r>
      <w:r>
        <w:rPr>
          <w:color w:val="231F20"/>
          <w:spacing w:val="-14"/>
        </w:rPr>
        <w:t> </w:t>
      </w:r>
      <w:r>
        <w:rPr>
          <w:color w:val="231F20"/>
        </w:rPr>
        <w:t>Company</w:t>
      </w:r>
    </w:p>
    <w:p>
      <w:pPr>
        <w:pStyle w:val="BodyText"/>
        <w:spacing w:line="158" w:lineRule="auto"/>
        <w:ind w:left="119" w:right="119"/>
        <w:jc w:val="both"/>
      </w:pPr>
      <w:r>
        <w:rPr>
          <w:color w:val="231F20"/>
          <w:position w:val="9"/>
        </w:rPr>
        <w:t>to adopt SFAS 123R, which, among other things, will </w:t>
      </w:r>
      <w:r>
        <w:rPr>
          <w:color w:val="231F20"/>
        </w:rPr>
        <w:t>is currently unable to predict whether its</w:t>
      </w:r>
      <w:r>
        <w:rPr>
          <w:color w:val="231F20"/>
          <w:spacing w:val="9"/>
        </w:rPr>
        <w:t> </w:t>
      </w:r>
      <w:r>
        <w:rPr>
          <w:color w:val="231F20"/>
        </w:rPr>
        <w:t>contracts</w:t>
      </w:r>
      <w:r>
        <w:rPr>
          <w:color w:val="231F20"/>
          <w:spacing w:val="-4"/>
        </w:rPr>
        <w:t> </w:t>
      </w:r>
      <w:r>
        <w:rPr>
          <w:color w:val="231F20"/>
        </w:rPr>
        <w:t>with</w:t>
      </w:r>
      <w:r>
        <w:rPr>
          <w:color w:val="231F20"/>
          <w:w w:val="95"/>
        </w:rPr>
        <w:t> </w:t>
      </w:r>
      <w:r>
        <w:rPr>
          <w:color w:val="231F20"/>
        </w:rPr>
        <w:t>require the recording in the financial statements of non-   </w:t>
      </w:r>
      <w:r>
        <w:rPr>
          <w:color w:val="231F20"/>
          <w:position w:val="-8"/>
        </w:rPr>
        <w:t>the IAM and TWU will become amendable during    </w:t>
      </w:r>
      <w:r>
        <w:rPr>
          <w:color w:val="231F20"/>
        </w:rPr>
        <w:t>cash compensation expense related to stock options. Prior  </w:t>
      </w:r>
      <w:r>
        <w:rPr>
          <w:color w:val="231F20"/>
          <w:spacing w:val="24"/>
        </w:rPr>
        <w:t> </w:t>
      </w:r>
      <w:r>
        <w:rPr>
          <w:color w:val="231F20"/>
          <w:position w:val="-8"/>
        </w:rPr>
        <w:t>2006.</w:t>
      </w:r>
    </w:p>
    <w:p>
      <w:pPr>
        <w:pStyle w:val="BodyText"/>
        <w:spacing w:line="165" w:lineRule="exact" w:before="1"/>
        <w:ind w:left="119"/>
        <w:jc w:val="both"/>
      </w:pPr>
      <w:r>
        <w:rPr>
          <w:color w:val="231F20"/>
        </w:rPr>
        <w:t>to 2006, the Company had only shown, as permitted by</w:t>
      </w:r>
    </w:p>
    <w:p>
      <w:pPr>
        <w:pStyle w:val="BodyText"/>
        <w:tabs>
          <w:tab w:pos="5319" w:val="left" w:leader="none"/>
        </w:tabs>
        <w:spacing w:line="249" w:lineRule="auto" w:before="9"/>
        <w:ind w:left="119" w:right="119"/>
        <w:jc w:val="both"/>
      </w:pPr>
      <w:r>
        <w:rPr>
          <w:color w:val="231F20"/>
        </w:rPr>
        <w:t>SFAS 123, pro forma financial results   </w:t>
      </w:r>
      <w:r>
        <w:rPr>
          <w:color w:val="231F20"/>
          <w:spacing w:val="28"/>
        </w:rPr>
        <w:t> </w:t>
      </w:r>
      <w:r>
        <w:rPr>
          <w:color w:val="231F20"/>
        </w:rPr>
        <w:t>including</w:t>
      </w:r>
      <w:r>
        <w:rPr>
          <w:color w:val="231F20"/>
          <w:spacing w:val="29"/>
        </w:rPr>
        <w:t> </w:t>
      </w:r>
      <w:r>
        <w:rPr>
          <w:color w:val="231F20"/>
        </w:rPr>
        <w:t>the</w:t>
        <w:tab/>
        <w:t>Fuel</w:t>
      </w:r>
      <w:r>
        <w:rPr>
          <w:color w:val="231F20"/>
          <w:spacing w:val="-13"/>
        </w:rPr>
        <w:t> </w:t>
      </w:r>
      <w:r>
        <w:rPr>
          <w:color w:val="231F20"/>
        </w:rPr>
        <w:t>and</w:t>
      </w:r>
      <w:r>
        <w:rPr>
          <w:color w:val="231F20"/>
          <w:spacing w:val="-13"/>
        </w:rPr>
        <w:t> </w:t>
      </w:r>
      <w:r>
        <w:rPr>
          <w:color w:val="231F20"/>
        </w:rPr>
        <w:t>oil</w:t>
      </w:r>
      <w:r>
        <w:rPr>
          <w:color w:val="231F20"/>
          <w:spacing w:val="-13"/>
        </w:rPr>
        <w:t> </w:t>
      </w:r>
      <w:r>
        <w:rPr>
          <w:color w:val="231F20"/>
        </w:rPr>
        <w:t>expense</w:t>
      </w:r>
      <w:r>
        <w:rPr>
          <w:color w:val="231F20"/>
          <w:spacing w:val="-13"/>
        </w:rPr>
        <w:t> </w:t>
      </w:r>
      <w:r>
        <w:rPr>
          <w:color w:val="231F20"/>
        </w:rPr>
        <w:t>per</w:t>
      </w:r>
      <w:r>
        <w:rPr>
          <w:color w:val="231F20"/>
          <w:spacing w:val="-13"/>
        </w:rPr>
        <w:t> </w:t>
      </w:r>
      <w:r>
        <w:rPr>
          <w:color w:val="231F20"/>
        </w:rPr>
        <w:t>ASM</w:t>
      </w:r>
      <w:r>
        <w:rPr>
          <w:color w:val="231F20"/>
          <w:spacing w:val="-13"/>
        </w:rPr>
        <w:t> </w:t>
      </w:r>
      <w:r>
        <w:rPr>
          <w:color w:val="231F20"/>
        </w:rPr>
        <w:t>increased</w:t>
      </w:r>
      <w:r>
        <w:rPr>
          <w:color w:val="231F20"/>
          <w:spacing w:val="-13"/>
        </w:rPr>
        <w:t> </w:t>
      </w:r>
      <w:r>
        <w:rPr>
          <w:color w:val="231F20"/>
        </w:rPr>
        <w:t>20.8</w:t>
      </w:r>
      <w:r>
        <w:rPr>
          <w:color w:val="231F20"/>
          <w:spacing w:val="-13"/>
        </w:rPr>
        <w:t> </w:t>
      </w:r>
      <w:r>
        <w:rPr>
          <w:color w:val="231F20"/>
        </w:rPr>
        <w:t>per-</w:t>
      </w:r>
      <w:r>
        <w:rPr>
          <w:color w:val="231F20"/>
          <w:w w:val="98"/>
        </w:rPr>
        <w:t> </w:t>
      </w:r>
      <w:r>
        <w:rPr>
          <w:color w:val="231F20"/>
        </w:rPr>
        <w:t>effects of share-based compensation expense in the foot- cent, primarily due to a 24.8 percent increase in the  notes to the financial statements. See Note 1 to the average jet fuel cost per gallon, net of hedging gains. Consolidated Financial Statements for these pro forma  The average cost per gallon of jet fuel in 2005 was   results related to years 2005, 2004, and 2003. As a result </w:t>
      </w:r>
      <w:r>
        <w:rPr>
          <w:color w:val="231F20"/>
          <w:spacing w:val="48"/>
        </w:rPr>
        <w:t> </w:t>
      </w:r>
      <w:r>
        <w:rPr>
          <w:color w:val="231F20"/>
        </w:rPr>
        <w:t>$1.03 compared to 82.8 cents in 2004, excluding fuel- of this accounting change, the Company expects its first    </w:t>
      </w:r>
      <w:r>
        <w:rPr>
          <w:color w:val="231F20"/>
          <w:spacing w:val="10"/>
        </w:rPr>
        <w:t> </w:t>
      </w:r>
      <w:r>
        <w:rPr>
          <w:color w:val="231F20"/>
        </w:rPr>
        <w:t>related taxes and net of hedging gains. The Company's</w:t>
      </w:r>
    </w:p>
    <w:p>
      <w:pPr>
        <w:spacing w:after="0" w:line="249" w:lineRule="auto"/>
        <w:jc w:val="both"/>
        <w:sectPr>
          <w:type w:val="continuous"/>
          <w:pgSz w:w="12240" w:h="15840"/>
          <w:pgMar w:top="1160" w:bottom="280" w:left="1240" w:right="1640"/>
        </w:sectPr>
      </w:pPr>
    </w:p>
    <w:p>
      <w:pPr>
        <w:pStyle w:val="BodyText"/>
        <w:spacing w:line="249" w:lineRule="auto" w:before="32"/>
        <w:ind w:left="100" w:right="117"/>
        <w:jc w:val="both"/>
      </w:pPr>
      <w:r>
        <w:rPr>
          <w:color w:val="231F20"/>
        </w:rPr>
        <w:t>2005 and 2004 average jet fuel costs are net of approxi- 2006 capacity increases and current aircraft financing mately $892 million and $455 million in gains from plans, the Company expects a year-over-year decline in hedging activities, respectively. See Note 10 to the aircraft rental expense per ASM in first quarter 2006 Consolidated Financial Statements. The increase in fuel      versus first quarter 2005.</w:t>
      </w:r>
    </w:p>
    <w:p>
      <w:pPr>
        <w:pStyle w:val="BodyText"/>
        <w:spacing w:line="201" w:lineRule="exact" w:before="1"/>
        <w:ind w:left="100"/>
        <w:jc w:val="both"/>
      </w:pPr>
      <w:r>
        <w:rPr>
          <w:color w:val="231F20"/>
        </w:rPr>
        <w:t>prices was partially offset by steps the Company   has</w:t>
      </w:r>
    </w:p>
    <w:p>
      <w:pPr>
        <w:spacing w:after="0" w:line="201" w:lineRule="exact"/>
        <w:jc w:val="both"/>
        <w:sectPr>
          <w:headerReference w:type="default" r:id="rId84"/>
          <w:footerReference w:type="default" r:id="rId85"/>
          <w:footerReference w:type="even" r:id="rId86"/>
          <w:pgSz w:w="12240" w:h="15840"/>
          <w:pgMar w:header="0" w:footer="1667" w:top="940" w:bottom="1860" w:left="1260" w:right="1640"/>
          <w:pgNumType w:start="15"/>
        </w:sectPr>
      </w:pPr>
    </w:p>
    <w:p>
      <w:pPr>
        <w:pStyle w:val="BodyText"/>
        <w:spacing w:line="249" w:lineRule="auto" w:before="38"/>
        <w:ind w:left="100"/>
        <w:jc w:val="both"/>
      </w:pPr>
      <w:r>
        <w:rPr>
          <w:color w:val="231F20"/>
        </w:rPr>
        <w:t>taken</w:t>
      </w:r>
      <w:r>
        <w:rPr>
          <w:color w:val="231F20"/>
          <w:spacing w:val="-23"/>
        </w:rPr>
        <w:t> </w:t>
      </w:r>
      <w:r>
        <w:rPr>
          <w:color w:val="231F20"/>
        </w:rPr>
        <w:t>to</w:t>
      </w:r>
      <w:r>
        <w:rPr>
          <w:color w:val="231F20"/>
          <w:spacing w:val="-23"/>
        </w:rPr>
        <w:t> </w:t>
      </w:r>
      <w:r>
        <w:rPr>
          <w:color w:val="231F20"/>
        </w:rPr>
        <w:t>improve</w:t>
      </w:r>
      <w:r>
        <w:rPr>
          <w:color w:val="231F20"/>
          <w:spacing w:val="-23"/>
        </w:rPr>
        <w:t> </w:t>
      </w:r>
      <w:r>
        <w:rPr>
          <w:color w:val="231F20"/>
        </w:rPr>
        <w:t>the</w:t>
      </w:r>
      <w:r>
        <w:rPr>
          <w:color w:val="231F20"/>
          <w:spacing w:val="-23"/>
        </w:rPr>
        <w:t> </w:t>
      </w:r>
      <w:r>
        <w:rPr>
          <w:color w:val="231F20"/>
        </w:rPr>
        <w:t>fuel</w:t>
      </w:r>
      <w:r>
        <w:rPr>
          <w:color w:val="231F20"/>
          <w:spacing w:val="-23"/>
        </w:rPr>
        <w:t> </w:t>
      </w:r>
      <w:r>
        <w:rPr>
          <w:color w:val="231F20"/>
        </w:rPr>
        <w:t>efficiency</w:t>
      </w:r>
      <w:r>
        <w:rPr>
          <w:color w:val="231F20"/>
          <w:spacing w:val="-23"/>
        </w:rPr>
        <w:t> </w:t>
      </w:r>
      <w:r>
        <w:rPr>
          <w:color w:val="231F20"/>
        </w:rPr>
        <w:t>of</w:t>
      </w:r>
      <w:r>
        <w:rPr>
          <w:color w:val="231F20"/>
          <w:spacing w:val="-23"/>
        </w:rPr>
        <w:t> </w:t>
      </w:r>
      <w:r>
        <w:rPr>
          <w:color w:val="231F20"/>
        </w:rPr>
        <w:t>its</w:t>
      </w:r>
      <w:r>
        <w:rPr>
          <w:color w:val="231F20"/>
          <w:spacing w:val="-23"/>
        </w:rPr>
        <w:t> </w:t>
      </w:r>
      <w:r>
        <w:rPr>
          <w:color w:val="231F20"/>
        </w:rPr>
        <w:t>aircraft.</w:t>
      </w:r>
      <w:r>
        <w:rPr>
          <w:color w:val="231F20"/>
          <w:spacing w:val="-23"/>
        </w:rPr>
        <w:t> </w:t>
      </w:r>
      <w:r>
        <w:rPr>
          <w:color w:val="231F20"/>
        </w:rPr>
        <w:t>These</w:t>
      </w:r>
      <w:r>
        <w:rPr>
          <w:color w:val="231F20"/>
          <w:w w:val="97"/>
        </w:rPr>
        <w:t> </w:t>
      </w:r>
      <w:r>
        <w:rPr>
          <w:color w:val="231F20"/>
        </w:rPr>
        <w:t>steps primarily included the addition of blended</w:t>
      </w:r>
      <w:r>
        <w:rPr>
          <w:color w:val="231F20"/>
          <w:spacing w:val="-33"/>
        </w:rPr>
        <w:t> </w:t>
      </w:r>
      <w:r>
        <w:rPr>
          <w:color w:val="231F20"/>
        </w:rPr>
        <w:t>wing- lets to all of the Company's 737-700 aircraft, and the upgrade</w:t>
      </w:r>
      <w:r>
        <w:rPr>
          <w:color w:val="231F20"/>
          <w:spacing w:val="-23"/>
        </w:rPr>
        <w:t> </w:t>
      </w:r>
      <w:r>
        <w:rPr>
          <w:color w:val="231F20"/>
        </w:rPr>
        <w:t>of</w:t>
      </w:r>
      <w:r>
        <w:rPr>
          <w:color w:val="231F20"/>
          <w:spacing w:val="-23"/>
        </w:rPr>
        <w:t> </w:t>
      </w:r>
      <w:r>
        <w:rPr>
          <w:color w:val="231F20"/>
        </w:rPr>
        <w:t>certain</w:t>
      </w:r>
      <w:r>
        <w:rPr>
          <w:color w:val="231F20"/>
          <w:spacing w:val="-23"/>
        </w:rPr>
        <w:t> </w:t>
      </w:r>
      <w:r>
        <w:rPr>
          <w:color w:val="231F20"/>
        </w:rPr>
        <w:t>engine</w:t>
      </w:r>
      <w:r>
        <w:rPr>
          <w:color w:val="231F20"/>
          <w:spacing w:val="-23"/>
        </w:rPr>
        <w:t> </w:t>
      </w:r>
      <w:r>
        <w:rPr>
          <w:color w:val="231F20"/>
        </w:rPr>
        <w:t>components</w:t>
      </w:r>
      <w:r>
        <w:rPr>
          <w:color w:val="231F20"/>
          <w:spacing w:val="-23"/>
        </w:rPr>
        <w:t> </w:t>
      </w:r>
      <w:r>
        <w:rPr>
          <w:color w:val="231F20"/>
        </w:rPr>
        <w:t>on</w:t>
      </w:r>
      <w:r>
        <w:rPr>
          <w:color w:val="231F20"/>
          <w:spacing w:val="-23"/>
        </w:rPr>
        <w:t> </w:t>
      </w:r>
      <w:r>
        <w:rPr>
          <w:color w:val="231F20"/>
        </w:rPr>
        <w:t>many</w:t>
      </w:r>
      <w:r>
        <w:rPr>
          <w:color w:val="231F20"/>
          <w:spacing w:val="-23"/>
        </w:rPr>
        <w:t> </w:t>
      </w:r>
      <w:r>
        <w:rPr>
          <w:color w:val="231F20"/>
        </w:rPr>
        <w:t>aircraft. The</w:t>
      </w:r>
      <w:r>
        <w:rPr>
          <w:color w:val="231F20"/>
          <w:spacing w:val="-11"/>
        </w:rPr>
        <w:t> </w:t>
      </w:r>
      <w:r>
        <w:rPr>
          <w:color w:val="231F20"/>
        </w:rPr>
        <w:t>Company</w:t>
      </w:r>
      <w:r>
        <w:rPr>
          <w:color w:val="231F20"/>
          <w:spacing w:val="-11"/>
        </w:rPr>
        <w:t> </w:t>
      </w:r>
      <w:r>
        <w:rPr>
          <w:color w:val="231F20"/>
        </w:rPr>
        <w:t>estimates</w:t>
      </w:r>
      <w:r>
        <w:rPr>
          <w:color w:val="231F20"/>
          <w:spacing w:val="-11"/>
        </w:rPr>
        <w:t> </w:t>
      </w:r>
      <w:r>
        <w:rPr>
          <w:color w:val="231F20"/>
        </w:rPr>
        <w:t>that</w:t>
      </w:r>
      <w:r>
        <w:rPr>
          <w:color w:val="231F20"/>
          <w:spacing w:val="-11"/>
        </w:rPr>
        <w:t> </w:t>
      </w:r>
      <w:r>
        <w:rPr>
          <w:color w:val="231F20"/>
        </w:rPr>
        <w:t>these</w:t>
      </w:r>
      <w:r>
        <w:rPr>
          <w:color w:val="231F20"/>
          <w:spacing w:val="-11"/>
        </w:rPr>
        <w:t> </w:t>
      </w:r>
      <w:r>
        <w:rPr>
          <w:color w:val="231F20"/>
        </w:rPr>
        <w:t>and</w:t>
      </w:r>
      <w:r>
        <w:rPr>
          <w:color w:val="231F20"/>
          <w:spacing w:val="-11"/>
        </w:rPr>
        <w:t> </w:t>
      </w:r>
      <w:r>
        <w:rPr>
          <w:color w:val="231F20"/>
        </w:rPr>
        <w:t>other</w:t>
      </w:r>
      <w:r>
        <w:rPr>
          <w:color w:val="231F20"/>
          <w:spacing w:val="-11"/>
        </w:rPr>
        <w:t> </w:t>
      </w:r>
      <w:r>
        <w:rPr>
          <w:color w:val="231F20"/>
        </w:rPr>
        <w:t>efficiency gains saved the Company approximately $70 million during</w:t>
      </w:r>
      <w:r>
        <w:rPr>
          <w:color w:val="231F20"/>
          <w:spacing w:val="-25"/>
        </w:rPr>
        <w:t> </w:t>
      </w:r>
      <w:r>
        <w:rPr>
          <w:color w:val="231F20"/>
        </w:rPr>
        <w:t>2005,</w:t>
      </w:r>
      <w:r>
        <w:rPr>
          <w:color w:val="231F20"/>
          <w:spacing w:val="-25"/>
        </w:rPr>
        <w:t> </w:t>
      </w:r>
      <w:r>
        <w:rPr>
          <w:color w:val="231F20"/>
        </w:rPr>
        <w:t>at</w:t>
      </w:r>
      <w:r>
        <w:rPr>
          <w:color w:val="231F20"/>
          <w:spacing w:val="-25"/>
        </w:rPr>
        <w:t> </w:t>
      </w:r>
      <w:r>
        <w:rPr>
          <w:color w:val="231F20"/>
        </w:rPr>
        <w:t>average</w:t>
      </w:r>
      <w:r>
        <w:rPr>
          <w:color w:val="231F20"/>
          <w:spacing w:val="-25"/>
        </w:rPr>
        <w:t> </w:t>
      </w:r>
      <w:r>
        <w:rPr>
          <w:color w:val="231F20"/>
        </w:rPr>
        <w:t>unhedged</w:t>
      </w:r>
      <w:r>
        <w:rPr>
          <w:color w:val="231F20"/>
          <w:spacing w:val="-25"/>
        </w:rPr>
        <w:t> </w:t>
      </w:r>
      <w:r>
        <w:rPr>
          <w:color w:val="231F20"/>
        </w:rPr>
        <w:t>market</w:t>
      </w:r>
      <w:r>
        <w:rPr>
          <w:color w:val="231F20"/>
          <w:spacing w:val="-25"/>
        </w:rPr>
        <w:t> </w:t>
      </w:r>
      <w:r>
        <w:rPr>
          <w:color w:val="231F20"/>
        </w:rPr>
        <w:t>jet</w:t>
      </w:r>
      <w:r>
        <w:rPr>
          <w:color w:val="231F20"/>
          <w:spacing w:val="-25"/>
        </w:rPr>
        <w:t> </w:t>
      </w:r>
      <w:r>
        <w:rPr>
          <w:color w:val="231F20"/>
        </w:rPr>
        <w:t>fuel</w:t>
      </w:r>
      <w:r>
        <w:rPr>
          <w:color w:val="231F20"/>
          <w:spacing w:val="-25"/>
        </w:rPr>
        <w:t> </w:t>
      </w:r>
      <w:r>
        <w:rPr>
          <w:color w:val="231F20"/>
        </w:rPr>
        <w:t>prices.</w:t>
      </w:r>
    </w:p>
    <w:p>
      <w:pPr>
        <w:pStyle w:val="BodyText"/>
        <w:spacing w:line="189" w:lineRule="exact"/>
        <w:ind w:left="100" w:firstLine="400"/>
      </w:pPr>
      <w:r>
        <w:rPr/>
        <w:br w:type="column"/>
      </w:r>
      <w:r>
        <w:rPr>
          <w:color w:val="231F20"/>
        </w:rPr>
        <w:t>Depreciation expense per ASM decreased 1.8 per-</w:t>
      </w:r>
    </w:p>
    <w:p>
      <w:pPr>
        <w:pStyle w:val="BodyText"/>
        <w:spacing w:line="249" w:lineRule="auto" w:before="10"/>
        <w:ind w:left="100" w:right="119"/>
        <w:jc w:val="both"/>
      </w:pPr>
      <w:r>
        <w:rPr>
          <w:color w:val="231F20"/>
        </w:rPr>
        <w:t>cent. An increase in depreciation expense per ASM from 33 new 737-700 aircraft purchased</w:t>
      </w:r>
      <w:r>
        <w:rPr>
          <w:color w:val="231F20"/>
          <w:spacing w:val="11"/>
        </w:rPr>
        <w:t> </w:t>
      </w:r>
      <w:r>
        <w:rPr>
          <w:color w:val="231F20"/>
        </w:rPr>
        <w:t>during</w:t>
      </w:r>
      <w:r>
        <w:rPr>
          <w:color w:val="231F20"/>
          <w:spacing w:val="10"/>
        </w:rPr>
        <w:t> </w:t>
      </w:r>
      <w:r>
        <w:rPr>
          <w:color w:val="231F20"/>
        </w:rPr>
        <w:t>2005 and</w:t>
      </w:r>
      <w:r>
        <w:rPr>
          <w:color w:val="231F20"/>
          <w:spacing w:val="-5"/>
        </w:rPr>
        <w:t> </w:t>
      </w:r>
      <w:r>
        <w:rPr>
          <w:color w:val="231F20"/>
        </w:rPr>
        <w:t>the</w:t>
      </w:r>
      <w:r>
        <w:rPr>
          <w:color w:val="231F20"/>
          <w:spacing w:val="-5"/>
        </w:rPr>
        <w:t> </w:t>
      </w:r>
      <w:r>
        <w:rPr>
          <w:color w:val="231F20"/>
        </w:rPr>
        <w:t>higher</w:t>
      </w:r>
      <w:r>
        <w:rPr>
          <w:color w:val="231F20"/>
          <w:spacing w:val="-5"/>
        </w:rPr>
        <w:t> </w:t>
      </w:r>
      <w:r>
        <w:rPr>
          <w:color w:val="231F20"/>
        </w:rPr>
        <w:t>percentage</w:t>
      </w:r>
      <w:r>
        <w:rPr>
          <w:color w:val="231F20"/>
          <w:spacing w:val="-5"/>
        </w:rPr>
        <w:t> </w:t>
      </w:r>
      <w:r>
        <w:rPr>
          <w:color w:val="231F20"/>
        </w:rPr>
        <w:t>of</w:t>
      </w:r>
      <w:r>
        <w:rPr>
          <w:color w:val="231F20"/>
          <w:spacing w:val="-5"/>
        </w:rPr>
        <w:t> </w:t>
      </w:r>
      <w:r>
        <w:rPr>
          <w:color w:val="231F20"/>
        </w:rPr>
        <w:t>owned</w:t>
      </w:r>
      <w:r>
        <w:rPr>
          <w:color w:val="231F20"/>
          <w:spacing w:val="-5"/>
        </w:rPr>
        <w:t> </w:t>
      </w:r>
      <w:r>
        <w:rPr>
          <w:color w:val="231F20"/>
        </w:rPr>
        <w:t>aircraft,</w:t>
      </w:r>
      <w:r>
        <w:rPr>
          <w:color w:val="231F20"/>
          <w:spacing w:val="-5"/>
        </w:rPr>
        <w:t> </w:t>
      </w:r>
      <w:r>
        <w:rPr>
          <w:color w:val="231F20"/>
        </w:rPr>
        <w:t>was</w:t>
      </w:r>
      <w:r>
        <w:rPr>
          <w:color w:val="231F20"/>
          <w:spacing w:val="-5"/>
        </w:rPr>
        <w:t> </w:t>
      </w:r>
      <w:r>
        <w:rPr>
          <w:color w:val="231F20"/>
        </w:rPr>
        <w:t>more</w:t>
      </w:r>
      <w:r>
        <w:rPr>
          <w:color w:val="231F20"/>
          <w:w w:val="95"/>
        </w:rPr>
        <w:t> </w:t>
      </w:r>
      <w:r>
        <w:rPr>
          <w:color w:val="231F20"/>
        </w:rPr>
        <w:t>than</w:t>
      </w:r>
      <w:r>
        <w:rPr>
          <w:color w:val="231F20"/>
          <w:spacing w:val="-8"/>
        </w:rPr>
        <w:t> </w:t>
      </w:r>
      <w:r>
        <w:rPr>
          <w:color w:val="231F20"/>
        </w:rPr>
        <w:t>offset</w:t>
      </w:r>
      <w:r>
        <w:rPr>
          <w:color w:val="231F20"/>
          <w:spacing w:val="-8"/>
        </w:rPr>
        <w:t> </w:t>
      </w:r>
      <w:r>
        <w:rPr>
          <w:color w:val="231F20"/>
        </w:rPr>
        <w:t>by</w:t>
      </w:r>
      <w:r>
        <w:rPr>
          <w:color w:val="231F20"/>
          <w:spacing w:val="-8"/>
        </w:rPr>
        <w:t> </w:t>
      </w:r>
      <w:r>
        <w:rPr>
          <w:color w:val="231F20"/>
        </w:rPr>
        <w:t>lower</w:t>
      </w:r>
      <w:r>
        <w:rPr>
          <w:color w:val="231F20"/>
          <w:spacing w:val="-8"/>
        </w:rPr>
        <w:t> </w:t>
      </w:r>
      <w:r>
        <w:rPr>
          <w:color w:val="231F20"/>
        </w:rPr>
        <w:t>expense</w:t>
      </w:r>
      <w:r>
        <w:rPr>
          <w:color w:val="231F20"/>
          <w:spacing w:val="-8"/>
        </w:rPr>
        <w:t> </w:t>
      </w:r>
      <w:r>
        <w:rPr>
          <w:color w:val="231F20"/>
        </w:rPr>
        <w:t>associated</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Com- pany's retirement of its 737-200 fleet and all 737-200 remaining</w:t>
      </w:r>
      <w:r>
        <w:rPr>
          <w:color w:val="231F20"/>
          <w:spacing w:val="-24"/>
        </w:rPr>
        <w:t> </w:t>
      </w:r>
      <w:r>
        <w:rPr>
          <w:color w:val="231F20"/>
        </w:rPr>
        <w:t>spare</w:t>
      </w:r>
      <w:r>
        <w:rPr>
          <w:color w:val="231F20"/>
          <w:spacing w:val="-24"/>
        </w:rPr>
        <w:t> </w:t>
      </w:r>
      <w:r>
        <w:rPr>
          <w:color w:val="231F20"/>
        </w:rPr>
        <w:t>parts</w:t>
      </w:r>
      <w:r>
        <w:rPr>
          <w:color w:val="231F20"/>
          <w:spacing w:val="-24"/>
        </w:rPr>
        <w:t> </w:t>
      </w:r>
      <w:r>
        <w:rPr>
          <w:color w:val="231F20"/>
        </w:rPr>
        <w:t>by</w:t>
      </w:r>
      <w:r>
        <w:rPr>
          <w:color w:val="231F20"/>
          <w:spacing w:val="-24"/>
        </w:rPr>
        <w:t> </w:t>
      </w:r>
      <w:r>
        <w:rPr>
          <w:color w:val="231F20"/>
        </w:rPr>
        <w:t>the</w:t>
      </w:r>
      <w:r>
        <w:rPr>
          <w:color w:val="231F20"/>
          <w:spacing w:val="-24"/>
        </w:rPr>
        <w:t> </w:t>
      </w:r>
      <w:r>
        <w:rPr>
          <w:color w:val="231F20"/>
        </w:rPr>
        <w:t>end</w:t>
      </w:r>
      <w:r>
        <w:rPr>
          <w:color w:val="231F20"/>
          <w:spacing w:val="-24"/>
        </w:rPr>
        <w:t> </w:t>
      </w:r>
      <w:r>
        <w:rPr>
          <w:color w:val="231F20"/>
        </w:rPr>
        <w:t>of</w:t>
      </w:r>
      <w:r>
        <w:rPr>
          <w:color w:val="231F20"/>
          <w:spacing w:val="-24"/>
        </w:rPr>
        <w:t> </w:t>
      </w:r>
      <w:r>
        <w:rPr>
          <w:color w:val="231F20"/>
        </w:rPr>
        <w:t>January</w:t>
      </w:r>
      <w:r>
        <w:rPr>
          <w:color w:val="231F20"/>
          <w:spacing w:val="-24"/>
        </w:rPr>
        <w:t> </w:t>
      </w:r>
      <w:r>
        <w:rPr>
          <w:color w:val="231F20"/>
        </w:rPr>
        <w:t>2005.</w:t>
      </w:r>
      <w:r>
        <w:rPr>
          <w:color w:val="231F20"/>
          <w:spacing w:val="-24"/>
        </w:rPr>
        <w:t> </w:t>
      </w:r>
      <w:r>
        <w:rPr>
          <w:color w:val="231F20"/>
        </w:rPr>
        <w:t>Based on the Company's scheduled 2006 aircraft   </w:t>
      </w:r>
      <w:r>
        <w:rPr>
          <w:color w:val="231F20"/>
          <w:spacing w:val="44"/>
        </w:rPr>
        <w:t> </w:t>
      </w:r>
      <w:r>
        <w:rPr>
          <w:color w:val="231F20"/>
        </w:rPr>
        <w:t>purchase</w:t>
      </w:r>
    </w:p>
    <w:p>
      <w:pPr>
        <w:spacing w:after="0" w:line="249" w:lineRule="auto"/>
        <w:jc w:val="both"/>
        <w:sectPr>
          <w:type w:val="continuous"/>
          <w:pgSz w:w="12240" w:h="15840"/>
          <w:pgMar w:top="1160" w:bottom="280" w:left="1260" w:right="1640"/>
          <w:cols w:num="2" w:equalWidth="0">
            <w:col w:w="4420" w:space="380"/>
            <w:col w:w="4540"/>
          </w:cols>
        </w:sectPr>
      </w:pPr>
    </w:p>
    <w:p>
      <w:pPr>
        <w:pStyle w:val="BodyText"/>
        <w:spacing w:line="249" w:lineRule="auto" w:before="1"/>
        <w:ind w:left="100" w:right="117" w:firstLine="400"/>
        <w:jc w:val="both"/>
      </w:pPr>
      <w:r>
        <w:rPr>
          <w:color w:val="231F20"/>
        </w:rPr>
        <w:t>As detailed in Note 10 to the Consolidated Finan-   commitments and capital expenditure plans, the Com- cial Statements, the Company has hedges in place for pany expects first quarter 2006 depreciation expense per over 70 percent of its anticipated fuel consumption in ASM to be slightly above the first quarter 2005 level of 2006 with a combination of derivative instruments that        55 cents per ASM.</w:t>
      </w:r>
    </w:p>
    <w:p>
      <w:pPr>
        <w:pStyle w:val="BodyText"/>
        <w:spacing w:line="201" w:lineRule="exact" w:before="1"/>
        <w:ind w:left="100"/>
      </w:pPr>
      <w:r>
        <w:rPr>
          <w:color w:val="231F20"/>
        </w:rPr>
        <w:t>effectively cap prices at average crude oil   equivalent</w:t>
      </w:r>
    </w:p>
    <w:p>
      <w:pPr>
        <w:spacing w:after="0" w:line="201" w:lineRule="exact"/>
        <w:sectPr>
          <w:type w:val="continuous"/>
          <w:pgSz w:w="12240" w:h="15840"/>
          <w:pgMar w:top="1160" w:bottom="280" w:left="1260" w:right="1640"/>
        </w:sectPr>
      </w:pPr>
    </w:p>
    <w:p>
      <w:pPr>
        <w:pStyle w:val="BodyText"/>
        <w:spacing w:line="249" w:lineRule="auto" w:before="38"/>
        <w:ind w:left="100"/>
        <w:jc w:val="both"/>
      </w:pPr>
      <w:r>
        <w:rPr>
          <w:color w:val="231F20"/>
        </w:rPr>
        <w:t>price of approximately $36 per barrel, and has</w:t>
      </w:r>
      <w:r>
        <w:rPr>
          <w:color w:val="231F20"/>
          <w:spacing w:val="-9"/>
        </w:rPr>
        <w:t> </w:t>
      </w:r>
      <w:r>
        <w:rPr>
          <w:color w:val="231F20"/>
        </w:rPr>
        <w:t>hedged the</w:t>
      </w:r>
      <w:r>
        <w:rPr>
          <w:color w:val="231F20"/>
          <w:spacing w:val="-11"/>
        </w:rPr>
        <w:t> </w:t>
      </w:r>
      <w:r>
        <w:rPr>
          <w:color w:val="231F20"/>
        </w:rPr>
        <w:t>refinery</w:t>
      </w:r>
      <w:r>
        <w:rPr>
          <w:color w:val="231F20"/>
          <w:spacing w:val="-11"/>
        </w:rPr>
        <w:t> </w:t>
      </w:r>
      <w:r>
        <w:rPr>
          <w:color w:val="231F20"/>
        </w:rPr>
        <w:t>margins</w:t>
      </w:r>
      <w:r>
        <w:rPr>
          <w:color w:val="231F20"/>
          <w:spacing w:val="-11"/>
        </w:rPr>
        <w:t> </w:t>
      </w:r>
      <w:r>
        <w:rPr>
          <w:color w:val="231F20"/>
        </w:rPr>
        <w:t>on</w:t>
      </w:r>
      <w:r>
        <w:rPr>
          <w:color w:val="231F20"/>
          <w:spacing w:val="-11"/>
        </w:rPr>
        <w:t> </w:t>
      </w:r>
      <w:r>
        <w:rPr>
          <w:color w:val="231F20"/>
        </w:rPr>
        <w:t>the</w:t>
      </w:r>
      <w:r>
        <w:rPr>
          <w:color w:val="231F20"/>
          <w:spacing w:val="-11"/>
        </w:rPr>
        <w:t> </w:t>
      </w:r>
      <w:r>
        <w:rPr>
          <w:color w:val="231F20"/>
        </w:rPr>
        <w:t>majority</w:t>
      </w:r>
      <w:r>
        <w:rPr>
          <w:color w:val="231F20"/>
          <w:spacing w:val="-11"/>
        </w:rPr>
        <w:t> </w:t>
      </w:r>
      <w:r>
        <w:rPr>
          <w:color w:val="231F20"/>
        </w:rPr>
        <w:t>of</w:t>
      </w:r>
      <w:r>
        <w:rPr>
          <w:color w:val="231F20"/>
          <w:spacing w:val="-11"/>
        </w:rPr>
        <w:t> </w:t>
      </w:r>
      <w:r>
        <w:rPr>
          <w:color w:val="231F20"/>
        </w:rPr>
        <w:t>those</w:t>
      </w:r>
      <w:r>
        <w:rPr>
          <w:color w:val="231F20"/>
          <w:spacing w:val="-11"/>
        </w:rPr>
        <w:t> </w:t>
      </w:r>
      <w:r>
        <w:rPr>
          <w:color w:val="231F20"/>
        </w:rPr>
        <w:t>positions.</w:t>
      </w:r>
      <w:r>
        <w:rPr>
          <w:color w:val="231F20"/>
          <w:w w:val="94"/>
        </w:rPr>
        <w:t> </w:t>
      </w:r>
      <w:r>
        <w:rPr>
          <w:color w:val="231F20"/>
        </w:rPr>
        <w:t>Considering current market prices, the Company is forecasting</w:t>
      </w:r>
      <w:r>
        <w:rPr>
          <w:color w:val="231F20"/>
          <w:spacing w:val="-22"/>
        </w:rPr>
        <w:t> </w:t>
      </w:r>
      <w:r>
        <w:rPr>
          <w:color w:val="231F20"/>
        </w:rPr>
        <w:t>a</w:t>
      </w:r>
      <w:r>
        <w:rPr>
          <w:color w:val="231F20"/>
          <w:spacing w:val="-22"/>
        </w:rPr>
        <w:t> </w:t>
      </w:r>
      <w:r>
        <w:rPr>
          <w:color w:val="231F20"/>
        </w:rPr>
        <w:t>significant</w:t>
      </w:r>
      <w:r>
        <w:rPr>
          <w:color w:val="231F20"/>
          <w:spacing w:val="-22"/>
        </w:rPr>
        <w:t> </w:t>
      </w:r>
      <w:r>
        <w:rPr>
          <w:color w:val="231F20"/>
        </w:rPr>
        <w:t>increase</w:t>
      </w:r>
      <w:r>
        <w:rPr>
          <w:color w:val="231F20"/>
          <w:spacing w:val="-22"/>
        </w:rPr>
        <w:t> </w:t>
      </w:r>
      <w:r>
        <w:rPr>
          <w:color w:val="231F20"/>
        </w:rPr>
        <w:t>compared</w:t>
      </w:r>
      <w:r>
        <w:rPr>
          <w:color w:val="231F20"/>
          <w:spacing w:val="-22"/>
        </w:rPr>
        <w:t> </w:t>
      </w:r>
      <w:r>
        <w:rPr>
          <w:color w:val="231F20"/>
        </w:rPr>
        <w:t>to</w:t>
      </w:r>
      <w:r>
        <w:rPr>
          <w:color w:val="231F20"/>
          <w:spacing w:val="-22"/>
        </w:rPr>
        <w:t> </w:t>
      </w:r>
      <w:r>
        <w:rPr>
          <w:color w:val="231F20"/>
        </w:rPr>
        <w:t>the</w:t>
      </w:r>
      <w:r>
        <w:rPr>
          <w:color w:val="231F20"/>
          <w:spacing w:val="-22"/>
        </w:rPr>
        <w:t> </w:t>
      </w:r>
      <w:r>
        <w:rPr>
          <w:color w:val="231F20"/>
        </w:rPr>
        <w:t>Com-</w:t>
      </w:r>
      <w:r>
        <w:rPr>
          <w:color w:val="231F20"/>
          <w:w w:val="98"/>
        </w:rPr>
        <w:t> </w:t>
      </w:r>
      <w:r>
        <w:rPr>
          <w:color w:val="231F20"/>
        </w:rPr>
        <w:t>pany's</w:t>
      </w:r>
      <w:r>
        <w:rPr>
          <w:color w:val="231F20"/>
          <w:spacing w:val="-20"/>
        </w:rPr>
        <w:t> </w:t>
      </w:r>
      <w:r>
        <w:rPr>
          <w:color w:val="231F20"/>
        </w:rPr>
        <w:t>first</w:t>
      </w:r>
      <w:r>
        <w:rPr>
          <w:color w:val="231F20"/>
          <w:spacing w:val="-20"/>
        </w:rPr>
        <w:t> </w:t>
      </w:r>
      <w:r>
        <w:rPr>
          <w:color w:val="231F20"/>
        </w:rPr>
        <w:t>quarter</w:t>
      </w:r>
      <w:r>
        <w:rPr>
          <w:color w:val="231F20"/>
          <w:spacing w:val="-20"/>
        </w:rPr>
        <w:t> </w:t>
      </w:r>
      <w:r>
        <w:rPr>
          <w:color w:val="231F20"/>
        </w:rPr>
        <w:t>2005</w:t>
      </w:r>
      <w:r>
        <w:rPr>
          <w:color w:val="231F20"/>
          <w:spacing w:val="-20"/>
        </w:rPr>
        <w:t> </w:t>
      </w:r>
      <w:r>
        <w:rPr>
          <w:color w:val="231F20"/>
        </w:rPr>
        <w:t>average</w:t>
      </w:r>
      <w:r>
        <w:rPr>
          <w:color w:val="231F20"/>
          <w:spacing w:val="-20"/>
        </w:rPr>
        <w:t> </w:t>
      </w:r>
      <w:r>
        <w:rPr>
          <w:color w:val="231F20"/>
        </w:rPr>
        <w:t>fuel</w:t>
      </w:r>
      <w:r>
        <w:rPr>
          <w:color w:val="231F20"/>
          <w:spacing w:val="-20"/>
        </w:rPr>
        <w:t> </w:t>
      </w:r>
      <w:r>
        <w:rPr>
          <w:color w:val="231F20"/>
        </w:rPr>
        <w:t>price</w:t>
      </w:r>
      <w:r>
        <w:rPr>
          <w:color w:val="231F20"/>
          <w:spacing w:val="-20"/>
        </w:rPr>
        <w:t> </w:t>
      </w:r>
      <w:r>
        <w:rPr>
          <w:color w:val="231F20"/>
        </w:rPr>
        <w:t>per</w:t>
      </w:r>
      <w:r>
        <w:rPr>
          <w:color w:val="231F20"/>
          <w:spacing w:val="-20"/>
        </w:rPr>
        <w:t> </w:t>
      </w:r>
      <w:r>
        <w:rPr>
          <w:color w:val="231F20"/>
        </w:rPr>
        <w:t>gallon</w:t>
      </w:r>
      <w:r>
        <w:rPr>
          <w:color w:val="231F20"/>
          <w:spacing w:val="-20"/>
        </w:rPr>
        <w:t> </w:t>
      </w:r>
      <w:r>
        <w:rPr>
          <w:color w:val="231F20"/>
        </w:rPr>
        <w:t>of</w:t>
      </w:r>
    </w:p>
    <w:p>
      <w:pPr>
        <w:pStyle w:val="BodyText"/>
        <w:spacing w:line="249" w:lineRule="auto"/>
        <w:ind w:left="100"/>
        <w:jc w:val="both"/>
      </w:pPr>
      <w:r>
        <w:rPr>
          <w:color w:val="231F20"/>
        </w:rPr>
        <w:t>90.3 cents, primarily because the Company's hedge position is not as strong and market jet fuel prices are currently higher in 2006. The Company has</w:t>
      </w:r>
      <w:r>
        <w:rPr>
          <w:color w:val="231F20"/>
          <w:spacing w:val="9"/>
        </w:rPr>
        <w:t> </w:t>
      </w:r>
      <w:r>
        <w:rPr>
          <w:color w:val="231F20"/>
        </w:rPr>
        <w:t>a</w:t>
      </w:r>
      <w:r>
        <w:rPr>
          <w:color w:val="231F20"/>
          <w:spacing w:val="22"/>
        </w:rPr>
        <w:t> </w:t>
      </w:r>
      <w:r>
        <w:rPr>
          <w:color w:val="231F20"/>
        </w:rPr>
        <w:t>lower</w:t>
      </w:r>
      <w:r>
        <w:rPr>
          <w:color w:val="231F20"/>
          <w:w w:val="91"/>
        </w:rPr>
        <w:t> </w:t>
      </w:r>
      <w:r>
        <w:rPr>
          <w:color w:val="231F20"/>
        </w:rPr>
        <w:t>percentage of its fuel hedged, and the hedges</w:t>
      </w:r>
      <w:r>
        <w:rPr>
          <w:color w:val="231F20"/>
          <w:spacing w:val="38"/>
        </w:rPr>
        <w:t> </w:t>
      </w:r>
      <w:r>
        <w:rPr>
          <w:color w:val="231F20"/>
        </w:rPr>
        <w:t>in</w:t>
      </w:r>
      <w:r>
        <w:rPr>
          <w:color w:val="231F20"/>
          <w:spacing w:val="4"/>
        </w:rPr>
        <w:t> </w:t>
      </w:r>
      <w:r>
        <w:rPr>
          <w:color w:val="231F20"/>
        </w:rPr>
        <w:t>place</w:t>
      </w:r>
      <w:r>
        <w:rPr>
          <w:color w:val="231F20"/>
          <w:w w:val="92"/>
        </w:rPr>
        <w:t> </w:t>
      </w:r>
      <w:r>
        <w:rPr>
          <w:color w:val="231F20"/>
        </w:rPr>
        <w:t>are at higher average crude oil-equivalent</w:t>
      </w:r>
      <w:r>
        <w:rPr>
          <w:color w:val="231F20"/>
          <w:spacing w:val="46"/>
        </w:rPr>
        <w:t> </w:t>
      </w:r>
      <w:r>
        <w:rPr>
          <w:color w:val="231F20"/>
        </w:rPr>
        <w:t>prices.</w:t>
      </w:r>
      <w:r>
        <w:rPr>
          <w:color w:val="231F20"/>
          <w:spacing w:val="7"/>
        </w:rPr>
        <w:t> </w:t>
      </w:r>
      <w:r>
        <w:rPr>
          <w:color w:val="231F20"/>
        </w:rPr>
        <w:t>The</w:t>
      </w:r>
      <w:r>
        <w:rPr>
          <w:color w:val="231F20"/>
          <w:w w:val="101"/>
        </w:rPr>
        <w:t> </w:t>
      </w:r>
      <w:r>
        <w:rPr>
          <w:color w:val="231F20"/>
        </w:rPr>
        <w:t>majority of the Company's near term hedge positions are in the form of option contracts, which protect the Company</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event</w:t>
      </w:r>
      <w:r>
        <w:rPr>
          <w:color w:val="231F20"/>
          <w:spacing w:val="-14"/>
        </w:rPr>
        <w:t> </w:t>
      </w:r>
      <w:r>
        <w:rPr>
          <w:color w:val="231F20"/>
        </w:rPr>
        <w:t>of</w:t>
      </w:r>
      <w:r>
        <w:rPr>
          <w:color w:val="231F20"/>
          <w:spacing w:val="-14"/>
        </w:rPr>
        <w:t> </w:t>
      </w:r>
      <w:r>
        <w:rPr>
          <w:color w:val="231F20"/>
        </w:rPr>
        <w:t>rising</w:t>
      </w:r>
      <w:r>
        <w:rPr>
          <w:color w:val="231F20"/>
          <w:spacing w:val="-14"/>
        </w:rPr>
        <w:t> </w:t>
      </w:r>
      <w:r>
        <w:rPr>
          <w:color w:val="231F20"/>
        </w:rPr>
        <w:t>jet</w:t>
      </w:r>
      <w:r>
        <w:rPr>
          <w:color w:val="231F20"/>
          <w:spacing w:val="-14"/>
        </w:rPr>
        <w:t> </w:t>
      </w:r>
      <w:r>
        <w:rPr>
          <w:color w:val="231F20"/>
        </w:rPr>
        <w:t>fuel</w:t>
      </w:r>
      <w:r>
        <w:rPr>
          <w:color w:val="231F20"/>
          <w:spacing w:val="-14"/>
        </w:rPr>
        <w:t> </w:t>
      </w:r>
      <w:r>
        <w:rPr>
          <w:color w:val="231F20"/>
        </w:rPr>
        <w:t>prices</w:t>
      </w:r>
      <w:r>
        <w:rPr>
          <w:color w:val="231F20"/>
          <w:spacing w:val="-14"/>
        </w:rPr>
        <w:t> </w:t>
      </w:r>
      <w:r>
        <w:rPr>
          <w:color w:val="231F20"/>
        </w:rPr>
        <w:t>and</w:t>
      </w:r>
      <w:r>
        <w:rPr>
          <w:color w:val="231F20"/>
          <w:spacing w:val="-14"/>
        </w:rPr>
        <w:t> </w:t>
      </w:r>
      <w:r>
        <w:rPr>
          <w:color w:val="231F20"/>
        </w:rPr>
        <w:t>allow the</w:t>
      </w:r>
      <w:r>
        <w:rPr>
          <w:color w:val="231F20"/>
          <w:spacing w:val="-16"/>
        </w:rPr>
        <w:t> </w:t>
      </w:r>
      <w:r>
        <w:rPr>
          <w:color w:val="231F20"/>
        </w:rPr>
        <w:t>Company</w:t>
      </w:r>
      <w:r>
        <w:rPr>
          <w:color w:val="231F20"/>
          <w:spacing w:val="-16"/>
        </w:rPr>
        <w:t> </w:t>
      </w:r>
      <w:r>
        <w:rPr>
          <w:color w:val="231F20"/>
        </w:rPr>
        <w:t>to</w:t>
      </w:r>
      <w:r>
        <w:rPr>
          <w:color w:val="231F20"/>
          <w:spacing w:val="-16"/>
        </w:rPr>
        <w:t> </w:t>
      </w:r>
      <w:r>
        <w:rPr>
          <w:color w:val="231F20"/>
        </w:rPr>
        <w:t>benefit</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event</w:t>
      </w:r>
      <w:r>
        <w:rPr>
          <w:color w:val="231F20"/>
          <w:spacing w:val="-16"/>
        </w:rPr>
        <w:t> </w:t>
      </w:r>
      <w:r>
        <w:rPr>
          <w:color w:val="231F20"/>
        </w:rPr>
        <w:t>of</w:t>
      </w:r>
      <w:r>
        <w:rPr>
          <w:color w:val="231F20"/>
          <w:spacing w:val="-16"/>
        </w:rPr>
        <w:t> </w:t>
      </w:r>
      <w:r>
        <w:rPr>
          <w:color w:val="231F20"/>
        </w:rPr>
        <w:t>declining</w:t>
      </w:r>
      <w:r>
        <w:rPr>
          <w:color w:val="231F20"/>
          <w:spacing w:val="-16"/>
        </w:rPr>
        <w:t> </w:t>
      </w:r>
      <w:r>
        <w:rPr>
          <w:color w:val="231F20"/>
        </w:rPr>
        <w:t>prices.</w:t>
      </w:r>
    </w:p>
    <w:p>
      <w:pPr>
        <w:pStyle w:val="BodyText"/>
        <w:spacing w:line="189" w:lineRule="exact"/>
        <w:ind w:left="500"/>
      </w:pPr>
      <w:r>
        <w:rPr/>
        <w:br w:type="column"/>
      </w:r>
      <w:r>
        <w:rPr>
          <w:color w:val="231F20"/>
        </w:rPr>
        <w:t>Other  operating  expenses  per  ASM  increased</w:t>
      </w:r>
    </w:p>
    <w:p>
      <w:pPr>
        <w:pStyle w:val="BodyText"/>
        <w:spacing w:line="249" w:lineRule="auto" w:before="10"/>
        <w:ind w:left="100" w:right="119"/>
        <w:jc w:val="both"/>
      </w:pPr>
      <w:r>
        <w:rPr>
          <w:color w:val="231F20"/>
        </w:rPr>
        <w:t>2.9 percent compared to 2004. Approximately 75 per- cent</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increase</w:t>
      </w:r>
      <w:r>
        <w:rPr>
          <w:color w:val="231F20"/>
          <w:spacing w:val="-9"/>
        </w:rPr>
        <w:t> </w:t>
      </w:r>
      <w:r>
        <w:rPr>
          <w:color w:val="231F20"/>
        </w:rPr>
        <w:t>relates</w:t>
      </w:r>
      <w:r>
        <w:rPr>
          <w:color w:val="231F20"/>
          <w:spacing w:val="-9"/>
        </w:rPr>
        <w:t> </w:t>
      </w:r>
      <w:r>
        <w:rPr>
          <w:color w:val="231F20"/>
        </w:rPr>
        <w:t>to</w:t>
      </w:r>
      <w:r>
        <w:rPr>
          <w:color w:val="231F20"/>
          <w:spacing w:val="-9"/>
        </w:rPr>
        <w:t> </w:t>
      </w:r>
      <w:r>
        <w:rPr>
          <w:color w:val="231F20"/>
        </w:rPr>
        <w:t>higher</w:t>
      </w:r>
      <w:r>
        <w:rPr>
          <w:color w:val="231F20"/>
          <w:spacing w:val="-9"/>
        </w:rPr>
        <w:t> </w:t>
      </w:r>
      <w:r>
        <w:rPr>
          <w:color w:val="231F20"/>
        </w:rPr>
        <w:t>2005</w:t>
      </w:r>
      <w:r>
        <w:rPr>
          <w:color w:val="231F20"/>
          <w:spacing w:val="-9"/>
        </w:rPr>
        <w:t> </w:t>
      </w:r>
      <w:r>
        <w:rPr>
          <w:color w:val="231F20"/>
        </w:rPr>
        <w:t>security</w:t>
      </w:r>
      <w:r>
        <w:rPr>
          <w:color w:val="231F20"/>
          <w:spacing w:val="-9"/>
        </w:rPr>
        <w:t> </w:t>
      </w:r>
      <w:r>
        <w:rPr>
          <w:color w:val="231F20"/>
        </w:rPr>
        <w:t>fees in</w:t>
      </w:r>
      <w:r>
        <w:rPr>
          <w:color w:val="231F20"/>
          <w:spacing w:val="-5"/>
        </w:rPr>
        <w:t> </w:t>
      </w:r>
      <w:r>
        <w:rPr>
          <w:color w:val="231F20"/>
        </w:rPr>
        <w:t>the</w:t>
      </w:r>
      <w:r>
        <w:rPr>
          <w:color w:val="231F20"/>
          <w:spacing w:val="-5"/>
        </w:rPr>
        <w:t> </w:t>
      </w:r>
      <w:r>
        <w:rPr>
          <w:color w:val="231F20"/>
        </w:rPr>
        <w:t>form</w:t>
      </w:r>
      <w:r>
        <w:rPr>
          <w:color w:val="231F20"/>
          <w:spacing w:val="-5"/>
        </w:rPr>
        <w:t> </w:t>
      </w:r>
      <w:r>
        <w:rPr>
          <w:color w:val="231F20"/>
        </w:rPr>
        <w:t>of</w:t>
      </w:r>
      <w:r>
        <w:rPr>
          <w:color w:val="231F20"/>
          <w:spacing w:val="-5"/>
        </w:rPr>
        <w:t> </w:t>
      </w:r>
      <w:r>
        <w:rPr>
          <w:color w:val="231F20"/>
        </w:rPr>
        <w:t>a</w:t>
      </w:r>
      <w:r>
        <w:rPr>
          <w:color w:val="231F20"/>
          <w:spacing w:val="-5"/>
        </w:rPr>
        <w:t> </w:t>
      </w:r>
      <w:r>
        <w:rPr>
          <w:color w:val="231F20"/>
        </w:rPr>
        <w:t>$24</w:t>
      </w:r>
      <w:r>
        <w:rPr>
          <w:color w:val="231F20"/>
          <w:spacing w:val="-5"/>
        </w:rPr>
        <w:t> </w:t>
      </w:r>
      <w:r>
        <w:rPr>
          <w:color w:val="231F20"/>
        </w:rPr>
        <w:t>million</w:t>
      </w:r>
      <w:r>
        <w:rPr>
          <w:color w:val="231F20"/>
          <w:spacing w:val="-5"/>
        </w:rPr>
        <w:t> </w:t>
      </w:r>
      <w:r>
        <w:rPr>
          <w:color w:val="231F20"/>
        </w:rPr>
        <w:t>retroactive</w:t>
      </w:r>
      <w:r>
        <w:rPr>
          <w:color w:val="231F20"/>
          <w:spacing w:val="-5"/>
        </w:rPr>
        <w:t> </w:t>
      </w:r>
      <w:r>
        <w:rPr>
          <w:color w:val="231F20"/>
        </w:rPr>
        <w:t>assessment</w:t>
      </w:r>
      <w:r>
        <w:rPr>
          <w:color w:val="231F20"/>
          <w:spacing w:val="-5"/>
        </w:rPr>
        <w:t> </w:t>
      </w:r>
      <w:r>
        <w:rPr>
          <w:color w:val="231F20"/>
        </w:rPr>
        <w:t>the Company received from the Transportation Security Administration</w:t>
      </w:r>
      <w:r>
        <w:rPr>
          <w:color w:val="231F20"/>
          <w:spacing w:val="-15"/>
        </w:rPr>
        <w:t> </w:t>
      </w:r>
      <w:r>
        <w:rPr>
          <w:color w:val="231F20"/>
        </w:rPr>
        <w:t>in</w:t>
      </w:r>
      <w:r>
        <w:rPr>
          <w:color w:val="231F20"/>
          <w:spacing w:val="-15"/>
        </w:rPr>
        <w:t> </w:t>
      </w:r>
      <w:r>
        <w:rPr>
          <w:color w:val="231F20"/>
        </w:rPr>
        <w:t>January</w:t>
      </w:r>
      <w:r>
        <w:rPr>
          <w:color w:val="231F20"/>
          <w:spacing w:val="-15"/>
        </w:rPr>
        <w:t> </w:t>
      </w:r>
      <w:r>
        <w:rPr>
          <w:color w:val="231F20"/>
        </w:rPr>
        <w:t>2006.</w:t>
      </w:r>
      <w:r>
        <w:rPr>
          <w:color w:val="231F20"/>
          <w:spacing w:val="-15"/>
        </w:rPr>
        <w:t> </w:t>
      </w:r>
      <w:r>
        <w:rPr>
          <w:color w:val="231F20"/>
        </w:rPr>
        <w:t>The</w:t>
      </w:r>
      <w:r>
        <w:rPr>
          <w:color w:val="231F20"/>
          <w:spacing w:val="-15"/>
        </w:rPr>
        <w:t> </w:t>
      </w:r>
      <w:r>
        <w:rPr>
          <w:color w:val="231F20"/>
        </w:rPr>
        <w:t>Company</w:t>
      </w:r>
      <w:r>
        <w:rPr>
          <w:color w:val="231F20"/>
          <w:spacing w:val="-15"/>
        </w:rPr>
        <w:t> </w:t>
      </w:r>
      <w:r>
        <w:rPr>
          <w:color w:val="231F20"/>
        </w:rPr>
        <w:t>intends</w:t>
      </w:r>
      <w:r>
        <w:rPr>
          <w:color w:val="231F20"/>
          <w:w w:val="96"/>
        </w:rPr>
        <w:t> </w:t>
      </w:r>
      <w:r>
        <w:rPr>
          <w:color w:val="231F20"/>
        </w:rPr>
        <w:t>to vigorously contest this assessment; however, if</w:t>
      </w:r>
      <w:r>
        <w:rPr>
          <w:color w:val="231F20"/>
          <w:spacing w:val="2"/>
        </w:rPr>
        <w:t> </w:t>
      </w:r>
      <w:r>
        <w:rPr>
          <w:color w:val="231F20"/>
        </w:rPr>
        <w:t>it is</w:t>
      </w:r>
      <w:r>
        <w:rPr>
          <w:color w:val="231F20"/>
          <w:w w:val="88"/>
        </w:rPr>
        <w:t> </w:t>
      </w:r>
      <w:r>
        <w:rPr>
          <w:color w:val="231F20"/>
        </w:rPr>
        <w:t>unsuccessful</w:t>
      </w:r>
      <w:r>
        <w:rPr>
          <w:color w:val="231F20"/>
          <w:spacing w:val="-21"/>
        </w:rPr>
        <w:t> </w:t>
      </w:r>
      <w:r>
        <w:rPr>
          <w:color w:val="231F20"/>
        </w:rPr>
        <w:t>in</w:t>
      </w:r>
      <w:r>
        <w:rPr>
          <w:color w:val="231F20"/>
          <w:spacing w:val="-21"/>
        </w:rPr>
        <w:t> </w:t>
      </w:r>
      <w:r>
        <w:rPr>
          <w:color w:val="231F20"/>
        </w:rPr>
        <w:t>reversing</w:t>
      </w:r>
      <w:r>
        <w:rPr>
          <w:color w:val="231F20"/>
          <w:spacing w:val="-21"/>
        </w:rPr>
        <w:t> </w:t>
      </w:r>
      <w:r>
        <w:rPr>
          <w:color w:val="231F20"/>
        </w:rPr>
        <w:t>or</w:t>
      </w:r>
      <w:r>
        <w:rPr>
          <w:color w:val="231F20"/>
          <w:spacing w:val="-21"/>
        </w:rPr>
        <w:t> </w:t>
      </w:r>
      <w:r>
        <w:rPr>
          <w:color w:val="231F20"/>
        </w:rPr>
        <w:t>modifying</w:t>
      </w:r>
      <w:r>
        <w:rPr>
          <w:color w:val="231F20"/>
          <w:spacing w:val="-21"/>
        </w:rPr>
        <w:t> </w:t>
      </w:r>
      <w:r>
        <w:rPr>
          <w:color w:val="231F20"/>
        </w:rPr>
        <w:t>it,</w:t>
      </w:r>
      <w:r>
        <w:rPr>
          <w:color w:val="231F20"/>
          <w:spacing w:val="-21"/>
        </w:rPr>
        <w:t> </w:t>
      </w:r>
      <w:r>
        <w:rPr>
          <w:color w:val="231F20"/>
        </w:rPr>
        <w:t>2006</w:t>
      </w:r>
      <w:r>
        <w:rPr>
          <w:color w:val="231F20"/>
          <w:spacing w:val="-21"/>
        </w:rPr>
        <w:t> </w:t>
      </w:r>
      <w:r>
        <w:rPr>
          <w:color w:val="231F20"/>
        </w:rPr>
        <w:t>security</w:t>
      </w:r>
      <w:r>
        <w:rPr>
          <w:color w:val="231F20"/>
          <w:w w:val="92"/>
        </w:rPr>
        <w:t> </w:t>
      </w:r>
      <w:r>
        <w:rPr>
          <w:color w:val="231F20"/>
        </w:rPr>
        <w:t>fees will be at similar levels. The remainder of the increase</w:t>
      </w:r>
      <w:r>
        <w:rPr>
          <w:color w:val="231F20"/>
          <w:spacing w:val="-19"/>
        </w:rPr>
        <w:t> </w:t>
      </w:r>
      <w:r>
        <w:rPr>
          <w:color w:val="231F20"/>
        </w:rPr>
        <w:t>primarily</w:t>
      </w:r>
      <w:r>
        <w:rPr>
          <w:color w:val="231F20"/>
          <w:spacing w:val="-19"/>
        </w:rPr>
        <w:t> </w:t>
      </w:r>
      <w:r>
        <w:rPr>
          <w:color w:val="231F20"/>
        </w:rPr>
        <w:t>related</w:t>
      </w:r>
      <w:r>
        <w:rPr>
          <w:color w:val="231F20"/>
          <w:spacing w:val="-19"/>
        </w:rPr>
        <w:t> </w:t>
      </w:r>
      <w:r>
        <w:rPr>
          <w:color w:val="231F20"/>
        </w:rPr>
        <w:t>to</w:t>
      </w:r>
      <w:r>
        <w:rPr>
          <w:color w:val="231F20"/>
          <w:spacing w:val="-19"/>
        </w:rPr>
        <w:t> </w:t>
      </w:r>
      <w:r>
        <w:rPr>
          <w:color w:val="231F20"/>
        </w:rPr>
        <w:t>higher</w:t>
      </w:r>
      <w:r>
        <w:rPr>
          <w:color w:val="231F20"/>
          <w:spacing w:val="-19"/>
        </w:rPr>
        <w:t> </w:t>
      </w:r>
      <w:r>
        <w:rPr>
          <w:color w:val="231F20"/>
        </w:rPr>
        <w:t>fuel</w:t>
      </w:r>
      <w:r>
        <w:rPr>
          <w:color w:val="231F20"/>
          <w:spacing w:val="-19"/>
        </w:rPr>
        <w:t> </w:t>
      </w:r>
      <w:r>
        <w:rPr>
          <w:color w:val="231F20"/>
        </w:rPr>
        <w:t>taxes</w:t>
      </w:r>
      <w:r>
        <w:rPr>
          <w:color w:val="231F20"/>
          <w:spacing w:val="-19"/>
        </w:rPr>
        <w:t> </w:t>
      </w:r>
      <w:r>
        <w:rPr>
          <w:color w:val="231F20"/>
        </w:rPr>
        <w:t>as</w:t>
      </w:r>
      <w:r>
        <w:rPr>
          <w:color w:val="231F20"/>
          <w:spacing w:val="-19"/>
        </w:rPr>
        <w:t> </w:t>
      </w:r>
      <w:r>
        <w:rPr>
          <w:color w:val="231F20"/>
        </w:rPr>
        <w:t>a</w:t>
      </w:r>
      <w:r>
        <w:rPr>
          <w:color w:val="231F20"/>
          <w:spacing w:val="-19"/>
        </w:rPr>
        <w:t> </w:t>
      </w:r>
      <w:r>
        <w:rPr>
          <w:color w:val="231F20"/>
        </w:rPr>
        <w:t>result of the substantial increase in fuel prices compared to 2004. Based on current market jet fuel prices and expected higher security fees in 2006, the Company presently expects an increase in Other operating ex- penses per ASM in first quarter compared to the</w:t>
      </w:r>
      <w:r>
        <w:rPr>
          <w:color w:val="231F20"/>
          <w:spacing w:val="-2"/>
        </w:rPr>
        <w:t> </w:t>
      </w:r>
      <w:r>
        <w:rPr>
          <w:color w:val="231F20"/>
        </w:rPr>
        <w:t>same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900" w:val="left" w:leader="none"/>
        </w:tabs>
        <w:spacing w:before="1"/>
        <w:ind w:left="500"/>
      </w:pPr>
      <w:r>
        <w:rPr>
          <w:color w:val="231F20"/>
        </w:rPr>
        <w:t>Maintenance materials and repairs per </w:t>
      </w:r>
      <w:r>
        <w:rPr>
          <w:color w:val="231F20"/>
          <w:spacing w:val="39"/>
        </w:rPr>
        <w:t> </w:t>
      </w:r>
      <w:r>
        <w:rPr>
          <w:color w:val="231F20"/>
        </w:rPr>
        <w:t>ASM</w:t>
      </w:r>
      <w:r>
        <w:rPr>
          <w:color w:val="231F20"/>
          <w:spacing w:val="17"/>
        </w:rPr>
        <w:t> </w:t>
      </w:r>
      <w:r>
        <w:rPr>
          <w:color w:val="231F20"/>
        </w:rPr>
        <w:t>de-</w:t>
        <w:tab/>
        <w:t>2005</w:t>
      </w:r>
      <w:r>
        <w:rPr>
          <w:color w:val="231F20"/>
          <w:spacing w:val="-3"/>
        </w:rPr>
        <w:t> </w:t>
      </w:r>
      <w:r>
        <w:rPr>
          <w:color w:val="231F20"/>
        </w:rPr>
        <w:t>period.</w:t>
      </w:r>
    </w:p>
    <w:p>
      <w:pPr>
        <w:pStyle w:val="BodyText"/>
        <w:spacing w:line="201" w:lineRule="exact" w:before="10"/>
        <w:ind w:left="100"/>
      </w:pPr>
      <w:r>
        <w:rPr>
          <w:color w:val="231F20"/>
        </w:rPr>
        <w:t>creased 13.6 percent compared to 2004, primarily due</w:t>
      </w:r>
    </w:p>
    <w:p>
      <w:pPr>
        <w:spacing w:after="0" w:line="201" w:lineRule="exact"/>
        <w:sectPr>
          <w:type w:val="continuous"/>
          <w:pgSz w:w="12240" w:h="15840"/>
          <w:pgMar w:top="1160" w:bottom="280" w:left="1260" w:right="1640"/>
        </w:sectPr>
      </w:pPr>
    </w:p>
    <w:p>
      <w:pPr>
        <w:pStyle w:val="BodyText"/>
        <w:spacing w:line="249" w:lineRule="auto" w:before="39"/>
        <w:ind w:left="100"/>
        <w:jc w:val="both"/>
      </w:pPr>
      <w:r>
        <w:rPr>
          <w:color w:val="231F20"/>
        </w:rPr>
        <w:t>to a decrease in repair events for</w:t>
      </w:r>
      <w:r>
        <w:rPr>
          <w:color w:val="231F20"/>
          <w:spacing w:val="35"/>
        </w:rPr>
        <w:t> </w:t>
      </w:r>
      <w:r>
        <w:rPr>
          <w:color w:val="231F20"/>
        </w:rPr>
        <w:t>aircraft</w:t>
      </w:r>
      <w:r>
        <w:rPr>
          <w:color w:val="231F20"/>
          <w:spacing w:val="47"/>
        </w:rPr>
        <w:t> </w:t>
      </w:r>
      <w:r>
        <w:rPr>
          <w:color w:val="231F20"/>
        </w:rPr>
        <w:t>engines.</w:t>
      </w:r>
      <w:r>
        <w:rPr>
          <w:color w:val="231F20"/>
          <w:w w:val="94"/>
        </w:rPr>
        <w:t> </w:t>
      </w:r>
      <w:r>
        <w:rPr>
          <w:color w:val="231F20"/>
        </w:rPr>
        <w:t>Currently, the Company expects a decrease in</w:t>
      </w:r>
      <w:r>
        <w:rPr>
          <w:color w:val="231F20"/>
          <w:spacing w:val="-13"/>
        </w:rPr>
        <w:t> </w:t>
      </w:r>
      <w:r>
        <w:rPr>
          <w:color w:val="231F20"/>
        </w:rPr>
        <w:t>mainte- nance materials and repairs expense per ASM</w:t>
      </w:r>
      <w:r>
        <w:rPr>
          <w:color w:val="231F20"/>
          <w:spacing w:val="17"/>
        </w:rPr>
        <w:t> </w:t>
      </w:r>
      <w:r>
        <w:rPr>
          <w:color w:val="231F20"/>
        </w:rPr>
        <w:t>in</w:t>
      </w:r>
      <w:r>
        <w:rPr>
          <w:color w:val="231F20"/>
          <w:spacing w:val="9"/>
        </w:rPr>
        <w:t> </w:t>
      </w:r>
      <w:r>
        <w:rPr>
          <w:color w:val="231F20"/>
        </w:rPr>
        <w:t>first</w:t>
      </w:r>
      <w:r>
        <w:rPr>
          <w:color w:val="231F20"/>
          <w:w w:val="93"/>
        </w:rPr>
        <w:t> </w:t>
      </w:r>
      <w:r>
        <w:rPr>
          <w:color w:val="231F20"/>
        </w:rPr>
        <w:t>quarter 2006, versus first quarter 2005, due to</w:t>
      </w:r>
      <w:r>
        <w:rPr>
          <w:color w:val="231F20"/>
          <w:spacing w:val="41"/>
        </w:rPr>
        <w:t> </w:t>
      </w:r>
      <w:r>
        <w:rPr>
          <w:color w:val="231F20"/>
        </w:rPr>
        <w:t>a</w:t>
      </w:r>
      <w:r>
        <w:rPr>
          <w:color w:val="231F20"/>
          <w:spacing w:val="24"/>
        </w:rPr>
        <w:t> </w:t>
      </w:r>
      <w:r>
        <w:rPr>
          <w:color w:val="231F20"/>
        </w:rPr>
        <w:t>de-</w:t>
      </w:r>
      <w:r>
        <w:rPr>
          <w:color w:val="231F20"/>
          <w:w w:val="97"/>
        </w:rPr>
        <w:t> </w:t>
      </w:r>
      <w:r>
        <w:rPr>
          <w:color w:val="231F20"/>
        </w:rPr>
        <w:t>crease</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number</w:t>
      </w:r>
      <w:r>
        <w:rPr>
          <w:color w:val="231F20"/>
          <w:spacing w:val="-12"/>
        </w:rPr>
        <w:t> </w:t>
      </w:r>
      <w:r>
        <w:rPr>
          <w:color w:val="231F20"/>
        </w:rPr>
        <w:t>of</w:t>
      </w:r>
      <w:r>
        <w:rPr>
          <w:color w:val="231F20"/>
          <w:spacing w:val="-12"/>
        </w:rPr>
        <w:t> </w:t>
      </w:r>
      <w:r>
        <w:rPr>
          <w:color w:val="231F20"/>
        </w:rPr>
        <w:t>scheduled</w:t>
      </w:r>
      <w:r>
        <w:rPr>
          <w:color w:val="231F20"/>
          <w:spacing w:val="-12"/>
        </w:rPr>
        <w:t> </w:t>
      </w:r>
      <w:r>
        <w:rPr>
          <w:color w:val="231F20"/>
        </w:rPr>
        <w:t>maintenance</w:t>
      </w:r>
      <w:r>
        <w:rPr>
          <w:color w:val="231F20"/>
          <w:spacing w:val="-12"/>
        </w:rPr>
        <w:t> </w:t>
      </w:r>
      <w:r>
        <w:rPr>
          <w:color w:val="231F20"/>
        </w:rPr>
        <w:t>events. Also, see Note 2 to the Consolidated Financial State- ments for discussion of a first quarter 2006 change in the</w:t>
      </w:r>
      <w:r>
        <w:rPr>
          <w:color w:val="231F20"/>
          <w:spacing w:val="-22"/>
        </w:rPr>
        <w:t> </w:t>
      </w:r>
      <w:r>
        <w:rPr>
          <w:color w:val="231F20"/>
        </w:rPr>
        <w:t>Company's</w:t>
      </w:r>
      <w:r>
        <w:rPr>
          <w:color w:val="231F20"/>
          <w:spacing w:val="-22"/>
        </w:rPr>
        <w:t> </w:t>
      </w:r>
      <w:r>
        <w:rPr>
          <w:color w:val="231F20"/>
        </w:rPr>
        <w:t>accounting</w:t>
      </w:r>
      <w:r>
        <w:rPr>
          <w:color w:val="231F20"/>
          <w:spacing w:val="-22"/>
        </w:rPr>
        <w:t> </w:t>
      </w:r>
      <w:r>
        <w:rPr>
          <w:color w:val="231F20"/>
        </w:rPr>
        <w:t>for</w:t>
      </w:r>
      <w:r>
        <w:rPr>
          <w:color w:val="231F20"/>
          <w:spacing w:val="-22"/>
        </w:rPr>
        <w:t> </w:t>
      </w:r>
      <w:r>
        <w:rPr>
          <w:color w:val="231F20"/>
        </w:rPr>
        <w:t>heavy</w:t>
      </w:r>
      <w:r>
        <w:rPr>
          <w:color w:val="231F20"/>
          <w:spacing w:val="-22"/>
        </w:rPr>
        <w:t> </w:t>
      </w:r>
      <w:r>
        <w:rPr>
          <w:color w:val="231F20"/>
        </w:rPr>
        <w:t>maintenance</w:t>
      </w:r>
      <w:r>
        <w:rPr>
          <w:color w:val="231F20"/>
          <w:spacing w:val="-22"/>
        </w:rPr>
        <w:t> </w:t>
      </w:r>
      <w:r>
        <w:rPr>
          <w:color w:val="231F20"/>
        </w:rPr>
        <w:t>on</w:t>
      </w:r>
      <w:r>
        <w:rPr>
          <w:color w:val="231F20"/>
          <w:spacing w:val="-22"/>
        </w:rPr>
        <w:t> </w:t>
      </w:r>
      <w:r>
        <w:rPr>
          <w:color w:val="231F20"/>
        </w:rPr>
        <w:t>its</w:t>
      </w:r>
      <w:r>
        <w:rPr>
          <w:color w:val="231F20"/>
          <w:w w:val="94"/>
        </w:rPr>
        <w:t> </w:t>
      </w:r>
      <w:r>
        <w:rPr>
          <w:color w:val="231F20"/>
        </w:rPr>
        <w:t>737-300 and 737-500</w:t>
      </w:r>
      <w:r>
        <w:rPr>
          <w:color w:val="231F20"/>
          <w:spacing w:val="24"/>
        </w:rPr>
        <w:t> </w:t>
      </w:r>
      <w:r>
        <w:rPr>
          <w:color w:val="231F20"/>
        </w:rPr>
        <w:t>aircraft.</w:t>
      </w:r>
    </w:p>
    <w:p>
      <w:pPr>
        <w:pStyle w:val="BodyText"/>
        <w:spacing w:line="189" w:lineRule="exact"/>
        <w:ind w:left="100" w:firstLine="400"/>
      </w:pPr>
      <w:r>
        <w:rPr/>
        <w:br w:type="column"/>
      </w:r>
      <w:r>
        <w:rPr>
          <w:i/>
          <w:color w:val="231F20"/>
        </w:rPr>
        <w:t>Other.   </w:t>
      </w:r>
      <w:r>
        <w:rPr>
          <w:color w:val="231F20"/>
        </w:rPr>
        <w:t>""Other expenses (income)'' included in-</w:t>
      </w:r>
    </w:p>
    <w:p>
      <w:pPr>
        <w:pStyle w:val="BodyText"/>
        <w:spacing w:line="249" w:lineRule="auto" w:before="10"/>
        <w:ind w:left="100" w:right="119"/>
        <w:jc w:val="both"/>
      </w:pPr>
      <w:r>
        <w:rPr>
          <w:color w:val="231F20"/>
        </w:rPr>
        <w:t>terest</w:t>
      </w:r>
      <w:r>
        <w:rPr>
          <w:color w:val="231F20"/>
          <w:spacing w:val="-22"/>
        </w:rPr>
        <w:t> </w:t>
      </w:r>
      <w:r>
        <w:rPr>
          <w:color w:val="231F20"/>
        </w:rPr>
        <w:t>expense,</w:t>
      </w:r>
      <w:r>
        <w:rPr>
          <w:color w:val="231F20"/>
          <w:spacing w:val="-22"/>
        </w:rPr>
        <w:t> </w:t>
      </w:r>
      <w:r>
        <w:rPr>
          <w:color w:val="231F20"/>
        </w:rPr>
        <w:t>capitalized</w:t>
      </w:r>
      <w:r>
        <w:rPr>
          <w:color w:val="231F20"/>
          <w:spacing w:val="-22"/>
        </w:rPr>
        <w:t> </w:t>
      </w:r>
      <w:r>
        <w:rPr>
          <w:color w:val="231F20"/>
        </w:rPr>
        <w:t>interest,</w:t>
      </w:r>
      <w:r>
        <w:rPr>
          <w:color w:val="231F20"/>
          <w:spacing w:val="-22"/>
        </w:rPr>
        <w:t> </w:t>
      </w:r>
      <w:r>
        <w:rPr>
          <w:color w:val="231F20"/>
        </w:rPr>
        <w:t>interest</w:t>
      </w:r>
      <w:r>
        <w:rPr>
          <w:color w:val="231F20"/>
          <w:spacing w:val="-22"/>
        </w:rPr>
        <w:t> </w:t>
      </w:r>
      <w:r>
        <w:rPr>
          <w:color w:val="231F20"/>
        </w:rPr>
        <w:t>income,</w:t>
      </w:r>
      <w:r>
        <w:rPr>
          <w:color w:val="231F20"/>
          <w:spacing w:val="-22"/>
        </w:rPr>
        <w:t> </w:t>
      </w:r>
      <w:r>
        <w:rPr>
          <w:color w:val="231F20"/>
        </w:rPr>
        <w:t>and other gains and losses. Interest expense increased  </w:t>
      </w:r>
      <w:r>
        <w:rPr>
          <w:color w:val="231F20"/>
          <w:spacing w:val="21"/>
        </w:rPr>
        <w:t> </w:t>
      </w:r>
      <w:r>
        <w:rPr>
          <w:color w:val="231F20"/>
        </w:rPr>
        <w:t>by</w:t>
      </w:r>
    </w:p>
    <w:p>
      <w:pPr>
        <w:pStyle w:val="BodyText"/>
        <w:spacing w:line="249" w:lineRule="auto" w:before="1"/>
        <w:ind w:left="100" w:right="119"/>
        <w:jc w:val="both"/>
      </w:pPr>
      <w:r>
        <w:rPr>
          <w:color w:val="231F20"/>
        </w:rPr>
        <w:t>$34 million, or 38.6 percent, primarily due to an increase in floating interest rates. The majority of the Company's long-term debt is at floating rates.</w:t>
      </w:r>
      <w:r>
        <w:rPr>
          <w:color w:val="231F20"/>
          <w:spacing w:val="-17"/>
        </w:rPr>
        <w:t> </w:t>
      </w:r>
      <w:r>
        <w:rPr>
          <w:color w:val="231F20"/>
        </w:rPr>
        <w:t>Exclud- ing the effect of any new debt offerings the Company may execute during 2006, the Company expects an increase in interest expense compared to 2005, due to higher</w:t>
      </w:r>
      <w:r>
        <w:rPr>
          <w:color w:val="231F20"/>
          <w:spacing w:val="-31"/>
        </w:rPr>
        <w:t> </w:t>
      </w:r>
      <w:r>
        <w:rPr>
          <w:color w:val="231F20"/>
        </w:rPr>
        <w:t>expected</w:t>
      </w:r>
      <w:r>
        <w:rPr>
          <w:color w:val="231F20"/>
          <w:spacing w:val="-31"/>
        </w:rPr>
        <w:t> </w:t>
      </w:r>
      <w:r>
        <w:rPr>
          <w:color w:val="231F20"/>
        </w:rPr>
        <w:t>floating</w:t>
      </w:r>
      <w:r>
        <w:rPr>
          <w:color w:val="231F20"/>
          <w:spacing w:val="-31"/>
        </w:rPr>
        <w:t> </w:t>
      </w:r>
      <w:r>
        <w:rPr>
          <w:color w:val="231F20"/>
        </w:rPr>
        <w:t>interest</w:t>
      </w:r>
      <w:r>
        <w:rPr>
          <w:color w:val="231F20"/>
          <w:spacing w:val="-31"/>
        </w:rPr>
        <w:t> </w:t>
      </w:r>
      <w:r>
        <w:rPr>
          <w:color w:val="231F20"/>
        </w:rPr>
        <w:t>rates,</w:t>
      </w:r>
      <w:r>
        <w:rPr>
          <w:color w:val="231F20"/>
          <w:spacing w:val="-31"/>
        </w:rPr>
        <w:t> </w:t>
      </w:r>
      <w:r>
        <w:rPr>
          <w:color w:val="231F20"/>
        </w:rPr>
        <w:t>partially</w:t>
      </w:r>
      <w:r>
        <w:rPr>
          <w:color w:val="231F20"/>
          <w:spacing w:val="-31"/>
        </w:rPr>
        <w:t> </w:t>
      </w:r>
      <w:r>
        <w:rPr>
          <w:color w:val="231F20"/>
        </w:rPr>
        <w:t>offset</w:t>
      </w:r>
      <w:r>
        <w:rPr>
          <w:color w:val="231F20"/>
          <w:spacing w:val="-31"/>
        </w:rPr>
        <w:t> </w:t>
      </w:r>
      <w:r>
        <w:rPr>
          <w:color w:val="231F20"/>
        </w:rPr>
        <w:t>by</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249" w:lineRule="auto" w:before="1"/>
        <w:ind w:left="100" w:right="117" w:firstLine="400"/>
        <w:jc w:val="both"/>
      </w:pPr>
      <w:r>
        <w:rPr>
          <w:color w:val="231F20"/>
        </w:rPr>
        <w:t>Aircraft rentals per ASM decreased 17.4 percent.     the  borrowings  due  to  be  repaid  in  2006  on  their  Of the 33 aircraft the Company acquired during 2005,     redemption  dates.  See  Note  10  to  the  Consolidated all are owned. In addition, during 2005, the Company Financial Statements for more information. Capitalized renegotiated the leases on four aircraft, and, as a result, interest was flat compared to 2004 as lower 2005 reclassified these aircraft from operating leases to capital</w:t>
      </w:r>
      <w:r>
        <w:rPr>
          <w:color w:val="231F20"/>
          <w:spacing w:val="15"/>
        </w:rPr>
        <w:t> </w:t>
      </w:r>
      <w:r>
        <w:rPr>
          <w:color w:val="231F20"/>
        </w:rPr>
        <w:t>progress payment balances for scheduled future aircraft leases. These transactions have increased the Company's deliveries were offset by higher interest rates.</w:t>
      </w:r>
      <w:r>
        <w:rPr>
          <w:color w:val="231F20"/>
          <w:spacing w:val="-12"/>
        </w:rPr>
        <w:t> </w:t>
      </w:r>
      <w:r>
        <w:rPr>
          <w:color w:val="231F20"/>
        </w:rPr>
        <w:t>Interest percentage of aircraft owned or on capital lease to      income increased $26 million, or 123.8 percent, prima-      81 percent at December 31, 2005, from 79 percent at rily due to an increase in rates earned on  cash  and December 31, 2004. Based on the Company's scheduled       investments. ""Other (gains) losses, net'' primarily</w:t>
      </w:r>
      <w:r>
        <w:rPr>
          <w:color w:val="231F20"/>
          <w:spacing w:val="-23"/>
        </w:rPr>
        <w:t> </w:t>
      </w:r>
      <w:r>
        <w:rPr>
          <w:color w:val="231F20"/>
        </w:rPr>
        <w:t>in-</w:t>
      </w:r>
    </w:p>
    <w:p>
      <w:pPr>
        <w:spacing w:after="0" w:line="249" w:lineRule="auto"/>
        <w:jc w:val="both"/>
        <w:sectPr>
          <w:type w:val="continuous"/>
          <w:pgSz w:w="12240" w:h="15840"/>
          <w:pgMar w:top="1160" w:bottom="280" w:left="1260" w:right="1640"/>
        </w:sectPr>
      </w:pPr>
    </w:p>
    <w:p>
      <w:pPr>
        <w:pStyle w:val="BodyText"/>
        <w:tabs>
          <w:tab w:pos="5299" w:val="left" w:leader="none"/>
        </w:tabs>
        <w:spacing w:line="249" w:lineRule="auto" w:before="32"/>
        <w:ind w:left="100" w:right="114"/>
        <w:jc w:val="both"/>
      </w:pPr>
      <w:bookmarkStart w:name="Results of Operations - 2004 vs. 2003" w:id="30"/>
      <w:bookmarkEnd w:id="30"/>
      <w:r>
        <w:rPr/>
      </w:r>
      <w:r>
        <w:rPr>
          <w:color w:val="231F20"/>
        </w:rPr>
        <w:t>cludes</w:t>
      </w:r>
      <w:r>
        <w:rPr>
          <w:color w:val="231F20"/>
          <w:spacing w:val="-16"/>
        </w:rPr>
        <w:t> </w:t>
      </w:r>
      <w:r>
        <w:rPr>
          <w:color w:val="231F20"/>
        </w:rPr>
        <w:t>amounts</w:t>
      </w:r>
      <w:r>
        <w:rPr>
          <w:color w:val="231F20"/>
          <w:spacing w:val="-16"/>
        </w:rPr>
        <w:t> </w:t>
      </w:r>
      <w:r>
        <w:rPr>
          <w:color w:val="231F20"/>
        </w:rPr>
        <w:t>recorded</w:t>
      </w:r>
      <w:r>
        <w:rPr>
          <w:color w:val="231F20"/>
          <w:spacing w:val="-16"/>
        </w:rPr>
        <w:t> </w:t>
      </w:r>
      <w:r>
        <w:rPr>
          <w:color w:val="231F20"/>
        </w:rPr>
        <w:t>in</w:t>
      </w:r>
      <w:r>
        <w:rPr>
          <w:color w:val="231F20"/>
          <w:spacing w:val="-16"/>
        </w:rPr>
        <w:t> </w:t>
      </w:r>
      <w:r>
        <w:rPr>
          <w:color w:val="231F20"/>
        </w:rPr>
        <w:t>accordance</w:t>
      </w:r>
      <w:r>
        <w:rPr>
          <w:color w:val="231F20"/>
          <w:spacing w:val="-16"/>
        </w:rPr>
        <w:t> </w:t>
      </w:r>
      <w:r>
        <w:rPr>
          <w:color w:val="231F20"/>
        </w:rPr>
        <w:t>with</w:t>
      </w:r>
      <w:r>
        <w:rPr>
          <w:color w:val="231F20"/>
          <w:spacing w:val="-16"/>
        </w:rPr>
        <w:t> </w:t>
      </w:r>
      <w:r>
        <w:rPr>
          <w:color w:val="231F20"/>
        </w:rPr>
        <w:t>SFAS</w:t>
      </w:r>
      <w:r>
        <w:rPr>
          <w:color w:val="231F20"/>
          <w:spacing w:val="-16"/>
        </w:rPr>
        <w:t> </w:t>
      </w:r>
      <w:r>
        <w:rPr>
          <w:color w:val="231F20"/>
        </w:rPr>
        <w:t>133.</w:t>
        <w:tab/>
      </w:r>
      <w:r>
        <w:rPr>
          <w:i/>
          <w:color w:val="231F20"/>
        </w:rPr>
        <w:t>Income</w:t>
      </w:r>
      <w:r>
        <w:rPr>
          <w:i/>
          <w:color w:val="231F20"/>
          <w:spacing w:val="-19"/>
        </w:rPr>
        <w:t> </w:t>
      </w:r>
      <w:r>
        <w:rPr>
          <w:i/>
          <w:color w:val="231F20"/>
        </w:rPr>
        <w:t>Taxes. </w:t>
      </w:r>
      <w:r>
        <w:rPr>
          <w:i/>
          <w:color w:val="231F20"/>
          <w:spacing w:val="8"/>
        </w:rPr>
        <w:t> </w:t>
      </w:r>
      <w:r>
        <w:rPr>
          <w:color w:val="231F20"/>
        </w:rPr>
        <w:t>The</w:t>
      </w:r>
      <w:r>
        <w:rPr>
          <w:color w:val="231F20"/>
          <w:spacing w:val="-19"/>
        </w:rPr>
        <w:t> </w:t>
      </w:r>
      <w:r>
        <w:rPr>
          <w:color w:val="231F20"/>
        </w:rPr>
        <w:t>provision</w:t>
      </w:r>
      <w:r>
        <w:rPr>
          <w:color w:val="231F20"/>
          <w:spacing w:val="-19"/>
        </w:rPr>
        <w:t> </w:t>
      </w:r>
      <w:r>
        <w:rPr>
          <w:color w:val="231F20"/>
        </w:rPr>
        <w:t>for</w:t>
      </w:r>
      <w:r>
        <w:rPr>
          <w:color w:val="231F20"/>
          <w:spacing w:val="-19"/>
        </w:rPr>
        <w:t> </w:t>
      </w:r>
      <w:r>
        <w:rPr>
          <w:color w:val="231F20"/>
        </w:rPr>
        <w:t>income</w:t>
      </w:r>
      <w:r>
        <w:rPr>
          <w:color w:val="231F20"/>
          <w:spacing w:val="-19"/>
        </w:rPr>
        <w:t> </w:t>
      </w:r>
      <w:r>
        <w:rPr>
          <w:color w:val="231F20"/>
        </w:rPr>
        <w:t>taxes,</w:t>
      </w:r>
      <w:r>
        <w:rPr>
          <w:color w:val="231F20"/>
          <w:spacing w:val="-19"/>
        </w:rPr>
        <w:t> </w:t>
      </w:r>
      <w:r>
        <w:rPr>
          <w:color w:val="231F20"/>
        </w:rPr>
        <w:t>as</w:t>
      </w:r>
      <w:r>
        <w:rPr>
          <w:color w:val="231F20"/>
          <w:w w:val="88"/>
        </w:rPr>
        <w:t> </w:t>
      </w:r>
      <w:r>
        <w:rPr>
          <w:color w:val="231F20"/>
        </w:rPr>
        <w:t>See Note 10 to the Consolidated Financial Statements    a  percentage  of  income  before  taxes,  increased  to   for more information on the Company's hedging activi-    37.29 percent in 2005 from 35.94 percent in 2004.     ties. During 2005, the Company recognized approxi- The 2004 rate was favorably impacted by an adjustment mately $35 million of expense related to amounts  related to the ultimate resolution of an airline industry- excluded from the Company's measurements of hedge wide issue regarding the tax treatment of certain aircraft effectiveness. Also during 2005, the Company recog- engine maintenance costs, and lower state income taxes. nized approximately $110 million of additional income     Although the Company expects its 2006 effective tax  in ""Other (gains) losses, net,'' related to the ineffec- rate to be in  the  38  percent  range,  the  adoption  of tiveness of its hedges and the loss of hedge accounting</w:t>
      </w:r>
      <w:r>
        <w:rPr>
          <w:color w:val="231F20"/>
          <w:spacing w:val="10"/>
        </w:rPr>
        <w:t> </w:t>
      </w:r>
      <w:r>
        <w:rPr>
          <w:color w:val="231F20"/>
        </w:rPr>
        <w:t>SFAS 123R will make it more difficult to forecast future for certain hedges. Of this additional income, approxi- rates, due to the difference in treatment of certain types mately $77  million  was  unrealized,  mark-to-market  of stock options for tax purposes. See Note 2 to the  changes in the fair value of derivatives due to the </w:t>
      </w:r>
      <w:r>
        <w:rPr>
          <w:color w:val="231F20"/>
          <w:spacing w:val="2"/>
        </w:rPr>
        <w:t>Consolidated Financial  Statements  </w:t>
      </w:r>
      <w:r>
        <w:rPr>
          <w:color w:val="231F20"/>
        </w:rPr>
        <w:t>for  </w:t>
      </w:r>
      <w:r>
        <w:rPr>
          <w:color w:val="231F20"/>
          <w:spacing w:val="3"/>
        </w:rPr>
        <w:t>further</w:t>
      </w:r>
      <w:r>
        <w:rPr>
          <w:color w:val="231F20"/>
          <w:spacing w:val="56"/>
        </w:rPr>
        <w:t> </w:t>
      </w:r>
      <w:r>
        <w:rPr>
          <w:color w:val="231F20"/>
        </w:rPr>
        <w:t>discontinuation  of  hedge  accounting  for  certain  con-    </w:t>
      </w:r>
      <w:r>
        <w:rPr>
          <w:color w:val="231F20"/>
          <w:spacing w:val="20"/>
        </w:rPr>
        <w:t> </w:t>
      </w:r>
      <w:r>
        <w:rPr>
          <w:color w:val="231F20"/>
        </w:rPr>
        <w:t>information.</w:t>
      </w:r>
    </w:p>
    <w:p>
      <w:pPr>
        <w:pStyle w:val="BodyText"/>
        <w:spacing w:before="1"/>
        <w:ind w:left="100"/>
        <w:jc w:val="both"/>
      </w:pPr>
      <w:r>
        <w:rPr>
          <w:color w:val="231F20"/>
        </w:rPr>
        <w:t>tracts that will settle in future periods,  approximately</w:t>
      </w:r>
    </w:p>
    <w:p>
      <w:pPr>
        <w:pStyle w:val="BodyText"/>
        <w:spacing w:line="222" w:lineRule="exact" w:before="10"/>
        <w:ind w:left="100"/>
        <w:jc w:val="both"/>
      </w:pPr>
      <w:r>
        <w:rPr>
          <w:color w:val="231F20"/>
          <w:w w:val="95"/>
        </w:rPr>
        <w:t>$9 million was unrealized ineffectiveness associated with</w:t>
      </w:r>
    </w:p>
    <w:p>
      <w:pPr>
        <w:tabs>
          <w:tab w:pos="5099" w:val="left" w:leader="none"/>
        </w:tabs>
        <w:spacing w:line="248" w:lineRule="exact" w:before="0"/>
        <w:ind w:left="100" w:right="0" w:firstLine="0"/>
        <w:jc w:val="left"/>
        <w:rPr>
          <w:b/>
          <w:i/>
          <w:sz w:val="20"/>
        </w:rPr>
      </w:pPr>
      <w:r>
        <w:rPr>
          <w:color w:val="231F20"/>
          <w:sz w:val="20"/>
        </w:rPr>
        <w:t>hedges designated for future periods, and </w:t>
      </w:r>
      <w:r>
        <w:rPr>
          <w:color w:val="231F20"/>
          <w:spacing w:val="15"/>
          <w:sz w:val="20"/>
        </w:rPr>
        <w:t> </w:t>
      </w:r>
      <w:r>
        <w:rPr>
          <w:color w:val="231F20"/>
          <w:sz w:val="20"/>
        </w:rPr>
        <w:t>$24</w:t>
      </w:r>
      <w:r>
        <w:rPr>
          <w:color w:val="231F20"/>
          <w:spacing w:val="11"/>
          <w:sz w:val="20"/>
        </w:rPr>
        <w:t> </w:t>
      </w:r>
      <w:r>
        <w:rPr>
          <w:color w:val="231F20"/>
          <w:sz w:val="20"/>
        </w:rPr>
        <w:t>million</w:t>
        <w:tab/>
      </w:r>
      <w:r>
        <w:rPr>
          <w:b/>
          <w:i/>
          <w:color w:val="231F20"/>
          <w:position w:val="6"/>
          <w:sz w:val="20"/>
        </w:rPr>
        <w:t>2004 Compared With</w:t>
      </w:r>
      <w:r>
        <w:rPr>
          <w:b/>
          <w:i/>
          <w:color w:val="231F20"/>
          <w:spacing w:val="2"/>
          <w:position w:val="6"/>
          <w:sz w:val="20"/>
        </w:rPr>
        <w:t> </w:t>
      </w:r>
      <w:r>
        <w:rPr>
          <w:b/>
          <w:i/>
          <w:color w:val="231F20"/>
          <w:position w:val="6"/>
          <w:sz w:val="20"/>
        </w:rPr>
        <w:t>2003</w:t>
      </w:r>
    </w:p>
    <w:p>
      <w:pPr>
        <w:pStyle w:val="BodyText"/>
        <w:spacing w:before="10"/>
        <w:ind w:left="100"/>
      </w:pPr>
      <w:r>
        <w:rPr>
          <w:color w:val="231F20"/>
        </w:rPr>
        <w:t>was ineffectiveness and mark-to-market gains related to</w:t>
      </w:r>
    </w:p>
    <w:p>
      <w:pPr>
        <w:pStyle w:val="BodyText"/>
        <w:tabs>
          <w:tab w:pos="4900" w:val="left" w:leader="none"/>
          <w:tab w:pos="5300" w:val="left" w:leader="none"/>
        </w:tabs>
        <w:spacing w:line="249" w:lineRule="auto" w:before="10"/>
        <w:ind w:left="100" w:right="117"/>
        <w:jc w:val="both"/>
      </w:pPr>
      <w:r>
        <w:rPr>
          <w:color w:val="231F20"/>
        </w:rPr>
        <w:t>contracts that settled during 2005. For 2004,</w:t>
      </w:r>
      <w:r>
        <w:rPr>
          <w:color w:val="231F20"/>
          <w:spacing w:val="-8"/>
        </w:rPr>
        <w:t> </w:t>
      </w:r>
      <w:r>
        <w:rPr>
          <w:color w:val="231F20"/>
        </w:rPr>
        <w:t>the</w:t>
      </w:r>
      <w:r>
        <w:rPr>
          <w:color w:val="231F20"/>
          <w:spacing w:val="-1"/>
        </w:rPr>
        <w:t> </w:t>
      </w:r>
      <w:r>
        <w:rPr>
          <w:color w:val="231F20"/>
        </w:rPr>
        <w:t>Com-</w:t>
        <w:tab/>
        <w:tab/>
        <w:t>The</w:t>
      </w:r>
      <w:r>
        <w:rPr>
          <w:color w:val="231F20"/>
          <w:spacing w:val="-11"/>
        </w:rPr>
        <w:t> </w:t>
      </w:r>
      <w:r>
        <w:rPr>
          <w:color w:val="231F20"/>
        </w:rPr>
        <w:t>Company's</w:t>
      </w:r>
      <w:r>
        <w:rPr>
          <w:color w:val="231F20"/>
          <w:spacing w:val="-11"/>
        </w:rPr>
        <w:t> </w:t>
      </w:r>
      <w:r>
        <w:rPr>
          <w:color w:val="231F20"/>
        </w:rPr>
        <w:t>consolidated</w:t>
      </w:r>
      <w:r>
        <w:rPr>
          <w:color w:val="231F20"/>
          <w:spacing w:val="-11"/>
        </w:rPr>
        <w:t> </w:t>
      </w:r>
      <w:r>
        <w:rPr>
          <w:color w:val="231F20"/>
        </w:rPr>
        <w:t>net</w:t>
      </w:r>
      <w:r>
        <w:rPr>
          <w:color w:val="231F20"/>
          <w:spacing w:val="-11"/>
        </w:rPr>
        <w:t> </w:t>
      </w:r>
      <w:r>
        <w:rPr>
          <w:color w:val="231F20"/>
        </w:rPr>
        <w:t>income</w:t>
      </w:r>
      <w:r>
        <w:rPr>
          <w:color w:val="231F20"/>
          <w:spacing w:val="-11"/>
        </w:rPr>
        <w:t> </w:t>
      </w:r>
      <w:r>
        <w:rPr>
          <w:color w:val="231F20"/>
        </w:rPr>
        <w:t>for</w:t>
      </w:r>
      <w:r>
        <w:rPr>
          <w:color w:val="231F20"/>
          <w:spacing w:val="-11"/>
        </w:rPr>
        <w:t> </w:t>
      </w:r>
      <w:r>
        <w:rPr>
          <w:color w:val="231F20"/>
        </w:rPr>
        <w:t>2004 pany recognized approximately $24 million of expense was $313 million ($.38 per share, diluted), as com-  related to amounts excluded from the Company's mea- pared to 2003 net income of $442 million ($.54 per surements of hedge effectiveness and $13 million in share, diluted), a decrease of $129 million or 29.2 per- expense related to the ineffectiveness of its hedges and cent. Operating income for 2004 was $554 million, an unrealized mark-to-market changes in the fair value of increase of $71 million, or 14.7 percent compared to certain</w:t>
      </w:r>
      <w:r>
        <w:rPr>
          <w:color w:val="231F20"/>
          <w:spacing w:val="-14"/>
        </w:rPr>
        <w:t> </w:t>
      </w:r>
      <w:r>
        <w:rPr>
          <w:color w:val="231F20"/>
        </w:rPr>
        <w:t>derivative</w:t>
      </w:r>
      <w:r>
        <w:rPr>
          <w:color w:val="231F20"/>
          <w:spacing w:val="-14"/>
        </w:rPr>
        <w:t> </w:t>
      </w:r>
      <w:r>
        <w:rPr>
          <w:color w:val="231F20"/>
        </w:rPr>
        <w:t>contracts.</w:t>
        <w:tab/>
        <w:t>2003.</w:t>
      </w:r>
    </w:p>
    <w:p>
      <w:pPr>
        <w:spacing w:after="0" w:line="249" w:lineRule="auto"/>
        <w:jc w:val="both"/>
        <w:sectPr>
          <w:headerReference w:type="default" r:id="rId87"/>
          <w:pgSz w:w="12240" w:h="15840"/>
          <w:pgMar w:header="0" w:footer="1667" w:top="940" w:bottom="1860" w:left="1260" w:right="1640"/>
        </w:sectPr>
      </w:pPr>
    </w:p>
    <w:p>
      <w:pPr>
        <w:pStyle w:val="BodyText"/>
        <w:spacing w:line="249" w:lineRule="auto" w:before="32"/>
        <w:ind w:left="140" w:right="139" w:firstLine="400"/>
        <w:jc w:val="both"/>
      </w:pPr>
      <w:r>
        <w:rPr>
          <w:color w:val="231F20"/>
        </w:rPr>
        <w:t>As disclosed in Note 17 to the Consolidated Financial Statements, results for 2003 included $271</w:t>
      </w:r>
      <w:r>
        <w:rPr>
          <w:color w:val="231F20"/>
          <w:spacing w:val="37"/>
        </w:rPr>
        <w:t> </w:t>
      </w:r>
      <w:r>
        <w:rPr>
          <w:color w:val="231F20"/>
        </w:rPr>
        <w:t>million</w:t>
      </w:r>
      <w:r>
        <w:rPr>
          <w:color w:val="231F20"/>
          <w:spacing w:val="5"/>
        </w:rPr>
        <w:t> </w:t>
      </w:r>
      <w:r>
        <w:rPr>
          <w:color w:val="231F20"/>
        </w:rPr>
        <w:t>as</w:t>
      </w:r>
      <w:r>
        <w:rPr>
          <w:color w:val="231F20"/>
          <w:w w:val="88"/>
        </w:rPr>
        <w:t> </w:t>
      </w:r>
      <w:r>
        <w:rPr>
          <w:color w:val="231F20"/>
        </w:rPr>
        <w:t>""Other gains'' from the Emergency Wartime Supplemental Appropriations Act (Wartime Act). The Company believes</w:t>
      </w:r>
      <w:r>
        <w:rPr>
          <w:color w:val="231F20"/>
          <w:spacing w:val="-23"/>
        </w:rPr>
        <w:t> </w:t>
      </w:r>
      <w:r>
        <w:rPr>
          <w:color w:val="231F20"/>
        </w:rPr>
        <w:t>that</w:t>
      </w:r>
      <w:r>
        <w:rPr>
          <w:color w:val="231F20"/>
          <w:spacing w:val="-23"/>
        </w:rPr>
        <w:t> </w:t>
      </w:r>
      <w:r>
        <w:rPr>
          <w:color w:val="231F20"/>
        </w:rPr>
        <w:t>excluding</w:t>
      </w:r>
      <w:r>
        <w:rPr>
          <w:color w:val="231F20"/>
          <w:spacing w:val="-23"/>
        </w:rPr>
        <w:t> </w:t>
      </w:r>
      <w:r>
        <w:rPr>
          <w:color w:val="231F20"/>
        </w:rPr>
        <w:t>the</w:t>
      </w:r>
      <w:r>
        <w:rPr>
          <w:color w:val="231F20"/>
          <w:spacing w:val="-23"/>
        </w:rPr>
        <w:t> </w:t>
      </w:r>
      <w:r>
        <w:rPr>
          <w:color w:val="231F20"/>
        </w:rPr>
        <w:t>impact</w:t>
      </w:r>
      <w:r>
        <w:rPr>
          <w:color w:val="231F20"/>
          <w:spacing w:val="-23"/>
        </w:rPr>
        <w:t> </w:t>
      </w:r>
      <w:r>
        <w:rPr>
          <w:color w:val="231F20"/>
        </w:rPr>
        <w:t>of</w:t>
      </w:r>
      <w:r>
        <w:rPr>
          <w:color w:val="231F20"/>
          <w:spacing w:val="-23"/>
        </w:rPr>
        <w:t> </w:t>
      </w:r>
      <w:r>
        <w:rPr>
          <w:color w:val="231F20"/>
        </w:rPr>
        <w:t>this</w:t>
      </w:r>
      <w:r>
        <w:rPr>
          <w:color w:val="231F20"/>
          <w:spacing w:val="-23"/>
        </w:rPr>
        <w:t> </w:t>
      </w:r>
      <w:r>
        <w:rPr>
          <w:color w:val="231F20"/>
        </w:rPr>
        <w:t>special</w:t>
      </w:r>
      <w:r>
        <w:rPr>
          <w:color w:val="231F20"/>
          <w:spacing w:val="-23"/>
        </w:rPr>
        <w:t> </w:t>
      </w:r>
      <w:r>
        <w:rPr>
          <w:color w:val="231F20"/>
        </w:rPr>
        <w:t>item</w:t>
      </w:r>
      <w:r>
        <w:rPr>
          <w:color w:val="231F20"/>
          <w:spacing w:val="-23"/>
        </w:rPr>
        <w:t> </w:t>
      </w:r>
      <w:r>
        <w:rPr>
          <w:color w:val="231F20"/>
        </w:rPr>
        <w:t>enhances</w:t>
      </w:r>
      <w:r>
        <w:rPr>
          <w:color w:val="231F20"/>
          <w:spacing w:val="-23"/>
        </w:rPr>
        <w:t> </w:t>
      </w:r>
      <w:r>
        <w:rPr>
          <w:color w:val="231F20"/>
        </w:rPr>
        <w:t>comparative</w:t>
      </w:r>
      <w:r>
        <w:rPr>
          <w:color w:val="231F20"/>
          <w:spacing w:val="-23"/>
        </w:rPr>
        <w:t> </w:t>
      </w:r>
      <w:r>
        <w:rPr>
          <w:color w:val="231F20"/>
        </w:rPr>
        <w:t>analysis</w:t>
      </w:r>
      <w:r>
        <w:rPr>
          <w:color w:val="231F20"/>
          <w:spacing w:val="-23"/>
        </w:rPr>
        <w:t> </w:t>
      </w:r>
      <w:r>
        <w:rPr>
          <w:color w:val="231F20"/>
        </w:rPr>
        <w:t>of</w:t>
      </w:r>
      <w:r>
        <w:rPr>
          <w:color w:val="231F20"/>
          <w:spacing w:val="-23"/>
        </w:rPr>
        <w:t> </w:t>
      </w:r>
      <w:r>
        <w:rPr>
          <w:color w:val="231F20"/>
        </w:rPr>
        <w:t>results.</w:t>
      </w:r>
      <w:r>
        <w:rPr>
          <w:color w:val="231F20"/>
          <w:spacing w:val="-23"/>
        </w:rPr>
        <w:t> </w:t>
      </w:r>
      <w:r>
        <w:rPr>
          <w:color w:val="231F20"/>
        </w:rPr>
        <w:t>The</w:t>
      </w:r>
      <w:r>
        <w:rPr>
          <w:color w:val="231F20"/>
          <w:spacing w:val="-23"/>
        </w:rPr>
        <w:t> </w:t>
      </w:r>
      <w:r>
        <w:rPr>
          <w:color w:val="231F20"/>
        </w:rPr>
        <w:t>grant</w:t>
      </w:r>
      <w:r>
        <w:rPr>
          <w:color w:val="231F20"/>
          <w:spacing w:val="-23"/>
        </w:rPr>
        <w:t> </w:t>
      </w:r>
      <w:r>
        <w:rPr>
          <w:color w:val="231F20"/>
        </w:rPr>
        <w:t>was</w:t>
      </w:r>
      <w:r>
        <w:rPr>
          <w:color w:val="231F20"/>
          <w:spacing w:val="-23"/>
        </w:rPr>
        <w:t> </w:t>
      </w:r>
      <w:r>
        <w:rPr>
          <w:color w:val="231F20"/>
        </w:rPr>
        <w:t>made</w:t>
      </w:r>
      <w:r>
        <w:rPr>
          <w:color w:val="231F20"/>
          <w:spacing w:val="-23"/>
        </w:rPr>
        <w:t> </w:t>
      </w:r>
      <w:r>
        <w:rPr>
          <w:color w:val="231F20"/>
        </w:rPr>
        <w:t>to stabilize and support the airline industry as a result of the 2003 war with Iraq. Financial results including the</w:t>
      </w:r>
      <w:r>
        <w:rPr>
          <w:color w:val="231F20"/>
          <w:spacing w:val="-13"/>
        </w:rPr>
        <w:t> </w:t>
      </w:r>
      <w:r>
        <w:rPr>
          <w:color w:val="231F20"/>
        </w:rPr>
        <w:t>grant were</w:t>
      </w:r>
      <w:r>
        <w:rPr>
          <w:color w:val="231F20"/>
          <w:spacing w:val="-7"/>
        </w:rPr>
        <w:t> </w:t>
      </w:r>
      <w:r>
        <w:rPr>
          <w:color w:val="231F20"/>
        </w:rPr>
        <w:t>not</w:t>
      </w:r>
      <w:r>
        <w:rPr>
          <w:color w:val="231F20"/>
          <w:spacing w:val="-7"/>
        </w:rPr>
        <w:t> </w:t>
      </w:r>
      <w:r>
        <w:rPr>
          <w:color w:val="231F20"/>
        </w:rPr>
        <w:t>indicative</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Company's</w:t>
      </w:r>
      <w:r>
        <w:rPr>
          <w:color w:val="231F20"/>
          <w:spacing w:val="-7"/>
        </w:rPr>
        <w:t> </w:t>
      </w:r>
      <w:r>
        <w:rPr>
          <w:color w:val="231F20"/>
        </w:rPr>
        <w:t>operating</w:t>
      </w:r>
      <w:r>
        <w:rPr>
          <w:color w:val="231F20"/>
          <w:spacing w:val="-7"/>
        </w:rPr>
        <w:t> </w:t>
      </w:r>
      <w:r>
        <w:rPr>
          <w:color w:val="231F20"/>
        </w:rPr>
        <w:t>performance</w:t>
      </w:r>
      <w:r>
        <w:rPr>
          <w:color w:val="231F20"/>
          <w:spacing w:val="-7"/>
        </w:rPr>
        <w:t> </w:t>
      </w:r>
      <w:r>
        <w:rPr>
          <w:color w:val="231F20"/>
        </w:rPr>
        <w:t>for</w:t>
      </w:r>
      <w:r>
        <w:rPr>
          <w:color w:val="231F20"/>
          <w:spacing w:val="-7"/>
        </w:rPr>
        <w:t> </w:t>
      </w:r>
      <w:r>
        <w:rPr>
          <w:color w:val="231F20"/>
        </w:rPr>
        <w:t>2003,</w:t>
      </w:r>
      <w:r>
        <w:rPr>
          <w:color w:val="231F20"/>
          <w:spacing w:val="-7"/>
        </w:rPr>
        <w:t> </w:t>
      </w:r>
      <w:r>
        <w:rPr>
          <w:color w:val="231F20"/>
        </w:rPr>
        <w:t>nor</w:t>
      </w:r>
      <w:r>
        <w:rPr>
          <w:color w:val="231F20"/>
          <w:spacing w:val="-7"/>
        </w:rPr>
        <w:t> </w:t>
      </w:r>
      <w:r>
        <w:rPr>
          <w:color w:val="231F20"/>
        </w:rPr>
        <w:t>should</w:t>
      </w:r>
      <w:r>
        <w:rPr>
          <w:color w:val="231F20"/>
          <w:spacing w:val="-7"/>
        </w:rPr>
        <w:t> </w:t>
      </w:r>
      <w:r>
        <w:rPr>
          <w:color w:val="231F20"/>
        </w:rPr>
        <w:t>they</w:t>
      </w:r>
      <w:r>
        <w:rPr>
          <w:color w:val="231F20"/>
          <w:spacing w:val="-7"/>
        </w:rPr>
        <w:t> </w:t>
      </w:r>
      <w:r>
        <w:rPr>
          <w:color w:val="231F20"/>
        </w:rPr>
        <w:t>be</w:t>
      </w:r>
      <w:r>
        <w:rPr>
          <w:color w:val="231F20"/>
          <w:spacing w:val="-7"/>
        </w:rPr>
        <w:t> </w:t>
      </w:r>
      <w:r>
        <w:rPr>
          <w:color w:val="231F20"/>
        </w:rPr>
        <w:t>considered</w:t>
      </w:r>
      <w:r>
        <w:rPr>
          <w:color w:val="231F20"/>
          <w:spacing w:val="-7"/>
        </w:rPr>
        <w:t> </w:t>
      </w:r>
      <w:r>
        <w:rPr>
          <w:color w:val="231F20"/>
        </w:rPr>
        <w:t>in</w:t>
      </w:r>
      <w:r>
        <w:rPr>
          <w:color w:val="231F20"/>
          <w:spacing w:val="-7"/>
        </w:rPr>
        <w:t> </w:t>
      </w:r>
      <w:r>
        <w:rPr>
          <w:color w:val="231F20"/>
        </w:rPr>
        <w:t>developing trend</w:t>
      </w:r>
      <w:r>
        <w:rPr>
          <w:color w:val="231F20"/>
          <w:spacing w:val="-8"/>
        </w:rPr>
        <w:t> </w:t>
      </w:r>
      <w:r>
        <w:rPr>
          <w:color w:val="231F20"/>
        </w:rPr>
        <w:t>analysis</w:t>
      </w:r>
      <w:r>
        <w:rPr>
          <w:color w:val="231F20"/>
          <w:spacing w:val="-8"/>
        </w:rPr>
        <w:t> </w:t>
      </w:r>
      <w:r>
        <w:rPr>
          <w:color w:val="231F20"/>
        </w:rPr>
        <w:t>for</w:t>
      </w:r>
      <w:r>
        <w:rPr>
          <w:color w:val="231F20"/>
          <w:spacing w:val="-8"/>
        </w:rPr>
        <w:t> </w:t>
      </w:r>
      <w:r>
        <w:rPr>
          <w:color w:val="231F20"/>
        </w:rPr>
        <w:t>future</w:t>
      </w:r>
      <w:r>
        <w:rPr>
          <w:color w:val="231F20"/>
          <w:spacing w:val="-8"/>
        </w:rPr>
        <w:t> </w:t>
      </w:r>
      <w:r>
        <w:rPr>
          <w:color w:val="231F20"/>
        </w:rPr>
        <w:t>periods.</w:t>
      </w:r>
      <w:r>
        <w:rPr>
          <w:color w:val="231F20"/>
          <w:spacing w:val="-8"/>
        </w:rPr>
        <w:t> </w:t>
      </w:r>
      <w:r>
        <w:rPr>
          <w:color w:val="231F20"/>
        </w:rPr>
        <w:t>There</w:t>
      </w:r>
      <w:r>
        <w:rPr>
          <w:color w:val="231F20"/>
          <w:spacing w:val="-8"/>
        </w:rPr>
        <w:t> </w:t>
      </w:r>
      <w:r>
        <w:rPr>
          <w:color w:val="231F20"/>
        </w:rPr>
        <w:t>were</w:t>
      </w:r>
      <w:r>
        <w:rPr>
          <w:color w:val="231F20"/>
          <w:spacing w:val="-8"/>
        </w:rPr>
        <w:t> </w:t>
      </w:r>
      <w:r>
        <w:rPr>
          <w:color w:val="231F20"/>
        </w:rPr>
        <w:t>no</w:t>
      </w:r>
      <w:r>
        <w:rPr>
          <w:color w:val="231F20"/>
          <w:spacing w:val="-8"/>
        </w:rPr>
        <w:t> </w:t>
      </w:r>
      <w:r>
        <w:rPr>
          <w:color w:val="231F20"/>
        </w:rPr>
        <w:t>special</w:t>
      </w:r>
      <w:r>
        <w:rPr>
          <w:color w:val="231F20"/>
          <w:spacing w:val="-8"/>
        </w:rPr>
        <w:t> </w:t>
      </w:r>
      <w:r>
        <w:rPr>
          <w:color w:val="231F20"/>
        </w:rPr>
        <w:t>items</w:t>
      </w:r>
      <w:r>
        <w:rPr>
          <w:color w:val="231F20"/>
          <w:spacing w:val="-8"/>
        </w:rPr>
        <w:t> </w:t>
      </w:r>
      <w:r>
        <w:rPr>
          <w:color w:val="231F20"/>
        </w:rPr>
        <w:t>in</w:t>
      </w:r>
      <w:r>
        <w:rPr>
          <w:color w:val="231F20"/>
          <w:spacing w:val="-8"/>
        </w:rPr>
        <w:t> </w:t>
      </w:r>
      <w:r>
        <w:rPr>
          <w:color w:val="231F20"/>
        </w:rPr>
        <w:t>2004.</w:t>
      </w:r>
      <w:r>
        <w:rPr>
          <w:color w:val="231F20"/>
          <w:spacing w:val="-8"/>
        </w:rPr>
        <w:t> </w:t>
      </w:r>
      <w:r>
        <w:rPr>
          <w:color w:val="231F20"/>
        </w:rPr>
        <w:t>The</w:t>
      </w:r>
      <w:r>
        <w:rPr>
          <w:color w:val="231F20"/>
          <w:spacing w:val="-8"/>
        </w:rPr>
        <w:t> </w:t>
      </w:r>
      <w:r>
        <w:rPr>
          <w:color w:val="231F20"/>
        </w:rPr>
        <w:t>following</w:t>
      </w:r>
      <w:r>
        <w:rPr>
          <w:color w:val="231F20"/>
          <w:spacing w:val="-8"/>
        </w:rPr>
        <w:t> </w:t>
      </w:r>
      <w:r>
        <w:rPr>
          <w:color w:val="231F20"/>
        </w:rPr>
        <w:t>table</w:t>
      </w:r>
      <w:r>
        <w:rPr>
          <w:color w:val="231F20"/>
          <w:spacing w:val="-8"/>
        </w:rPr>
        <w:t> </w:t>
      </w:r>
      <w:r>
        <w:rPr>
          <w:color w:val="231F20"/>
        </w:rPr>
        <w:t>reconciles</w:t>
      </w:r>
      <w:r>
        <w:rPr>
          <w:color w:val="231F20"/>
          <w:spacing w:val="-8"/>
        </w:rPr>
        <w:t> </w:t>
      </w:r>
      <w:r>
        <w:rPr>
          <w:color w:val="231F20"/>
        </w:rPr>
        <w:t>and</w:t>
      </w:r>
      <w:r>
        <w:rPr>
          <w:color w:val="231F20"/>
          <w:spacing w:val="-8"/>
        </w:rPr>
        <w:t> </w:t>
      </w:r>
      <w:r>
        <w:rPr>
          <w:color w:val="231F20"/>
        </w:rPr>
        <w:t>compares results reported in accordance with Generally Accepted Accounting Principles (GAAP) for 2004 and 2003 with results</w:t>
      </w:r>
      <w:r>
        <w:rPr>
          <w:color w:val="231F20"/>
          <w:spacing w:val="-6"/>
        </w:rPr>
        <w:t> </w:t>
      </w:r>
      <w:r>
        <w:rPr>
          <w:color w:val="231F20"/>
        </w:rPr>
        <w:t>excluding</w:t>
      </w:r>
      <w:r>
        <w:rPr>
          <w:color w:val="231F20"/>
          <w:spacing w:val="-6"/>
        </w:rPr>
        <w:t> </w:t>
      </w:r>
      <w:r>
        <w:rPr>
          <w:color w:val="231F20"/>
        </w:rPr>
        <w:t>the</w:t>
      </w:r>
      <w:r>
        <w:rPr>
          <w:color w:val="231F20"/>
          <w:spacing w:val="-6"/>
        </w:rPr>
        <w:t> </w:t>
      </w:r>
      <w:r>
        <w:rPr>
          <w:color w:val="231F20"/>
        </w:rPr>
        <w:t>impact</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government</w:t>
      </w:r>
      <w:r>
        <w:rPr>
          <w:color w:val="231F20"/>
          <w:spacing w:val="-6"/>
        </w:rPr>
        <w:t> </w:t>
      </w:r>
      <w:r>
        <w:rPr>
          <w:color w:val="231F20"/>
        </w:rPr>
        <w:t>grant</w:t>
      </w:r>
      <w:r>
        <w:rPr>
          <w:color w:val="231F20"/>
          <w:spacing w:val="-6"/>
        </w:rPr>
        <w:t> </w:t>
      </w:r>
      <w:r>
        <w:rPr>
          <w:color w:val="231F20"/>
        </w:rPr>
        <w:t>received</w:t>
      </w:r>
      <w:r>
        <w:rPr>
          <w:color w:val="231F20"/>
          <w:spacing w:val="-6"/>
        </w:rPr>
        <w:t> </w:t>
      </w:r>
      <w:r>
        <w:rPr>
          <w:color w:val="231F20"/>
        </w:rPr>
        <w:t>in</w:t>
      </w:r>
      <w:r>
        <w:rPr>
          <w:color w:val="231F20"/>
          <w:spacing w:val="-6"/>
        </w:rPr>
        <w:t> </w:t>
      </w:r>
      <w:r>
        <w:rPr>
          <w:color w:val="231F20"/>
        </w:rPr>
        <w:t>2003:</w:t>
      </w:r>
    </w:p>
    <w:p>
      <w:pPr>
        <w:pStyle w:val="BodyText"/>
        <w:spacing w:before="2"/>
        <w:rPr>
          <w:sz w:val="17"/>
        </w:rPr>
      </w:pPr>
    </w:p>
    <w:p>
      <w:pPr>
        <w:tabs>
          <w:tab w:pos="849" w:val="left" w:leader="none"/>
        </w:tabs>
        <w:spacing w:before="1"/>
        <w:ind w:left="0" w:right="538" w:firstLine="0"/>
        <w:jc w:val="right"/>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2004</w:t>
      </w:r>
      <w:r>
        <w:rPr>
          <w:b/>
          <w:color w:val="231F20"/>
          <w:sz w:val="16"/>
        </w:rPr>
        <w:tab/>
      </w:r>
      <w:r>
        <w:rPr>
          <w:b/>
          <w:color w:val="231F20"/>
          <w:sz w:val="16"/>
          <w:u w:val="single" w:color="231F20"/>
        </w:rPr>
        <w:t>2003</w:t>
      </w:r>
      <w:r>
        <w:rPr>
          <w:b/>
          <w:color w:val="231F20"/>
          <w:spacing w:val="-5"/>
          <w:sz w:val="16"/>
          <w:u w:val="single" w:color="231F20"/>
        </w:rPr>
        <w:t> </w:t>
      </w:r>
    </w:p>
    <w:p>
      <w:pPr>
        <w:spacing w:line="160" w:lineRule="exact" w:before="57"/>
        <w:ind w:left="7489" w:right="567" w:firstLine="0"/>
        <w:jc w:val="center"/>
        <w:rPr>
          <w:b/>
          <w:sz w:val="16"/>
        </w:rPr>
      </w:pPr>
      <w:r>
        <w:rPr>
          <w:b/>
          <w:color w:val="231F20"/>
          <w:sz w:val="16"/>
        </w:rPr>
        <w:t>(In millions, except</w:t>
      </w:r>
      <w:r>
        <w:rPr>
          <w:b/>
          <w:color w:val="231F20"/>
          <w:w w:val="95"/>
          <w:sz w:val="16"/>
        </w:rPr>
        <w:t> </w:t>
      </w:r>
      <w:r>
        <w:rPr>
          <w:b/>
          <w:color w:val="231F20"/>
          <w:sz w:val="16"/>
        </w:rPr>
        <w:t>per share and per </w:t>
      </w:r>
      <w:r>
        <w:rPr>
          <w:b/>
          <w:color w:val="231F20"/>
          <w:w w:val="95"/>
          <w:sz w:val="16"/>
        </w:rPr>
        <w:t>ASM amounts)</w:t>
      </w:r>
    </w:p>
    <w:p>
      <w:pPr>
        <w:pStyle w:val="BodyText"/>
        <w:spacing w:before="8"/>
        <w:rPr>
          <w:b/>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324"/>
        <w:gridCol w:w="871"/>
        <w:gridCol w:w="990"/>
      </w:tblGrid>
      <w:tr>
        <w:trPr>
          <w:trHeight w:val="242" w:hRule="exact"/>
        </w:trPr>
        <w:tc>
          <w:tcPr>
            <w:tcW w:w="7324" w:type="dxa"/>
          </w:tcPr>
          <w:p>
            <w:pPr>
              <w:pStyle w:val="TableParagraph"/>
              <w:spacing w:line="190" w:lineRule="exact"/>
              <w:ind w:right="169"/>
              <w:jc w:val="right"/>
              <w:rPr>
                <w:sz w:val="20"/>
              </w:rPr>
            </w:pPr>
            <w:r>
              <w:rPr>
                <w:color w:val="231F20"/>
                <w:w w:val="105"/>
                <w:sz w:val="20"/>
              </w:rPr>
              <w:t>Operating   expenses,   as   reported </w:t>
            </w:r>
            <w:r>
              <w:rPr>
                <w:color w:val="231F20"/>
                <w:w w:val="130"/>
                <w:sz w:val="20"/>
              </w:rPr>
              <w:t>ÏÏÏÏÏÏÏÏÏÏÏÏÏÏÏÏÏÏÏÏÏÏÏÏÏÏÏÏÏÏÏÏÏÏÏÏÏÏÏÏÏÏ</w:t>
            </w:r>
          </w:p>
        </w:tc>
        <w:tc>
          <w:tcPr>
            <w:tcW w:w="871" w:type="dxa"/>
          </w:tcPr>
          <w:p>
            <w:pPr>
              <w:pStyle w:val="TableParagraph"/>
              <w:spacing w:line="190" w:lineRule="exact"/>
              <w:ind w:left="28"/>
              <w:rPr>
                <w:b/>
                <w:sz w:val="20"/>
              </w:rPr>
            </w:pPr>
            <w:r>
              <w:rPr>
                <w:b/>
                <w:color w:val="231F20"/>
                <w:sz w:val="20"/>
              </w:rPr>
              <w:t>$5,976</w:t>
            </w:r>
          </w:p>
        </w:tc>
        <w:tc>
          <w:tcPr>
            <w:tcW w:w="990" w:type="dxa"/>
          </w:tcPr>
          <w:p>
            <w:pPr>
              <w:pStyle w:val="TableParagraph"/>
              <w:spacing w:line="190" w:lineRule="exact"/>
              <w:ind w:left="7"/>
              <w:rPr>
                <w:sz w:val="20"/>
              </w:rPr>
            </w:pPr>
            <w:r>
              <w:rPr>
                <w:color w:val="231F20"/>
                <w:sz w:val="20"/>
              </w:rPr>
              <w:t>$5,454</w:t>
            </w:r>
          </w:p>
        </w:tc>
      </w:tr>
      <w:tr>
        <w:trPr>
          <w:trHeight w:val="309" w:hRule="exact"/>
        </w:trPr>
        <w:tc>
          <w:tcPr>
            <w:tcW w:w="7324" w:type="dxa"/>
          </w:tcPr>
          <w:p>
            <w:pPr>
              <w:pStyle w:val="TableParagraph"/>
              <w:spacing w:line="229" w:lineRule="exact"/>
              <w:ind w:right="169"/>
              <w:jc w:val="right"/>
              <w:rPr>
                <w:sz w:val="20"/>
              </w:rPr>
            </w:pPr>
            <w:r>
              <w:rPr>
                <w:color w:val="231F20"/>
                <w:w w:val="105"/>
                <w:sz w:val="20"/>
              </w:rPr>
              <w:t>Profitsharing  impact  of  government  grant </w:t>
            </w:r>
            <w:r>
              <w:rPr>
                <w:color w:val="231F20"/>
                <w:w w:val="130"/>
                <w:sz w:val="20"/>
              </w:rPr>
              <w:t>ÏÏÏÏÏÏÏÏÏÏÏÏÏÏÏÏÏÏÏÏÏÏÏÏÏÏÏÏÏÏÏÏÏÏ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5"/>
              <w:rPr>
                <w:sz w:val="20"/>
              </w:rPr>
            </w:pPr>
            <w:r>
              <w:rPr>
                <w:color w:val="231F20"/>
                <w:w w:val="140"/>
                <w:sz w:val="20"/>
                <w:u w:val="single" w:color="231F20"/>
              </w:rPr>
              <w:t> </w:t>
            </w:r>
            <w:r>
              <w:rPr>
                <w:color w:val="231F20"/>
                <w:sz w:val="20"/>
                <w:u w:val="single" w:color="231F20"/>
              </w:rPr>
              <w:t>    </w:t>
            </w:r>
            <w:r>
              <w:rPr>
                <w:color w:val="231F20"/>
                <w:w w:val="120"/>
                <w:sz w:val="20"/>
                <w:u w:val="single" w:color="231F20"/>
              </w:rPr>
              <w:t>(40</w:t>
            </w:r>
            <w:r>
              <w:rPr>
                <w:color w:val="231F20"/>
                <w:w w:val="120"/>
                <w:sz w:val="20"/>
              </w:rPr>
              <w:t>)</w:t>
            </w:r>
          </w:p>
        </w:tc>
      </w:tr>
      <w:tr>
        <w:trPr>
          <w:trHeight w:val="311" w:hRule="exact"/>
        </w:trPr>
        <w:tc>
          <w:tcPr>
            <w:tcW w:w="7324" w:type="dxa"/>
          </w:tcPr>
          <w:p>
            <w:pPr>
              <w:pStyle w:val="TableParagraph"/>
              <w:spacing w:before="29"/>
              <w:ind w:right="169"/>
              <w:jc w:val="right"/>
              <w:rPr>
                <w:sz w:val="20"/>
              </w:rPr>
            </w:pPr>
            <w:r>
              <w:rPr>
                <w:color w:val="231F20"/>
                <w:w w:val="110"/>
                <w:sz w:val="20"/>
              </w:rPr>
              <w:t>Operating expenses, excluding grant impact </w:t>
            </w:r>
            <w:r>
              <w:rPr>
                <w:color w:val="231F20"/>
                <w:w w:val="130"/>
                <w:sz w:val="20"/>
              </w:rPr>
              <w:t>ÏÏÏÏÏÏÏÏÏÏÏÏÏÏÏÏÏÏÏÏÏÏÏÏÏÏÏÏÏÏÏÏ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$5,976</w:t>
            </w:r>
          </w:p>
        </w:tc>
        <w:tc>
          <w:tcPr>
            <w:tcW w:w="990" w:type="dxa"/>
            <w:tcBorders>
              <w:bottom w:val="single" w:sz="5" w:space="0" w:color="231F20"/>
            </w:tcBorders>
          </w:tcPr>
          <w:p>
            <w:pPr>
              <w:pStyle w:val="TableParagraph"/>
              <w:spacing w:before="29"/>
              <w:ind w:left="7"/>
              <w:rPr>
                <w:sz w:val="20"/>
              </w:rPr>
            </w:pPr>
            <w:r>
              <w:rPr>
                <w:color w:val="231F20"/>
                <w:sz w:val="20"/>
                <w:u w:val="single" w:color="231F20"/>
              </w:rPr>
              <w:t>$5,414</w:t>
            </w:r>
          </w:p>
        </w:tc>
      </w:tr>
      <w:tr>
        <w:trPr>
          <w:trHeight w:val="380" w:hRule="exact"/>
        </w:trPr>
        <w:tc>
          <w:tcPr>
            <w:tcW w:w="7324" w:type="dxa"/>
          </w:tcPr>
          <w:p>
            <w:pPr>
              <w:pStyle w:val="TableParagraph"/>
              <w:spacing w:before="98"/>
              <w:ind w:right="169"/>
              <w:jc w:val="right"/>
              <w:rPr>
                <w:sz w:val="20"/>
              </w:rPr>
            </w:pPr>
            <w:r>
              <w:rPr>
                <w:color w:val="231F20"/>
                <w:sz w:val="20"/>
              </w:rPr>
              <w:t>Operating  expenses  per  ASM,  as  reported   </w:t>
            </w:r>
            <w:r>
              <w:rPr>
                <w:color w:val="231F20"/>
                <w:w w:val="130"/>
                <w:sz w:val="20"/>
              </w:rPr>
              <w:t>ÏÏÏÏÏÏÏÏÏÏÏÏÏÏÏÏÏÏÏÏÏÏÏÏÏÏÏÏÏÏÏÏÏÏ</w:t>
            </w:r>
          </w:p>
        </w:tc>
        <w:tc>
          <w:tcPr>
            <w:tcW w:w="871" w:type="dxa"/>
            <w:tcBorders>
              <w:top w:val="single" w:sz="5" w:space="0" w:color="231F20"/>
            </w:tcBorders>
          </w:tcPr>
          <w:p>
            <w:pPr>
              <w:pStyle w:val="TableParagraph"/>
              <w:spacing w:before="92"/>
              <w:ind w:left="28"/>
              <w:rPr>
                <w:b/>
                <w:sz w:val="20"/>
              </w:rPr>
            </w:pPr>
            <w:r>
              <w:rPr>
                <w:b/>
                <w:color w:val="231F20"/>
                <w:sz w:val="20"/>
              </w:rPr>
              <w:t>$.0777</w:t>
            </w:r>
          </w:p>
        </w:tc>
        <w:tc>
          <w:tcPr>
            <w:tcW w:w="990" w:type="dxa"/>
            <w:tcBorders>
              <w:top w:val="single" w:sz="5" w:space="0" w:color="231F20"/>
            </w:tcBorders>
          </w:tcPr>
          <w:p>
            <w:pPr>
              <w:pStyle w:val="TableParagraph"/>
              <w:spacing w:before="92"/>
              <w:ind w:left="7"/>
              <w:rPr>
                <w:sz w:val="20"/>
              </w:rPr>
            </w:pPr>
            <w:r>
              <w:rPr>
                <w:color w:val="231F20"/>
                <w:sz w:val="20"/>
              </w:rPr>
              <w:t>$.0760</w:t>
            </w:r>
          </w:p>
        </w:tc>
      </w:tr>
      <w:tr>
        <w:trPr>
          <w:trHeight w:val="309" w:hRule="exact"/>
        </w:trPr>
        <w:tc>
          <w:tcPr>
            <w:tcW w:w="7324" w:type="dxa"/>
          </w:tcPr>
          <w:p>
            <w:pPr>
              <w:pStyle w:val="TableParagraph"/>
              <w:spacing w:line="229" w:lineRule="exact"/>
              <w:ind w:right="169"/>
              <w:jc w:val="right"/>
              <w:rPr>
                <w:sz w:val="20"/>
              </w:rPr>
            </w:pPr>
            <w:r>
              <w:rPr>
                <w:color w:val="231F20"/>
                <w:w w:val="105"/>
                <w:sz w:val="20"/>
              </w:rPr>
              <w:t>Profitsharing  impact  of  government  grant </w:t>
            </w:r>
            <w:r>
              <w:rPr>
                <w:color w:val="231F20"/>
                <w:w w:val="130"/>
                <w:sz w:val="20"/>
              </w:rPr>
              <w:t>ÏÏÏÏÏÏÏÏÏÏÏÏÏÏÏÏÏÏÏÏÏÏÏÏÏÏÏÏÏÏÏÏÏÏ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8"/>
              <w:rPr>
                <w:sz w:val="20"/>
              </w:rPr>
            </w:pPr>
            <w:r>
              <w:rPr>
                <w:color w:val="231F20"/>
                <w:w w:val="115"/>
                <w:sz w:val="20"/>
                <w:u w:val="single" w:color="231F20"/>
              </w:rPr>
              <w:t>(.0006</w:t>
            </w:r>
            <w:r>
              <w:rPr>
                <w:color w:val="231F20"/>
                <w:w w:val="115"/>
                <w:sz w:val="20"/>
              </w:rPr>
              <w:t>)</w:t>
            </w:r>
          </w:p>
        </w:tc>
      </w:tr>
      <w:tr>
        <w:trPr>
          <w:trHeight w:val="312" w:hRule="exact"/>
        </w:trPr>
        <w:tc>
          <w:tcPr>
            <w:tcW w:w="7324" w:type="dxa"/>
          </w:tcPr>
          <w:p>
            <w:pPr>
              <w:pStyle w:val="TableParagraph"/>
              <w:spacing w:before="29"/>
              <w:ind w:right="169"/>
              <w:jc w:val="right"/>
              <w:rPr>
                <w:sz w:val="20"/>
              </w:rPr>
            </w:pPr>
            <w:r>
              <w:rPr>
                <w:color w:val="231F20"/>
                <w:sz w:val="20"/>
              </w:rPr>
              <w:t>Operating expenses per ASM, excluding grant impact      </w:t>
            </w:r>
            <w:r>
              <w:rPr>
                <w:color w:val="231F20"/>
                <w:w w:val="130"/>
                <w:sz w:val="20"/>
              </w:rPr>
              <w:t>ÏÏÏÏÏÏÏÏÏÏÏÏÏÏÏÏÏÏÏÏÏÏÏÏ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$.0777</w:t>
            </w:r>
          </w:p>
        </w:tc>
        <w:tc>
          <w:tcPr>
            <w:tcW w:w="990" w:type="dxa"/>
            <w:tcBorders>
              <w:bottom w:val="single" w:sz="5" w:space="0" w:color="231F20"/>
            </w:tcBorders>
          </w:tcPr>
          <w:p>
            <w:pPr>
              <w:pStyle w:val="TableParagraph"/>
              <w:spacing w:before="29"/>
              <w:ind w:left="7"/>
              <w:rPr>
                <w:sz w:val="20"/>
              </w:rPr>
            </w:pPr>
            <w:r>
              <w:rPr>
                <w:color w:val="231F20"/>
                <w:sz w:val="20"/>
                <w:u w:val="single" w:color="231F20"/>
              </w:rPr>
              <w:t>$.0754</w:t>
            </w:r>
          </w:p>
        </w:tc>
      </w:tr>
      <w:tr>
        <w:trPr>
          <w:trHeight w:val="379" w:hRule="exact"/>
        </w:trPr>
        <w:tc>
          <w:tcPr>
            <w:tcW w:w="7324" w:type="dxa"/>
          </w:tcPr>
          <w:p>
            <w:pPr>
              <w:pStyle w:val="TableParagraph"/>
              <w:spacing w:before="97"/>
              <w:ind w:right="169"/>
              <w:jc w:val="right"/>
              <w:rPr>
                <w:sz w:val="20"/>
              </w:rPr>
            </w:pPr>
            <w:r>
              <w:rPr>
                <w:color w:val="231F20"/>
                <w:w w:val="105"/>
                <w:sz w:val="20"/>
              </w:rPr>
              <w:t>Operating   income,   as   reported  </w:t>
            </w:r>
            <w:r>
              <w:rPr>
                <w:color w:val="231F20"/>
                <w:w w:val="130"/>
                <w:sz w:val="20"/>
              </w:rPr>
              <w:t>ÏÏÏÏÏÏÏÏÏÏÏÏÏÏÏÏÏÏÏÏÏÏÏÏÏÏÏÏÏÏÏÏÏÏÏÏÏÏÏÏÏÏÏ</w:t>
            </w:r>
          </w:p>
        </w:tc>
        <w:tc>
          <w:tcPr>
            <w:tcW w:w="871" w:type="dxa"/>
            <w:tcBorders>
              <w:top w:val="single" w:sz="5" w:space="0" w:color="231F20"/>
            </w:tcBorders>
          </w:tcPr>
          <w:p>
            <w:pPr>
              <w:pStyle w:val="TableParagraph"/>
              <w:spacing w:before="91"/>
              <w:ind w:left="28"/>
              <w:rPr>
                <w:b/>
                <w:sz w:val="20"/>
              </w:rPr>
            </w:pPr>
            <w:r>
              <w:rPr>
                <w:b/>
                <w:color w:val="231F20"/>
                <w:sz w:val="20"/>
              </w:rPr>
              <w:t>$   554</w:t>
            </w:r>
          </w:p>
        </w:tc>
        <w:tc>
          <w:tcPr>
            <w:tcW w:w="990" w:type="dxa"/>
            <w:tcBorders>
              <w:top w:val="single" w:sz="5" w:space="0" w:color="231F20"/>
            </w:tcBorders>
          </w:tcPr>
          <w:p>
            <w:pPr>
              <w:pStyle w:val="TableParagraph"/>
              <w:spacing w:before="91"/>
              <w:ind w:left="7"/>
              <w:rPr>
                <w:sz w:val="20"/>
              </w:rPr>
            </w:pPr>
            <w:r>
              <w:rPr>
                <w:color w:val="231F20"/>
                <w:sz w:val="20"/>
              </w:rPr>
              <w:t>$   483</w:t>
            </w:r>
          </w:p>
        </w:tc>
      </w:tr>
      <w:tr>
        <w:trPr>
          <w:trHeight w:val="309" w:hRule="exact"/>
        </w:trPr>
        <w:tc>
          <w:tcPr>
            <w:tcW w:w="7324" w:type="dxa"/>
          </w:tcPr>
          <w:p>
            <w:pPr>
              <w:pStyle w:val="TableParagraph"/>
              <w:spacing w:line="229" w:lineRule="exact"/>
              <w:ind w:right="169"/>
              <w:jc w:val="right"/>
              <w:rPr>
                <w:sz w:val="20"/>
              </w:rPr>
            </w:pPr>
            <w:r>
              <w:rPr>
                <w:color w:val="231F20"/>
                <w:w w:val="105"/>
                <w:sz w:val="20"/>
              </w:rPr>
              <w:t>Profitsharing  impact  of  government  grant </w:t>
            </w:r>
            <w:r>
              <w:rPr>
                <w:color w:val="231F20"/>
                <w:w w:val="130"/>
                <w:sz w:val="20"/>
              </w:rPr>
              <w:t>ÏÏÏÏÏÏÏÏÏÏÏÏÏÏÏÏÏÏÏÏÏÏÏÏÏÏÏÏÏÏÏÏÏÏ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tabs>
                <w:tab w:pos="358" w:val="left" w:leader="none"/>
              </w:tabs>
              <w:spacing w:line="229" w:lineRule="exact"/>
              <w:ind w:left="5"/>
              <w:rPr>
                <w:sz w:val="20"/>
              </w:rPr>
            </w:pPr>
            <w:r>
              <w:rPr>
                <w:color w:val="231F20"/>
                <w:w w:val="140"/>
                <w:sz w:val="20"/>
                <w:u w:val="single" w:color="231F20"/>
              </w:rPr>
              <w:t> </w:t>
            </w:r>
            <w:r>
              <w:rPr>
                <w:color w:val="231F20"/>
                <w:sz w:val="20"/>
                <w:u w:val="single" w:color="231F20"/>
              </w:rPr>
              <w:tab/>
              <w:t>40</w:t>
            </w:r>
          </w:p>
        </w:tc>
      </w:tr>
      <w:tr>
        <w:trPr>
          <w:trHeight w:val="310" w:hRule="exact"/>
        </w:trPr>
        <w:tc>
          <w:tcPr>
            <w:tcW w:w="7324" w:type="dxa"/>
          </w:tcPr>
          <w:p>
            <w:pPr>
              <w:pStyle w:val="TableParagraph"/>
              <w:spacing w:before="29"/>
              <w:ind w:right="169"/>
              <w:jc w:val="right"/>
              <w:rPr>
                <w:sz w:val="20"/>
              </w:rPr>
            </w:pPr>
            <w:r>
              <w:rPr>
                <w:color w:val="231F20"/>
                <w:sz w:val="20"/>
              </w:rPr>
              <w:t>Operating income, excluding impact of government    grants </w:t>
            </w:r>
            <w:r>
              <w:rPr>
                <w:color w:val="231F20"/>
                <w:w w:val="130"/>
                <w:sz w:val="20"/>
              </w:rPr>
              <w:t>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   554</w:t>
            </w:r>
          </w:p>
        </w:tc>
        <w:tc>
          <w:tcPr>
            <w:tcW w:w="990" w:type="dxa"/>
            <w:tcBorders>
              <w:bottom w:val="single" w:sz="5" w:space="0" w:color="231F20"/>
            </w:tcBorders>
          </w:tcPr>
          <w:p>
            <w:pPr>
              <w:pStyle w:val="TableParagraph"/>
              <w:spacing w:before="29"/>
              <w:ind w:left="7"/>
              <w:rPr>
                <w:sz w:val="20"/>
              </w:rPr>
            </w:pPr>
            <w:r>
              <w:rPr>
                <w:color w:val="231F20"/>
                <w:sz w:val="20"/>
                <w:u w:val="single" w:color="231F20"/>
              </w:rPr>
              <w:t>$   523</w:t>
            </w:r>
          </w:p>
        </w:tc>
      </w:tr>
      <w:tr>
        <w:trPr>
          <w:trHeight w:val="381" w:hRule="exact"/>
        </w:trPr>
        <w:tc>
          <w:tcPr>
            <w:tcW w:w="7324" w:type="dxa"/>
          </w:tcPr>
          <w:p>
            <w:pPr>
              <w:pStyle w:val="TableParagraph"/>
              <w:spacing w:before="99"/>
              <w:ind w:right="169"/>
              <w:jc w:val="right"/>
              <w:rPr>
                <w:sz w:val="20"/>
              </w:rPr>
            </w:pPr>
            <w:r>
              <w:rPr>
                <w:color w:val="231F20"/>
                <w:w w:val="105"/>
                <w:sz w:val="20"/>
              </w:rPr>
              <w:t>Net    income,    as    reported </w:t>
            </w:r>
            <w:r>
              <w:rPr>
                <w:color w:val="231F20"/>
                <w:w w:val="130"/>
                <w:sz w:val="20"/>
              </w:rPr>
              <w:t>ÏÏÏÏÏÏÏÏÏÏÏÏÏÏÏÏÏÏÏÏÏÏÏÏÏÏÏÏÏÏÏÏÏÏÏÏÏÏÏÏÏÏÏÏÏÏÏÏ</w:t>
            </w:r>
          </w:p>
        </w:tc>
        <w:tc>
          <w:tcPr>
            <w:tcW w:w="871" w:type="dxa"/>
            <w:tcBorders>
              <w:top w:val="single" w:sz="5" w:space="0" w:color="231F20"/>
            </w:tcBorders>
          </w:tcPr>
          <w:p>
            <w:pPr>
              <w:pStyle w:val="TableParagraph"/>
              <w:spacing w:before="93"/>
              <w:ind w:left="28"/>
              <w:rPr>
                <w:b/>
                <w:sz w:val="20"/>
              </w:rPr>
            </w:pPr>
            <w:r>
              <w:rPr>
                <w:b/>
                <w:color w:val="231F20"/>
                <w:sz w:val="20"/>
              </w:rPr>
              <w:t>$   313</w:t>
            </w:r>
          </w:p>
        </w:tc>
        <w:tc>
          <w:tcPr>
            <w:tcW w:w="990" w:type="dxa"/>
            <w:tcBorders>
              <w:top w:val="single" w:sz="5" w:space="0" w:color="231F20"/>
            </w:tcBorders>
          </w:tcPr>
          <w:p>
            <w:pPr>
              <w:pStyle w:val="TableParagraph"/>
              <w:spacing w:before="93"/>
              <w:ind w:left="7"/>
              <w:rPr>
                <w:sz w:val="20"/>
              </w:rPr>
            </w:pPr>
            <w:r>
              <w:rPr>
                <w:color w:val="231F20"/>
                <w:sz w:val="20"/>
              </w:rPr>
              <w:t>$   442</w:t>
            </w:r>
          </w:p>
        </w:tc>
      </w:tr>
      <w:tr>
        <w:trPr>
          <w:trHeight w:val="309" w:hRule="exact"/>
        </w:trPr>
        <w:tc>
          <w:tcPr>
            <w:tcW w:w="7324" w:type="dxa"/>
          </w:tcPr>
          <w:p>
            <w:pPr>
              <w:pStyle w:val="TableParagraph"/>
              <w:spacing w:line="229" w:lineRule="exact"/>
              <w:ind w:right="169"/>
              <w:jc w:val="right"/>
              <w:rPr>
                <w:sz w:val="20"/>
              </w:rPr>
            </w:pPr>
            <w:r>
              <w:rPr>
                <w:color w:val="231F20"/>
                <w:sz w:val="20"/>
              </w:rPr>
              <w:t>Government grant, net of income taxes and     profitsharing </w:t>
            </w:r>
            <w:r>
              <w:rPr>
                <w:color w:val="231F20"/>
                <w:w w:val="130"/>
                <w:sz w:val="20"/>
              </w:rPr>
              <w:t>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5"/>
              <w:rPr>
                <w:sz w:val="20"/>
              </w:rPr>
            </w:pPr>
            <w:r>
              <w:rPr>
                <w:color w:val="231F20"/>
                <w:w w:val="140"/>
                <w:sz w:val="20"/>
                <w:u w:val="single" w:color="231F20"/>
              </w:rPr>
              <w:t> </w:t>
            </w:r>
            <w:r>
              <w:rPr>
                <w:color w:val="231F20"/>
                <w:sz w:val="20"/>
                <w:u w:val="single" w:color="231F20"/>
              </w:rPr>
              <w:t>  </w:t>
            </w:r>
            <w:r>
              <w:rPr>
                <w:color w:val="231F20"/>
                <w:w w:val="115"/>
                <w:sz w:val="20"/>
                <w:u w:val="single" w:color="231F20"/>
              </w:rPr>
              <w:t>(144</w:t>
            </w:r>
            <w:r>
              <w:rPr>
                <w:color w:val="231F20"/>
                <w:w w:val="115"/>
                <w:sz w:val="20"/>
              </w:rPr>
              <w:t>)</w:t>
            </w:r>
          </w:p>
        </w:tc>
      </w:tr>
      <w:tr>
        <w:trPr>
          <w:trHeight w:val="311" w:hRule="exact"/>
        </w:trPr>
        <w:tc>
          <w:tcPr>
            <w:tcW w:w="7324" w:type="dxa"/>
          </w:tcPr>
          <w:p>
            <w:pPr>
              <w:pStyle w:val="TableParagraph"/>
              <w:spacing w:before="29"/>
              <w:ind w:right="169"/>
              <w:jc w:val="right"/>
              <w:rPr>
                <w:sz w:val="20"/>
              </w:rPr>
            </w:pPr>
            <w:r>
              <w:rPr>
                <w:color w:val="231F20"/>
                <w:w w:val="110"/>
                <w:sz w:val="20"/>
              </w:rPr>
              <w:t>Net income, excluding government grants </w:t>
            </w:r>
            <w:r>
              <w:rPr>
                <w:color w:val="231F20"/>
                <w:w w:val="130"/>
                <w:sz w:val="20"/>
              </w:rPr>
              <w:t>ÏÏÏÏÏÏÏÏÏÏÏÏÏÏÏÏÏÏÏÏÏÏÏÏÏÏÏÏÏÏÏÏÏÏ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   313</w:t>
            </w:r>
          </w:p>
        </w:tc>
        <w:tc>
          <w:tcPr>
            <w:tcW w:w="990" w:type="dxa"/>
            <w:tcBorders>
              <w:bottom w:val="single" w:sz="5" w:space="0" w:color="231F20"/>
            </w:tcBorders>
          </w:tcPr>
          <w:p>
            <w:pPr>
              <w:pStyle w:val="TableParagraph"/>
              <w:spacing w:before="29"/>
              <w:ind w:left="7"/>
              <w:rPr>
                <w:sz w:val="20"/>
              </w:rPr>
            </w:pPr>
            <w:r>
              <w:rPr>
                <w:color w:val="231F20"/>
                <w:sz w:val="20"/>
                <w:u w:val="single" w:color="231F20"/>
              </w:rPr>
              <w:t>$   298</w:t>
            </w:r>
          </w:p>
        </w:tc>
      </w:tr>
      <w:tr>
        <w:trPr>
          <w:trHeight w:val="380" w:hRule="exact"/>
        </w:trPr>
        <w:tc>
          <w:tcPr>
            <w:tcW w:w="7324" w:type="dxa"/>
          </w:tcPr>
          <w:p>
            <w:pPr>
              <w:pStyle w:val="TableParagraph"/>
              <w:spacing w:before="98"/>
              <w:ind w:right="169"/>
              <w:jc w:val="right"/>
              <w:rPr>
                <w:sz w:val="20"/>
              </w:rPr>
            </w:pPr>
            <w:r>
              <w:rPr>
                <w:color w:val="231F20"/>
                <w:sz w:val="20"/>
              </w:rPr>
              <w:t>Net  income  per  share,  diluted,  as  reported    </w:t>
            </w:r>
            <w:r>
              <w:rPr>
                <w:color w:val="231F20"/>
                <w:w w:val="130"/>
                <w:sz w:val="20"/>
              </w:rPr>
              <w:t>ÏÏÏÏÏÏÏÏÏÏÏÏÏÏÏÏÏÏÏÏÏÏÏÏÏÏÏÏÏÏÏÏÏ</w:t>
            </w:r>
          </w:p>
        </w:tc>
        <w:tc>
          <w:tcPr>
            <w:tcW w:w="871" w:type="dxa"/>
            <w:tcBorders>
              <w:top w:val="single" w:sz="5" w:space="0" w:color="231F20"/>
            </w:tcBorders>
          </w:tcPr>
          <w:p>
            <w:pPr>
              <w:pStyle w:val="TableParagraph"/>
              <w:spacing w:before="92"/>
              <w:ind w:left="28"/>
              <w:rPr>
                <w:b/>
                <w:sz w:val="20"/>
              </w:rPr>
            </w:pPr>
            <w:r>
              <w:rPr>
                <w:b/>
                <w:color w:val="231F20"/>
                <w:sz w:val="20"/>
              </w:rPr>
              <w:t>$    .38</w:t>
            </w:r>
          </w:p>
        </w:tc>
        <w:tc>
          <w:tcPr>
            <w:tcW w:w="990" w:type="dxa"/>
            <w:tcBorders>
              <w:top w:val="single" w:sz="5" w:space="0" w:color="231F20"/>
            </w:tcBorders>
          </w:tcPr>
          <w:p>
            <w:pPr>
              <w:pStyle w:val="TableParagraph"/>
              <w:spacing w:before="92"/>
              <w:ind w:left="7"/>
              <w:rPr>
                <w:sz w:val="20"/>
              </w:rPr>
            </w:pPr>
            <w:r>
              <w:rPr>
                <w:color w:val="231F20"/>
                <w:sz w:val="20"/>
              </w:rPr>
              <w:t>$    .54</w:t>
            </w:r>
          </w:p>
        </w:tc>
      </w:tr>
      <w:tr>
        <w:trPr>
          <w:trHeight w:val="309" w:hRule="exact"/>
        </w:trPr>
        <w:tc>
          <w:tcPr>
            <w:tcW w:w="7324" w:type="dxa"/>
          </w:tcPr>
          <w:p>
            <w:pPr>
              <w:pStyle w:val="TableParagraph"/>
              <w:spacing w:line="229" w:lineRule="exact"/>
              <w:ind w:right="169"/>
              <w:jc w:val="right"/>
              <w:rPr>
                <w:sz w:val="20"/>
              </w:rPr>
            </w:pPr>
            <w:r>
              <w:rPr>
                <w:color w:val="231F20"/>
                <w:sz w:val="20"/>
              </w:rPr>
              <w:t>Government grant, net of income taxes and     profitsharing </w:t>
            </w:r>
            <w:r>
              <w:rPr>
                <w:color w:val="231F20"/>
                <w:w w:val="130"/>
                <w:sz w:val="20"/>
              </w:rPr>
              <w:t>ÏÏÏÏÏÏÏÏÏÏÏÏÏÏÏÏÏÏÏÏÏÏ</w:t>
            </w:r>
          </w:p>
        </w:tc>
        <w:tc>
          <w:tcPr>
            <w:tcW w:w="871" w:type="dxa"/>
          </w:tcPr>
          <w:p>
            <w:pPr>
              <w:pStyle w:val="TableParagraph"/>
              <w:tabs>
                <w:tab w:pos="378" w:val="left" w:leader="none"/>
              </w:tabs>
              <w:spacing w:line="229" w:lineRule="exact"/>
              <w:ind w:left="26"/>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990" w:type="dxa"/>
          </w:tcPr>
          <w:p>
            <w:pPr>
              <w:pStyle w:val="TableParagraph"/>
              <w:spacing w:line="229" w:lineRule="exact"/>
              <w:ind w:left="5"/>
              <w:rPr>
                <w:sz w:val="20"/>
              </w:rPr>
            </w:pPr>
            <w:r>
              <w:rPr>
                <w:color w:val="231F20"/>
                <w:w w:val="140"/>
                <w:sz w:val="20"/>
                <w:u w:val="single" w:color="231F20"/>
              </w:rPr>
              <w:t> </w:t>
            </w:r>
            <w:r>
              <w:rPr>
                <w:color w:val="231F20"/>
                <w:sz w:val="20"/>
                <w:u w:val="single" w:color="231F20"/>
              </w:rPr>
              <w:t>   </w:t>
            </w:r>
            <w:r>
              <w:rPr>
                <w:color w:val="231F20"/>
                <w:w w:val="120"/>
                <w:sz w:val="20"/>
                <w:u w:val="single" w:color="231F20"/>
              </w:rPr>
              <w:t>(.18</w:t>
            </w:r>
            <w:r>
              <w:rPr>
                <w:color w:val="231F20"/>
                <w:w w:val="120"/>
                <w:sz w:val="20"/>
              </w:rPr>
              <w:t>)</w:t>
            </w:r>
          </w:p>
        </w:tc>
      </w:tr>
      <w:tr>
        <w:trPr>
          <w:trHeight w:val="312" w:hRule="exact"/>
        </w:trPr>
        <w:tc>
          <w:tcPr>
            <w:tcW w:w="7324" w:type="dxa"/>
          </w:tcPr>
          <w:p>
            <w:pPr>
              <w:pStyle w:val="TableParagraph"/>
              <w:spacing w:before="29"/>
              <w:ind w:right="169"/>
              <w:jc w:val="right"/>
              <w:rPr>
                <w:sz w:val="20"/>
              </w:rPr>
            </w:pPr>
            <w:r>
              <w:rPr>
                <w:color w:val="231F20"/>
                <w:w w:val="105"/>
                <w:sz w:val="20"/>
              </w:rPr>
              <w:t>Net income per share, diluted, excluding government </w:t>
            </w:r>
            <w:r>
              <w:rPr>
                <w:color w:val="231F20"/>
                <w:w w:val="120"/>
                <w:sz w:val="20"/>
              </w:rPr>
              <w:t>grantsÏÏÏÏÏÏÏÏÏÏÏÏÏÏÏÏÏÏÏÏ</w:t>
            </w:r>
          </w:p>
        </w:tc>
        <w:tc>
          <w:tcPr>
            <w:tcW w:w="871" w:type="dxa"/>
            <w:tcBorders>
              <w:bottom w:val="single" w:sz="5" w:space="0" w:color="231F20"/>
            </w:tcBorders>
          </w:tcPr>
          <w:p>
            <w:pPr>
              <w:pStyle w:val="TableParagraph"/>
              <w:spacing w:before="29"/>
              <w:ind w:left="28"/>
              <w:rPr>
                <w:b/>
                <w:sz w:val="20"/>
              </w:rPr>
            </w:pPr>
            <w:r>
              <w:rPr>
                <w:b/>
                <w:color w:val="231F20"/>
                <w:sz w:val="20"/>
                <w:u w:val="single" w:color="231F20"/>
              </w:rPr>
              <w:t>$    .38</w:t>
            </w:r>
          </w:p>
        </w:tc>
        <w:tc>
          <w:tcPr>
            <w:tcW w:w="990" w:type="dxa"/>
            <w:tcBorders>
              <w:bottom w:val="single" w:sz="5" w:space="0" w:color="231F20"/>
            </w:tcBorders>
          </w:tcPr>
          <w:p>
            <w:pPr>
              <w:pStyle w:val="TableParagraph"/>
              <w:spacing w:before="29"/>
              <w:ind w:left="7"/>
              <w:rPr>
                <w:sz w:val="20"/>
              </w:rPr>
            </w:pPr>
            <w:r>
              <w:rPr>
                <w:color w:val="231F20"/>
                <w:sz w:val="20"/>
                <w:u w:val="single" w:color="231F20"/>
              </w:rPr>
              <w:t>$    .36</w:t>
            </w:r>
          </w:p>
        </w:tc>
      </w:tr>
      <w:tr>
        <w:trPr>
          <w:trHeight w:val="469" w:hRule="exact"/>
        </w:trPr>
        <w:tc>
          <w:tcPr>
            <w:tcW w:w="7324" w:type="dxa"/>
          </w:tcPr>
          <w:p>
            <w:pPr>
              <w:pStyle w:val="TableParagraph"/>
              <w:rPr>
                <w:b/>
                <w:sz w:val="18"/>
              </w:rPr>
            </w:pPr>
          </w:p>
          <w:p>
            <w:pPr>
              <w:pStyle w:val="TableParagraph"/>
              <w:tabs>
                <w:tab w:pos="4800" w:val="left" w:leader="none"/>
              </w:tabs>
              <w:ind w:right="94"/>
              <w:jc w:val="right"/>
              <w:rPr>
                <w:sz w:val="20"/>
              </w:rPr>
            </w:pPr>
            <w:r>
              <w:rPr>
                <w:color w:val="231F20"/>
                <w:sz w:val="20"/>
              </w:rPr>
              <w:t>Excluding</w:t>
            </w:r>
            <w:r>
              <w:rPr>
                <w:color w:val="231F20"/>
                <w:spacing w:val="-17"/>
                <w:sz w:val="20"/>
              </w:rPr>
              <w:t> </w:t>
            </w:r>
            <w:r>
              <w:rPr>
                <w:color w:val="231F20"/>
                <w:sz w:val="20"/>
              </w:rPr>
              <w:t>the</w:t>
            </w:r>
            <w:r>
              <w:rPr>
                <w:color w:val="231F20"/>
                <w:spacing w:val="-17"/>
                <w:sz w:val="20"/>
              </w:rPr>
              <w:t> </w:t>
            </w:r>
            <w:r>
              <w:rPr>
                <w:color w:val="231F20"/>
                <w:sz w:val="20"/>
              </w:rPr>
              <w:t>government</w:t>
            </w:r>
            <w:r>
              <w:rPr>
                <w:color w:val="231F20"/>
                <w:spacing w:val="-17"/>
                <w:sz w:val="20"/>
              </w:rPr>
              <w:t> </w:t>
            </w:r>
            <w:r>
              <w:rPr>
                <w:color w:val="231F20"/>
                <w:sz w:val="20"/>
              </w:rPr>
              <w:t>grant</w:t>
            </w:r>
            <w:r>
              <w:rPr>
                <w:color w:val="231F20"/>
                <w:spacing w:val="-17"/>
                <w:sz w:val="20"/>
              </w:rPr>
              <w:t> </w:t>
            </w:r>
            <w:r>
              <w:rPr>
                <w:color w:val="231F20"/>
                <w:sz w:val="20"/>
              </w:rPr>
              <w:t>received,</w:t>
            </w:r>
            <w:r>
              <w:rPr>
                <w:color w:val="231F20"/>
                <w:spacing w:val="-17"/>
                <w:sz w:val="20"/>
              </w:rPr>
              <w:t> </w:t>
            </w:r>
            <w:r>
              <w:rPr>
                <w:color w:val="231F20"/>
                <w:sz w:val="20"/>
              </w:rPr>
              <w:t>consoli-</w:t>
              <w:tab/>
              <w:t>The  Company increased</w:t>
            </w:r>
          </w:p>
        </w:tc>
        <w:tc>
          <w:tcPr>
            <w:tcW w:w="871" w:type="dxa"/>
            <w:tcBorders>
              <w:top w:val="single" w:sz="5" w:space="0" w:color="231F20"/>
            </w:tcBorders>
          </w:tcPr>
          <w:p>
            <w:pPr>
              <w:pStyle w:val="TableParagraph"/>
              <w:spacing w:before="6"/>
              <w:rPr>
                <w:b/>
                <w:sz w:val="17"/>
              </w:rPr>
            </w:pPr>
          </w:p>
          <w:p>
            <w:pPr>
              <w:pStyle w:val="TableParagraph"/>
              <w:ind w:left="16"/>
              <w:rPr>
                <w:sz w:val="20"/>
              </w:rPr>
            </w:pPr>
            <w:r>
              <w:rPr>
                <w:color w:val="231F20"/>
                <w:sz w:val="20"/>
              </w:rPr>
              <w:t>ASMs by</w:t>
            </w:r>
          </w:p>
        </w:tc>
        <w:tc>
          <w:tcPr>
            <w:tcW w:w="990" w:type="dxa"/>
            <w:tcBorders>
              <w:top w:val="single" w:sz="5" w:space="0" w:color="231F20"/>
            </w:tcBorders>
          </w:tcPr>
          <w:p>
            <w:pPr>
              <w:pStyle w:val="TableParagraph"/>
              <w:spacing w:before="6"/>
              <w:rPr>
                <w:b/>
                <w:sz w:val="17"/>
              </w:rPr>
            </w:pPr>
          </w:p>
          <w:p>
            <w:pPr>
              <w:pStyle w:val="TableParagraph"/>
              <w:ind w:left="24"/>
              <w:rPr>
                <w:sz w:val="20"/>
              </w:rPr>
            </w:pPr>
            <w:r>
              <w:rPr>
                <w:color w:val="231F20"/>
                <w:sz w:val="20"/>
              </w:rPr>
              <w:t>7.1 percent</w:t>
            </w:r>
          </w:p>
        </w:tc>
      </w:tr>
      <w:tr>
        <w:trPr>
          <w:trHeight w:val="220" w:hRule="exact"/>
        </w:trPr>
        <w:tc>
          <w:tcPr>
            <w:tcW w:w="7324" w:type="dxa"/>
          </w:tcPr>
          <w:p>
            <w:pPr>
              <w:pStyle w:val="TableParagraph"/>
              <w:tabs>
                <w:tab w:pos="4800" w:val="left" w:leader="none"/>
              </w:tabs>
              <w:spacing w:line="209" w:lineRule="exact"/>
              <w:ind w:right="107"/>
              <w:jc w:val="right"/>
              <w:rPr>
                <w:sz w:val="20"/>
              </w:rPr>
            </w:pPr>
            <w:r>
              <w:rPr>
                <w:color w:val="231F20"/>
                <w:sz w:val="20"/>
              </w:rPr>
              <w:t>dated net income for 2004 increased $15   </w:t>
            </w:r>
            <w:r>
              <w:rPr>
                <w:color w:val="231F20"/>
                <w:spacing w:val="14"/>
                <w:sz w:val="20"/>
              </w:rPr>
              <w:t> </w:t>
            </w:r>
            <w:r>
              <w:rPr>
                <w:color w:val="231F20"/>
                <w:sz w:val="20"/>
              </w:rPr>
              <w:t>million,</w:t>
            </w:r>
            <w:r>
              <w:rPr>
                <w:color w:val="231F20"/>
                <w:spacing w:val="23"/>
                <w:sz w:val="20"/>
              </w:rPr>
              <w:t> </w:t>
            </w:r>
            <w:r>
              <w:rPr>
                <w:color w:val="231F20"/>
                <w:sz w:val="20"/>
              </w:rPr>
              <w:t>or</w:t>
              <w:tab/>
              <w:t>compared  to  2003,</w:t>
            </w:r>
            <w:r>
              <w:rPr>
                <w:color w:val="231F20"/>
                <w:spacing w:val="-8"/>
                <w:sz w:val="20"/>
              </w:rPr>
              <w:t> </w:t>
            </w:r>
            <w:r>
              <w:rPr>
                <w:color w:val="231F20"/>
                <w:sz w:val="20"/>
              </w:rPr>
              <w:t>primarily</w:t>
            </w:r>
          </w:p>
        </w:tc>
        <w:tc>
          <w:tcPr>
            <w:tcW w:w="871" w:type="dxa"/>
          </w:tcPr>
          <w:p>
            <w:pPr>
              <w:pStyle w:val="TableParagraph"/>
              <w:spacing w:line="209" w:lineRule="exact"/>
              <w:rPr>
                <w:sz w:val="20"/>
              </w:rPr>
            </w:pPr>
            <w:r>
              <w:rPr>
                <w:color w:val="231F20"/>
                <w:sz w:val="20"/>
              </w:rPr>
              <w:t>as  a result</w:t>
            </w:r>
          </w:p>
        </w:tc>
        <w:tc>
          <w:tcPr>
            <w:tcW w:w="990" w:type="dxa"/>
          </w:tcPr>
          <w:p>
            <w:pPr>
              <w:pStyle w:val="TableParagraph"/>
              <w:spacing w:line="209" w:lineRule="exact"/>
              <w:ind w:left="103"/>
              <w:rPr>
                <w:sz w:val="20"/>
              </w:rPr>
            </w:pPr>
            <w:r>
              <w:rPr>
                <w:color w:val="231F20"/>
                <w:sz w:val="20"/>
              </w:rPr>
              <w:t>of  the net</w:t>
            </w:r>
          </w:p>
        </w:tc>
      </w:tr>
    </w:tbl>
    <w:p>
      <w:pPr>
        <w:pStyle w:val="BodyText"/>
        <w:tabs>
          <w:tab w:pos="4939" w:val="left" w:leader="none"/>
        </w:tabs>
        <w:spacing w:line="249" w:lineRule="auto"/>
        <w:ind w:left="140" w:right="137"/>
        <w:jc w:val="both"/>
      </w:pPr>
      <w:r>
        <w:rPr>
          <w:color w:val="231F20"/>
        </w:rPr>
        <w:t>5.0 percent, compared to 2003 net income of $298 mil-  addition of 29 aircraft during 2004 (47 new aircraft,   lion. The increase primarily was due to higher revenues  net of 18 aircraft retirements). The Company's load   from the Company's fleet growth and addition of capac-    factor  for  2004  (RPMs  divided  by  ASMs)  was    ity, which slightly exceeded higher costs. Excluding the 69.5 percent, compared to 66.8  percent  for  2003. impact of the 2003 government grant, 2004 operating Although this represented a strong load factor perform- income increased $31 million, or 5.9 percent, compared  </w:t>
      </w:r>
      <w:r>
        <w:rPr>
          <w:color w:val="231F20"/>
          <w:spacing w:val="33"/>
        </w:rPr>
        <w:t> </w:t>
      </w:r>
      <w:r>
        <w:rPr>
          <w:color w:val="231F20"/>
        </w:rPr>
        <w:t>ance for the Company, passenger yields for 2004 (pas- to</w:t>
      </w:r>
      <w:r>
        <w:rPr>
          <w:color w:val="231F20"/>
          <w:spacing w:val="19"/>
        </w:rPr>
        <w:t> </w:t>
      </w:r>
      <w:r>
        <w:rPr>
          <w:color w:val="231F20"/>
        </w:rPr>
        <w:t>2003.</w:t>
        <w:tab/>
        <w:t>senger  revenue  divided  by  RPMs)  remained</w:t>
      </w:r>
      <w:r>
        <w:rPr>
          <w:color w:val="231F20"/>
          <w:spacing w:val="48"/>
        </w:rPr>
        <w:t> </w:t>
      </w:r>
      <w:r>
        <w:rPr>
          <w:color w:val="231F20"/>
        </w:rPr>
        <w:t>under</w:t>
      </w:r>
    </w:p>
    <w:p>
      <w:pPr>
        <w:spacing w:after="0" w:line="249" w:lineRule="auto"/>
        <w:jc w:val="both"/>
        <w:sectPr>
          <w:headerReference w:type="default" r:id="rId88"/>
          <w:footerReference w:type="default" r:id="rId89"/>
          <w:footerReference w:type="even" r:id="rId90"/>
          <w:pgSz w:w="12240" w:h="15840"/>
          <w:pgMar w:header="0" w:footer="1667" w:top="940" w:bottom="1860" w:left="1220" w:right="1620"/>
          <w:pgNumType w:start="17"/>
        </w:sectPr>
      </w:pPr>
    </w:p>
    <w:p>
      <w:pPr>
        <w:pStyle w:val="BodyText"/>
        <w:spacing w:line="249" w:lineRule="auto" w:before="121"/>
        <w:ind w:left="140" w:firstLine="400"/>
        <w:jc w:val="both"/>
      </w:pPr>
      <w:r>
        <w:rPr>
          <w:i/>
          <w:color w:val="231F20"/>
        </w:rPr>
        <w:t>Operating Revenues. </w:t>
      </w:r>
      <w:r>
        <w:rPr>
          <w:color w:val="231F20"/>
        </w:rPr>
        <w:t>Consolidated</w:t>
      </w:r>
      <w:r>
        <w:rPr>
          <w:color w:val="231F20"/>
          <w:spacing w:val="-17"/>
        </w:rPr>
        <w:t> </w:t>
      </w:r>
      <w:r>
        <w:rPr>
          <w:color w:val="231F20"/>
        </w:rPr>
        <w:t>operating</w:t>
      </w:r>
      <w:r>
        <w:rPr>
          <w:color w:val="231F20"/>
          <w:spacing w:val="-24"/>
        </w:rPr>
        <w:t> </w:t>
      </w:r>
      <w:r>
        <w:rPr>
          <w:color w:val="231F20"/>
        </w:rPr>
        <w:t>rev-</w:t>
      </w:r>
      <w:r>
        <w:rPr>
          <w:color w:val="231F20"/>
          <w:w w:val="91"/>
        </w:rPr>
        <w:t> </w:t>
      </w:r>
      <w:r>
        <w:rPr>
          <w:color w:val="231F20"/>
        </w:rPr>
        <w:t>enues</w:t>
      </w:r>
      <w:r>
        <w:rPr>
          <w:color w:val="231F20"/>
          <w:spacing w:val="-24"/>
        </w:rPr>
        <w:t> </w:t>
      </w:r>
      <w:r>
        <w:rPr>
          <w:color w:val="231F20"/>
        </w:rPr>
        <w:t>increased</w:t>
      </w:r>
      <w:r>
        <w:rPr>
          <w:color w:val="231F20"/>
          <w:spacing w:val="-24"/>
        </w:rPr>
        <w:t> </w:t>
      </w:r>
      <w:r>
        <w:rPr>
          <w:color w:val="231F20"/>
        </w:rPr>
        <w:t>$593</w:t>
      </w:r>
      <w:r>
        <w:rPr>
          <w:color w:val="231F20"/>
          <w:spacing w:val="-24"/>
        </w:rPr>
        <w:t> </w:t>
      </w:r>
      <w:r>
        <w:rPr>
          <w:color w:val="231F20"/>
        </w:rPr>
        <w:t>million,</w:t>
      </w:r>
      <w:r>
        <w:rPr>
          <w:color w:val="231F20"/>
          <w:spacing w:val="-24"/>
        </w:rPr>
        <w:t> </w:t>
      </w:r>
      <w:r>
        <w:rPr>
          <w:color w:val="231F20"/>
        </w:rPr>
        <w:t>or</w:t>
      </w:r>
      <w:r>
        <w:rPr>
          <w:color w:val="231F20"/>
          <w:spacing w:val="-24"/>
        </w:rPr>
        <w:t> </w:t>
      </w:r>
      <w:r>
        <w:rPr>
          <w:color w:val="231F20"/>
        </w:rPr>
        <w:t>10.0</w:t>
      </w:r>
      <w:r>
        <w:rPr>
          <w:color w:val="231F20"/>
          <w:spacing w:val="-24"/>
        </w:rPr>
        <w:t> </w:t>
      </w:r>
      <w:r>
        <w:rPr>
          <w:color w:val="231F20"/>
        </w:rPr>
        <w:t>percent,</w:t>
      </w:r>
      <w:r>
        <w:rPr>
          <w:color w:val="231F20"/>
          <w:spacing w:val="-24"/>
        </w:rPr>
        <w:t> </w:t>
      </w:r>
      <w:r>
        <w:rPr>
          <w:color w:val="231F20"/>
        </w:rPr>
        <w:t>primarily</w:t>
      </w:r>
      <w:r>
        <w:rPr>
          <w:color w:val="231F20"/>
          <w:w w:val="94"/>
        </w:rPr>
        <w:t> </w:t>
      </w:r>
      <w:r>
        <w:rPr>
          <w:color w:val="231F20"/>
        </w:rPr>
        <w:t>due to a $539 million, or 9.4 percent, increase in passenger</w:t>
      </w:r>
      <w:r>
        <w:rPr>
          <w:color w:val="231F20"/>
          <w:spacing w:val="-26"/>
        </w:rPr>
        <w:t> </w:t>
      </w:r>
      <w:r>
        <w:rPr>
          <w:color w:val="231F20"/>
        </w:rPr>
        <w:t>revenues.</w:t>
      </w:r>
      <w:r>
        <w:rPr>
          <w:color w:val="231F20"/>
          <w:spacing w:val="-26"/>
        </w:rPr>
        <w:t> </w:t>
      </w:r>
      <w:r>
        <w:rPr>
          <w:color w:val="231F20"/>
        </w:rPr>
        <w:t>The</w:t>
      </w:r>
      <w:r>
        <w:rPr>
          <w:color w:val="231F20"/>
          <w:spacing w:val="-26"/>
        </w:rPr>
        <w:t> </w:t>
      </w:r>
      <w:r>
        <w:rPr>
          <w:color w:val="231F20"/>
        </w:rPr>
        <w:t>increase</w:t>
      </w:r>
      <w:r>
        <w:rPr>
          <w:color w:val="231F20"/>
          <w:spacing w:val="-26"/>
        </w:rPr>
        <w:t> </w:t>
      </w:r>
      <w:r>
        <w:rPr>
          <w:color w:val="231F20"/>
        </w:rPr>
        <w:t>in</w:t>
      </w:r>
      <w:r>
        <w:rPr>
          <w:color w:val="231F20"/>
          <w:spacing w:val="-26"/>
        </w:rPr>
        <w:t> </w:t>
      </w:r>
      <w:r>
        <w:rPr>
          <w:color w:val="231F20"/>
        </w:rPr>
        <w:t>passenger</w:t>
      </w:r>
      <w:r>
        <w:rPr>
          <w:color w:val="231F20"/>
          <w:spacing w:val="-26"/>
        </w:rPr>
        <w:t> </w:t>
      </w:r>
      <w:r>
        <w:rPr>
          <w:color w:val="231F20"/>
        </w:rPr>
        <w:t>revenues</w:t>
      </w:r>
      <w:r>
        <w:rPr>
          <w:color w:val="231F20"/>
          <w:w w:val="91"/>
        </w:rPr>
        <w:t> </w:t>
      </w:r>
      <w:r>
        <w:rPr>
          <w:color w:val="231F20"/>
        </w:rPr>
        <w:t>primarily</w:t>
      </w:r>
      <w:r>
        <w:rPr>
          <w:color w:val="231F20"/>
          <w:spacing w:val="-8"/>
        </w:rPr>
        <w:t> </w:t>
      </w:r>
      <w:r>
        <w:rPr>
          <w:color w:val="231F20"/>
        </w:rPr>
        <w:t>was</w:t>
      </w:r>
      <w:r>
        <w:rPr>
          <w:color w:val="231F20"/>
          <w:spacing w:val="-8"/>
        </w:rPr>
        <w:t> </w:t>
      </w:r>
      <w:r>
        <w:rPr>
          <w:color w:val="231F20"/>
        </w:rPr>
        <w:t>due</w:t>
      </w:r>
      <w:r>
        <w:rPr>
          <w:color w:val="231F20"/>
          <w:spacing w:val="-8"/>
        </w:rPr>
        <w:t> </w:t>
      </w:r>
      <w:r>
        <w:rPr>
          <w:color w:val="231F20"/>
        </w:rPr>
        <w:t>to</w:t>
      </w:r>
      <w:r>
        <w:rPr>
          <w:color w:val="231F20"/>
          <w:spacing w:val="-8"/>
        </w:rPr>
        <w:t> </w:t>
      </w:r>
      <w:r>
        <w:rPr>
          <w:color w:val="231F20"/>
        </w:rPr>
        <w:t>an</w:t>
      </w:r>
      <w:r>
        <w:rPr>
          <w:color w:val="231F20"/>
          <w:spacing w:val="-8"/>
        </w:rPr>
        <w:t> </w:t>
      </w:r>
      <w:r>
        <w:rPr>
          <w:color w:val="231F20"/>
        </w:rPr>
        <w:t>11.4</w:t>
      </w:r>
      <w:r>
        <w:rPr>
          <w:color w:val="231F20"/>
          <w:spacing w:val="-8"/>
        </w:rPr>
        <w:t> </w:t>
      </w:r>
      <w:r>
        <w:rPr>
          <w:color w:val="231F20"/>
        </w:rPr>
        <w:t>percent</w:t>
      </w:r>
      <w:r>
        <w:rPr>
          <w:color w:val="231F20"/>
          <w:spacing w:val="-8"/>
        </w:rPr>
        <w:t> </w:t>
      </w:r>
      <w:r>
        <w:rPr>
          <w:color w:val="231F20"/>
        </w:rPr>
        <w:t>increase</w:t>
      </w:r>
      <w:r>
        <w:rPr>
          <w:color w:val="231F20"/>
          <w:spacing w:val="-8"/>
        </w:rPr>
        <w:t> </w:t>
      </w:r>
      <w:r>
        <w:rPr>
          <w:color w:val="231F20"/>
        </w:rPr>
        <w:t>in</w:t>
      </w:r>
      <w:r>
        <w:rPr>
          <w:color w:val="231F20"/>
          <w:spacing w:val="-8"/>
        </w:rPr>
        <w:t> </w:t>
      </w:r>
      <w:r>
        <w:rPr>
          <w:color w:val="231F20"/>
        </w:rPr>
        <w:t>RPMs flown,</w:t>
      </w:r>
      <w:r>
        <w:rPr>
          <w:color w:val="231F20"/>
          <w:spacing w:val="-12"/>
        </w:rPr>
        <w:t> </w:t>
      </w:r>
      <w:r>
        <w:rPr>
          <w:color w:val="231F20"/>
        </w:rPr>
        <w:t>driven</w:t>
      </w:r>
      <w:r>
        <w:rPr>
          <w:color w:val="231F20"/>
          <w:spacing w:val="-12"/>
        </w:rPr>
        <w:t> </w:t>
      </w:r>
      <w:r>
        <w:rPr>
          <w:color w:val="231F20"/>
        </w:rPr>
        <w:t>by</w:t>
      </w:r>
      <w:r>
        <w:rPr>
          <w:color w:val="231F20"/>
          <w:spacing w:val="-12"/>
        </w:rPr>
        <w:t> </w:t>
      </w:r>
      <w:r>
        <w:rPr>
          <w:color w:val="231F20"/>
        </w:rPr>
        <w:t>the</w:t>
      </w:r>
      <w:r>
        <w:rPr>
          <w:color w:val="231F20"/>
          <w:spacing w:val="-12"/>
        </w:rPr>
        <w:t> </w:t>
      </w:r>
      <w:r>
        <w:rPr>
          <w:color w:val="231F20"/>
        </w:rPr>
        <w:t>Company's</w:t>
      </w:r>
      <w:r>
        <w:rPr>
          <w:color w:val="231F20"/>
          <w:spacing w:val="-12"/>
        </w:rPr>
        <w:t> </w:t>
      </w:r>
      <w:r>
        <w:rPr>
          <w:color w:val="231F20"/>
        </w:rPr>
        <w:t>growth</w:t>
      </w:r>
      <w:r>
        <w:rPr>
          <w:color w:val="231F20"/>
          <w:spacing w:val="-12"/>
        </w:rPr>
        <w:t> </w:t>
      </w:r>
      <w:r>
        <w:rPr>
          <w:color w:val="231F20"/>
        </w:rPr>
        <w:t>and</w:t>
      </w:r>
      <w:r>
        <w:rPr>
          <w:color w:val="231F20"/>
          <w:spacing w:val="-12"/>
        </w:rPr>
        <w:t> </w:t>
      </w:r>
      <w:r>
        <w:rPr>
          <w:color w:val="231F20"/>
        </w:rPr>
        <w:t>a</w:t>
      </w:r>
      <w:r>
        <w:rPr>
          <w:color w:val="231F20"/>
          <w:spacing w:val="-12"/>
        </w:rPr>
        <w:t> </w:t>
      </w:r>
      <w:r>
        <w:rPr>
          <w:color w:val="231F20"/>
        </w:rPr>
        <w:t>2.7</w:t>
      </w:r>
      <w:r>
        <w:rPr>
          <w:color w:val="231F20"/>
          <w:spacing w:val="-12"/>
        </w:rPr>
        <w:t> </w:t>
      </w:r>
      <w:r>
        <w:rPr>
          <w:color w:val="231F20"/>
        </w:rPr>
        <w:t>point</w:t>
      </w:r>
    </w:p>
    <w:p>
      <w:pPr>
        <w:pStyle w:val="BodyText"/>
        <w:spacing w:line="249" w:lineRule="auto" w:before="1"/>
        <w:ind w:left="140" w:right="139"/>
        <w:jc w:val="both"/>
      </w:pPr>
      <w:r>
        <w:rPr/>
        <w:br w:type="column"/>
      </w:r>
      <w:r>
        <w:rPr>
          <w:color w:val="231F20"/>
        </w:rPr>
        <w:t>considerable pressure due to significant capacity in- creases</w:t>
      </w:r>
      <w:r>
        <w:rPr>
          <w:color w:val="231F20"/>
          <w:spacing w:val="-15"/>
        </w:rPr>
        <w:t> </w:t>
      </w:r>
      <w:r>
        <w:rPr>
          <w:color w:val="231F20"/>
        </w:rPr>
        <w:t>by</w:t>
      </w:r>
      <w:r>
        <w:rPr>
          <w:color w:val="231F20"/>
          <w:spacing w:val="-15"/>
        </w:rPr>
        <w:t> </w:t>
      </w:r>
      <w:r>
        <w:rPr>
          <w:color w:val="231F20"/>
        </w:rPr>
        <w:t>a</w:t>
      </w:r>
      <w:r>
        <w:rPr>
          <w:color w:val="231F20"/>
          <w:spacing w:val="-15"/>
        </w:rPr>
        <w:t> </w:t>
      </w:r>
      <w:r>
        <w:rPr>
          <w:color w:val="231F20"/>
        </w:rPr>
        <w:t>large</w:t>
      </w:r>
      <w:r>
        <w:rPr>
          <w:color w:val="231F20"/>
          <w:spacing w:val="-15"/>
        </w:rPr>
        <w:t> </w:t>
      </w:r>
      <w:r>
        <w:rPr>
          <w:color w:val="231F20"/>
        </w:rPr>
        <w:t>majority</w:t>
      </w:r>
      <w:r>
        <w:rPr>
          <w:color w:val="231F20"/>
          <w:spacing w:val="-15"/>
        </w:rPr>
        <w:t> </w:t>
      </w:r>
      <w:r>
        <w:rPr>
          <w:color w:val="231F20"/>
        </w:rPr>
        <w:t>of</w:t>
      </w:r>
      <w:r>
        <w:rPr>
          <w:color w:val="231F20"/>
          <w:spacing w:val="-15"/>
        </w:rPr>
        <w:t> </w:t>
      </w:r>
      <w:r>
        <w:rPr>
          <w:color w:val="231F20"/>
        </w:rPr>
        <w:t>carriers.</w:t>
      </w:r>
      <w:r>
        <w:rPr>
          <w:color w:val="231F20"/>
          <w:spacing w:val="-15"/>
        </w:rPr>
        <w:t> </w:t>
      </w:r>
      <w:r>
        <w:rPr>
          <w:color w:val="231F20"/>
        </w:rPr>
        <w:t>Passenger</w:t>
      </w:r>
      <w:r>
        <w:rPr>
          <w:color w:val="231F20"/>
          <w:spacing w:val="-15"/>
        </w:rPr>
        <w:t> </w:t>
      </w:r>
      <w:r>
        <w:rPr>
          <w:color w:val="231F20"/>
        </w:rPr>
        <w:t>yields for 2004 declined to $.1176, compared to $.1197 in 2003, a decrease of 1.8 percent, because of heavy</w:t>
      </w:r>
      <w:r>
        <w:rPr>
          <w:color w:val="231F20"/>
          <w:spacing w:val="-3"/>
        </w:rPr>
        <w:t> </w:t>
      </w:r>
      <w:r>
        <w:rPr>
          <w:color w:val="231F20"/>
        </w:rPr>
        <w:t>fare discounting arising as a result of the glut</w:t>
      </w:r>
      <w:r>
        <w:rPr>
          <w:color w:val="231F20"/>
          <w:spacing w:val="41"/>
        </w:rPr>
        <w:t> </w:t>
      </w:r>
      <w:r>
        <w:rPr>
          <w:color w:val="231F20"/>
        </w:rPr>
        <w:t>in</w:t>
      </w:r>
      <w:r>
        <w:rPr>
          <w:color w:val="231F20"/>
          <w:spacing w:val="17"/>
        </w:rPr>
        <w:t> </w:t>
      </w:r>
      <w:r>
        <w:rPr>
          <w:color w:val="231F20"/>
        </w:rPr>
        <w:t>industry</w:t>
      </w:r>
      <w:r>
        <w:rPr>
          <w:color w:val="231F20"/>
          <w:w w:val="94"/>
        </w:rPr>
        <w:t> </w:t>
      </w:r>
      <w:r>
        <w:rPr>
          <w:color w:val="231F20"/>
          <w:w w:val="95"/>
        </w:rPr>
        <w:t>seats</w:t>
      </w:r>
      <w:r>
        <w:rPr>
          <w:color w:val="231F20"/>
          <w:spacing w:val="-25"/>
          <w:w w:val="95"/>
        </w:rPr>
        <w:t> </w:t>
      </w:r>
      <w:r>
        <w:rPr>
          <w:color w:val="231F20"/>
          <w:w w:val="95"/>
        </w:rPr>
        <w:t>available.</w:t>
      </w:r>
    </w:p>
    <w:p>
      <w:pPr>
        <w:spacing w:after="0" w:line="249" w:lineRule="auto"/>
        <w:jc w:val="both"/>
        <w:sectPr>
          <w:type w:val="continuous"/>
          <w:pgSz w:w="12240" w:h="15840"/>
          <w:pgMar w:top="1160" w:bottom="280" w:left="1220" w:right="1620"/>
          <w:cols w:num="2" w:equalWidth="0">
            <w:col w:w="4461" w:space="339"/>
            <w:col w:w="4600"/>
          </w:cols>
        </w:sectPr>
      </w:pPr>
    </w:p>
    <w:p>
      <w:pPr>
        <w:pStyle w:val="BodyText"/>
        <w:tabs>
          <w:tab w:pos="4939" w:val="left" w:leader="none"/>
          <w:tab w:pos="5339" w:val="left" w:leader="none"/>
        </w:tabs>
        <w:spacing w:line="240" w:lineRule="exact" w:before="25"/>
        <w:ind w:left="140" w:right="139"/>
        <w:jc w:val="right"/>
      </w:pPr>
      <w:r>
        <w:rPr>
          <w:color w:val="231F20"/>
          <w:position w:val="3"/>
        </w:rPr>
        <w:t>increase  in  the  Company's  load  factor</w:t>
      </w:r>
      <w:r>
        <w:rPr>
          <w:color w:val="231F20"/>
          <w:spacing w:val="-3"/>
          <w:position w:val="3"/>
        </w:rPr>
        <w:t> </w:t>
      </w:r>
      <w:r>
        <w:rPr>
          <w:color w:val="231F20"/>
          <w:position w:val="3"/>
        </w:rPr>
        <w:t>compared</w:t>
      </w:r>
      <w:r>
        <w:rPr>
          <w:color w:val="231F20"/>
          <w:spacing w:val="41"/>
          <w:position w:val="3"/>
        </w:rPr>
        <w:t> </w:t>
      </w:r>
      <w:r>
        <w:rPr>
          <w:color w:val="231F20"/>
          <w:position w:val="3"/>
        </w:rPr>
        <w:t>to</w:t>
        <w:tab/>
        <w:tab/>
      </w:r>
      <w:r>
        <w:rPr>
          <w:color w:val="231F20"/>
        </w:rPr>
        <w:t>Consolidated freight revenues increased</w:t>
      </w:r>
      <w:r>
        <w:rPr>
          <w:color w:val="231F20"/>
          <w:spacing w:val="-15"/>
        </w:rPr>
        <w:t> </w:t>
      </w:r>
      <w:r>
        <w:rPr>
          <w:color w:val="231F20"/>
        </w:rPr>
        <w:t>$23</w:t>
      </w:r>
      <w:r>
        <w:rPr>
          <w:color w:val="231F20"/>
          <w:spacing w:val="-4"/>
        </w:rPr>
        <w:t> </w:t>
      </w:r>
      <w:r>
        <w:rPr>
          <w:color w:val="231F20"/>
        </w:rPr>
        <w:t>mil-</w:t>
      </w:r>
      <w:r>
        <w:rPr>
          <w:color w:val="231F20"/>
          <w:w w:val="96"/>
        </w:rPr>
        <w:t> </w:t>
      </w:r>
      <w:r>
        <w:rPr>
          <w:color w:val="231F20"/>
          <w:position w:val="3"/>
        </w:rPr>
        <w:t>2003.</w:t>
        <w:tab/>
      </w:r>
      <w:r>
        <w:rPr>
          <w:color w:val="231F20"/>
        </w:rPr>
        <w:t>lion, or 24.5 percent. Approximately 70 percent</w:t>
      </w:r>
      <w:r>
        <w:rPr>
          <w:color w:val="231F20"/>
          <w:spacing w:val="-8"/>
        </w:rPr>
        <w:t> </w:t>
      </w:r>
      <w:r>
        <w:rPr>
          <w:color w:val="231F20"/>
        </w:rPr>
        <w:t>of</w:t>
      </w:r>
      <w:r>
        <w:rPr>
          <w:color w:val="231F20"/>
          <w:spacing w:val="-2"/>
        </w:rPr>
        <w:t> </w:t>
      </w:r>
      <w:r>
        <w:rPr>
          <w:color w:val="231F20"/>
        </w:rPr>
        <w:t>the</w:t>
      </w:r>
      <w:r>
        <w:rPr>
          <w:color w:val="231F20"/>
          <w:w w:val="99"/>
        </w:rPr>
        <w:t> </w:t>
      </w:r>
      <w:r>
        <w:rPr>
          <w:color w:val="231F20"/>
        </w:rPr>
        <w:t>increase</w:t>
      </w:r>
      <w:r>
        <w:rPr>
          <w:color w:val="231F20"/>
          <w:spacing w:val="20"/>
        </w:rPr>
        <w:t> </w:t>
      </w:r>
      <w:r>
        <w:rPr>
          <w:color w:val="231F20"/>
        </w:rPr>
        <w:t>was</w:t>
      </w:r>
      <w:r>
        <w:rPr>
          <w:color w:val="231F20"/>
          <w:spacing w:val="20"/>
        </w:rPr>
        <w:t> </w:t>
      </w:r>
      <w:r>
        <w:rPr>
          <w:color w:val="231F20"/>
        </w:rPr>
        <w:t>due</w:t>
      </w:r>
      <w:r>
        <w:rPr>
          <w:color w:val="231F20"/>
          <w:spacing w:val="20"/>
        </w:rPr>
        <w:t> </w:t>
      </w:r>
      <w:r>
        <w:rPr>
          <w:color w:val="231F20"/>
        </w:rPr>
        <w:t>to</w:t>
      </w:r>
      <w:r>
        <w:rPr>
          <w:color w:val="231F20"/>
          <w:spacing w:val="20"/>
        </w:rPr>
        <w:t> </w:t>
      </w:r>
      <w:r>
        <w:rPr>
          <w:color w:val="231F20"/>
        </w:rPr>
        <w:t>an</w:t>
      </w:r>
      <w:r>
        <w:rPr>
          <w:color w:val="231F20"/>
          <w:spacing w:val="20"/>
        </w:rPr>
        <w:t> </w:t>
      </w:r>
      <w:r>
        <w:rPr>
          <w:color w:val="231F20"/>
        </w:rPr>
        <w:t>increase</w:t>
      </w:r>
      <w:r>
        <w:rPr>
          <w:color w:val="231F20"/>
          <w:spacing w:val="20"/>
        </w:rPr>
        <w:t> </w:t>
      </w:r>
      <w:r>
        <w:rPr>
          <w:color w:val="231F20"/>
        </w:rPr>
        <w:t>in</w:t>
      </w:r>
      <w:r>
        <w:rPr>
          <w:color w:val="231F20"/>
          <w:spacing w:val="20"/>
        </w:rPr>
        <w:t> </w:t>
      </w:r>
      <w:r>
        <w:rPr>
          <w:color w:val="231F20"/>
        </w:rPr>
        <w:t>freight</w:t>
      </w:r>
      <w:r>
        <w:rPr>
          <w:color w:val="231F20"/>
          <w:spacing w:val="20"/>
        </w:rPr>
        <w:t> </w:t>
      </w:r>
      <w:r>
        <w:rPr>
          <w:color w:val="231F20"/>
        </w:rPr>
        <w:t>and</w:t>
      </w:r>
      <w:r>
        <w:rPr>
          <w:color w:val="231F20"/>
          <w:spacing w:val="20"/>
        </w:rPr>
        <w:t> </w:t>
      </w:r>
      <w:r>
        <w:rPr>
          <w:color w:val="231F20"/>
        </w:rPr>
        <w:t>cargo</w:t>
      </w:r>
    </w:p>
    <w:p>
      <w:pPr>
        <w:pStyle w:val="BodyText"/>
        <w:spacing w:before="4"/>
        <w:ind w:right="139"/>
        <w:jc w:val="right"/>
      </w:pPr>
      <w:r>
        <w:rPr>
          <w:color w:val="231F20"/>
        </w:rPr>
        <w:t>revenues, primarily due to more units shipped. The</w:t>
      </w:r>
    </w:p>
    <w:p>
      <w:pPr>
        <w:spacing w:after="0"/>
        <w:jc w:val="right"/>
        <w:sectPr>
          <w:type w:val="continuous"/>
          <w:pgSz w:w="12240" w:h="15840"/>
          <w:pgMar w:top="1160" w:bottom="280" w:left="1220" w:right="1620"/>
        </w:sectPr>
      </w:pPr>
    </w:p>
    <w:p>
      <w:pPr>
        <w:pStyle w:val="BodyText"/>
        <w:spacing w:line="247" w:lineRule="auto" w:before="32"/>
        <w:ind w:left="120" w:right="117"/>
        <w:jc w:val="both"/>
      </w:pPr>
      <w:r>
        <w:rPr>
          <w:color w:val="231F20"/>
        </w:rPr>
        <w:t>remaining 30 percent of the increase was due to higher an increase in commissions earned from programs the  mail revenues, as the U.S. Postal Service shifted more Company sponsors with certain business partners, such business  to  commercial  carriers.  Other  revenues  in-    </w:t>
      </w:r>
      <w:r>
        <w:rPr>
          <w:color w:val="231F20"/>
          <w:spacing w:val="42"/>
        </w:rPr>
        <w:t> </w:t>
      </w:r>
      <w:r>
        <w:rPr>
          <w:color w:val="231F20"/>
        </w:rPr>
        <w:t>as the Company-sponsored Chase</w:t>
      </w:r>
      <w:r>
        <w:rPr>
          <w:rFonts w:ascii="Lucida Bright" w:hAnsi="Lucida Bright"/>
          <w:color w:val="231F20"/>
        </w:rPr>
        <w:t>» </w:t>
      </w:r>
      <w:r>
        <w:rPr>
          <w:color w:val="231F20"/>
        </w:rPr>
        <w:t>Visa card.</w:t>
      </w:r>
    </w:p>
    <w:p>
      <w:pPr>
        <w:pStyle w:val="BodyText"/>
        <w:spacing w:before="3"/>
        <w:ind w:left="120"/>
        <w:jc w:val="both"/>
      </w:pPr>
      <w:r>
        <w:rPr>
          <w:color w:val="231F20"/>
        </w:rPr>
        <w:t>creased $31 million, or 30.4 percent, primarily due to</w:t>
      </w:r>
    </w:p>
    <w:p>
      <w:pPr>
        <w:pStyle w:val="BodyText"/>
        <w:spacing w:line="249" w:lineRule="auto" w:before="130"/>
        <w:ind w:left="119" w:right="118" w:firstLine="400"/>
        <w:jc w:val="both"/>
      </w:pPr>
      <w:r>
        <w:rPr>
          <w:i/>
          <w:color w:val="231F20"/>
        </w:rPr>
        <w:t>Operating Expenses. </w:t>
      </w:r>
      <w:r>
        <w:rPr>
          <w:color w:val="231F20"/>
        </w:rPr>
        <w:t>Consolidated operating expenses for 2004 increased $522 million, or 9.6 percent, compared to the 7.1 percent increase in capacity. To a large extent, changes in operating expenses for airlines are driven</w:t>
      </w:r>
      <w:r>
        <w:rPr>
          <w:color w:val="231F20"/>
          <w:spacing w:val="-28"/>
        </w:rPr>
        <w:t> </w:t>
      </w:r>
      <w:r>
        <w:rPr>
          <w:color w:val="231F20"/>
        </w:rPr>
        <w:t>by</w:t>
      </w:r>
      <w:r>
        <w:rPr>
          <w:color w:val="231F20"/>
          <w:spacing w:val="-28"/>
        </w:rPr>
        <w:t> </w:t>
      </w:r>
      <w:r>
        <w:rPr>
          <w:color w:val="231F20"/>
        </w:rPr>
        <w:t>changes</w:t>
      </w:r>
      <w:r>
        <w:rPr>
          <w:color w:val="231F20"/>
          <w:spacing w:val="-28"/>
        </w:rPr>
        <w:t> </w:t>
      </w:r>
      <w:r>
        <w:rPr>
          <w:color w:val="231F20"/>
        </w:rPr>
        <w:t>in</w:t>
      </w:r>
      <w:r>
        <w:rPr>
          <w:color w:val="231F20"/>
          <w:spacing w:val="-28"/>
        </w:rPr>
        <w:t> </w:t>
      </w:r>
      <w:r>
        <w:rPr>
          <w:color w:val="231F20"/>
        </w:rPr>
        <w:t>capacity,</w:t>
      </w:r>
      <w:r>
        <w:rPr>
          <w:color w:val="231F20"/>
          <w:spacing w:val="-28"/>
        </w:rPr>
        <w:t> </w:t>
      </w:r>
      <w:r>
        <w:rPr>
          <w:color w:val="231F20"/>
        </w:rPr>
        <w:t>or</w:t>
      </w:r>
      <w:r>
        <w:rPr>
          <w:color w:val="231F20"/>
          <w:spacing w:val="-28"/>
        </w:rPr>
        <w:t> </w:t>
      </w:r>
      <w:r>
        <w:rPr>
          <w:color w:val="231F20"/>
        </w:rPr>
        <w:t>ASMs.</w:t>
      </w:r>
      <w:r>
        <w:rPr>
          <w:color w:val="231F20"/>
          <w:spacing w:val="-28"/>
        </w:rPr>
        <w:t> </w:t>
      </w:r>
      <w:r>
        <w:rPr>
          <w:color w:val="231F20"/>
        </w:rPr>
        <w:t>The</w:t>
      </w:r>
      <w:r>
        <w:rPr>
          <w:color w:val="231F20"/>
          <w:spacing w:val="-28"/>
        </w:rPr>
        <w:t> </w:t>
      </w:r>
      <w:r>
        <w:rPr>
          <w:color w:val="231F20"/>
        </w:rPr>
        <w:t>following</w:t>
      </w:r>
      <w:r>
        <w:rPr>
          <w:color w:val="231F20"/>
          <w:spacing w:val="-28"/>
        </w:rPr>
        <w:t> </w:t>
      </w:r>
      <w:r>
        <w:rPr>
          <w:color w:val="231F20"/>
        </w:rPr>
        <w:t>presents</w:t>
      </w:r>
      <w:r>
        <w:rPr>
          <w:color w:val="231F20"/>
          <w:spacing w:val="-28"/>
        </w:rPr>
        <w:t> </w:t>
      </w:r>
      <w:r>
        <w:rPr>
          <w:color w:val="231F20"/>
        </w:rPr>
        <w:t>Southwest's</w:t>
      </w:r>
      <w:r>
        <w:rPr>
          <w:color w:val="231F20"/>
          <w:spacing w:val="-28"/>
        </w:rPr>
        <w:t> </w:t>
      </w:r>
      <w:r>
        <w:rPr>
          <w:color w:val="231F20"/>
        </w:rPr>
        <w:t>operating</w:t>
      </w:r>
      <w:r>
        <w:rPr>
          <w:color w:val="231F20"/>
          <w:spacing w:val="-28"/>
        </w:rPr>
        <w:t> </w:t>
      </w:r>
      <w:r>
        <w:rPr>
          <w:color w:val="231F20"/>
        </w:rPr>
        <w:t>expenses</w:t>
      </w:r>
      <w:r>
        <w:rPr>
          <w:color w:val="231F20"/>
          <w:spacing w:val="-28"/>
        </w:rPr>
        <w:t> </w:t>
      </w:r>
      <w:r>
        <w:rPr>
          <w:color w:val="231F20"/>
        </w:rPr>
        <w:t>per</w:t>
      </w:r>
      <w:r>
        <w:rPr>
          <w:color w:val="231F20"/>
          <w:spacing w:val="-28"/>
        </w:rPr>
        <w:t> </w:t>
      </w:r>
      <w:r>
        <w:rPr>
          <w:color w:val="231F20"/>
        </w:rPr>
        <w:t>ASM</w:t>
      </w:r>
      <w:r>
        <w:rPr>
          <w:color w:val="231F20"/>
          <w:spacing w:val="-28"/>
        </w:rPr>
        <w:t> </w:t>
      </w:r>
      <w:r>
        <w:rPr>
          <w:color w:val="231F20"/>
        </w:rPr>
        <w:t>for</w:t>
      </w:r>
      <w:r>
        <w:rPr>
          <w:color w:val="231F20"/>
          <w:spacing w:val="-28"/>
        </w:rPr>
        <w:t> </w:t>
      </w:r>
      <w:r>
        <w:rPr>
          <w:color w:val="231F20"/>
        </w:rPr>
        <w:t>2004</w:t>
      </w:r>
      <w:r>
        <w:rPr>
          <w:color w:val="231F20"/>
          <w:spacing w:val="-28"/>
        </w:rPr>
        <w:t> </w:t>
      </w:r>
      <w:r>
        <w:rPr>
          <w:color w:val="231F20"/>
        </w:rPr>
        <w:t>and 2003</w:t>
      </w:r>
      <w:r>
        <w:rPr>
          <w:color w:val="231F20"/>
          <w:spacing w:val="-11"/>
        </w:rPr>
        <w:t> </w:t>
      </w:r>
      <w:r>
        <w:rPr>
          <w:color w:val="231F20"/>
        </w:rPr>
        <w:t>followed</w:t>
      </w:r>
      <w:r>
        <w:rPr>
          <w:color w:val="231F20"/>
          <w:spacing w:val="-11"/>
        </w:rPr>
        <w:t> </w:t>
      </w:r>
      <w:r>
        <w:rPr>
          <w:color w:val="231F20"/>
        </w:rPr>
        <w:t>by</w:t>
      </w:r>
      <w:r>
        <w:rPr>
          <w:color w:val="231F20"/>
          <w:spacing w:val="-11"/>
        </w:rPr>
        <w:t> </w:t>
      </w:r>
      <w:r>
        <w:rPr>
          <w:color w:val="231F20"/>
        </w:rPr>
        <w:t>explanations</w:t>
      </w:r>
      <w:r>
        <w:rPr>
          <w:color w:val="231F20"/>
          <w:spacing w:val="-11"/>
        </w:rPr>
        <w:t> </w:t>
      </w:r>
      <w:r>
        <w:rPr>
          <w:color w:val="231F20"/>
        </w:rPr>
        <w:t>of</w:t>
      </w:r>
      <w:r>
        <w:rPr>
          <w:color w:val="231F20"/>
          <w:spacing w:val="-11"/>
        </w:rPr>
        <w:t> </w:t>
      </w:r>
      <w:r>
        <w:rPr>
          <w:color w:val="231F20"/>
        </w:rPr>
        <w:t>these</w:t>
      </w:r>
      <w:r>
        <w:rPr>
          <w:color w:val="231F20"/>
          <w:spacing w:val="-11"/>
        </w:rPr>
        <w:t> </w:t>
      </w:r>
      <w:r>
        <w:rPr>
          <w:color w:val="231F20"/>
        </w:rPr>
        <w:t>changes</w:t>
      </w:r>
      <w:r>
        <w:rPr>
          <w:color w:val="231F20"/>
          <w:spacing w:val="-11"/>
        </w:rPr>
        <w:t> </w:t>
      </w:r>
      <w:r>
        <w:rPr>
          <w:color w:val="231F20"/>
        </w:rPr>
        <w:t>on</w:t>
      </w:r>
      <w:r>
        <w:rPr>
          <w:color w:val="231F20"/>
          <w:spacing w:val="-11"/>
        </w:rPr>
        <w:t> </w:t>
      </w:r>
      <w:r>
        <w:rPr>
          <w:color w:val="231F20"/>
        </w:rPr>
        <w:t>a</w:t>
      </w:r>
      <w:r>
        <w:rPr>
          <w:color w:val="231F20"/>
          <w:spacing w:val="-11"/>
        </w:rPr>
        <w:t> </w:t>
      </w:r>
      <w:r>
        <w:rPr>
          <w:color w:val="231F20"/>
        </w:rPr>
        <w:t>per-ASM</w:t>
      </w:r>
      <w:r>
        <w:rPr>
          <w:color w:val="231F20"/>
          <w:spacing w:val="-11"/>
        </w:rPr>
        <w:t> </w:t>
      </w:r>
      <w:r>
        <w:rPr>
          <w:color w:val="231F20"/>
        </w:rPr>
        <w:t>basis:</w:t>
      </w:r>
    </w:p>
    <w:p>
      <w:pPr>
        <w:pStyle w:val="BodyText"/>
        <w:spacing w:before="6"/>
        <w:rPr>
          <w:sz w:val="9"/>
        </w:rPr>
      </w:pPr>
    </w:p>
    <w:tbl>
      <w:tblPr>
        <w:tblW w:w="0" w:type="auto"/>
        <w:jc w:val="left"/>
        <w:tblInd w:w="4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20"/>
        <w:gridCol w:w="648"/>
        <w:gridCol w:w="552"/>
        <w:gridCol w:w="984"/>
        <w:gridCol w:w="756"/>
      </w:tblGrid>
      <w:tr>
        <w:trPr>
          <w:trHeight w:val="711" w:hRule="exact"/>
        </w:trPr>
        <w:tc>
          <w:tcPr>
            <w:tcW w:w="5520" w:type="dxa"/>
          </w:tcPr>
          <w:p>
            <w:pPr>
              <w:pStyle w:val="TableParagraph"/>
              <w:rPr>
                <w:sz w:val="20"/>
              </w:rPr>
            </w:pPr>
          </w:p>
          <w:p>
            <w:pPr>
              <w:pStyle w:val="TableParagraph"/>
              <w:spacing w:before="5"/>
              <w:rPr>
                <w:sz w:val="17"/>
              </w:rPr>
            </w:pPr>
          </w:p>
          <w:p>
            <w:pPr>
              <w:pStyle w:val="TableParagraph"/>
              <w:ind w:right="197"/>
              <w:jc w:val="right"/>
              <w:rPr>
                <w:sz w:val="20"/>
              </w:rPr>
            </w:pPr>
            <w:r>
              <w:rPr>
                <w:color w:val="231F20"/>
                <w:w w:val="105"/>
                <w:sz w:val="20"/>
              </w:rPr>
              <w:t>Salaries,  wages,  and  benefits  </w:t>
            </w:r>
            <w:r>
              <w:rPr>
                <w:color w:val="231F20"/>
                <w:w w:val="130"/>
                <w:sz w:val="20"/>
              </w:rPr>
              <w:t>ÏÏÏÏÏÏÏÏÏÏÏÏÏÏÏÏÏÏÏÏÏÏÏÏÏÏÏÏÏÏ</w:t>
            </w:r>
          </w:p>
        </w:tc>
        <w:tc>
          <w:tcPr>
            <w:tcW w:w="648" w:type="dxa"/>
          </w:tcPr>
          <w:p>
            <w:pPr>
              <w:pStyle w:val="TableParagraph"/>
              <w:spacing w:before="128"/>
              <w:ind w:left="14"/>
              <w:rPr>
                <w:b/>
                <w:sz w:val="16"/>
              </w:rPr>
            </w:pPr>
            <w:r>
              <w:rPr>
                <w:b/>
                <w:color w:val="231F20"/>
                <w:sz w:val="16"/>
                <w:u w:val="single" w:color="231F20"/>
              </w:rPr>
              <w:t>2004</w:t>
            </w:r>
          </w:p>
          <w:p>
            <w:pPr>
              <w:pStyle w:val="TableParagraph"/>
              <w:spacing w:before="118"/>
              <w:rPr>
                <w:sz w:val="20"/>
              </w:rPr>
            </w:pPr>
            <w:r>
              <w:rPr>
                <w:b/>
                <w:color w:val="231F20"/>
                <w:w w:val="105"/>
                <w:sz w:val="20"/>
              </w:rPr>
              <w:t>3.18</w:t>
            </w:r>
            <w:r>
              <w:rPr>
                <w:color w:val="231F20"/>
                <w:w w:val="105"/>
                <w:sz w:val="20"/>
              </w:rPr>
              <w:t>„</w:t>
            </w:r>
          </w:p>
        </w:tc>
        <w:tc>
          <w:tcPr>
            <w:tcW w:w="552" w:type="dxa"/>
          </w:tcPr>
          <w:p>
            <w:pPr>
              <w:pStyle w:val="TableParagraph"/>
              <w:spacing w:before="128"/>
              <w:ind w:left="16"/>
              <w:rPr>
                <w:b/>
                <w:sz w:val="16"/>
              </w:rPr>
            </w:pPr>
            <w:r>
              <w:rPr>
                <w:b/>
                <w:color w:val="231F20"/>
                <w:sz w:val="16"/>
                <w:u w:val="single" w:color="231F20"/>
              </w:rPr>
              <w:t>2003</w:t>
            </w:r>
          </w:p>
          <w:p>
            <w:pPr>
              <w:pStyle w:val="TableParagraph"/>
              <w:spacing w:before="118"/>
              <w:ind w:left="2"/>
              <w:rPr>
                <w:sz w:val="20"/>
              </w:rPr>
            </w:pPr>
            <w:r>
              <w:rPr>
                <w:color w:val="231F20"/>
                <w:w w:val="105"/>
                <w:sz w:val="20"/>
              </w:rPr>
              <w:t>3.10„</w:t>
            </w:r>
          </w:p>
        </w:tc>
        <w:tc>
          <w:tcPr>
            <w:tcW w:w="984" w:type="dxa"/>
          </w:tcPr>
          <w:p>
            <w:pPr>
              <w:pStyle w:val="TableParagraph"/>
              <w:spacing w:line="140" w:lineRule="exact"/>
              <w:ind w:left="87" w:right="135"/>
              <w:jc w:val="center"/>
              <w:rPr>
                <w:b/>
                <w:sz w:val="16"/>
              </w:rPr>
            </w:pPr>
            <w:r>
              <w:rPr>
                <w:b/>
                <w:color w:val="231F20"/>
                <w:sz w:val="16"/>
              </w:rPr>
              <w:t>Increase</w:t>
            </w:r>
          </w:p>
          <w:p>
            <w:pPr>
              <w:pStyle w:val="TableParagraph"/>
              <w:spacing w:line="172" w:lineRule="exact"/>
              <w:ind w:left="87" w:right="136"/>
              <w:jc w:val="center"/>
              <w:rPr>
                <w:b/>
                <w:sz w:val="16"/>
              </w:rPr>
            </w:pPr>
            <w:r>
              <w:rPr>
                <w:b/>
                <w:color w:val="231F20"/>
                <w:sz w:val="16"/>
                <w:u w:val="single" w:color="231F20"/>
              </w:rPr>
              <w:t>(Decrease)</w:t>
            </w:r>
          </w:p>
          <w:p>
            <w:pPr>
              <w:pStyle w:val="TableParagraph"/>
              <w:spacing w:before="118"/>
              <w:ind w:left="392"/>
              <w:rPr>
                <w:sz w:val="20"/>
              </w:rPr>
            </w:pPr>
            <w:r>
              <w:rPr>
                <w:color w:val="231F20"/>
                <w:w w:val="105"/>
                <w:sz w:val="20"/>
              </w:rPr>
              <w:t>.08„</w:t>
            </w:r>
          </w:p>
        </w:tc>
        <w:tc>
          <w:tcPr>
            <w:tcW w:w="756" w:type="dxa"/>
          </w:tcPr>
          <w:p>
            <w:pPr>
              <w:pStyle w:val="TableParagraph"/>
              <w:spacing w:line="140" w:lineRule="exact"/>
              <w:ind w:left="155" w:hanging="6"/>
              <w:rPr>
                <w:b/>
                <w:sz w:val="16"/>
              </w:rPr>
            </w:pPr>
            <w:r>
              <w:rPr>
                <w:b/>
                <w:color w:val="231F20"/>
                <w:sz w:val="16"/>
              </w:rPr>
              <w:t>Percent</w:t>
            </w:r>
          </w:p>
          <w:p>
            <w:pPr>
              <w:pStyle w:val="TableParagraph"/>
              <w:spacing w:line="172" w:lineRule="exact"/>
              <w:ind w:left="155"/>
              <w:rPr>
                <w:b/>
                <w:sz w:val="16"/>
              </w:rPr>
            </w:pPr>
            <w:r>
              <w:rPr>
                <w:b/>
                <w:color w:val="231F20"/>
                <w:sz w:val="16"/>
                <w:u w:val="single" w:color="231F20"/>
              </w:rPr>
              <w:t>Change</w:t>
            </w:r>
          </w:p>
          <w:p>
            <w:pPr>
              <w:pStyle w:val="TableParagraph"/>
              <w:spacing w:before="118"/>
              <w:ind w:left="323"/>
              <w:rPr>
                <w:sz w:val="20"/>
              </w:rPr>
            </w:pPr>
            <w:r>
              <w:rPr>
                <w:color w:val="231F20"/>
                <w:sz w:val="20"/>
              </w:rPr>
              <w:t>2.6%</w:t>
            </w:r>
          </w:p>
        </w:tc>
      </w:tr>
      <w:tr>
        <w:trPr>
          <w:trHeight w:val="280" w:hRule="exact"/>
        </w:trPr>
        <w:tc>
          <w:tcPr>
            <w:tcW w:w="5520" w:type="dxa"/>
          </w:tcPr>
          <w:p>
            <w:pPr>
              <w:pStyle w:val="TableParagraph"/>
              <w:spacing w:line="230" w:lineRule="exact"/>
              <w:ind w:right="197"/>
              <w:jc w:val="right"/>
              <w:rPr>
                <w:sz w:val="20"/>
              </w:rPr>
            </w:pPr>
            <w:r>
              <w:rPr>
                <w:color w:val="231F20"/>
                <w:w w:val="110"/>
                <w:sz w:val="20"/>
              </w:rPr>
              <w:t>Fuel    and    oil   </w:t>
            </w:r>
            <w:r>
              <w:rPr>
                <w:color w:val="231F20"/>
                <w:w w:val="130"/>
                <w:sz w:val="20"/>
              </w:rPr>
              <w:t>ÏÏÏÏÏÏÏÏÏÏÏÏÏÏÏÏÏÏÏÏÏÏÏÏÏÏÏÏÏÏÏÏÏÏÏÏÏÏÏÏÏÏÏ</w:t>
            </w:r>
          </w:p>
        </w:tc>
        <w:tc>
          <w:tcPr>
            <w:tcW w:w="648" w:type="dxa"/>
          </w:tcPr>
          <w:p>
            <w:pPr>
              <w:pStyle w:val="TableParagraph"/>
              <w:spacing w:line="230" w:lineRule="exact"/>
              <w:rPr>
                <w:b/>
                <w:sz w:val="20"/>
              </w:rPr>
            </w:pPr>
            <w:r>
              <w:rPr>
                <w:b/>
                <w:color w:val="231F20"/>
                <w:sz w:val="20"/>
              </w:rPr>
              <w:t>1.30</w:t>
            </w:r>
          </w:p>
        </w:tc>
        <w:tc>
          <w:tcPr>
            <w:tcW w:w="552" w:type="dxa"/>
          </w:tcPr>
          <w:p>
            <w:pPr>
              <w:pStyle w:val="TableParagraph"/>
              <w:spacing w:line="230" w:lineRule="exact"/>
              <w:ind w:left="2"/>
              <w:rPr>
                <w:sz w:val="20"/>
              </w:rPr>
            </w:pPr>
            <w:r>
              <w:rPr>
                <w:color w:val="231F20"/>
                <w:sz w:val="20"/>
              </w:rPr>
              <w:t>1.16</w:t>
            </w:r>
          </w:p>
        </w:tc>
        <w:tc>
          <w:tcPr>
            <w:tcW w:w="984" w:type="dxa"/>
          </w:tcPr>
          <w:p>
            <w:pPr>
              <w:pStyle w:val="TableParagraph"/>
              <w:spacing w:line="230" w:lineRule="exact"/>
              <w:ind w:left="87" w:right="37"/>
              <w:jc w:val="center"/>
              <w:rPr>
                <w:sz w:val="20"/>
              </w:rPr>
            </w:pPr>
            <w:r>
              <w:rPr>
                <w:color w:val="231F20"/>
                <w:sz w:val="20"/>
              </w:rPr>
              <w:t>.14</w:t>
            </w:r>
          </w:p>
        </w:tc>
        <w:tc>
          <w:tcPr>
            <w:tcW w:w="756" w:type="dxa"/>
          </w:tcPr>
          <w:p>
            <w:pPr>
              <w:pStyle w:val="TableParagraph"/>
              <w:spacing w:line="230" w:lineRule="exact"/>
              <w:ind w:left="224"/>
              <w:rPr>
                <w:sz w:val="20"/>
              </w:rPr>
            </w:pPr>
            <w:r>
              <w:rPr>
                <w:color w:val="231F20"/>
                <w:sz w:val="20"/>
              </w:rPr>
              <w:t>12.1</w:t>
            </w:r>
          </w:p>
        </w:tc>
      </w:tr>
      <w:tr>
        <w:trPr>
          <w:trHeight w:val="280" w:hRule="exact"/>
        </w:trPr>
        <w:tc>
          <w:tcPr>
            <w:tcW w:w="5520" w:type="dxa"/>
          </w:tcPr>
          <w:p>
            <w:pPr>
              <w:pStyle w:val="TableParagraph"/>
              <w:spacing w:line="230" w:lineRule="exact"/>
              <w:ind w:right="197"/>
              <w:jc w:val="right"/>
              <w:rPr>
                <w:sz w:val="20"/>
              </w:rPr>
            </w:pPr>
            <w:r>
              <w:rPr>
                <w:color w:val="231F20"/>
                <w:w w:val="110"/>
                <w:sz w:val="20"/>
              </w:rPr>
              <w:t>Maintenance  materials  and </w:t>
            </w:r>
            <w:r>
              <w:rPr>
                <w:color w:val="231F20"/>
                <w:w w:val="120"/>
                <w:sz w:val="20"/>
              </w:rPr>
              <w:t>repairsÏÏÏÏÏÏÏÏÏÏÏÏÏÏÏÏÏÏÏÏÏÏÏÏÏÏ</w:t>
            </w:r>
          </w:p>
        </w:tc>
        <w:tc>
          <w:tcPr>
            <w:tcW w:w="648" w:type="dxa"/>
          </w:tcPr>
          <w:p>
            <w:pPr>
              <w:pStyle w:val="TableParagraph"/>
              <w:spacing w:line="230" w:lineRule="exact"/>
              <w:ind w:left="100"/>
              <w:rPr>
                <w:b/>
                <w:sz w:val="20"/>
              </w:rPr>
            </w:pPr>
            <w:r>
              <w:rPr>
                <w:b/>
                <w:color w:val="231F20"/>
                <w:sz w:val="20"/>
              </w:rPr>
              <w:t>.59</w:t>
            </w:r>
          </w:p>
        </w:tc>
        <w:tc>
          <w:tcPr>
            <w:tcW w:w="552" w:type="dxa"/>
          </w:tcPr>
          <w:p>
            <w:pPr>
              <w:pStyle w:val="TableParagraph"/>
              <w:spacing w:line="230" w:lineRule="exact"/>
              <w:ind w:left="102"/>
              <w:rPr>
                <w:sz w:val="20"/>
              </w:rPr>
            </w:pPr>
            <w:r>
              <w:rPr>
                <w:color w:val="231F20"/>
                <w:sz w:val="20"/>
              </w:rPr>
              <w:t>.60</w:t>
            </w:r>
          </w:p>
        </w:tc>
        <w:tc>
          <w:tcPr>
            <w:tcW w:w="984" w:type="dxa"/>
          </w:tcPr>
          <w:p>
            <w:pPr>
              <w:pStyle w:val="TableParagraph"/>
              <w:spacing w:line="230" w:lineRule="exact"/>
              <w:ind w:left="87" w:right="37"/>
              <w:jc w:val="center"/>
              <w:rPr>
                <w:sz w:val="20"/>
              </w:rPr>
            </w:pPr>
            <w:r>
              <w:rPr>
                <w:color w:val="231F20"/>
                <w:w w:val="115"/>
                <w:sz w:val="20"/>
              </w:rPr>
              <w:t>(.01)</w:t>
            </w:r>
          </w:p>
        </w:tc>
        <w:tc>
          <w:tcPr>
            <w:tcW w:w="756" w:type="dxa"/>
          </w:tcPr>
          <w:p>
            <w:pPr>
              <w:pStyle w:val="TableParagraph"/>
              <w:spacing w:line="230" w:lineRule="exact"/>
              <w:ind w:left="223"/>
              <w:rPr>
                <w:sz w:val="20"/>
              </w:rPr>
            </w:pPr>
            <w:r>
              <w:rPr>
                <w:color w:val="231F20"/>
                <w:w w:val="115"/>
                <w:sz w:val="20"/>
              </w:rPr>
              <w:t>(1.7)</w:t>
            </w:r>
          </w:p>
        </w:tc>
      </w:tr>
      <w:tr>
        <w:trPr>
          <w:trHeight w:val="280" w:hRule="exact"/>
        </w:trPr>
        <w:tc>
          <w:tcPr>
            <w:tcW w:w="5520" w:type="dxa"/>
          </w:tcPr>
          <w:p>
            <w:pPr>
              <w:pStyle w:val="TableParagraph"/>
              <w:spacing w:line="230" w:lineRule="exact"/>
              <w:ind w:right="197"/>
              <w:jc w:val="right"/>
              <w:rPr>
                <w:sz w:val="20"/>
              </w:rPr>
            </w:pPr>
            <w:r>
              <w:rPr>
                <w:color w:val="231F20"/>
                <w:w w:val="125"/>
                <w:sz w:val="20"/>
              </w:rPr>
              <w:t>Aircraft      rentalsÏÏÏÏÏÏÏÏÏÏÏÏÏÏÏÏÏÏÏÏÏÏÏÏÏÏÏÏÏÏÏÏÏÏÏÏÏÏÏÏÏ</w:t>
            </w:r>
          </w:p>
        </w:tc>
        <w:tc>
          <w:tcPr>
            <w:tcW w:w="648" w:type="dxa"/>
          </w:tcPr>
          <w:p>
            <w:pPr>
              <w:pStyle w:val="TableParagraph"/>
              <w:spacing w:line="230" w:lineRule="exact"/>
              <w:ind w:left="100"/>
              <w:rPr>
                <w:b/>
                <w:sz w:val="20"/>
              </w:rPr>
            </w:pPr>
            <w:r>
              <w:rPr>
                <w:b/>
                <w:color w:val="231F20"/>
                <w:sz w:val="20"/>
              </w:rPr>
              <w:t>.23</w:t>
            </w:r>
          </w:p>
        </w:tc>
        <w:tc>
          <w:tcPr>
            <w:tcW w:w="552" w:type="dxa"/>
          </w:tcPr>
          <w:p>
            <w:pPr>
              <w:pStyle w:val="TableParagraph"/>
              <w:spacing w:line="230" w:lineRule="exact"/>
              <w:ind w:left="102"/>
              <w:rPr>
                <w:sz w:val="20"/>
              </w:rPr>
            </w:pPr>
            <w:r>
              <w:rPr>
                <w:color w:val="231F20"/>
                <w:sz w:val="20"/>
              </w:rPr>
              <w:t>.25</w:t>
            </w:r>
          </w:p>
        </w:tc>
        <w:tc>
          <w:tcPr>
            <w:tcW w:w="984" w:type="dxa"/>
          </w:tcPr>
          <w:p>
            <w:pPr>
              <w:pStyle w:val="TableParagraph"/>
              <w:spacing w:line="230" w:lineRule="exact"/>
              <w:ind w:left="87" w:right="37"/>
              <w:jc w:val="center"/>
              <w:rPr>
                <w:sz w:val="20"/>
              </w:rPr>
            </w:pPr>
            <w:r>
              <w:rPr>
                <w:color w:val="231F20"/>
                <w:w w:val="115"/>
                <w:sz w:val="20"/>
              </w:rPr>
              <w:t>(.02)</w:t>
            </w:r>
          </w:p>
        </w:tc>
        <w:tc>
          <w:tcPr>
            <w:tcW w:w="756" w:type="dxa"/>
          </w:tcPr>
          <w:p>
            <w:pPr>
              <w:pStyle w:val="TableParagraph"/>
              <w:spacing w:line="230" w:lineRule="exact"/>
              <w:ind w:left="223"/>
              <w:rPr>
                <w:sz w:val="20"/>
              </w:rPr>
            </w:pPr>
            <w:r>
              <w:rPr>
                <w:color w:val="231F20"/>
                <w:w w:val="115"/>
                <w:sz w:val="20"/>
              </w:rPr>
              <w:t>(8.0)</w:t>
            </w:r>
          </w:p>
        </w:tc>
      </w:tr>
      <w:tr>
        <w:trPr>
          <w:trHeight w:val="280" w:hRule="exact"/>
        </w:trPr>
        <w:tc>
          <w:tcPr>
            <w:tcW w:w="5520" w:type="dxa"/>
          </w:tcPr>
          <w:p>
            <w:pPr>
              <w:pStyle w:val="TableParagraph"/>
              <w:spacing w:line="230" w:lineRule="exact"/>
              <w:ind w:right="197"/>
              <w:jc w:val="right"/>
              <w:rPr>
                <w:sz w:val="20"/>
              </w:rPr>
            </w:pPr>
            <w:r>
              <w:rPr>
                <w:color w:val="231F20"/>
                <w:w w:val="105"/>
                <w:sz w:val="20"/>
              </w:rPr>
              <w:t>Landing  fees  and  other  rentals  </w:t>
            </w:r>
            <w:r>
              <w:rPr>
                <w:color w:val="231F20"/>
                <w:w w:val="130"/>
                <w:sz w:val="20"/>
              </w:rPr>
              <w:t>ÏÏÏÏÏÏÏÏÏÏÏÏÏÏÏÏÏÏÏÏÏÏÏÏÏÏÏÏ</w:t>
            </w:r>
          </w:p>
        </w:tc>
        <w:tc>
          <w:tcPr>
            <w:tcW w:w="648" w:type="dxa"/>
          </w:tcPr>
          <w:p>
            <w:pPr>
              <w:pStyle w:val="TableParagraph"/>
              <w:spacing w:line="230" w:lineRule="exact"/>
              <w:ind w:left="100"/>
              <w:rPr>
                <w:b/>
                <w:sz w:val="20"/>
              </w:rPr>
            </w:pPr>
            <w:r>
              <w:rPr>
                <w:b/>
                <w:color w:val="231F20"/>
                <w:sz w:val="20"/>
              </w:rPr>
              <w:t>.53</w:t>
            </w:r>
          </w:p>
        </w:tc>
        <w:tc>
          <w:tcPr>
            <w:tcW w:w="552" w:type="dxa"/>
          </w:tcPr>
          <w:p>
            <w:pPr>
              <w:pStyle w:val="TableParagraph"/>
              <w:spacing w:line="230" w:lineRule="exact"/>
              <w:ind w:left="102"/>
              <w:rPr>
                <w:sz w:val="20"/>
              </w:rPr>
            </w:pPr>
            <w:r>
              <w:rPr>
                <w:color w:val="231F20"/>
                <w:sz w:val="20"/>
              </w:rPr>
              <w:t>.52</w:t>
            </w:r>
          </w:p>
        </w:tc>
        <w:tc>
          <w:tcPr>
            <w:tcW w:w="984" w:type="dxa"/>
          </w:tcPr>
          <w:p>
            <w:pPr>
              <w:pStyle w:val="TableParagraph"/>
              <w:spacing w:line="230" w:lineRule="exact"/>
              <w:ind w:left="87" w:right="37"/>
              <w:jc w:val="center"/>
              <w:rPr>
                <w:sz w:val="20"/>
              </w:rPr>
            </w:pPr>
            <w:r>
              <w:rPr>
                <w:color w:val="231F20"/>
                <w:sz w:val="20"/>
              </w:rPr>
              <w:t>.01</w:t>
            </w:r>
          </w:p>
        </w:tc>
        <w:tc>
          <w:tcPr>
            <w:tcW w:w="756" w:type="dxa"/>
          </w:tcPr>
          <w:p>
            <w:pPr>
              <w:pStyle w:val="TableParagraph"/>
              <w:spacing w:line="230" w:lineRule="exact"/>
              <w:ind w:left="323"/>
              <w:rPr>
                <w:sz w:val="20"/>
              </w:rPr>
            </w:pPr>
            <w:r>
              <w:rPr>
                <w:color w:val="231F20"/>
                <w:sz w:val="20"/>
              </w:rPr>
              <w:t>1.9</w:t>
            </w:r>
          </w:p>
        </w:tc>
      </w:tr>
      <w:tr>
        <w:trPr>
          <w:trHeight w:val="280" w:hRule="exact"/>
        </w:trPr>
        <w:tc>
          <w:tcPr>
            <w:tcW w:w="5520" w:type="dxa"/>
          </w:tcPr>
          <w:p>
            <w:pPr>
              <w:pStyle w:val="TableParagraph"/>
              <w:spacing w:line="230" w:lineRule="exact"/>
              <w:ind w:right="197"/>
              <w:jc w:val="right"/>
              <w:rPr>
                <w:sz w:val="20"/>
              </w:rPr>
            </w:pPr>
            <w:r>
              <w:rPr>
                <w:color w:val="231F20"/>
                <w:w w:val="115"/>
                <w:sz w:val="20"/>
              </w:rPr>
              <w:t>Depreciation   and   amortizationÏÏÏÏÏÏÏÏÏÏÏÏÏÏÏÏÏÏÏÏÏÏÏÏÏÏÏÏÏ</w:t>
            </w:r>
          </w:p>
        </w:tc>
        <w:tc>
          <w:tcPr>
            <w:tcW w:w="648" w:type="dxa"/>
          </w:tcPr>
          <w:p>
            <w:pPr>
              <w:pStyle w:val="TableParagraph"/>
              <w:spacing w:line="230" w:lineRule="exact"/>
              <w:ind w:left="100"/>
              <w:rPr>
                <w:b/>
                <w:sz w:val="20"/>
              </w:rPr>
            </w:pPr>
            <w:r>
              <w:rPr>
                <w:b/>
                <w:color w:val="231F20"/>
                <w:sz w:val="20"/>
              </w:rPr>
              <w:t>.56</w:t>
            </w:r>
          </w:p>
        </w:tc>
        <w:tc>
          <w:tcPr>
            <w:tcW w:w="552" w:type="dxa"/>
          </w:tcPr>
          <w:p>
            <w:pPr>
              <w:pStyle w:val="TableParagraph"/>
              <w:spacing w:line="230" w:lineRule="exact"/>
              <w:ind w:left="102"/>
              <w:rPr>
                <w:sz w:val="20"/>
              </w:rPr>
            </w:pPr>
            <w:r>
              <w:rPr>
                <w:color w:val="231F20"/>
                <w:sz w:val="20"/>
              </w:rPr>
              <w:t>.53</w:t>
            </w:r>
          </w:p>
        </w:tc>
        <w:tc>
          <w:tcPr>
            <w:tcW w:w="984" w:type="dxa"/>
          </w:tcPr>
          <w:p>
            <w:pPr>
              <w:pStyle w:val="TableParagraph"/>
              <w:spacing w:line="230" w:lineRule="exact"/>
              <w:ind w:left="87" w:right="37"/>
              <w:jc w:val="center"/>
              <w:rPr>
                <w:sz w:val="20"/>
              </w:rPr>
            </w:pPr>
            <w:r>
              <w:rPr>
                <w:color w:val="231F20"/>
                <w:sz w:val="20"/>
              </w:rPr>
              <w:t>.03</w:t>
            </w:r>
          </w:p>
        </w:tc>
        <w:tc>
          <w:tcPr>
            <w:tcW w:w="756" w:type="dxa"/>
          </w:tcPr>
          <w:p>
            <w:pPr>
              <w:pStyle w:val="TableParagraph"/>
              <w:spacing w:line="230" w:lineRule="exact"/>
              <w:ind w:left="323"/>
              <w:rPr>
                <w:sz w:val="20"/>
              </w:rPr>
            </w:pPr>
            <w:r>
              <w:rPr>
                <w:color w:val="231F20"/>
                <w:sz w:val="20"/>
              </w:rPr>
              <w:t>5.7</w:t>
            </w:r>
          </w:p>
        </w:tc>
      </w:tr>
      <w:tr>
        <w:trPr>
          <w:trHeight w:val="310" w:hRule="exact"/>
        </w:trPr>
        <w:tc>
          <w:tcPr>
            <w:tcW w:w="5520" w:type="dxa"/>
          </w:tcPr>
          <w:p>
            <w:pPr>
              <w:pStyle w:val="TableParagraph"/>
              <w:spacing w:line="230" w:lineRule="exact"/>
              <w:ind w:right="197"/>
              <w:jc w:val="right"/>
              <w:rPr>
                <w:sz w:val="20"/>
              </w:rPr>
            </w:pPr>
            <w:r>
              <w:rPr>
                <w:color w:val="231F20"/>
                <w:w w:val="130"/>
                <w:sz w:val="20"/>
              </w:rPr>
              <w:t>Other        ÏÏÏÏÏÏÏÏÏÏÏÏÏÏÏÏÏÏÏÏÏÏÏÏÏÏÏÏÏÏÏÏÏÏÏÏÏÏÏÏÏÏÏÏÏÏÏÏ</w:t>
            </w:r>
          </w:p>
        </w:tc>
        <w:tc>
          <w:tcPr>
            <w:tcW w:w="648" w:type="dxa"/>
          </w:tcPr>
          <w:p>
            <w:pPr>
              <w:pStyle w:val="TableParagraph"/>
              <w:spacing w:line="230" w:lineRule="exact"/>
              <w:rPr>
                <w:b/>
                <w:sz w:val="20"/>
              </w:rPr>
            </w:pPr>
            <w:r>
              <w:rPr>
                <w:b/>
                <w:color w:val="231F20"/>
                <w:sz w:val="20"/>
                <w:u w:val="single" w:color="231F20"/>
              </w:rPr>
              <w:t>1.38</w:t>
            </w:r>
          </w:p>
        </w:tc>
        <w:tc>
          <w:tcPr>
            <w:tcW w:w="552" w:type="dxa"/>
          </w:tcPr>
          <w:p>
            <w:pPr>
              <w:pStyle w:val="TableParagraph"/>
              <w:spacing w:line="230" w:lineRule="exact"/>
              <w:ind w:left="2"/>
              <w:rPr>
                <w:sz w:val="20"/>
              </w:rPr>
            </w:pPr>
            <w:r>
              <w:rPr>
                <w:color w:val="231F20"/>
                <w:sz w:val="20"/>
                <w:u w:val="single" w:color="231F20"/>
              </w:rPr>
              <w:t>1.44</w:t>
            </w:r>
          </w:p>
        </w:tc>
        <w:tc>
          <w:tcPr>
            <w:tcW w:w="984" w:type="dxa"/>
          </w:tcPr>
          <w:p>
            <w:pPr>
              <w:pStyle w:val="TableParagraph"/>
              <w:spacing w:line="230" w:lineRule="exact"/>
              <w:ind w:left="87" w:right="37"/>
              <w:jc w:val="center"/>
              <w:rPr>
                <w:sz w:val="20"/>
              </w:rPr>
            </w:pPr>
            <w:r>
              <w:rPr>
                <w:color w:val="231F20"/>
                <w:w w:val="120"/>
                <w:sz w:val="20"/>
                <w:u w:val="single" w:color="231F20"/>
              </w:rPr>
              <w:t>(.06</w:t>
            </w:r>
            <w:r>
              <w:rPr>
                <w:color w:val="231F20"/>
                <w:w w:val="120"/>
                <w:sz w:val="20"/>
              </w:rPr>
              <w:t>)</w:t>
            </w:r>
          </w:p>
        </w:tc>
        <w:tc>
          <w:tcPr>
            <w:tcW w:w="756" w:type="dxa"/>
          </w:tcPr>
          <w:p>
            <w:pPr>
              <w:pStyle w:val="TableParagraph"/>
              <w:spacing w:line="230" w:lineRule="exact"/>
              <w:ind w:left="224"/>
              <w:rPr>
                <w:sz w:val="20"/>
              </w:rPr>
            </w:pPr>
            <w:r>
              <w:rPr>
                <w:color w:val="231F20"/>
                <w:w w:val="120"/>
                <w:sz w:val="20"/>
                <w:u w:val="single" w:color="231F20"/>
              </w:rPr>
              <w:t>(4.2</w:t>
            </w:r>
            <w:r>
              <w:rPr>
                <w:color w:val="231F20"/>
                <w:w w:val="120"/>
                <w:sz w:val="20"/>
              </w:rPr>
              <w:t>)</w:t>
            </w:r>
          </w:p>
        </w:tc>
      </w:tr>
      <w:tr>
        <w:trPr>
          <w:trHeight w:val="311" w:hRule="exact"/>
        </w:trPr>
        <w:tc>
          <w:tcPr>
            <w:tcW w:w="5520" w:type="dxa"/>
          </w:tcPr>
          <w:p>
            <w:pPr>
              <w:pStyle w:val="TableParagraph"/>
              <w:spacing w:before="29"/>
              <w:ind w:right="197"/>
              <w:jc w:val="right"/>
              <w:rPr>
                <w:sz w:val="20"/>
              </w:rPr>
            </w:pPr>
            <w:r>
              <w:rPr>
                <w:color w:val="231F20"/>
                <w:w w:val="130"/>
                <w:sz w:val="20"/>
              </w:rPr>
              <w:t>Total        ÏÏÏÏÏÏÏÏÏÏÏÏÏÏÏÏÏÏÏÏÏÏÏÏÏÏÏÏÏÏÏÏÏÏÏÏÏÏÏÏÏÏÏÏÏÏ</w:t>
            </w:r>
          </w:p>
        </w:tc>
        <w:tc>
          <w:tcPr>
            <w:tcW w:w="648" w:type="dxa"/>
            <w:tcBorders>
              <w:bottom w:val="single" w:sz="5" w:space="0" w:color="231F20"/>
            </w:tcBorders>
          </w:tcPr>
          <w:p>
            <w:pPr>
              <w:pStyle w:val="TableParagraph"/>
              <w:spacing w:before="29"/>
              <w:rPr>
                <w:sz w:val="20"/>
              </w:rPr>
            </w:pPr>
            <w:r>
              <w:rPr>
                <w:b/>
                <w:color w:val="231F20"/>
                <w:w w:val="105"/>
                <w:sz w:val="20"/>
                <w:u w:val="single" w:color="231F20"/>
              </w:rPr>
              <w:t>7.77</w:t>
            </w:r>
            <w:r>
              <w:rPr>
                <w:color w:val="231F20"/>
                <w:w w:val="105"/>
                <w:sz w:val="20"/>
              </w:rPr>
              <w:t>„</w:t>
            </w:r>
          </w:p>
        </w:tc>
        <w:tc>
          <w:tcPr>
            <w:tcW w:w="552" w:type="dxa"/>
            <w:tcBorders>
              <w:bottom w:val="single" w:sz="5" w:space="0" w:color="231F20"/>
            </w:tcBorders>
          </w:tcPr>
          <w:p>
            <w:pPr>
              <w:pStyle w:val="TableParagraph"/>
              <w:spacing w:before="29"/>
              <w:ind w:left="2"/>
              <w:rPr>
                <w:sz w:val="20"/>
              </w:rPr>
            </w:pPr>
            <w:r>
              <w:rPr>
                <w:color w:val="231F20"/>
                <w:w w:val="105"/>
                <w:sz w:val="20"/>
                <w:u w:val="single" w:color="231F20"/>
              </w:rPr>
              <w:t>7.60</w:t>
            </w:r>
            <w:r>
              <w:rPr>
                <w:color w:val="231F20"/>
                <w:w w:val="105"/>
                <w:sz w:val="20"/>
              </w:rPr>
              <w:t>„</w:t>
            </w:r>
          </w:p>
        </w:tc>
        <w:tc>
          <w:tcPr>
            <w:tcW w:w="984" w:type="dxa"/>
            <w:tcBorders>
              <w:bottom w:val="single" w:sz="5" w:space="0" w:color="231F20"/>
            </w:tcBorders>
          </w:tcPr>
          <w:p>
            <w:pPr>
              <w:pStyle w:val="TableParagraph"/>
              <w:spacing w:before="29"/>
              <w:ind w:left="48"/>
              <w:jc w:val="center"/>
              <w:rPr>
                <w:sz w:val="20"/>
              </w:rPr>
            </w:pPr>
            <w:r>
              <w:rPr>
                <w:color w:val="231F20"/>
                <w:w w:val="140"/>
                <w:sz w:val="20"/>
                <w:u w:val="single" w:color="231F20"/>
              </w:rPr>
              <w:t> </w:t>
            </w:r>
            <w:r>
              <w:rPr>
                <w:color w:val="231F20"/>
                <w:sz w:val="20"/>
                <w:u w:val="single" w:color="231F20"/>
              </w:rPr>
              <w:t> </w:t>
            </w:r>
            <w:r>
              <w:rPr>
                <w:color w:val="231F20"/>
                <w:w w:val="105"/>
                <w:sz w:val="20"/>
                <w:u w:val="single" w:color="231F20"/>
              </w:rPr>
              <w:t>.17</w:t>
            </w:r>
            <w:r>
              <w:rPr>
                <w:color w:val="231F20"/>
                <w:w w:val="105"/>
                <w:sz w:val="20"/>
              </w:rPr>
              <w:t>„</w:t>
            </w:r>
          </w:p>
        </w:tc>
        <w:tc>
          <w:tcPr>
            <w:tcW w:w="756" w:type="dxa"/>
            <w:tcBorders>
              <w:bottom w:val="single" w:sz="5" w:space="0" w:color="231F20"/>
            </w:tcBorders>
          </w:tcPr>
          <w:p>
            <w:pPr>
              <w:pStyle w:val="TableParagraph"/>
              <w:spacing w:before="29"/>
              <w:ind w:left="222"/>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2.2</w:t>
            </w:r>
            <w:r>
              <w:rPr>
                <w:color w:val="231F20"/>
                <w:sz w:val="20"/>
              </w:rPr>
              <w:t>%</w:t>
            </w:r>
          </w:p>
        </w:tc>
      </w:tr>
    </w:tbl>
    <w:p>
      <w:pPr>
        <w:pStyle w:val="BodyText"/>
        <w:spacing w:before="6"/>
        <w:rPr>
          <w:sz w:val="16"/>
        </w:rPr>
      </w:pPr>
    </w:p>
    <w:p>
      <w:pPr>
        <w:pStyle w:val="BodyText"/>
        <w:spacing w:line="249" w:lineRule="auto"/>
        <w:ind w:left="120" w:right="117" w:firstLine="400"/>
        <w:jc w:val="both"/>
      </w:pPr>
      <w:r>
        <w:rPr>
          <w:color w:val="231F20"/>
        </w:rPr>
        <w:t>Operating expenses per ASM increased 2.2 percent      ment, which is for the period from June 1, 2002, to   to $.0777, primarily due to an increase in jet fuel prices,       May 31,</w:t>
      </w:r>
      <w:r>
        <w:rPr>
          <w:color w:val="231F20"/>
          <w:spacing w:val="-27"/>
        </w:rPr>
        <w:t> </w:t>
      </w:r>
      <w:r>
        <w:rPr>
          <w:color w:val="231F20"/>
        </w:rPr>
        <w:t>2008.</w:t>
      </w:r>
    </w:p>
    <w:p>
      <w:pPr>
        <w:pStyle w:val="BodyText"/>
        <w:spacing w:line="187" w:lineRule="exact"/>
        <w:ind w:left="120"/>
        <w:jc w:val="both"/>
      </w:pPr>
      <w:r>
        <w:rPr>
          <w:color w:val="231F20"/>
        </w:rPr>
        <w:t>net of hedging gains, and an increase in salaries, wages,</w:t>
      </w:r>
    </w:p>
    <w:p>
      <w:pPr>
        <w:spacing w:after="0" w:line="187" w:lineRule="exact"/>
        <w:jc w:val="both"/>
        <w:sectPr>
          <w:headerReference w:type="default" r:id="rId91"/>
          <w:pgSz w:w="12240" w:h="15840"/>
          <w:pgMar w:header="0" w:footer="1667" w:top="940" w:bottom="1860" w:left="1240" w:right="1640"/>
        </w:sectPr>
      </w:pPr>
    </w:p>
    <w:p>
      <w:pPr>
        <w:pStyle w:val="BodyText"/>
        <w:spacing w:line="249" w:lineRule="auto" w:before="52"/>
        <w:ind w:left="120"/>
        <w:jc w:val="both"/>
      </w:pPr>
      <w:r>
        <w:rPr>
          <w:color w:val="231F20"/>
        </w:rPr>
        <w:t>and</w:t>
      </w:r>
      <w:r>
        <w:rPr>
          <w:color w:val="231F20"/>
          <w:spacing w:val="-28"/>
        </w:rPr>
        <w:t> </w:t>
      </w:r>
      <w:r>
        <w:rPr>
          <w:color w:val="231F20"/>
        </w:rPr>
        <w:t>benefits.</w:t>
      </w:r>
      <w:r>
        <w:rPr>
          <w:color w:val="231F20"/>
          <w:spacing w:val="-28"/>
        </w:rPr>
        <w:t> </w:t>
      </w:r>
      <w:r>
        <w:rPr>
          <w:color w:val="231F20"/>
        </w:rPr>
        <w:t>These</w:t>
      </w:r>
      <w:r>
        <w:rPr>
          <w:color w:val="231F20"/>
          <w:spacing w:val="-28"/>
        </w:rPr>
        <w:t> </w:t>
      </w:r>
      <w:r>
        <w:rPr>
          <w:color w:val="231F20"/>
        </w:rPr>
        <w:t>increases</w:t>
      </w:r>
      <w:r>
        <w:rPr>
          <w:color w:val="231F20"/>
          <w:spacing w:val="-28"/>
        </w:rPr>
        <w:t> </w:t>
      </w:r>
      <w:r>
        <w:rPr>
          <w:color w:val="231F20"/>
        </w:rPr>
        <w:t>were</w:t>
      </w:r>
      <w:r>
        <w:rPr>
          <w:color w:val="231F20"/>
          <w:spacing w:val="-28"/>
        </w:rPr>
        <w:t> </w:t>
      </w:r>
      <w:r>
        <w:rPr>
          <w:color w:val="231F20"/>
        </w:rPr>
        <w:t>partially</w:t>
      </w:r>
      <w:r>
        <w:rPr>
          <w:color w:val="231F20"/>
          <w:spacing w:val="-28"/>
        </w:rPr>
        <w:t> </w:t>
      </w:r>
      <w:r>
        <w:rPr>
          <w:color w:val="231F20"/>
        </w:rPr>
        <w:t>offset</w:t>
      </w:r>
      <w:r>
        <w:rPr>
          <w:color w:val="231F20"/>
          <w:spacing w:val="-28"/>
        </w:rPr>
        <w:t> </w:t>
      </w:r>
      <w:r>
        <w:rPr>
          <w:color w:val="231F20"/>
        </w:rPr>
        <w:t>by</w:t>
      </w:r>
      <w:r>
        <w:rPr>
          <w:color w:val="231F20"/>
          <w:spacing w:val="-28"/>
        </w:rPr>
        <w:t> </w:t>
      </w:r>
      <w:r>
        <w:rPr>
          <w:color w:val="231F20"/>
        </w:rPr>
        <w:t>the Company's elimination of commissions paid to travel agents,</w:t>
      </w:r>
      <w:r>
        <w:rPr>
          <w:color w:val="231F20"/>
          <w:spacing w:val="-13"/>
        </w:rPr>
        <w:t> </w:t>
      </w:r>
      <w:r>
        <w:rPr>
          <w:color w:val="231F20"/>
        </w:rPr>
        <w:t>which</w:t>
      </w:r>
      <w:r>
        <w:rPr>
          <w:color w:val="231F20"/>
          <w:spacing w:val="-13"/>
        </w:rPr>
        <w:t> </w:t>
      </w:r>
      <w:r>
        <w:rPr>
          <w:color w:val="231F20"/>
        </w:rPr>
        <w:t>was</w:t>
      </w:r>
      <w:r>
        <w:rPr>
          <w:color w:val="231F20"/>
          <w:spacing w:val="-13"/>
        </w:rPr>
        <w:t> </w:t>
      </w:r>
      <w:r>
        <w:rPr>
          <w:color w:val="231F20"/>
        </w:rPr>
        <w:t>effective</w:t>
      </w:r>
      <w:r>
        <w:rPr>
          <w:color w:val="231F20"/>
          <w:spacing w:val="-13"/>
        </w:rPr>
        <w:t> </w:t>
      </w:r>
      <w:r>
        <w:rPr>
          <w:color w:val="231F20"/>
        </w:rPr>
        <w:t>December</w:t>
      </w:r>
      <w:r>
        <w:rPr>
          <w:color w:val="231F20"/>
          <w:spacing w:val="-13"/>
        </w:rPr>
        <w:t> </w:t>
      </w:r>
      <w:r>
        <w:rPr>
          <w:color w:val="231F20"/>
        </w:rPr>
        <w:t>15,</w:t>
      </w:r>
      <w:r>
        <w:rPr>
          <w:color w:val="231F20"/>
          <w:spacing w:val="-13"/>
        </w:rPr>
        <w:t> </w:t>
      </w:r>
      <w:r>
        <w:rPr>
          <w:color w:val="231F20"/>
        </w:rPr>
        <w:t>2003.</w:t>
      </w:r>
    </w:p>
    <w:p>
      <w:pPr>
        <w:pStyle w:val="BodyText"/>
        <w:spacing w:line="188" w:lineRule="exact"/>
        <w:ind w:left="120" w:firstLine="400"/>
      </w:pPr>
      <w:r>
        <w:rPr/>
        <w:br w:type="column"/>
      </w:r>
      <w:r>
        <w:rPr>
          <w:color w:val="231F20"/>
        </w:rPr>
        <w:t>During third quarter 2004, the Company and  the</w:t>
      </w:r>
    </w:p>
    <w:p>
      <w:pPr>
        <w:pStyle w:val="BodyText"/>
        <w:spacing w:line="249" w:lineRule="auto" w:before="10"/>
        <w:ind w:left="120" w:right="119"/>
        <w:jc w:val="both"/>
      </w:pPr>
      <w:r>
        <w:rPr>
          <w:color w:val="231F20"/>
        </w:rPr>
        <w:t>Aircraft</w:t>
      </w:r>
      <w:r>
        <w:rPr>
          <w:color w:val="231F20"/>
          <w:spacing w:val="-21"/>
        </w:rPr>
        <w:t> </w:t>
      </w:r>
      <w:r>
        <w:rPr>
          <w:color w:val="231F20"/>
        </w:rPr>
        <w:t>Mechanics</w:t>
      </w:r>
      <w:r>
        <w:rPr>
          <w:color w:val="231F20"/>
          <w:spacing w:val="-21"/>
        </w:rPr>
        <w:t> </w:t>
      </w:r>
      <w:r>
        <w:rPr>
          <w:color w:val="231F20"/>
        </w:rPr>
        <w:t>Fraternal</w:t>
      </w:r>
      <w:r>
        <w:rPr>
          <w:color w:val="231F20"/>
          <w:spacing w:val="-21"/>
        </w:rPr>
        <w:t> </w:t>
      </w:r>
      <w:r>
        <w:rPr>
          <w:color w:val="231F20"/>
        </w:rPr>
        <w:t>Association,</w:t>
      </w:r>
      <w:r>
        <w:rPr>
          <w:color w:val="231F20"/>
          <w:spacing w:val="-21"/>
        </w:rPr>
        <w:t> </w:t>
      </w:r>
      <w:r>
        <w:rPr>
          <w:color w:val="231F20"/>
        </w:rPr>
        <w:t>representing</w:t>
      </w:r>
      <w:r>
        <w:rPr>
          <w:color w:val="231F20"/>
          <w:w w:val="95"/>
        </w:rPr>
        <w:t> </w:t>
      </w:r>
      <w:r>
        <w:rPr>
          <w:color w:val="231F20"/>
        </w:rPr>
        <w:t>the Company's Mechanics, agreed to extend the date the current agreement becomes amendable to </w:t>
      </w:r>
      <w:r>
        <w:rPr>
          <w:color w:val="231F20"/>
          <w:spacing w:val="23"/>
        </w:rPr>
        <w:t> </w:t>
      </w:r>
      <w:r>
        <w:rPr>
          <w:color w:val="231F20"/>
        </w:rPr>
        <w:t>August</w:t>
      </w:r>
    </w:p>
    <w:p>
      <w:pPr>
        <w:spacing w:after="0" w:line="249" w:lineRule="auto"/>
        <w:jc w:val="both"/>
        <w:sectPr>
          <w:type w:val="continuous"/>
          <w:pgSz w:w="12240" w:h="15840"/>
          <w:pgMar w:top="1160" w:bottom="280" w:left="1240" w:right="1640"/>
          <w:cols w:num="2" w:equalWidth="0">
            <w:col w:w="4440" w:space="360"/>
            <w:col w:w="4560"/>
          </w:cols>
        </w:sectPr>
      </w:pPr>
    </w:p>
    <w:p>
      <w:pPr>
        <w:pStyle w:val="BodyText"/>
        <w:spacing w:line="220" w:lineRule="auto"/>
        <w:ind w:left="120" w:right="118" w:firstLine="400"/>
        <w:jc w:val="both"/>
      </w:pPr>
      <w:r>
        <w:rPr>
          <w:color w:val="231F20"/>
          <w:position w:val="3"/>
        </w:rPr>
        <w:t>Salaries, wages, and benefits expense per ASM </w:t>
      </w:r>
      <w:r>
        <w:rPr>
          <w:color w:val="231F20"/>
        </w:rPr>
        <w:t>2008. The extension included both pay raises and the increased 2.6 percent, inclusive of $40 million in addi- </w:t>
      </w:r>
      <w:r>
        <w:rPr>
          <w:color w:val="231F20"/>
          <w:position w:val="-2"/>
        </w:rPr>
        <w:t>issuance of stock options, and was ratified by a majority </w:t>
      </w:r>
      <w:r>
        <w:rPr>
          <w:color w:val="231F20"/>
        </w:rPr>
        <w:t>tional  expense  from  the  profitsharing  impact  of  the      </w:t>
      </w:r>
      <w:r>
        <w:rPr>
          <w:color w:val="231F20"/>
          <w:position w:val="-2"/>
        </w:rPr>
        <w:t>of the Company's Mechanics.</w:t>
      </w:r>
    </w:p>
    <w:p>
      <w:pPr>
        <w:pStyle w:val="BodyText"/>
        <w:spacing w:line="197" w:lineRule="exact" w:before="14"/>
        <w:ind w:left="120"/>
      </w:pPr>
      <w:r>
        <w:rPr>
          <w:color w:val="231F20"/>
        </w:rPr>
        <w:t>2003 government grant. Excluding the    profitsharing</w:t>
      </w:r>
    </w:p>
    <w:p>
      <w:pPr>
        <w:spacing w:after="0" w:line="197" w:lineRule="exact"/>
        <w:sectPr>
          <w:type w:val="continuous"/>
          <w:pgSz w:w="12240" w:h="15840"/>
          <w:pgMar w:top="1160" w:bottom="280" w:left="1240" w:right="1640"/>
        </w:sectPr>
      </w:pPr>
    </w:p>
    <w:p>
      <w:pPr>
        <w:pStyle w:val="BodyText"/>
        <w:spacing w:line="249" w:lineRule="auto" w:before="26"/>
        <w:ind w:left="120"/>
        <w:jc w:val="both"/>
      </w:pPr>
      <w:r>
        <w:rPr>
          <w:color w:val="231F20"/>
        </w:rPr>
        <w:t>impact of the 2003 government</w:t>
      </w:r>
      <w:r>
        <w:rPr>
          <w:color w:val="231F20"/>
          <w:spacing w:val="28"/>
        </w:rPr>
        <w:t> </w:t>
      </w:r>
      <w:r>
        <w:rPr>
          <w:color w:val="231F20"/>
        </w:rPr>
        <w:t>grant,</w:t>
      </w:r>
      <w:r>
        <w:rPr>
          <w:color w:val="231F20"/>
          <w:spacing w:val="15"/>
        </w:rPr>
        <w:t> </w:t>
      </w:r>
      <w:r>
        <w:rPr>
          <w:color w:val="231F20"/>
        </w:rPr>
        <w:t>approximately</w:t>
      </w:r>
      <w:r>
        <w:rPr>
          <w:color w:val="231F20"/>
          <w:w w:val="94"/>
        </w:rPr>
        <w:t> </w:t>
      </w:r>
      <w:r>
        <w:rPr>
          <w:color w:val="231F20"/>
        </w:rPr>
        <w:t>70 percent of the increase per ASM was due to higher salaries expense, primarily from higher</w:t>
      </w:r>
      <w:r>
        <w:rPr>
          <w:color w:val="231F20"/>
          <w:spacing w:val="31"/>
        </w:rPr>
        <w:t> </w:t>
      </w:r>
      <w:r>
        <w:rPr>
          <w:color w:val="231F20"/>
        </w:rPr>
        <w:t>average</w:t>
      </w:r>
      <w:r>
        <w:rPr>
          <w:color w:val="231F20"/>
          <w:spacing w:val="6"/>
        </w:rPr>
        <w:t> </w:t>
      </w:r>
      <w:r>
        <w:rPr>
          <w:color w:val="231F20"/>
        </w:rPr>
        <w:t>wage</w:t>
      </w:r>
      <w:r>
        <w:rPr>
          <w:color w:val="231F20"/>
          <w:w w:val="91"/>
        </w:rPr>
        <w:t> </w:t>
      </w:r>
      <w:r>
        <w:rPr>
          <w:color w:val="231F20"/>
        </w:rPr>
        <w:t>rates, and 25 percent was due to higher benefits costs, primarily health care and workers'</w:t>
      </w:r>
      <w:r>
        <w:rPr>
          <w:color w:val="231F20"/>
          <w:spacing w:val="37"/>
        </w:rPr>
        <w:t> </w:t>
      </w:r>
      <w:r>
        <w:rPr>
          <w:color w:val="231F20"/>
        </w:rPr>
        <w:t>compensation.</w:t>
      </w:r>
      <w:r>
        <w:rPr>
          <w:color w:val="231F20"/>
          <w:spacing w:val="7"/>
        </w:rPr>
        <w:t> </w:t>
      </w:r>
      <w:r>
        <w:rPr>
          <w:color w:val="231F20"/>
        </w:rPr>
        <w:t>For</w:t>
      </w:r>
      <w:r>
        <w:rPr>
          <w:color w:val="231F20"/>
          <w:w w:val="97"/>
        </w:rPr>
        <w:t> </w:t>
      </w:r>
      <w:r>
        <w:rPr>
          <w:color w:val="231F20"/>
        </w:rPr>
        <w:t>fourth quarter 2004 versus 2003, salaries,</w:t>
      </w:r>
      <w:r>
        <w:rPr>
          <w:color w:val="231F20"/>
          <w:spacing w:val="5"/>
        </w:rPr>
        <w:t> </w:t>
      </w:r>
      <w:r>
        <w:rPr>
          <w:color w:val="231F20"/>
        </w:rPr>
        <w:t>wages,</w:t>
      </w:r>
      <w:r>
        <w:rPr>
          <w:color w:val="231F20"/>
          <w:spacing w:val="9"/>
        </w:rPr>
        <w:t> </w:t>
      </w:r>
      <w:r>
        <w:rPr>
          <w:color w:val="231F20"/>
        </w:rPr>
        <w:t>and</w:t>
      </w:r>
      <w:r>
        <w:rPr>
          <w:color w:val="231F20"/>
          <w:w w:val="96"/>
        </w:rPr>
        <w:t> </w:t>
      </w:r>
      <w:r>
        <w:rPr>
          <w:color w:val="231F20"/>
        </w:rPr>
        <w:t>benefits per ASM decreased 1.0 percent, as</w:t>
      </w:r>
      <w:r>
        <w:rPr>
          <w:color w:val="231F20"/>
          <w:spacing w:val="48"/>
        </w:rPr>
        <w:t> </w:t>
      </w:r>
      <w:r>
        <w:rPr>
          <w:color w:val="231F20"/>
        </w:rPr>
        <w:t>the</w:t>
      </w:r>
      <w:r>
        <w:rPr>
          <w:color w:val="231F20"/>
          <w:spacing w:val="6"/>
        </w:rPr>
        <w:t> </w:t>
      </w:r>
      <w:r>
        <w:rPr>
          <w:color w:val="231F20"/>
        </w:rPr>
        <w:t>Com-</w:t>
      </w:r>
      <w:r>
        <w:rPr>
          <w:color w:val="231F20"/>
          <w:w w:val="98"/>
        </w:rPr>
        <w:t> </w:t>
      </w:r>
      <w:r>
        <w:rPr>
          <w:color w:val="231F20"/>
        </w:rPr>
        <w:t>pany</w:t>
      </w:r>
      <w:r>
        <w:rPr>
          <w:color w:val="231F20"/>
          <w:spacing w:val="-9"/>
        </w:rPr>
        <w:t> </w:t>
      </w:r>
      <w:r>
        <w:rPr>
          <w:color w:val="231F20"/>
        </w:rPr>
        <w:t>benefited</w:t>
      </w:r>
      <w:r>
        <w:rPr>
          <w:color w:val="231F20"/>
          <w:spacing w:val="-9"/>
        </w:rPr>
        <w:t> </w:t>
      </w:r>
      <w:r>
        <w:rPr>
          <w:color w:val="231F20"/>
        </w:rPr>
        <w:t>from</w:t>
      </w:r>
      <w:r>
        <w:rPr>
          <w:color w:val="231F20"/>
          <w:spacing w:val="-9"/>
        </w:rPr>
        <w:t> </w:t>
      </w:r>
      <w:r>
        <w:rPr>
          <w:color w:val="231F20"/>
        </w:rPr>
        <w:t>increased</w:t>
      </w:r>
      <w:r>
        <w:rPr>
          <w:color w:val="231F20"/>
          <w:spacing w:val="-9"/>
        </w:rPr>
        <w:t> </w:t>
      </w:r>
      <w:r>
        <w:rPr>
          <w:color w:val="231F20"/>
        </w:rPr>
        <w:t>labor</w:t>
      </w:r>
      <w:r>
        <w:rPr>
          <w:color w:val="231F20"/>
          <w:spacing w:val="-9"/>
        </w:rPr>
        <w:t> </w:t>
      </w:r>
      <w:r>
        <w:rPr>
          <w:color w:val="231F20"/>
        </w:rPr>
        <w:t>productivity.</w:t>
      </w:r>
      <w:r>
        <w:rPr>
          <w:color w:val="231F20"/>
          <w:spacing w:val="-9"/>
        </w:rPr>
        <w:t> </w:t>
      </w:r>
      <w:r>
        <w:rPr>
          <w:color w:val="231F20"/>
        </w:rPr>
        <w:t>This</w:t>
      </w:r>
    </w:p>
    <w:p>
      <w:pPr>
        <w:pStyle w:val="BodyText"/>
        <w:spacing w:line="189" w:lineRule="exact"/>
        <w:ind w:left="120" w:firstLine="400"/>
      </w:pPr>
      <w:r>
        <w:rPr/>
        <w:br w:type="column"/>
      </w:r>
      <w:r>
        <w:rPr>
          <w:color w:val="231F20"/>
        </w:rPr>
        <w:t>During third quarter 2004, the Company and  the</w:t>
      </w:r>
    </w:p>
    <w:p>
      <w:pPr>
        <w:pStyle w:val="BodyText"/>
        <w:spacing w:line="249" w:lineRule="auto" w:before="10"/>
        <w:ind w:left="120" w:right="119"/>
        <w:jc w:val="both"/>
      </w:pPr>
      <w:r>
        <w:rPr>
          <w:color w:val="231F20"/>
        </w:rPr>
        <w:t>International Brotherhood of</w:t>
      </w:r>
      <w:r>
        <w:rPr>
          <w:color w:val="231F20"/>
          <w:spacing w:val="44"/>
        </w:rPr>
        <w:t> </w:t>
      </w:r>
      <w:r>
        <w:rPr>
          <w:color w:val="231F20"/>
        </w:rPr>
        <w:t>Teamsters,</w:t>
      </w:r>
      <w:r>
        <w:rPr>
          <w:color w:val="231F20"/>
          <w:spacing w:val="14"/>
        </w:rPr>
        <w:t> </w:t>
      </w:r>
      <w:r>
        <w:rPr>
          <w:color w:val="231F20"/>
        </w:rPr>
        <w:t>representing</w:t>
      </w:r>
      <w:r>
        <w:rPr>
          <w:color w:val="231F20"/>
          <w:w w:val="95"/>
        </w:rPr>
        <w:t> </w:t>
      </w:r>
      <w:r>
        <w:rPr>
          <w:color w:val="231F20"/>
        </w:rPr>
        <w:t>the</w:t>
      </w:r>
      <w:r>
        <w:rPr>
          <w:color w:val="231F20"/>
          <w:spacing w:val="-15"/>
        </w:rPr>
        <w:t> </w:t>
      </w:r>
      <w:r>
        <w:rPr>
          <w:color w:val="231F20"/>
        </w:rPr>
        <w:t>Company's</w:t>
      </w:r>
      <w:r>
        <w:rPr>
          <w:color w:val="231F20"/>
          <w:spacing w:val="-15"/>
        </w:rPr>
        <w:t> </w:t>
      </w:r>
      <w:r>
        <w:rPr>
          <w:color w:val="231F20"/>
        </w:rPr>
        <w:t>Flight</w:t>
      </w:r>
      <w:r>
        <w:rPr>
          <w:color w:val="231F20"/>
          <w:spacing w:val="-15"/>
        </w:rPr>
        <w:t> </w:t>
      </w:r>
      <w:r>
        <w:rPr>
          <w:color w:val="231F20"/>
        </w:rPr>
        <w:t>Simulator</w:t>
      </w:r>
      <w:r>
        <w:rPr>
          <w:color w:val="231F20"/>
          <w:spacing w:val="-15"/>
        </w:rPr>
        <w:t> </w:t>
      </w:r>
      <w:r>
        <w:rPr>
          <w:color w:val="231F20"/>
        </w:rPr>
        <w:t>Technicians,</w:t>
      </w:r>
      <w:r>
        <w:rPr>
          <w:color w:val="231F20"/>
          <w:spacing w:val="-15"/>
        </w:rPr>
        <w:t> </w:t>
      </w:r>
      <w:r>
        <w:rPr>
          <w:color w:val="231F20"/>
        </w:rPr>
        <w:t>agreed</w:t>
      </w:r>
      <w:r>
        <w:rPr>
          <w:color w:val="231F20"/>
          <w:spacing w:val="-15"/>
        </w:rPr>
        <w:t> </w:t>
      </w:r>
      <w:r>
        <w:rPr>
          <w:color w:val="231F20"/>
        </w:rPr>
        <w:t>to</w:t>
      </w:r>
      <w:r>
        <w:rPr>
          <w:color w:val="231F20"/>
          <w:w w:val="98"/>
        </w:rPr>
        <w:t> </w:t>
      </w:r>
      <w:r>
        <w:rPr>
          <w:color w:val="231F20"/>
        </w:rPr>
        <w:t>extend</w:t>
      </w:r>
      <w:r>
        <w:rPr>
          <w:color w:val="231F20"/>
          <w:spacing w:val="-13"/>
        </w:rPr>
        <w:t> </w:t>
      </w:r>
      <w:r>
        <w:rPr>
          <w:color w:val="231F20"/>
        </w:rPr>
        <w:t>the</w:t>
      </w:r>
      <w:r>
        <w:rPr>
          <w:color w:val="231F20"/>
          <w:spacing w:val="-13"/>
        </w:rPr>
        <w:t> </w:t>
      </w:r>
      <w:r>
        <w:rPr>
          <w:color w:val="231F20"/>
        </w:rPr>
        <w:t>date</w:t>
      </w:r>
      <w:r>
        <w:rPr>
          <w:color w:val="231F20"/>
          <w:spacing w:val="-13"/>
        </w:rPr>
        <w:t> </w:t>
      </w:r>
      <w:r>
        <w:rPr>
          <w:color w:val="231F20"/>
        </w:rPr>
        <w:t>the</w:t>
      </w:r>
      <w:r>
        <w:rPr>
          <w:color w:val="231F20"/>
          <w:spacing w:val="-13"/>
        </w:rPr>
        <w:t> </w:t>
      </w:r>
      <w:r>
        <w:rPr>
          <w:color w:val="231F20"/>
        </w:rPr>
        <w:t>current</w:t>
      </w:r>
      <w:r>
        <w:rPr>
          <w:color w:val="231F20"/>
          <w:spacing w:val="-13"/>
        </w:rPr>
        <w:t> </w:t>
      </w:r>
      <w:r>
        <w:rPr>
          <w:color w:val="231F20"/>
        </w:rPr>
        <w:t>agreement</w:t>
      </w:r>
      <w:r>
        <w:rPr>
          <w:color w:val="231F20"/>
          <w:spacing w:val="-13"/>
        </w:rPr>
        <w:t> </w:t>
      </w:r>
      <w:r>
        <w:rPr>
          <w:color w:val="231F20"/>
        </w:rPr>
        <w:t>becomes</w:t>
      </w:r>
      <w:r>
        <w:rPr>
          <w:color w:val="231F20"/>
          <w:spacing w:val="-13"/>
        </w:rPr>
        <w:t> </w:t>
      </w:r>
      <w:r>
        <w:rPr>
          <w:color w:val="231F20"/>
        </w:rPr>
        <w:t>amend- able to November 2011. The extension</w:t>
      </w:r>
      <w:r>
        <w:rPr>
          <w:color w:val="231F20"/>
          <w:spacing w:val="6"/>
        </w:rPr>
        <w:t> </w:t>
      </w:r>
      <w:r>
        <w:rPr>
          <w:color w:val="231F20"/>
        </w:rPr>
        <w:t>included</w:t>
      </w:r>
      <w:r>
        <w:rPr>
          <w:color w:val="231F20"/>
          <w:spacing w:val="9"/>
        </w:rPr>
        <w:t> </w:t>
      </w:r>
      <w:r>
        <w:rPr>
          <w:color w:val="231F20"/>
        </w:rPr>
        <w:t>both</w:t>
      </w:r>
      <w:r>
        <w:rPr>
          <w:color w:val="231F20"/>
          <w:w w:val="98"/>
        </w:rPr>
        <w:t> </w:t>
      </w:r>
      <w:r>
        <w:rPr>
          <w:color w:val="231F20"/>
        </w:rPr>
        <w:t>pay raises and the issuance of stock options,</w:t>
      </w:r>
      <w:r>
        <w:rPr>
          <w:color w:val="231F20"/>
          <w:spacing w:val="27"/>
        </w:rPr>
        <w:t> </w:t>
      </w:r>
      <w:r>
        <w:rPr>
          <w:color w:val="231F20"/>
        </w:rPr>
        <w:t>and</w:t>
      </w:r>
      <w:r>
        <w:rPr>
          <w:color w:val="231F20"/>
          <w:spacing w:val="9"/>
        </w:rPr>
        <w:t> </w:t>
      </w:r>
      <w:r>
        <w:rPr>
          <w:color w:val="231F20"/>
        </w:rPr>
        <w:t>was</w:t>
      </w:r>
      <w:r>
        <w:rPr>
          <w:color w:val="231F20"/>
          <w:w w:val="88"/>
        </w:rPr>
        <w:t> </w:t>
      </w:r>
      <w:r>
        <w:rPr>
          <w:color w:val="231F20"/>
        </w:rPr>
        <w:t>ratified by a majority of the</w:t>
      </w:r>
      <w:r>
        <w:rPr>
          <w:color w:val="231F20"/>
          <w:spacing w:val="36"/>
        </w:rPr>
        <w:t> </w:t>
      </w:r>
      <w:r>
        <w:rPr>
          <w:color w:val="231F20"/>
        </w:rPr>
        <w:t>Company's</w:t>
      </w:r>
      <w:r>
        <w:rPr>
          <w:color w:val="231F20"/>
          <w:spacing w:val="47"/>
        </w:rPr>
        <w:t> </w:t>
      </w:r>
      <w:r>
        <w:rPr>
          <w:color w:val="231F20"/>
        </w:rPr>
        <w:t>Simulator</w:t>
      </w:r>
      <w:r>
        <w:rPr>
          <w:color w:val="231F20"/>
          <w:w w:val="93"/>
        </w:rPr>
        <w:t> </w:t>
      </w:r>
      <w:r>
        <w:rPr>
          <w:color w:val="231F20"/>
        </w:rPr>
        <w:t>Technicians.</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tabs>
          <w:tab w:pos="4919" w:val="left" w:leader="none"/>
          <w:tab w:pos="5319" w:val="left" w:leader="none"/>
        </w:tabs>
        <w:spacing w:line="165" w:lineRule="auto" w:before="58"/>
        <w:ind w:left="120" w:right="119"/>
        <w:jc w:val="both"/>
      </w:pPr>
      <w:r>
        <w:rPr>
          <w:color w:val="231F20"/>
        </w:rPr>
        <w:t>increase   in   productivity   was   driven</w:t>
      </w:r>
      <w:r>
        <w:rPr>
          <w:color w:val="231F20"/>
          <w:spacing w:val="14"/>
        </w:rPr>
        <w:t> </w:t>
      </w:r>
      <w:r>
        <w:rPr>
          <w:color w:val="231F20"/>
        </w:rPr>
        <w:t>primarily </w:t>
      </w:r>
      <w:r>
        <w:rPr>
          <w:color w:val="231F20"/>
          <w:spacing w:val="32"/>
        </w:rPr>
        <w:t> </w:t>
      </w:r>
      <w:r>
        <w:rPr>
          <w:color w:val="231F20"/>
        </w:rPr>
        <w:t>by</w:t>
        <w:tab/>
        <w:tab/>
      </w:r>
      <w:r>
        <w:rPr>
          <w:color w:val="231F20"/>
          <w:position w:val="-7"/>
        </w:rPr>
        <w:t>Fuel</w:t>
      </w:r>
      <w:r>
        <w:rPr>
          <w:color w:val="231F20"/>
          <w:spacing w:val="-13"/>
          <w:position w:val="-7"/>
        </w:rPr>
        <w:t> </w:t>
      </w:r>
      <w:r>
        <w:rPr>
          <w:color w:val="231F20"/>
          <w:position w:val="-7"/>
        </w:rPr>
        <w:t>and</w:t>
      </w:r>
      <w:r>
        <w:rPr>
          <w:color w:val="231F20"/>
          <w:spacing w:val="-13"/>
          <w:position w:val="-7"/>
        </w:rPr>
        <w:t> </w:t>
      </w:r>
      <w:r>
        <w:rPr>
          <w:color w:val="231F20"/>
          <w:position w:val="-7"/>
        </w:rPr>
        <w:t>oil</w:t>
      </w:r>
      <w:r>
        <w:rPr>
          <w:color w:val="231F20"/>
          <w:spacing w:val="-13"/>
          <w:position w:val="-7"/>
        </w:rPr>
        <w:t> </w:t>
      </w:r>
      <w:r>
        <w:rPr>
          <w:color w:val="231F20"/>
          <w:position w:val="-7"/>
        </w:rPr>
        <w:t>expense</w:t>
      </w:r>
      <w:r>
        <w:rPr>
          <w:color w:val="231F20"/>
          <w:spacing w:val="-13"/>
          <w:position w:val="-7"/>
        </w:rPr>
        <w:t> </w:t>
      </w:r>
      <w:r>
        <w:rPr>
          <w:color w:val="231F20"/>
          <w:position w:val="-7"/>
        </w:rPr>
        <w:t>per</w:t>
      </w:r>
      <w:r>
        <w:rPr>
          <w:color w:val="231F20"/>
          <w:spacing w:val="-13"/>
          <w:position w:val="-7"/>
        </w:rPr>
        <w:t> </w:t>
      </w:r>
      <w:r>
        <w:rPr>
          <w:color w:val="231F20"/>
          <w:position w:val="-7"/>
        </w:rPr>
        <w:t>ASM</w:t>
      </w:r>
      <w:r>
        <w:rPr>
          <w:color w:val="231F20"/>
          <w:spacing w:val="-13"/>
          <w:position w:val="-7"/>
        </w:rPr>
        <w:t> </w:t>
      </w:r>
      <w:r>
        <w:rPr>
          <w:color w:val="231F20"/>
          <w:position w:val="-7"/>
        </w:rPr>
        <w:t>increased</w:t>
      </w:r>
      <w:r>
        <w:rPr>
          <w:color w:val="231F20"/>
          <w:spacing w:val="-13"/>
          <w:position w:val="-7"/>
        </w:rPr>
        <w:t> </w:t>
      </w:r>
      <w:r>
        <w:rPr>
          <w:color w:val="231F20"/>
          <w:position w:val="-7"/>
        </w:rPr>
        <w:t>12.1</w:t>
      </w:r>
      <w:r>
        <w:rPr>
          <w:color w:val="231F20"/>
          <w:spacing w:val="-13"/>
          <w:position w:val="-7"/>
        </w:rPr>
        <w:t> </w:t>
      </w:r>
      <w:r>
        <w:rPr>
          <w:color w:val="231F20"/>
          <w:position w:val="-7"/>
        </w:rPr>
        <w:t>per-</w:t>
      </w:r>
      <w:r>
        <w:rPr>
          <w:color w:val="231F20"/>
          <w:w w:val="98"/>
          <w:position w:val="-7"/>
        </w:rPr>
        <w:t> </w:t>
      </w:r>
      <w:r>
        <w:rPr>
          <w:color w:val="231F20"/>
        </w:rPr>
        <w:t>headcount reductions from the Company's reservations  </w:t>
      </w:r>
      <w:r>
        <w:rPr>
          <w:color w:val="231F20"/>
          <w:position w:val="-7"/>
        </w:rPr>
        <w:t>cent, primarily due to a 14.5 percent increase in the  </w:t>
      </w:r>
      <w:r>
        <w:rPr>
          <w:color w:val="231F20"/>
          <w:position w:val="8"/>
        </w:rPr>
        <w:t>center  consolidation  and  early-out  program  during  </w:t>
      </w:r>
      <w:r>
        <w:rPr>
          <w:color w:val="231F20"/>
        </w:rPr>
        <w:t>average jet fuel cost per gallon, net of hedging gains.   </w:t>
      </w:r>
      <w:r>
        <w:rPr>
          <w:color w:val="231F20"/>
          <w:position w:val="8"/>
        </w:rPr>
        <w:t>2004, and reduced hiring. See Note 9 to the Consoli- </w:t>
      </w:r>
      <w:r>
        <w:rPr>
          <w:color w:val="231F20"/>
        </w:rPr>
        <w:t>The average cost per gallon of jet fuel in 2004 was 82.8 </w:t>
      </w:r>
      <w:r>
        <w:rPr>
          <w:color w:val="231F20"/>
          <w:position w:val="8"/>
        </w:rPr>
        <w:t>dated Financial Statements.</w:t>
        <w:tab/>
      </w:r>
      <w:r>
        <w:rPr>
          <w:color w:val="231F20"/>
        </w:rPr>
        <w:t>cents compared to 72.3 cents in 2003, excluding</w:t>
      </w:r>
      <w:r>
        <w:rPr>
          <w:color w:val="231F20"/>
          <w:spacing w:val="26"/>
        </w:rPr>
        <w:t> </w:t>
      </w:r>
      <w:r>
        <w:rPr>
          <w:color w:val="231F20"/>
        </w:rPr>
        <w:t>fuel-</w:t>
      </w:r>
    </w:p>
    <w:p>
      <w:pPr>
        <w:spacing w:after="0" w:line="165" w:lineRule="auto"/>
        <w:jc w:val="both"/>
        <w:sectPr>
          <w:type w:val="continuous"/>
          <w:pgSz w:w="12240" w:h="15840"/>
          <w:pgMar w:top="1160" w:bottom="280" w:left="1240" w:right="1640"/>
        </w:sectPr>
      </w:pPr>
    </w:p>
    <w:p>
      <w:pPr>
        <w:pStyle w:val="BodyText"/>
        <w:spacing w:line="249" w:lineRule="auto" w:before="67"/>
        <w:ind w:left="120" w:firstLine="400"/>
        <w:jc w:val="both"/>
      </w:pPr>
      <w:r>
        <w:rPr>
          <w:color w:val="231F20"/>
        </w:rPr>
        <w:t>During</w:t>
      </w:r>
      <w:r>
        <w:rPr>
          <w:color w:val="231F20"/>
          <w:spacing w:val="-18"/>
        </w:rPr>
        <w:t> </w:t>
      </w:r>
      <w:r>
        <w:rPr>
          <w:color w:val="231F20"/>
        </w:rPr>
        <w:t>second</w:t>
      </w:r>
      <w:r>
        <w:rPr>
          <w:color w:val="231F20"/>
          <w:spacing w:val="-18"/>
        </w:rPr>
        <w:t> </w:t>
      </w:r>
      <w:r>
        <w:rPr>
          <w:color w:val="231F20"/>
        </w:rPr>
        <w:t>quarter</w:t>
      </w:r>
      <w:r>
        <w:rPr>
          <w:color w:val="231F20"/>
          <w:spacing w:val="-18"/>
        </w:rPr>
        <w:t> </w:t>
      </w:r>
      <w:r>
        <w:rPr>
          <w:color w:val="231F20"/>
        </w:rPr>
        <w:t>2004,</w:t>
      </w:r>
      <w:r>
        <w:rPr>
          <w:color w:val="231F20"/>
          <w:spacing w:val="-18"/>
        </w:rPr>
        <w:t> </w:t>
      </w:r>
      <w:r>
        <w:rPr>
          <w:color w:val="231F20"/>
        </w:rPr>
        <w:t>the</w:t>
      </w:r>
      <w:r>
        <w:rPr>
          <w:color w:val="231F20"/>
          <w:spacing w:val="-18"/>
        </w:rPr>
        <w:t> </w:t>
      </w:r>
      <w:r>
        <w:rPr>
          <w:color w:val="231F20"/>
        </w:rPr>
        <w:t>Company</w:t>
      </w:r>
      <w:r>
        <w:rPr>
          <w:color w:val="231F20"/>
          <w:spacing w:val="-18"/>
        </w:rPr>
        <w:t> </w:t>
      </w:r>
      <w:r>
        <w:rPr>
          <w:color w:val="231F20"/>
        </w:rPr>
        <w:t>and</w:t>
      </w:r>
      <w:r>
        <w:rPr>
          <w:color w:val="231F20"/>
          <w:spacing w:val="-18"/>
        </w:rPr>
        <w:t> </w:t>
      </w:r>
      <w:r>
        <w:rPr>
          <w:color w:val="231F20"/>
        </w:rPr>
        <w:t>the</w:t>
      </w:r>
      <w:r>
        <w:rPr>
          <w:color w:val="231F20"/>
          <w:w w:val="99"/>
        </w:rPr>
        <w:t> </w:t>
      </w:r>
      <w:r>
        <w:rPr>
          <w:color w:val="231F20"/>
        </w:rPr>
        <w:t>Transport</w:t>
      </w:r>
      <w:r>
        <w:rPr>
          <w:color w:val="231F20"/>
          <w:spacing w:val="-22"/>
        </w:rPr>
        <w:t> </w:t>
      </w:r>
      <w:r>
        <w:rPr>
          <w:color w:val="231F20"/>
        </w:rPr>
        <w:t>Workers</w:t>
      </w:r>
      <w:r>
        <w:rPr>
          <w:color w:val="231F20"/>
          <w:spacing w:val="-22"/>
        </w:rPr>
        <w:t> </w:t>
      </w:r>
      <w:r>
        <w:rPr>
          <w:color w:val="231F20"/>
        </w:rPr>
        <w:t>Union</w:t>
      </w:r>
      <w:r>
        <w:rPr>
          <w:color w:val="231F20"/>
          <w:spacing w:val="-22"/>
        </w:rPr>
        <w:t> </w:t>
      </w:r>
      <w:r>
        <w:rPr>
          <w:color w:val="231F20"/>
        </w:rPr>
        <w:t>Local</w:t>
      </w:r>
      <w:r>
        <w:rPr>
          <w:color w:val="231F20"/>
          <w:spacing w:val="-22"/>
        </w:rPr>
        <w:t> </w:t>
      </w:r>
      <w:r>
        <w:rPr>
          <w:color w:val="231F20"/>
        </w:rPr>
        <w:t>556</w:t>
      </w:r>
      <w:r>
        <w:rPr>
          <w:color w:val="231F20"/>
          <w:spacing w:val="-22"/>
        </w:rPr>
        <w:t> </w:t>
      </w:r>
      <w:r>
        <w:rPr>
          <w:color w:val="231F20"/>
        </w:rPr>
        <w:t>reached</w:t>
      </w:r>
      <w:r>
        <w:rPr>
          <w:color w:val="231F20"/>
          <w:spacing w:val="-22"/>
        </w:rPr>
        <w:t> </w:t>
      </w:r>
      <w:r>
        <w:rPr>
          <w:color w:val="231F20"/>
        </w:rPr>
        <w:t>a</w:t>
      </w:r>
      <w:r>
        <w:rPr>
          <w:color w:val="231F20"/>
          <w:spacing w:val="-22"/>
        </w:rPr>
        <w:t> </w:t>
      </w:r>
      <w:r>
        <w:rPr>
          <w:color w:val="231F20"/>
        </w:rPr>
        <w:t>tentative labor agreement for the Company's Flight Attendants, which included both pay increases and the issuance</w:t>
      </w:r>
      <w:r>
        <w:rPr>
          <w:color w:val="231F20"/>
          <w:spacing w:val="-16"/>
        </w:rPr>
        <w:t> </w:t>
      </w:r>
      <w:r>
        <w:rPr>
          <w:color w:val="231F20"/>
        </w:rPr>
        <w:t>of stock options. During July 2004, a majority</w:t>
      </w:r>
      <w:r>
        <w:rPr>
          <w:color w:val="231F20"/>
          <w:spacing w:val="-10"/>
        </w:rPr>
        <w:t> </w:t>
      </w:r>
      <w:r>
        <w:rPr>
          <w:color w:val="231F20"/>
        </w:rPr>
        <w:t>of</w:t>
      </w:r>
      <w:r>
        <w:rPr>
          <w:color w:val="231F20"/>
          <w:spacing w:val="41"/>
        </w:rPr>
        <w:t> </w:t>
      </w:r>
      <w:r>
        <w:rPr>
          <w:color w:val="231F20"/>
        </w:rPr>
        <w:t>the</w:t>
      </w:r>
      <w:r>
        <w:rPr>
          <w:color w:val="231F20"/>
          <w:w w:val="99"/>
        </w:rPr>
        <w:t> </w:t>
      </w:r>
      <w:r>
        <w:rPr>
          <w:color w:val="231F20"/>
        </w:rPr>
        <w:t>Company's Flight Attendants ratified the labor</w:t>
      </w:r>
      <w:r>
        <w:rPr>
          <w:color w:val="231F20"/>
          <w:spacing w:val="47"/>
        </w:rPr>
        <w:t> </w:t>
      </w:r>
      <w:r>
        <w:rPr>
          <w:color w:val="231F20"/>
        </w:rPr>
        <w:t>agree-</w:t>
      </w:r>
    </w:p>
    <w:p>
      <w:pPr>
        <w:pStyle w:val="BodyText"/>
        <w:spacing w:line="249" w:lineRule="auto" w:before="23"/>
        <w:ind w:left="120" w:right="119"/>
        <w:jc w:val="both"/>
      </w:pPr>
      <w:r>
        <w:rPr/>
        <w:br w:type="column"/>
      </w:r>
      <w:r>
        <w:rPr>
          <w:color w:val="231F20"/>
        </w:rPr>
        <w:t>related</w:t>
      </w:r>
      <w:r>
        <w:rPr>
          <w:color w:val="231F20"/>
          <w:spacing w:val="-19"/>
        </w:rPr>
        <w:t> </w:t>
      </w:r>
      <w:r>
        <w:rPr>
          <w:color w:val="231F20"/>
        </w:rPr>
        <w:t>taxes</w:t>
      </w:r>
      <w:r>
        <w:rPr>
          <w:color w:val="231F20"/>
          <w:spacing w:val="-19"/>
        </w:rPr>
        <w:t> </w:t>
      </w:r>
      <w:r>
        <w:rPr>
          <w:color w:val="231F20"/>
        </w:rPr>
        <w:t>but</w:t>
      </w:r>
      <w:r>
        <w:rPr>
          <w:color w:val="231F20"/>
          <w:spacing w:val="-19"/>
        </w:rPr>
        <w:t> </w:t>
      </w:r>
      <w:r>
        <w:rPr>
          <w:color w:val="231F20"/>
        </w:rPr>
        <w:t>including</w:t>
      </w:r>
      <w:r>
        <w:rPr>
          <w:color w:val="231F20"/>
          <w:spacing w:val="-19"/>
        </w:rPr>
        <w:t> </w:t>
      </w:r>
      <w:r>
        <w:rPr>
          <w:color w:val="231F20"/>
        </w:rPr>
        <w:t>the</w:t>
      </w:r>
      <w:r>
        <w:rPr>
          <w:color w:val="231F20"/>
          <w:spacing w:val="-19"/>
        </w:rPr>
        <w:t> </w:t>
      </w:r>
      <w:r>
        <w:rPr>
          <w:color w:val="231F20"/>
        </w:rPr>
        <w:t>effects</w:t>
      </w:r>
      <w:r>
        <w:rPr>
          <w:color w:val="231F20"/>
          <w:spacing w:val="-19"/>
        </w:rPr>
        <w:t> </w:t>
      </w:r>
      <w:r>
        <w:rPr>
          <w:color w:val="231F20"/>
        </w:rPr>
        <w:t>of</w:t>
      </w:r>
      <w:r>
        <w:rPr>
          <w:color w:val="231F20"/>
          <w:spacing w:val="-19"/>
        </w:rPr>
        <w:t> </w:t>
      </w:r>
      <w:r>
        <w:rPr>
          <w:color w:val="231F20"/>
        </w:rPr>
        <w:t>hedging</w:t>
      </w:r>
      <w:r>
        <w:rPr>
          <w:color w:val="231F20"/>
          <w:spacing w:val="-19"/>
        </w:rPr>
        <w:t> </w:t>
      </w:r>
      <w:r>
        <w:rPr>
          <w:color w:val="231F20"/>
        </w:rPr>
        <w:t>activi- ties. The Company's 2004 and 2003 average jet fuel costs  are  net  of  approximately  $455  million   </w:t>
      </w:r>
      <w:r>
        <w:rPr>
          <w:color w:val="231F20"/>
          <w:spacing w:val="43"/>
        </w:rPr>
        <w:t> </w:t>
      </w:r>
      <w:r>
        <w:rPr>
          <w:color w:val="231F20"/>
        </w:rPr>
        <w:t>and</w:t>
      </w:r>
    </w:p>
    <w:p>
      <w:pPr>
        <w:pStyle w:val="BodyText"/>
        <w:spacing w:line="249" w:lineRule="auto" w:before="1"/>
        <w:ind w:left="120" w:right="119"/>
        <w:jc w:val="both"/>
      </w:pPr>
      <w:r>
        <w:rPr>
          <w:color w:val="231F20"/>
        </w:rPr>
        <w:t>$171 million in gains from hedging</w:t>
      </w:r>
      <w:r>
        <w:rPr>
          <w:color w:val="231F20"/>
          <w:spacing w:val="27"/>
        </w:rPr>
        <w:t> </w:t>
      </w:r>
      <w:r>
        <w:rPr>
          <w:color w:val="231F20"/>
        </w:rPr>
        <w:t>activities,</w:t>
      </w:r>
      <w:r>
        <w:rPr>
          <w:color w:val="231F20"/>
          <w:spacing w:val="4"/>
        </w:rPr>
        <w:t> </w:t>
      </w:r>
      <w:r>
        <w:rPr>
          <w:color w:val="231F20"/>
        </w:rPr>
        <w:t>respec-</w:t>
      </w:r>
      <w:r>
        <w:rPr>
          <w:color w:val="231F20"/>
          <w:w w:val="94"/>
        </w:rPr>
        <w:t> </w:t>
      </w:r>
      <w:r>
        <w:rPr>
          <w:color w:val="231F20"/>
        </w:rPr>
        <w:t>tively.</w:t>
      </w:r>
      <w:r>
        <w:rPr>
          <w:color w:val="231F20"/>
          <w:spacing w:val="-17"/>
        </w:rPr>
        <w:t> </w:t>
      </w:r>
      <w:r>
        <w:rPr>
          <w:color w:val="231F20"/>
        </w:rPr>
        <w:t>See</w:t>
      </w:r>
      <w:r>
        <w:rPr>
          <w:color w:val="231F20"/>
          <w:spacing w:val="-17"/>
        </w:rPr>
        <w:t> </w:t>
      </w:r>
      <w:r>
        <w:rPr>
          <w:color w:val="231F20"/>
        </w:rPr>
        <w:t>Note</w:t>
      </w:r>
      <w:r>
        <w:rPr>
          <w:color w:val="231F20"/>
          <w:spacing w:val="-17"/>
        </w:rPr>
        <w:t> </w:t>
      </w:r>
      <w:r>
        <w:rPr>
          <w:color w:val="231F20"/>
        </w:rPr>
        <w:t>10</w:t>
      </w:r>
      <w:r>
        <w:rPr>
          <w:color w:val="231F20"/>
          <w:spacing w:val="-17"/>
        </w:rPr>
        <w:t> </w:t>
      </w:r>
      <w:r>
        <w:rPr>
          <w:color w:val="231F20"/>
        </w:rPr>
        <w:t>to</w:t>
      </w:r>
      <w:r>
        <w:rPr>
          <w:color w:val="231F20"/>
          <w:spacing w:val="-17"/>
        </w:rPr>
        <w:t> </w:t>
      </w:r>
      <w:r>
        <w:rPr>
          <w:color w:val="231F20"/>
        </w:rPr>
        <w:t>the</w:t>
      </w:r>
      <w:r>
        <w:rPr>
          <w:color w:val="231F20"/>
          <w:spacing w:val="-17"/>
        </w:rPr>
        <w:t> </w:t>
      </w:r>
      <w:r>
        <w:rPr>
          <w:color w:val="231F20"/>
        </w:rPr>
        <w:t>Consolidated</w:t>
      </w:r>
      <w:r>
        <w:rPr>
          <w:color w:val="231F20"/>
          <w:spacing w:val="-17"/>
        </w:rPr>
        <w:t> </w:t>
      </w:r>
      <w:r>
        <w:rPr>
          <w:color w:val="231F20"/>
        </w:rPr>
        <w:t>Financial</w:t>
      </w:r>
      <w:r>
        <w:rPr>
          <w:color w:val="231F20"/>
          <w:spacing w:val="-17"/>
        </w:rPr>
        <w:t> </w:t>
      </w:r>
      <w:r>
        <w:rPr>
          <w:color w:val="231F20"/>
        </w:rPr>
        <w:t>State- ments.</w:t>
      </w:r>
      <w:r>
        <w:rPr>
          <w:color w:val="231F20"/>
          <w:spacing w:val="-23"/>
        </w:rPr>
        <w:t> </w:t>
      </w:r>
      <w:r>
        <w:rPr>
          <w:color w:val="231F20"/>
        </w:rPr>
        <w:t>The</w:t>
      </w:r>
      <w:r>
        <w:rPr>
          <w:color w:val="231F20"/>
          <w:spacing w:val="-23"/>
        </w:rPr>
        <w:t> </w:t>
      </w:r>
      <w:r>
        <w:rPr>
          <w:color w:val="231F20"/>
        </w:rPr>
        <w:t>increase</w:t>
      </w:r>
      <w:r>
        <w:rPr>
          <w:color w:val="231F20"/>
          <w:spacing w:val="-23"/>
        </w:rPr>
        <w:t> </w:t>
      </w:r>
      <w:r>
        <w:rPr>
          <w:color w:val="231F20"/>
        </w:rPr>
        <w:t>in</w:t>
      </w:r>
      <w:r>
        <w:rPr>
          <w:color w:val="231F20"/>
          <w:spacing w:val="-23"/>
        </w:rPr>
        <w:t> </w:t>
      </w:r>
      <w:r>
        <w:rPr>
          <w:color w:val="231F20"/>
        </w:rPr>
        <w:t>fuel</w:t>
      </w:r>
      <w:r>
        <w:rPr>
          <w:color w:val="231F20"/>
          <w:spacing w:val="-23"/>
        </w:rPr>
        <w:t> </w:t>
      </w:r>
      <w:r>
        <w:rPr>
          <w:color w:val="231F20"/>
        </w:rPr>
        <w:t>prices</w:t>
      </w:r>
      <w:r>
        <w:rPr>
          <w:color w:val="231F20"/>
          <w:spacing w:val="-23"/>
        </w:rPr>
        <w:t> </w:t>
      </w:r>
      <w:r>
        <w:rPr>
          <w:color w:val="231F20"/>
        </w:rPr>
        <w:t>was</w:t>
      </w:r>
      <w:r>
        <w:rPr>
          <w:color w:val="231F20"/>
          <w:spacing w:val="-23"/>
        </w:rPr>
        <w:t> </w:t>
      </w:r>
      <w:r>
        <w:rPr>
          <w:color w:val="231F20"/>
        </w:rPr>
        <w:t>partially</w:t>
      </w:r>
      <w:r>
        <w:rPr>
          <w:color w:val="231F20"/>
          <w:spacing w:val="-23"/>
        </w:rPr>
        <w:t> </w:t>
      </w:r>
      <w:r>
        <w:rPr>
          <w:color w:val="231F20"/>
        </w:rPr>
        <w:t>offset</w:t>
      </w:r>
      <w:r>
        <w:rPr>
          <w:color w:val="231F20"/>
          <w:spacing w:val="-23"/>
        </w:rPr>
        <w:t> </w:t>
      </w:r>
      <w:r>
        <w:rPr>
          <w:color w:val="231F20"/>
        </w:rPr>
        <w:t>by</w:t>
      </w:r>
      <w:r>
        <w:rPr>
          <w:color w:val="231F20"/>
          <w:w w:val="91"/>
        </w:rPr>
        <w:t> </w:t>
      </w:r>
      <w:r>
        <w:rPr>
          <w:color w:val="231F20"/>
        </w:rPr>
        <w:t>steps the Company took to improve the</w:t>
      </w:r>
      <w:r>
        <w:rPr>
          <w:color w:val="231F20"/>
          <w:spacing w:val="-30"/>
        </w:rPr>
        <w:t> </w:t>
      </w:r>
      <w:r>
        <w:rPr>
          <w:color w:val="231F20"/>
        </w:rPr>
        <w:t>fuel</w:t>
      </w:r>
      <w:r>
        <w:rPr>
          <w:color w:val="231F20"/>
          <w:spacing w:val="-5"/>
        </w:rPr>
        <w:t> </w:t>
      </w:r>
      <w:r>
        <w:rPr>
          <w:color w:val="231F20"/>
        </w:rPr>
        <w:t>efficiency</w:t>
      </w:r>
      <w:r>
        <w:rPr>
          <w:color w:val="231F20"/>
          <w:w w:val="91"/>
        </w:rPr>
        <w:t> </w:t>
      </w:r>
      <w:r>
        <w:rPr>
          <w:color w:val="231F20"/>
        </w:rPr>
        <w:t>of its aircraft. These steps primarily included the</w:t>
      </w:r>
      <w:r>
        <w:rPr>
          <w:color w:val="231F20"/>
          <w:spacing w:val="-31"/>
        </w:rPr>
        <w:t> </w:t>
      </w:r>
      <w:r>
        <w:rPr>
          <w:color w:val="231F20"/>
        </w:rPr>
        <w:t>addi-</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tabs>
          <w:tab w:pos="4900" w:val="left" w:leader="none"/>
        </w:tabs>
        <w:spacing w:line="249" w:lineRule="auto" w:before="32"/>
        <w:ind w:left="100" w:right="117"/>
        <w:jc w:val="both"/>
      </w:pPr>
      <w:bookmarkStart w:name="Liquidity and Capital Resources" w:id="31"/>
      <w:bookmarkEnd w:id="31"/>
      <w:r>
        <w:rPr/>
      </w:r>
      <w:r>
        <w:rPr>
          <w:color w:val="231F20"/>
        </w:rPr>
        <w:t>tion of blended winglets to 177 of the Company's 737-   to the Wartime Act. See Note 17 to the Consolidated   700 aircraft as of December 31, 2004, and the upgrade   </w:t>
      </w:r>
      <w:r>
        <w:rPr>
          <w:color w:val="231F20"/>
          <w:spacing w:val="5"/>
        </w:rPr>
        <w:t> </w:t>
      </w:r>
      <w:r>
        <w:rPr>
          <w:color w:val="231F20"/>
        </w:rPr>
        <w:t>Financial Statements for further discussion of the grant. of certain engine components on many aircraft. The Other losses in 2004 primarily include  amounts  re-  Company estimates that these and other efficiency gains corded in accordance with SFAS 133. See Note 10 to saved the Company approximately $28 million in 2004,    the Consolidated Financial Statements for more infor- at average unhedged market jet</w:t>
      </w:r>
      <w:r>
        <w:rPr>
          <w:color w:val="231F20"/>
          <w:spacing w:val="-15"/>
        </w:rPr>
        <w:t> </w:t>
      </w:r>
      <w:r>
        <w:rPr>
          <w:color w:val="231F20"/>
        </w:rPr>
        <w:t>fuel</w:t>
      </w:r>
      <w:r>
        <w:rPr>
          <w:color w:val="231F20"/>
          <w:spacing w:val="-3"/>
        </w:rPr>
        <w:t> </w:t>
      </w:r>
      <w:r>
        <w:rPr>
          <w:color w:val="231F20"/>
        </w:rPr>
        <w:t>prices.</w:t>
        <w:tab/>
        <w:t>mation on the Company's hedging activities.  </w:t>
      </w:r>
      <w:r>
        <w:rPr>
          <w:color w:val="231F20"/>
          <w:spacing w:val="45"/>
        </w:rPr>
        <w:t> </w:t>
      </w:r>
      <w:r>
        <w:rPr>
          <w:color w:val="231F20"/>
        </w:rPr>
        <w:t>During</w:t>
      </w:r>
    </w:p>
    <w:p>
      <w:pPr>
        <w:spacing w:after="0" w:line="249" w:lineRule="auto"/>
        <w:jc w:val="both"/>
        <w:sectPr>
          <w:headerReference w:type="default" r:id="rId92"/>
          <w:footerReference w:type="default" r:id="rId93"/>
          <w:footerReference w:type="even" r:id="rId94"/>
          <w:pgSz w:w="12240" w:h="15840"/>
          <w:pgMar w:header="0" w:footer="1667" w:top="940" w:bottom="1860" w:left="1260" w:right="1640"/>
          <w:pgNumType w:start="19"/>
        </w:sectPr>
      </w:pPr>
    </w:p>
    <w:p>
      <w:pPr>
        <w:pStyle w:val="BodyText"/>
        <w:spacing w:line="249" w:lineRule="auto" w:before="121"/>
        <w:ind w:left="100" w:firstLine="400"/>
        <w:jc w:val="both"/>
      </w:pPr>
      <w:r>
        <w:rPr>
          <w:color w:val="231F20"/>
        </w:rPr>
        <w:t>Aircraft rentals per ASM and</w:t>
      </w:r>
      <w:r>
        <w:rPr>
          <w:color w:val="231F20"/>
          <w:spacing w:val="16"/>
        </w:rPr>
        <w:t> </w:t>
      </w:r>
      <w:r>
        <w:rPr>
          <w:color w:val="231F20"/>
        </w:rPr>
        <w:t>depreciation</w:t>
      </w:r>
      <w:r>
        <w:rPr>
          <w:color w:val="231F20"/>
          <w:spacing w:val="33"/>
        </w:rPr>
        <w:t> </w:t>
      </w:r>
      <w:r>
        <w:rPr>
          <w:color w:val="231F20"/>
        </w:rPr>
        <w:t>and</w:t>
      </w:r>
      <w:r>
        <w:rPr>
          <w:color w:val="231F20"/>
          <w:w w:val="96"/>
        </w:rPr>
        <w:t> </w:t>
      </w:r>
      <w:r>
        <w:rPr>
          <w:color w:val="231F20"/>
        </w:rPr>
        <w:t>amortization</w:t>
      </w:r>
      <w:r>
        <w:rPr>
          <w:color w:val="231F20"/>
          <w:spacing w:val="-25"/>
        </w:rPr>
        <w:t> </w:t>
      </w:r>
      <w:r>
        <w:rPr>
          <w:color w:val="231F20"/>
        </w:rPr>
        <w:t>expense</w:t>
      </w:r>
      <w:r>
        <w:rPr>
          <w:color w:val="231F20"/>
          <w:spacing w:val="-25"/>
        </w:rPr>
        <w:t> </w:t>
      </w:r>
      <w:r>
        <w:rPr>
          <w:color w:val="231F20"/>
        </w:rPr>
        <w:t>per</w:t>
      </w:r>
      <w:r>
        <w:rPr>
          <w:color w:val="231F20"/>
          <w:spacing w:val="-25"/>
        </w:rPr>
        <w:t> </w:t>
      </w:r>
      <w:r>
        <w:rPr>
          <w:color w:val="231F20"/>
        </w:rPr>
        <w:t>ASM</w:t>
      </w:r>
      <w:r>
        <w:rPr>
          <w:color w:val="231F20"/>
          <w:spacing w:val="-25"/>
        </w:rPr>
        <w:t> </w:t>
      </w:r>
      <w:r>
        <w:rPr>
          <w:color w:val="231F20"/>
        </w:rPr>
        <w:t>were</w:t>
      </w:r>
      <w:r>
        <w:rPr>
          <w:color w:val="231F20"/>
          <w:spacing w:val="-25"/>
        </w:rPr>
        <w:t> </w:t>
      </w:r>
      <w:r>
        <w:rPr>
          <w:color w:val="231F20"/>
        </w:rPr>
        <w:t>both</w:t>
      </w:r>
      <w:r>
        <w:rPr>
          <w:color w:val="231F20"/>
          <w:spacing w:val="-25"/>
        </w:rPr>
        <w:t> </w:t>
      </w:r>
      <w:r>
        <w:rPr>
          <w:color w:val="231F20"/>
        </w:rPr>
        <w:t>impacted</w:t>
      </w:r>
      <w:r>
        <w:rPr>
          <w:color w:val="231F20"/>
          <w:spacing w:val="-25"/>
        </w:rPr>
        <w:t> </w:t>
      </w:r>
      <w:r>
        <w:rPr>
          <w:color w:val="231F20"/>
        </w:rPr>
        <w:t>by</w:t>
      </w:r>
      <w:r>
        <w:rPr>
          <w:color w:val="231F20"/>
          <w:spacing w:val="-25"/>
        </w:rPr>
        <w:t> </w:t>
      </w:r>
      <w:r>
        <w:rPr>
          <w:color w:val="231F20"/>
        </w:rPr>
        <w:t>a higher percentage of the aircraft fleet being owned. Aircraft rentals per ASM decreased 8.0 percent while depreciation and amortization expense per ASM in- creased 5.7 percent. Of the 47 aircraft the   </w:t>
      </w:r>
      <w:r>
        <w:rPr>
          <w:color w:val="231F20"/>
          <w:spacing w:val="23"/>
        </w:rPr>
        <w:t> </w:t>
      </w:r>
      <w:r>
        <w:rPr>
          <w:color w:val="231F20"/>
        </w:rPr>
        <w:t>Company</w:t>
      </w:r>
    </w:p>
    <w:p>
      <w:pPr>
        <w:pStyle w:val="BodyText"/>
        <w:spacing w:line="249" w:lineRule="auto" w:before="1"/>
        <w:ind w:left="100" w:right="119"/>
        <w:jc w:val="both"/>
      </w:pPr>
      <w:r>
        <w:rPr/>
        <w:br w:type="column"/>
      </w:r>
      <w:r>
        <w:rPr>
          <w:color w:val="231F20"/>
        </w:rPr>
        <w:t>2004,</w:t>
      </w:r>
      <w:r>
        <w:rPr>
          <w:color w:val="231F20"/>
          <w:spacing w:val="-20"/>
        </w:rPr>
        <w:t> </w:t>
      </w:r>
      <w:r>
        <w:rPr>
          <w:color w:val="231F20"/>
        </w:rPr>
        <w:t>the</w:t>
      </w:r>
      <w:r>
        <w:rPr>
          <w:color w:val="231F20"/>
          <w:spacing w:val="-20"/>
        </w:rPr>
        <w:t> </w:t>
      </w:r>
      <w:r>
        <w:rPr>
          <w:color w:val="231F20"/>
        </w:rPr>
        <w:t>Company</w:t>
      </w:r>
      <w:r>
        <w:rPr>
          <w:color w:val="231F20"/>
          <w:spacing w:val="-20"/>
        </w:rPr>
        <w:t> </w:t>
      </w:r>
      <w:r>
        <w:rPr>
          <w:color w:val="231F20"/>
        </w:rPr>
        <w:t>recognized</w:t>
      </w:r>
      <w:r>
        <w:rPr>
          <w:color w:val="231F20"/>
          <w:spacing w:val="-20"/>
        </w:rPr>
        <w:t> </w:t>
      </w:r>
      <w:r>
        <w:rPr>
          <w:color w:val="231F20"/>
        </w:rPr>
        <w:t>approximately</w:t>
      </w:r>
      <w:r>
        <w:rPr>
          <w:color w:val="231F20"/>
          <w:spacing w:val="-20"/>
        </w:rPr>
        <w:t> </w:t>
      </w:r>
      <w:r>
        <w:rPr>
          <w:color w:val="231F20"/>
        </w:rPr>
        <w:t>$24</w:t>
      </w:r>
      <w:r>
        <w:rPr>
          <w:color w:val="231F20"/>
          <w:spacing w:val="-20"/>
        </w:rPr>
        <w:t> </w:t>
      </w:r>
      <w:r>
        <w:rPr>
          <w:color w:val="231F20"/>
        </w:rPr>
        <w:t>mil-</w:t>
      </w:r>
      <w:r>
        <w:rPr>
          <w:color w:val="231F20"/>
          <w:w w:val="96"/>
        </w:rPr>
        <w:t> </w:t>
      </w:r>
      <w:r>
        <w:rPr>
          <w:color w:val="231F20"/>
        </w:rPr>
        <w:t>lion of expense related to amounts excluded from the Company's measurements of hedge effectiveness </w:t>
      </w:r>
      <w:r>
        <w:rPr>
          <w:color w:val="231F20"/>
          <w:spacing w:val="5"/>
        </w:rPr>
        <w:t> </w:t>
      </w:r>
      <w:r>
        <w:rPr>
          <w:color w:val="231F20"/>
        </w:rPr>
        <w:t>and</w:t>
      </w:r>
    </w:p>
    <w:p>
      <w:pPr>
        <w:pStyle w:val="BodyText"/>
        <w:spacing w:line="249" w:lineRule="auto" w:before="1"/>
        <w:ind w:left="100" w:right="119"/>
        <w:jc w:val="both"/>
      </w:pPr>
      <w:r>
        <w:rPr>
          <w:color w:val="231F20"/>
        </w:rPr>
        <w:t>$13</w:t>
      </w:r>
      <w:r>
        <w:rPr>
          <w:color w:val="231F20"/>
          <w:spacing w:val="-9"/>
        </w:rPr>
        <w:t> </w:t>
      </w:r>
      <w:r>
        <w:rPr>
          <w:color w:val="231F20"/>
        </w:rPr>
        <w:t>million</w:t>
      </w:r>
      <w:r>
        <w:rPr>
          <w:color w:val="231F20"/>
          <w:spacing w:val="-9"/>
        </w:rPr>
        <w:t> </w:t>
      </w:r>
      <w:r>
        <w:rPr>
          <w:color w:val="231F20"/>
        </w:rPr>
        <w:t>in</w:t>
      </w:r>
      <w:r>
        <w:rPr>
          <w:color w:val="231F20"/>
          <w:spacing w:val="-9"/>
        </w:rPr>
        <w:t> </w:t>
      </w:r>
      <w:r>
        <w:rPr>
          <w:color w:val="231F20"/>
        </w:rPr>
        <w:t>expense</w:t>
      </w:r>
      <w:r>
        <w:rPr>
          <w:color w:val="231F20"/>
          <w:spacing w:val="-9"/>
        </w:rPr>
        <w:t> </w:t>
      </w:r>
      <w:r>
        <w:rPr>
          <w:color w:val="231F20"/>
        </w:rPr>
        <w:t>related</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ineffectiveness</w:t>
      </w:r>
      <w:r>
        <w:rPr>
          <w:color w:val="231F20"/>
          <w:spacing w:val="-9"/>
        </w:rPr>
        <w:t> </w:t>
      </w:r>
      <w:r>
        <w:rPr>
          <w:color w:val="231F20"/>
        </w:rPr>
        <w:t>of its hedges and unrealized mark-to-market</w:t>
      </w:r>
      <w:r>
        <w:rPr>
          <w:color w:val="231F20"/>
          <w:spacing w:val="33"/>
        </w:rPr>
        <w:t> </w:t>
      </w:r>
      <w:r>
        <w:rPr>
          <w:color w:val="231F20"/>
        </w:rPr>
        <w:t>changes</w:t>
      </w:r>
      <w:r>
        <w:rPr>
          <w:color w:val="231F20"/>
          <w:spacing w:val="16"/>
        </w:rPr>
        <w:t> </w:t>
      </w:r>
      <w:r>
        <w:rPr>
          <w:color w:val="231F20"/>
        </w:rPr>
        <w:t>in</w:t>
      </w:r>
      <w:r>
        <w:rPr>
          <w:color w:val="231F20"/>
          <w:w w:val="97"/>
        </w:rPr>
        <w:t> </w:t>
      </w:r>
      <w:r>
        <w:rPr>
          <w:color w:val="231F20"/>
        </w:rPr>
        <w:t>the</w:t>
      </w:r>
      <w:r>
        <w:rPr>
          <w:color w:val="231F20"/>
          <w:spacing w:val="-15"/>
        </w:rPr>
        <w:t> </w:t>
      </w:r>
      <w:r>
        <w:rPr>
          <w:color w:val="231F20"/>
        </w:rPr>
        <w:t>fair</w:t>
      </w:r>
      <w:r>
        <w:rPr>
          <w:color w:val="231F20"/>
          <w:spacing w:val="-15"/>
        </w:rPr>
        <w:t> </w:t>
      </w:r>
      <w:r>
        <w:rPr>
          <w:color w:val="231F20"/>
        </w:rPr>
        <w:t>value</w:t>
      </w:r>
      <w:r>
        <w:rPr>
          <w:color w:val="231F20"/>
          <w:spacing w:val="-15"/>
        </w:rPr>
        <w:t> </w:t>
      </w:r>
      <w:r>
        <w:rPr>
          <w:color w:val="231F20"/>
        </w:rPr>
        <w:t>of</w:t>
      </w:r>
      <w:r>
        <w:rPr>
          <w:color w:val="231F20"/>
          <w:spacing w:val="-15"/>
        </w:rPr>
        <w:t> </w:t>
      </w:r>
      <w:r>
        <w:rPr>
          <w:color w:val="231F20"/>
        </w:rPr>
        <w:t>certain</w:t>
      </w:r>
      <w:r>
        <w:rPr>
          <w:color w:val="231F20"/>
          <w:spacing w:val="-15"/>
        </w:rPr>
        <w:t> </w:t>
      </w:r>
      <w:r>
        <w:rPr>
          <w:color w:val="231F20"/>
        </w:rPr>
        <w:t>derivative</w:t>
      </w:r>
      <w:r>
        <w:rPr>
          <w:color w:val="231F20"/>
          <w:spacing w:val="-15"/>
        </w:rPr>
        <w:t> </w:t>
      </w:r>
      <w:r>
        <w:rPr>
          <w:color w:val="231F20"/>
        </w:rPr>
        <w:t>contracts.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218" w:lineRule="auto" w:before="18"/>
        <w:ind w:left="100" w:right="117"/>
        <w:jc w:val="both"/>
      </w:pPr>
      <w:r>
        <w:rPr>
          <w:color w:val="231F20"/>
          <w:position w:val="3"/>
        </w:rPr>
        <w:t>acquired</w:t>
      </w:r>
      <w:r>
        <w:rPr>
          <w:color w:val="231F20"/>
          <w:spacing w:val="37"/>
          <w:position w:val="3"/>
        </w:rPr>
        <w:t> </w:t>
      </w:r>
      <w:r>
        <w:rPr>
          <w:color w:val="231F20"/>
          <w:position w:val="3"/>
        </w:rPr>
        <w:t>during</w:t>
      </w:r>
      <w:r>
        <w:rPr>
          <w:color w:val="231F20"/>
          <w:spacing w:val="37"/>
          <w:position w:val="3"/>
        </w:rPr>
        <w:t> </w:t>
      </w:r>
      <w:r>
        <w:rPr>
          <w:color w:val="231F20"/>
          <w:position w:val="3"/>
        </w:rPr>
        <w:t>2004,</w:t>
      </w:r>
      <w:r>
        <w:rPr>
          <w:color w:val="231F20"/>
          <w:spacing w:val="37"/>
          <w:position w:val="3"/>
        </w:rPr>
        <w:t> </w:t>
      </w:r>
      <w:r>
        <w:rPr>
          <w:color w:val="231F20"/>
          <w:position w:val="3"/>
        </w:rPr>
        <w:t>46</w:t>
      </w:r>
      <w:r>
        <w:rPr>
          <w:color w:val="231F20"/>
          <w:spacing w:val="37"/>
          <w:position w:val="3"/>
        </w:rPr>
        <w:t> </w:t>
      </w:r>
      <w:r>
        <w:rPr>
          <w:color w:val="231F20"/>
          <w:position w:val="3"/>
        </w:rPr>
        <w:t>are</w:t>
      </w:r>
      <w:r>
        <w:rPr>
          <w:color w:val="231F20"/>
          <w:spacing w:val="37"/>
          <w:position w:val="3"/>
        </w:rPr>
        <w:t> </w:t>
      </w:r>
      <w:r>
        <w:rPr>
          <w:color w:val="231F20"/>
          <w:position w:val="3"/>
        </w:rPr>
        <w:t>owned</w:t>
      </w:r>
      <w:r>
        <w:rPr>
          <w:color w:val="231F20"/>
          <w:spacing w:val="37"/>
          <w:position w:val="3"/>
        </w:rPr>
        <w:t> </w:t>
      </w:r>
      <w:r>
        <w:rPr>
          <w:color w:val="231F20"/>
          <w:position w:val="3"/>
        </w:rPr>
        <w:t>and</w:t>
      </w:r>
      <w:r>
        <w:rPr>
          <w:color w:val="231F20"/>
          <w:spacing w:val="37"/>
          <w:position w:val="3"/>
        </w:rPr>
        <w:t> </w:t>
      </w:r>
      <w:r>
        <w:rPr>
          <w:color w:val="231F20"/>
          <w:position w:val="3"/>
        </w:rPr>
        <w:t>one</w:t>
      </w:r>
      <w:r>
        <w:rPr>
          <w:color w:val="231F20"/>
          <w:spacing w:val="37"/>
          <w:position w:val="3"/>
        </w:rPr>
        <w:t> </w:t>
      </w:r>
      <w:r>
        <w:rPr>
          <w:color w:val="231F20"/>
          <w:position w:val="3"/>
        </w:rPr>
        <w:t>is</w:t>
      </w:r>
      <w:r>
        <w:rPr>
          <w:color w:val="231F20"/>
          <w:spacing w:val="37"/>
          <w:position w:val="3"/>
        </w:rPr>
        <w:t> </w:t>
      </w:r>
      <w:r>
        <w:rPr>
          <w:color w:val="231F20"/>
          <w:position w:val="3"/>
        </w:rPr>
        <w:t>on</w:t>
        <w:tab/>
        <w:tab/>
      </w:r>
      <w:r>
        <w:rPr>
          <w:i/>
          <w:color w:val="231F20"/>
        </w:rPr>
        <w:t>Income</w:t>
      </w:r>
      <w:r>
        <w:rPr>
          <w:i/>
          <w:color w:val="231F20"/>
          <w:spacing w:val="-19"/>
        </w:rPr>
        <w:t> </w:t>
      </w:r>
      <w:r>
        <w:rPr>
          <w:i/>
          <w:color w:val="231F20"/>
        </w:rPr>
        <w:t>Taxes. </w:t>
      </w:r>
      <w:r>
        <w:rPr>
          <w:i/>
          <w:color w:val="231F20"/>
          <w:spacing w:val="8"/>
        </w:rPr>
        <w:t> </w:t>
      </w:r>
      <w:r>
        <w:rPr>
          <w:color w:val="231F20"/>
        </w:rPr>
        <w:t>The</w:t>
      </w:r>
      <w:r>
        <w:rPr>
          <w:color w:val="231F20"/>
          <w:spacing w:val="-19"/>
        </w:rPr>
        <w:t> </w:t>
      </w:r>
      <w:r>
        <w:rPr>
          <w:color w:val="231F20"/>
        </w:rPr>
        <w:t>provision</w:t>
      </w:r>
      <w:r>
        <w:rPr>
          <w:color w:val="231F20"/>
          <w:spacing w:val="-19"/>
        </w:rPr>
        <w:t> </w:t>
      </w:r>
      <w:r>
        <w:rPr>
          <w:color w:val="231F20"/>
        </w:rPr>
        <w:t>for</w:t>
      </w:r>
      <w:r>
        <w:rPr>
          <w:color w:val="231F20"/>
          <w:spacing w:val="-19"/>
        </w:rPr>
        <w:t> </w:t>
      </w:r>
      <w:r>
        <w:rPr>
          <w:color w:val="231F20"/>
        </w:rPr>
        <w:t>income</w:t>
      </w:r>
      <w:r>
        <w:rPr>
          <w:color w:val="231F20"/>
          <w:spacing w:val="-19"/>
        </w:rPr>
        <w:t> </w:t>
      </w:r>
      <w:r>
        <w:rPr>
          <w:color w:val="231F20"/>
        </w:rPr>
        <w:t>taxes,</w:t>
      </w:r>
      <w:r>
        <w:rPr>
          <w:color w:val="231F20"/>
          <w:spacing w:val="-19"/>
        </w:rPr>
        <w:t> </w:t>
      </w:r>
      <w:r>
        <w:rPr>
          <w:color w:val="231F20"/>
        </w:rPr>
        <w:t>as</w:t>
      </w:r>
      <w:r>
        <w:rPr>
          <w:color w:val="231F20"/>
          <w:w w:val="88"/>
        </w:rPr>
        <w:t> </w:t>
      </w:r>
      <w:r>
        <w:rPr>
          <w:color w:val="231F20"/>
        </w:rPr>
        <w:t>operating lease. This, along with the retirement of 16 </w:t>
      </w:r>
      <w:r>
        <w:rPr>
          <w:color w:val="231F20"/>
          <w:position w:val="-2"/>
        </w:rPr>
        <w:t>a percentage  of  income  before  taxes,  decreased  to  </w:t>
      </w:r>
      <w:r>
        <w:rPr>
          <w:color w:val="231F20"/>
        </w:rPr>
        <w:t>owned and two leased aircraft, increased the Company's </w:t>
      </w:r>
      <w:r>
        <w:rPr>
          <w:color w:val="231F20"/>
          <w:position w:val="-2"/>
        </w:rPr>
        <w:t>35.94 percent in 2004 from 37.60 percent in 2003. </w:t>
      </w:r>
      <w:r>
        <w:rPr>
          <w:color w:val="231F20"/>
        </w:rPr>
        <w:t>percentage  of  aircraft  owned  or  on  capital  lease  to     </w:t>
      </w:r>
      <w:r>
        <w:rPr>
          <w:color w:val="231F20"/>
          <w:position w:val="-2"/>
        </w:rPr>
        <w:t>Approximately half of the rate reduction was due to    </w:t>
      </w:r>
      <w:r>
        <w:rPr>
          <w:color w:val="231F20"/>
          <w:position w:val="3"/>
        </w:rPr>
        <w:t>79 percent at December 31, 2004, from 77 percent at </w:t>
      </w:r>
      <w:r>
        <w:rPr>
          <w:color w:val="231F20"/>
        </w:rPr>
        <w:t>lower effective state income tax rates. The remainder of </w:t>
      </w:r>
      <w:r>
        <w:rPr>
          <w:color w:val="231F20"/>
          <w:position w:val="3"/>
        </w:rPr>
        <w:t>December</w:t>
      </w:r>
      <w:r>
        <w:rPr>
          <w:color w:val="231F20"/>
          <w:spacing w:val="10"/>
          <w:position w:val="3"/>
        </w:rPr>
        <w:t> </w:t>
      </w:r>
      <w:r>
        <w:rPr>
          <w:color w:val="231F20"/>
          <w:position w:val="3"/>
        </w:rPr>
        <w:t>31,</w:t>
      </w:r>
      <w:r>
        <w:rPr>
          <w:color w:val="231F20"/>
          <w:spacing w:val="10"/>
          <w:position w:val="3"/>
        </w:rPr>
        <w:t> </w:t>
      </w:r>
      <w:r>
        <w:rPr>
          <w:color w:val="231F20"/>
          <w:position w:val="3"/>
        </w:rPr>
        <w:t>2003.</w:t>
        <w:tab/>
      </w:r>
      <w:r>
        <w:rPr>
          <w:color w:val="231F20"/>
        </w:rPr>
        <w:t>the</w:t>
      </w:r>
      <w:r>
        <w:rPr>
          <w:color w:val="231F20"/>
          <w:spacing w:val="-30"/>
        </w:rPr>
        <w:t> </w:t>
      </w:r>
      <w:r>
        <w:rPr>
          <w:color w:val="231F20"/>
        </w:rPr>
        <w:t>decrease</w:t>
      </w:r>
      <w:r>
        <w:rPr>
          <w:color w:val="231F20"/>
          <w:spacing w:val="-30"/>
        </w:rPr>
        <w:t> </w:t>
      </w:r>
      <w:r>
        <w:rPr>
          <w:color w:val="231F20"/>
        </w:rPr>
        <w:t>primarily</w:t>
      </w:r>
      <w:r>
        <w:rPr>
          <w:color w:val="231F20"/>
          <w:spacing w:val="-30"/>
        </w:rPr>
        <w:t> </w:t>
      </w:r>
      <w:r>
        <w:rPr>
          <w:color w:val="231F20"/>
        </w:rPr>
        <w:t>was</w:t>
      </w:r>
      <w:r>
        <w:rPr>
          <w:color w:val="231F20"/>
          <w:spacing w:val="-30"/>
        </w:rPr>
        <w:t> </w:t>
      </w:r>
      <w:r>
        <w:rPr>
          <w:color w:val="231F20"/>
        </w:rPr>
        <w:t>due</w:t>
      </w:r>
      <w:r>
        <w:rPr>
          <w:color w:val="231F20"/>
          <w:spacing w:val="-30"/>
        </w:rPr>
        <w:t> </w:t>
      </w:r>
      <w:r>
        <w:rPr>
          <w:color w:val="231F20"/>
        </w:rPr>
        <w:t>to</w:t>
      </w:r>
      <w:r>
        <w:rPr>
          <w:color w:val="231F20"/>
          <w:spacing w:val="-30"/>
        </w:rPr>
        <w:t> </w:t>
      </w:r>
      <w:r>
        <w:rPr>
          <w:color w:val="231F20"/>
        </w:rPr>
        <w:t>a</w:t>
      </w:r>
      <w:r>
        <w:rPr>
          <w:color w:val="231F20"/>
          <w:spacing w:val="-30"/>
        </w:rPr>
        <w:t> </w:t>
      </w:r>
      <w:r>
        <w:rPr>
          <w:color w:val="231F20"/>
        </w:rPr>
        <w:t>favorable</w:t>
      </w:r>
      <w:r>
        <w:rPr>
          <w:color w:val="231F20"/>
          <w:spacing w:val="-30"/>
        </w:rPr>
        <w:t> </w:t>
      </w:r>
      <w:r>
        <w:rPr>
          <w:color w:val="231F20"/>
        </w:rPr>
        <w:t>adjustment</w:t>
      </w:r>
    </w:p>
    <w:p>
      <w:pPr>
        <w:spacing w:after="0" w:line="218" w:lineRule="auto"/>
        <w:jc w:val="both"/>
        <w:sectPr>
          <w:type w:val="continuous"/>
          <w:pgSz w:w="12240" w:h="15840"/>
          <w:pgMar w:top="1160" w:bottom="280" w:left="1260" w:right="1640"/>
        </w:sectPr>
      </w:pPr>
    </w:p>
    <w:p>
      <w:pPr>
        <w:pStyle w:val="BodyText"/>
        <w:spacing w:before="104"/>
        <w:ind w:left="500"/>
      </w:pPr>
      <w:r>
        <w:rPr>
          <w:color w:val="231F20"/>
        </w:rPr>
        <w:t>Landing</w:t>
      </w:r>
      <w:r>
        <w:rPr>
          <w:color w:val="231F20"/>
          <w:spacing w:val="-14"/>
        </w:rPr>
        <w:t> </w:t>
      </w:r>
      <w:r>
        <w:rPr>
          <w:color w:val="231F20"/>
        </w:rPr>
        <w:t>fees</w:t>
      </w:r>
      <w:r>
        <w:rPr>
          <w:color w:val="231F20"/>
          <w:spacing w:val="-14"/>
        </w:rPr>
        <w:t> </w:t>
      </w:r>
      <w:r>
        <w:rPr>
          <w:color w:val="231F20"/>
        </w:rPr>
        <w:t>and</w:t>
      </w:r>
      <w:r>
        <w:rPr>
          <w:color w:val="231F20"/>
          <w:spacing w:val="-14"/>
        </w:rPr>
        <w:t> </w:t>
      </w:r>
      <w:r>
        <w:rPr>
          <w:color w:val="231F20"/>
        </w:rPr>
        <w:t>other</w:t>
      </w:r>
      <w:r>
        <w:rPr>
          <w:color w:val="231F20"/>
          <w:spacing w:val="-14"/>
        </w:rPr>
        <w:t> </w:t>
      </w:r>
      <w:r>
        <w:rPr>
          <w:color w:val="231F20"/>
        </w:rPr>
        <w:t>rentals</w:t>
      </w:r>
      <w:r>
        <w:rPr>
          <w:color w:val="231F20"/>
          <w:spacing w:val="-14"/>
        </w:rPr>
        <w:t> </w:t>
      </w:r>
      <w:r>
        <w:rPr>
          <w:color w:val="231F20"/>
        </w:rPr>
        <w:t>per</w:t>
      </w:r>
      <w:r>
        <w:rPr>
          <w:color w:val="231F20"/>
          <w:spacing w:val="-14"/>
        </w:rPr>
        <w:t> </w:t>
      </w:r>
      <w:r>
        <w:rPr>
          <w:color w:val="231F20"/>
        </w:rPr>
        <w:t>ASM</w:t>
      </w:r>
      <w:r>
        <w:rPr>
          <w:color w:val="231F20"/>
          <w:spacing w:val="-14"/>
        </w:rPr>
        <w:t> </w:t>
      </w:r>
      <w:r>
        <w:rPr>
          <w:color w:val="231F20"/>
        </w:rPr>
        <w:t>increased</w:t>
      </w:r>
    </w:p>
    <w:p>
      <w:pPr>
        <w:pStyle w:val="BodyText"/>
        <w:spacing w:line="249" w:lineRule="auto" w:before="10"/>
        <w:ind w:left="100"/>
        <w:jc w:val="both"/>
      </w:pPr>
      <w:r>
        <w:rPr>
          <w:color w:val="231F20"/>
        </w:rPr>
        <w:t>1.9 percent primarily due to the Company's</w:t>
      </w:r>
      <w:r>
        <w:rPr>
          <w:color w:val="231F20"/>
          <w:spacing w:val="-7"/>
        </w:rPr>
        <w:t> </w:t>
      </w:r>
      <w:r>
        <w:rPr>
          <w:color w:val="231F20"/>
        </w:rPr>
        <w:t>expansion of</w:t>
      </w:r>
      <w:r>
        <w:rPr>
          <w:color w:val="231F20"/>
          <w:spacing w:val="-7"/>
        </w:rPr>
        <w:t> </w:t>
      </w:r>
      <w:r>
        <w:rPr>
          <w:color w:val="231F20"/>
        </w:rPr>
        <w:t>gate</w:t>
      </w:r>
      <w:r>
        <w:rPr>
          <w:color w:val="231F20"/>
          <w:spacing w:val="-7"/>
        </w:rPr>
        <w:t> </w:t>
      </w:r>
      <w:r>
        <w:rPr>
          <w:color w:val="231F20"/>
        </w:rPr>
        <w:t>and</w:t>
      </w:r>
      <w:r>
        <w:rPr>
          <w:color w:val="231F20"/>
          <w:spacing w:val="-7"/>
        </w:rPr>
        <w:t> </w:t>
      </w:r>
      <w:r>
        <w:rPr>
          <w:color w:val="231F20"/>
        </w:rPr>
        <w:t>counter</w:t>
      </w:r>
      <w:r>
        <w:rPr>
          <w:color w:val="231F20"/>
          <w:spacing w:val="-7"/>
        </w:rPr>
        <w:t> </w:t>
      </w:r>
      <w:r>
        <w:rPr>
          <w:color w:val="231F20"/>
        </w:rPr>
        <w:t>space</w:t>
      </w:r>
      <w:r>
        <w:rPr>
          <w:color w:val="231F20"/>
          <w:spacing w:val="-7"/>
        </w:rPr>
        <w:t> </w:t>
      </w:r>
      <w:r>
        <w:rPr>
          <w:color w:val="231F20"/>
        </w:rPr>
        <w:t>at</w:t>
      </w:r>
      <w:r>
        <w:rPr>
          <w:color w:val="231F20"/>
          <w:spacing w:val="-7"/>
        </w:rPr>
        <w:t> </w:t>
      </w:r>
      <w:r>
        <w:rPr>
          <w:color w:val="231F20"/>
        </w:rPr>
        <w:t>several</w:t>
      </w:r>
      <w:r>
        <w:rPr>
          <w:color w:val="231F20"/>
          <w:spacing w:val="-7"/>
        </w:rPr>
        <w:t> </w:t>
      </w:r>
      <w:r>
        <w:rPr>
          <w:color w:val="231F20"/>
        </w:rPr>
        <w:t>airports</w:t>
      </w:r>
      <w:r>
        <w:rPr>
          <w:color w:val="231F20"/>
          <w:spacing w:val="-7"/>
        </w:rPr>
        <w:t> </w:t>
      </w:r>
      <w:r>
        <w:rPr>
          <w:color w:val="231F20"/>
        </w:rPr>
        <w:t>across</w:t>
      </w:r>
      <w:r>
        <w:rPr>
          <w:color w:val="231F20"/>
          <w:spacing w:val="-7"/>
        </w:rPr>
        <w:t> </w:t>
      </w:r>
      <w:r>
        <w:rPr>
          <w:color w:val="231F20"/>
        </w:rPr>
        <w:t>our system.</w:t>
      </w:r>
    </w:p>
    <w:p>
      <w:pPr>
        <w:pStyle w:val="BodyText"/>
        <w:spacing w:before="121"/>
        <w:ind w:left="500"/>
      </w:pPr>
      <w:r>
        <w:rPr>
          <w:color w:val="231F20"/>
        </w:rPr>
        <w:t>Other  operating  expenses  per  ASM  decreased</w:t>
      </w:r>
    </w:p>
    <w:p>
      <w:pPr>
        <w:pStyle w:val="BodyText"/>
        <w:spacing w:line="249" w:lineRule="auto" w:before="10"/>
        <w:ind w:left="100"/>
        <w:jc w:val="both"/>
      </w:pPr>
      <w:r>
        <w:rPr>
          <w:color w:val="231F20"/>
        </w:rPr>
        <w:t>4.2 percent compared to 2003 primarily due to the elimination</w:t>
      </w:r>
      <w:r>
        <w:rPr>
          <w:color w:val="231F20"/>
          <w:spacing w:val="-20"/>
        </w:rPr>
        <w:t> </w:t>
      </w:r>
      <w:r>
        <w:rPr>
          <w:color w:val="231F20"/>
        </w:rPr>
        <w:t>of</w:t>
      </w:r>
      <w:r>
        <w:rPr>
          <w:color w:val="231F20"/>
          <w:spacing w:val="-20"/>
        </w:rPr>
        <w:t> </w:t>
      </w:r>
      <w:r>
        <w:rPr>
          <w:color w:val="231F20"/>
        </w:rPr>
        <w:t>commissions</w:t>
      </w:r>
      <w:r>
        <w:rPr>
          <w:color w:val="231F20"/>
          <w:spacing w:val="-20"/>
        </w:rPr>
        <w:t> </w:t>
      </w:r>
      <w:r>
        <w:rPr>
          <w:color w:val="231F20"/>
        </w:rPr>
        <w:t>paid</w:t>
      </w:r>
      <w:r>
        <w:rPr>
          <w:color w:val="231F20"/>
          <w:spacing w:val="-20"/>
        </w:rPr>
        <w:t> </w:t>
      </w:r>
      <w:r>
        <w:rPr>
          <w:color w:val="231F20"/>
        </w:rPr>
        <w:t>to</w:t>
      </w:r>
      <w:r>
        <w:rPr>
          <w:color w:val="231F20"/>
          <w:spacing w:val="-20"/>
        </w:rPr>
        <w:t> </w:t>
      </w:r>
      <w:r>
        <w:rPr>
          <w:color w:val="231F20"/>
        </w:rPr>
        <w:t>travel</w:t>
      </w:r>
      <w:r>
        <w:rPr>
          <w:color w:val="231F20"/>
          <w:spacing w:val="-20"/>
        </w:rPr>
        <w:t> </w:t>
      </w:r>
      <w:r>
        <w:rPr>
          <w:color w:val="231F20"/>
        </w:rPr>
        <w:t>agents,</w:t>
      </w:r>
      <w:r>
        <w:rPr>
          <w:color w:val="231F20"/>
          <w:spacing w:val="-20"/>
        </w:rPr>
        <w:t> </w:t>
      </w:r>
      <w:r>
        <w:rPr>
          <w:color w:val="231F20"/>
        </w:rPr>
        <w:t>effec- tive December 15, 2003. In addition to this</w:t>
      </w:r>
      <w:r>
        <w:rPr>
          <w:color w:val="231F20"/>
          <w:spacing w:val="-21"/>
        </w:rPr>
        <w:t> </w:t>
      </w:r>
      <w:r>
        <w:rPr>
          <w:color w:val="231F20"/>
        </w:rPr>
        <w:t>change,</w:t>
      </w:r>
      <w:r>
        <w:rPr>
          <w:color w:val="231F20"/>
          <w:spacing w:val="-3"/>
        </w:rPr>
        <w:t> </w:t>
      </w:r>
      <w:r>
        <w:rPr>
          <w:color w:val="231F20"/>
        </w:rPr>
        <w:t>an</w:t>
      </w:r>
      <w:r>
        <w:rPr>
          <w:color w:val="231F20"/>
          <w:w w:val="96"/>
        </w:rPr>
        <w:t> </w:t>
      </w:r>
      <w:r>
        <w:rPr>
          <w:color w:val="231F20"/>
        </w:rPr>
        <w:t>increase</w:t>
      </w:r>
      <w:r>
        <w:rPr>
          <w:color w:val="231F20"/>
          <w:spacing w:val="-13"/>
        </w:rPr>
        <w:t> </w:t>
      </w:r>
      <w:r>
        <w:rPr>
          <w:color w:val="231F20"/>
        </w:rPr>
        <w:t>in</w:t>
      </w:r>
      <w:r>
        <w:rPr>
          <w:color w:val="231F20"/>
          <w:spacing w:val="-13"/>
        </w:rPr>
        <w:t> </w:t>
      </w:r>
      <w:r>
        <w:rPr>
          <w:color w:val="231F20"/>
        </w:rPr>
        <w:t>expense</w:t>
      </w:r>
      <w:r>
        <w:rPr>
          <w:color w:val="231F20"/>
          <w:spacing w:val="-13"/>
        </w:rPr>
        <w:t> </w:t>
      </w:r>
      <w:r>
        <w:rPr>
          <w:color w:val="231F20"/>
        </w:rPr>
        <w:t>from</w:t>
      </w:r>
      <w:r>
        <w:rPr>
          <w:color w:val="231F20"/>
          <w:spacing w:val="-13"/>
        </w:rPr>
        <w:t> </w:t>
      </w:r>
      <w:r>
        <w:rPr>
          <w:color w:val="231F20"/>
        </w:rPr>
        <w:t>higher</w:t>
      </w:r>
      <w:r>
        <w:rPr>
          <w:color w:val="231F20"/>
          <w:spacing w:val="-13"/>
        </w:rPr>
        <w:t> </w:t>
      </w:r>
      <w:r>
        <w:rPr>
          <w:color w:val="231F20"/>
        </w:rPr>
        <w:t>fuel</w:t>
      </w:r>
      <w:r>
        <w:rPr>
          <w:color w:val="231F20"/>
          <w:spacing w:val="-13"/>
        </w:rPr>
        <w:t> </w:t>
      </w:r>
      <w:r>
        <w:rPr>
          <w:color w:val="231F20"/>
        </w:rPr>
        <w:t>taxes</w:t>
      </w:r>
      <w:r>
        <w:rPr>
          <w:color w:val="231F20"/>
          <w:spacing w:val="-13"/>
        </w:rPr>
        <w:t> </w:t>
      </w:r>
      <w:r>
        <w:rPr>
          <w:color w:val="231F20"/>
        </w:rPr>
        <w:t>as</w:t>
      </w:r>
      <w:r>
        <w:rPr>
          <w:color w:val="231F20"/>
          <w:spacing w:val="-13"/>
        </w:rPr>
        <w:t> </w:t>
      </w:r>
      <w:r>
        <w:rPr>
          <w:color w:val="231F20"/>
        </w:rPr>
        <w:t>a</w:t>
      </w:r>
      <w:r>
        <w:rPr>
          <w:color w:val="231F20"/>
          <w:spacing w:val="-13"/>
        </w:rPr>
        <w:t> </w:t>
      </w:r>
      <w:r>
        <w:rPr>
          <w:color w:val="231F20"/>
        </w:rPr>
        <w:t>result</w:t>
      </w:r>
      <w:r>
        <w:rPr>
          <w:color w:val="231F20"/>
          <w:spacing w:val="-13"/>
        </w:rPr>
        <w:t> </w:t>
      </w:r>
      <w:r>
        <w:rPr>
          <w:color w:val="231F20"/>
        </w:rPr>
        <w:t>of</w:t>
      </w:r>
      <w:r>
        <w:rPr>
          <w:color w:val="231F20"/>
          <w:w w:val="90"/>
        </w:rPr>
        <w:t> </w:t>
      </w:r>
      <w:r>
        <w:rPr>
          <w:color w:val="231F20"/>
        </w:rPr>
        <w:t>the</w:t>
      </w:r>
      <w:r>
        <w:rPr>
          <w:color w:val="231F20"/>
          <w:spacing w:val="-12"/>
        </w:rPr>
        <w:t> </w:t>
      </w:r>
      <w:r>
        <w:rPr>
          <w:color w:val="231F20"/>
        </w:rPr>
        <w:t>substantial</w:t>
      </w:r>
      <w:r>
        <w:rPr>
          <w:color w:val="231F20"/>
          <w:spacing w:val="-12"/>
        </w:rPr>
        <w:t> </w:t>
      </w:r>
      <w:r>
        <w:rPr>
          <w:color w:val="231F20"/>
        </w:rPr>
        <w:t>increase</w:t>
      </w:r>
      <w:r>
        <w:rPr>
          <w:color w:val="231F20"/>
          <w:spacing w:val="-12"/>
        </w:rPr>
        <w:t> </w:t>
      </w:r>
      <w:r>
        <w:rPr>
          <w:color w:val="231F20"/>
        </w:rPr>
        <w:t>in</w:t>
      </w:r>
      <w:r>
        <w:rPr>
          <w:color w:val="231F20"/>
          <w:spacing w:val="-12"/>
        </w:rPr>
        <w:t> </w:t>
      </w:r>
      <w:r>
        <w:rPr>
          <w:color w:val="231F20"/>
        </w:rPr>
        <w:t>fuel</w:t>
      </w:r>
      <w:r>
        <w:rPr>
          <w:color w:val="231F20"/>
          <w:spacing w:val="-12"/>
        </w:rPr>
        <w:t> </w:t>
      </w:r>
      <w:r>
        <w:rPr>
          <w:color w:val="231F20"/>
        </w:rPr>
        <w:t>prices</w:t>
      </w:r>
      <w:r>
        <w:rPr>
          <w:color w:val="231F20"/>
          <w:spacing w:val="-12"/>
        </w:rPr>
        <w:t> </w:t>
      </w:r>
      <w:r>
        <w:rPr>
          <w:color w:val="231F20"/>
        </w:rPr>
        <w:t>was</w:t>
      </w:r>
      <w:r>
        <w:rPr>
          <w:color w:val="231F20"/>
          <w:spacing w:val="-12"/>
        </w:rPr>
        <w:t> </w:t>
      </w:r>
      <w:r>
        <w:rPr>
          <w:color w:val="231F20"/>
        </w:rPr>
        <w:t>mostly</w:t>
      </w:r>
      <w:r>
        <w:rPr>
          <w:color w:val="231F20"/>
          <w:spacing w:val="-12"/>
        </w:rPr>
        <w:t> </w:t>
      </w:r>
      <w:r>
        <w:rPr>
          <w:color w:val="231F20"/>
        </w:rPr>
        <w:t>offset </w:t>
      </w:r>
      <w:r>
        <w:rPr>
          <w:color w:val="231F20"/>
          <w:w w:val="95"/>
        </w:rPr>
        <w:t>by lower advertising</w:t>
      </w:r>
      <w:r>
        <w:rPr>
          <w:color w:val="231F20"/>
          <w:spacing w:val="15"/>
          <w:w w:val="95"/>
        </w:rPr>
        <w:t> </w:t>
      </w:r>
      <w:r>
        <w:rPr>
          <w:color w:val="231F20"/>
          <w:w w:val="95"/>
        </w:rPr>
        <w:t>expense.</w:t>
      </w:r>
    </w:p>
    <w:p>
      <w:pPr>
        <w:pStyle w:val="BodyText"/>
        <w:spacing w:line="249" w:lineRule="auto" w:before="14"/>
        <w:ind w:left="100" w:right="119"/>
        <w:jc w:val="both"/>
      </w:pPr>
      <w:r>
        <w:rPr/>
        <w:br w:type="column"/>
      </w:r>
      <w:r>
        <w:rPr>
          <w:color w:val="231F20"/>
        </w:rPr>
        <w:t>related to the ultimate resolution of an industry-wide</w:t>
      </w:r>
      <w:r>
        <w:rPr>
          <w:color w:val="231F20"/>
          <w:w w:val="94"/>
        </w:rPr>
        <w:t> </w:t>
      </w:r>
      <w:r>
        <w:rPr>
          <w:color w:val="231F20"/>
        </w:rPr>
        <w:t>issue regarding the tax treatment of certain aircraft</w:t>
      </w:r>
      <w:r>
        <w:rPr>
          <w:color w:val="231F20"/>
          <w:w w:val="94"/>
        </w:rPr>
        <w:t> </w:t>
      </w:r>
      <w:r>
        <w:rPr>
          <w:color w:val="231F20"/>
          <w:w w:val="95"/>
        </w:rPr>
        <w:t>engine  maintenance costs.</w:t>
      </w:r>
    </w:p>
    <w:p>
      <w:pPr>
        <w:pStyle w:val="BodyText"/>
        <w:spacing w:before="6"/>
        <w:rPr>
          <w:sz w:val="23"/>
        </w:rPr>
      </w:pPr>
    </w:p>
    <w:p>
      <w:pPr>
        <w:pStyle w:val="Heading2"/>
        <w:ind w:left="100"/>
        <w:jc w:val="both"/>
      </w:pPr>
      <w:r>
        <w:rPr>
          <w:color w:val="231F20"/>
          <w:w w:val="95"/>
        </w:rPr>
        <w:t>Liquidity and Capital Resources</w:t>
      </w:r>
    </w:p>
    <w:p>
      <w:pPr>
        <w:pStyle w:val="BodyText"/>
        <w:spacing w:before="159"/>
        <w:ind w:left="500"/>
      </w:pPr>
      <w:r>
        <w:rPr>
          <w:color w:val="231F20"/>
        </w:rPr>
        <w:t>Net  cash  provided  by  operating  activities was</w:t>
      </w:r>
    </w:p>
    <w:p>
      <w:pPr>
        <w:pStyle w:val="BodyText"/>
        <w:spacing w:line="240" w:lineRule="atLeast"/>
        <w:ind w:left="100" w:right="118"/>
        <w:jc w:val="both"/>
      </w:pPr>
      <w:r>
        <w:rPr>
          <w:color w:val="231F20"/>
        </w:rPr>
        <w:t>$2.2 billion in 2005 compared to $1.2 billion in 2004. For</w:t>
      </w:r>
      <w:r>
        <w:rPr>
          <w:color w:val="231F20"/>
          <w:spacing w:val="-12"/>
        </w:rPr>
        <w:t> </w:t>
      </w:r>
      <w:r>
        <w:rPr>
          <w:color w:val="231F20"/>
        </w:rPr>
        <w:t>the</w:t>
      </w:r>
      <w:r>
        <w:rPr>
          <w:color w:val="231F20"/>
          <w:spacing w:val="-12"/>
        </w:rPr>
        <w:t> </w:t>
      </w:r>
      <w:r>
        <w:rPr>
          <w:color w:val="231F20"/>
        </w:rPr>
        <w:t>Company,</w:t>
      </w:r>
      <w:r>
        <w:rPr>
          <w:color w:val="231F20"/>
          <w:spacing w:val="-12"/>
        </w:rPr>
        <w:t> </w:t>
      </w:r>
      <w:r>
        <w:rPr>
          <w:color w:val="231F20"/>
        </w:rPr>
        <w:t>operating</w:t>
      </w:r>
      <w:r>
        <w:rPr>
          <w:color w:val="231F20"/>
          <w:spacing w:val="-12"/>
        </w:rPr>
        <w:t> </w:t>
      </w:r>
      <w:r>
        <w:rPr>
          <w:color w:val="231F20"/>
        </w:rPr>
        <w:t>cash</w:t>
      </w:r>
      <w:r>
        <w:rPr>
          <w:color w:val="231F20"/>
          <w:spacing w:val="-12"/>
        </w:rPr>
        <w:t> </w:t>
      </w:r>
      <w:r>
        <w:rPr>
          <w:color w:val="231F20"/>
        </w:rPr>
        <w:t>inflows</w:t>
      </w:r>
      <w:r>
        <w:rPr>
          <w:color w:val="231F20"/>
          <w:spacing w:val="-12"/>
        </w:rPr>
        <w:t> </w:t>
      </w:r>
      <w:r>
        <w:rPr>
          <w:color w:val="231F20"/>
        </w:rPr>
        <w:t>primarily</w:t>
      </w:r>
      <w:r>
        <w:rPr>
          <w:color w:val="231F20"/>
          <w:spacing w:val="-12"/>
        </w:rPr>
        <w:t> </w:t>
      </w:r>
      <w:r>
        <w:rPr>
          <w:color w:val="231F20"/>
        </w:rPr>
        <w:t>are </w:t>
      </w:r>
      <w:r>
        <w:rPr>
          <w:color w:val="231F20"/>
          <w:w w:val="95"/>
        </w:rPr>
        <w:t>derived from providing air transportation for Customers. </w:t>
      </w:r>
      <w:r>
        <w:rPr>
          <w:color w:val="231F20"/>
        </w:rPr>
        <w:t>The vast majority of tickets are purchased prior to the day on which travel is provided and, in some cases, several</w:t>
      </w:r>
      <w:r>
        <w:rPr>
          <w:color w:val="231F20"/>
          <w:spacing w:val="-19"/>
        </w:rPr>
        <w:t> </w:t>
      </w:r>
      <w:r>
        <w:rPr>
          <w:color w:val="231F20"/>
        </w:rPr>
        <w:t>months</w:t>
      </w:r>
      <w:r>
        <w:rPr>
          <w:color w:val="231F20"/>
          <w:spacing w:val="-19"/>
        </w:rPr>
        <w:t> </w:t>
      </w:r>
      <w:r>
        <w:rPr>
          <w:color w:val="231F20"/>
        </w:rPr>
        <w:t>before</w:t>
      </w:r>
      <w:r>
        <w:rPr>
          <w:color w:val="231F20"/>
          <w:spacing w:val="-19"/>
        </w:rPr>
        <w:t> </w:t>
      </w:r>
      <w:r>
        <w:rPr>
          <w:color w:val="231F20"/>
        </w:rPr>
        <w:t>the</w:t>
      </w:r>
      <w:r>
        <w:rPr>
          <w:color w:val="231F20"/>
          <w:spacing w:val="-19"/>
        </w:rPr>
        <w:t> </w:t>
      </w:r>
      <w:r>
        <w:rPr>
          <w:color w:val="231F20"/>
        </w:rPr>
        <w:t>anticipated</w:t>
      </w:r>
      <w:r>
        <w:rPr>
          <w:color w:val="231F20"/>
          <w:spacing w:val="-19"/>
        </w:rPr>
        <w:t> </w:t>
      </w:r>
      <w:r>
        <w:rPr>
          <w:color w:val="231F20"/>
        </w:rPr>
        <w:t>travel</w:t>
      </w:r>
      <w:r>
        <w:rPr>
          <w:color w:val="231F20"/>
          <w:spacing w:val="-19"/>
        </w:rPr>
        <w:t> </w:t>
      </w:r>
      <w:r>
        <w:rPr>
          <w:color w:val="231F20"/>
        </w:rPr>
        <w:t>date.</w:t>
      </w:r>
      <w:r>
        <w:rPr>
          <w:color w:val="231F20"/>
          <w:spacing w:val="-19"/>
        </w:rPr>
        <w:t> </w:t>
      </w:r>
      <w:r>
        <w:rPr>
          <w:color w:val="231F20"/>
        </w:rPr>
        <w:t>Oper-</w:t>
      </w:r>
    </w:p>
    <w:p>
      <w:pPr>
        <w:spacing w:after="0" w:line="240" w:lineRule="atLeast"/>
        <w:jc w:val="both"/>
        <w:sectPr>
          <w:type w:val="continuous"/>
          <w:pgSz w:w="12240" w:h="15840"/>
          <w:pgMar w:top="1160" w:bottom="280" w:left="1260" w:right="1640"/>
          <w:cols w:num="2" w:equalWidth="0">
            <w:col w:w="4421" w:space="379"/>
            <w:col w:w="4540"/>
          </w:cols>
        </w:sectPr>
      </w:pPr>
    </w:p>
    <w:p>
      <w:pPr>
        <w:pStyle w:val="BodyText"/>
        <w:spacing w:line="156" w:lineRule="auto"/>
        <w:ind w:left="100" w:right="119" w:firstLine="400"/>
        <w:jc w:val="both"/>
      </w:pPr>
      <w:r>
        <w:rPr>
          <w:i/>
          <w:color w:val="231F20"/>
          <w:position w:val="9"/>
        </w:rPr>
        <w:t>Other. </w:t>
      </w:r>
      <w:r>
        <w:rPr>
          <w:color w:val="231F20"/>
          <w:position w:val="9"/>
        </w:rPr>
        <w:t>""Other expenses (income)'' included in- </w:t>
      </w:r>
      <w:r>
        <w:rPr>
          <w:color w:val="231F20"/>
        </w:rPr>
        <w:t>ating cash outflows primarily are related to the recurring</w:t>
      </w:r>
      <w:r>
        <w:rPr>
          <w:color w:val="231F20"/>
          <w:w w:val="95"/>
        </w:rPr>
        <w:t> </w:t>
      </w:r>
      <w:r>
        <w:rPr>
          <w:color w:val="231F20"/>
        </w:rPr>
        <w:t>terest expense, capitalized interest, interest income, and </w:t>
      </w:r>
      <w:r>
        <w:rPr>
          <w:color w:val="231F20"/>
          <w:position w:val="-8"/>
        </w:rPr>
        <w:t>expenses of operating the airline. For 2005, the increase </w:t>
      </w:r>
      <w:r>
        <w:rPr>
          <w:color w:val="231F20"/>
          <w:position w:val="9"/>
        </w:rPr>
        <w:t>other gains and losses. Interest expense decreased by       </w:t>
      </w:r>
      <w:r>
        <w:rPr>
          <w:color w:val="231F20"/>
        </w:rPr>
        <w:t>in operating cash flows primarily was due to an increase</w:t>
      </w:r>
    </w:p>
    <w:p>
      <w:pPr>
        <w:pStyle w:val="BodyText"/>
        <w:spacing w:line="156" w:lineRule="auto" w:before="14"/>
        <w:ind w:left="100" w:right="119"/>
        <w:jc w:val="both"/>
      </w:pPr>
      <w:r>
        <w:rPr>
          <w:color w:val="231F20"/>
          <w:position w:val="9"/>
        </w:rPr>
        <w:t>$3 million, or 3.3 percent, primarily due to the Com- </w:t>
      </w:r>
      <w:r>
        <w:rPr>
          <w:color w:val="231F20"/>
        </w:rPr>
        <w:t>in  ""Accounts  payable  and  accrued  liabilities''  and  pany's October 2003  redemption  of  $100  million  of  </w:t>
      </w:r>
      <w:r>
        <w:rPr>
          <w:color w:val="231F20"/>
          <w:position w:val="-8"/>
        </w:rPr>
        <w:t>higher net income in 2005 versus 2004. There was a  </w:t>
      </w:r>
      <w:r>
        <w:rPr>
          <w:color w:val="231F20"/>
          <w:position w:val="9"/>
        </w:rPr>
        <w:t>senior unsecured </w:t>
      </w:r>
      <w:r>
        <w:rPr>
          <w:color w:val="231F20"/>
          <w:spacing w:val="-12"/>
          <w:position w:val="9"/>
        </w:rPr>
        <w:t>8</w:t>
      </w:r>
      <w:r>
        <w:rPr>
          <w:color w:val="231F20"/>
          <w:spacing w:val="-12"/>
          <w:position w:val="16"/>
          <w:sz w:val="10"/>
        </w:rPr>
        <w:t>3</w:t>
      </w:r>
      <w:r>
        <w:rPr>
          <w:color w:val="231F20"/>
          <w:spacing w:val="-12"/>
          <w:position w:val="9"/>
        </w:rPr>
        <w:t>/</w:t>
      </w:r>
      <w:r>
        <w:rPr>
          <w:color w:val="231F20"/>
          <w:spacing w:val="-12"/>
          <w:position w:val="9"/>
          <w:sz w:val="10"/>
        </w:rPr>
        <w:t>4</w:t>
      </w:r>
      <w:r>
        <w:rPr>
          <w:color w:val="231F20"/>
          <w:spacing w:val="-12"/>
          <w:position w:val="9"/>
        </w:rPr>
        <w:t>% </w:t>
      </w:r>
      <w:r>
        <w:rPr>
          <w:color w:val="231F20"/>
          <w:position w:val="9"/>
        </w:rPr>
        <w:t>Notes originally issued in 1991.   </w:t>
      </w:r>
      <w:r>
        <w:rPr>
          <w:color w:val="231F20"/>
        </w:rPr>
        <w:t>$1.0 billion increase in accrued liabilities, primarily    This decrease was partially offset by the Company's </w:t>
      </w:r>
      <w:r>
        <w:rPr>
          <w:color w:val="231F20"/>
          <w:position w:val="-8"/>
        </w:rPr>
        <w:t>related to a $620 million increase  in  counterparty  </w:t>
      </w:r>
      <w:r>
        <w:rPr>
          <w:color w:val="231F20"/>
        </w:rPr>
        <w:t>September 2004 issuance of $350 million 5.25% senior </w:t>
      </w:r>
      <w:r>
        <w:rPr>
          <w:color w:val="231F20"/>
          <w:position w:val="-8"/>
        </w:rPr>
        <w:t>deposits associated with the Company's fuel hedging </w:t>
      </w:r>
      <w:r>
        <w:rPr>
          <w:color w:val="231F20"/>
        </w:rPr>
        <w:t>unsecured notes and the fourth quarter 2004 issuance of       </w:t>
      </w:r>
      <w:r>
        <w:rPr>
          <w:color w:val="231F20"/>
          <w:position w:val="-8"/>
        </w:rPr>
        <w:t>program. For further information on the   </w:t>
      </w:r>
      <w:r>
        <w:rPr>
          <w:color w:val="231F20"/>
          <w:spacing w:val="16"/>
          <w:position w:val="-8"/>
        </w:rPr>
        <w:t> </w:t>
      </w:r>
      <w:r>
        <w:rPr>
          <w:color w:val="231F20"/>
          <w:position w:val="-8"/>
        </w:rPr>
        <w:t>Company's</w:t>
      </w:r>
    </w:p>
    <w:p>
      <w:pPr>
        <w:pStyle w:val="BodyText"/>
        <w:tabs>
          <w:tab w:pos="4899" w:val="left" w:leader="none"/>
        </w:tabs>
        <w:spacing w:line="156" w:lineRule="auto"/>
        <w:ind w:left="100" w:right="119"/>
      </w:pPr>
      <w:r>
        <w:rPr>
          <w:color w:val="231F20"/>
        </w:rPr>
        <w:t>$112 million in floating-rate </w:t>
      </w:r>
      <w:r>
        <w:rPr>
          <w:color w:val="231F20"/>
          <w:spacing w:val="49"/>
        </w:rPr>
        <w:t> </w:t>
      </w:r>
      <w:r>
        <w:rPr>
          <w:color w:val="231F20"/>
        </w:rPr>
        <w:t>financing.</w:t>
      </w:r>
      <w:r>
        <w:rPr>
          <w:color w:val="231F20"/>
          <w:spacing w:val="24"/>
        </w:rPr>
        <w:t> </w:t>
      </w:r>
      <w:r>
        <w:rPr>
          <w:color w:val="231F20"/>
        </w:rPr>
        <w:t>Concurrently</w:t>
        <w:tab/>
      </w:r>
      <w:r>
        <w:rPr>
          <w:color w:val="231F20"/>
          <w:position w:val="-8"/>
        </w:rPr>
        <w:t>hedging   program   and   counterparty </w:t>
      </w:r>
      <w:r>
        <w:rPr>
          <w:color w:val="231F20"/>
          <w:spacing w:val="37"/>
          <w:position w:val="-8"/>
        </w:rPr>
        <w:t> </w:t>
      </w:r>
      <w:r>
        <w:rPr>
          <w:color w:val="231F20"/>
          <w:position w:val="-8"/>
        </w:rPr>
        <w:t>deposits, </w:t>
      </w:r>
      <w:r>
        <w:rPr>
          <w:color w:val="231F20"/>
          <w:spacing w:val="46"/>
          <w:position w:val="-8"/>
        </w:rPr>
        <w:t> </w:t>
      </w:r>
      <w:r>
        <w:rPr>
          <w:color w:val="231F20"/>
          <w:position w:val="-8"/>
        </w:rPr>
        <w:t>see</w:t>
      </w:r>
      <w:r>
        <w:rPr>
          <w:color w:val="231F20"/>
          <w:w w:val="90"/>
          <w:position w:val="-8"/>
        </w:rPr>
        <w:t> </w:t>
      </w:r>
      <w:r>
        <w:rPr>
          <w:color w:val="231F20"/>
          <w:position w:val="9"/>
        </w:rPr>
        <w:t>with the September 2004 issuance, the  </w:t>
      </w:r>
      <w:r>
        <w:rPr>
          <w:color w:val="231F20"/>
          <w:spacing w:val="24"/>
          <w:position w:val="9"/>
        </w:rPr>
        <w:t> </w:t>
      </w:r>
      <w:r>
        <w:rPr>
          <w:color w:val="231F20"/>
          <w:position w:val="9"/>
        </w:rPr>
        <w:t>Company</w:t>
      </w:r>
      <w:r>
        <w:rPr>
          <w:color w:val="231F20"/>
          <w:spacing w:val="20"/>
          <w:position w:val="9"/>
        </w:rPr>
        <w:t> </w:t>
      </w:r>
      <w:r>
        <w:rPr>
          <w:color w:val="231F20"/>
          <w:position w:val="9"/>
        </w:rPr>
        <w:t>en-</w:t>
        <w:tab/>
      </w:r>
      <w:r>
        <w:rPr>
          <w:color w:val="231F20"/>
        </w:rPr>
        <w:t>Note 10 to the Consolidated Financial</w:t>
      </w:r>
      <w:r>
        <w:rPr>
          <w:color w:val="231F20"/>
          <w:spacing w:val="-34"/>
        </w:rPr>
        <w:t> </w:t>
      </w:r>
      <w:r>
        <w:rPr>
          <w:color w:val="231F20"/>
        </w:rPr>
        <w:t>Statements,</w:t>
      </w:r>
      <w:r>
        <w:rPr>
          <w:color w:val="231F20"/>
          <w:spacing w:val="-6"/>
        </w:rPr>
        <w:t> </w:t>
      </w:r>
      <w:r>
        <w:rPr>
          <w:color w:val="231F20"/>
        </w:rPr>
        <w:t>and</w:t>
      </w:r>
      <w:r>
        <w:rPr>
          <w:color w:val="231F20"/>
          <w:w w:val="96"/>
        </w:rPr>
        <w:t> </w:t>
      </w:r>
      <w:r>
        <w:rPr>
          <w:color w:val="231F20"/>
          <w:position w:val="9"/>
        </w:rPr>
        <w:t>tered into an interest-rate swap agreement  </w:t>
      </w:r>
      <w:r>
        <w:rPr>
          <w:color w:val="231F20"/>
          <w:spacing w:val="32"/>
          <w:position w:val="9"/>
        </w:rPr>
        <w:t> </w:t>
      </w:r>
      <w:r>
        <w:rPr>
          <w:color w:val="231F20"/>
          <w:position w:val="9"/>
        </w:rPr>
        <w:t>to</w:t>
      </w:r>
      <w:r>
        <w:rPr>
          <w:color w:val="231F20"/>
          <w:spacing w:val="22"/>
          <w:position w:val="9"/>
        </w:rPr>
        <w:t> </w:t>
      </w:r>
      <w:r>
        <w:rPr>
          <w:color w:val="231F20"/>
          <w:position w:val="9"/>
        </w:rPr>
        <w:t>convert</w:t>
        <w:tab/>
      </w:r>
      <w:r>
        <w:rPr>
          <w:color w:val="231F20"/>
          <w:w w:val="95"/>
        </w:rPr>
        <w:t>Item 7A. Qualitative and Quantitative</w:t>
      </w:r>
      <w:r>
        <w:rPr>
          <w:color w:val="231F20"/>
          <w:spacing w:val="30"/>
          <w:w w:val="95"/>
        </w:rPr>
        <w:t> </w:t>
      </w:r>
      <w:r>
        <w:rPr>
          <w:color w:val="231F20"/>
          <w:w w:val="95"/>
        </w:rPr>
        <w:t>Disclosures</w:t>
      </w:r>
      <w:r>
        <w:rPr>
          <w:color w:val="231F20"/>
          <w:spacing w:val="6"/>
          <w:w w:val="95"/>
        </w:rPr>
        <w:t> </w:t>
      </w:r>
      <w:r>
        <w:rPr>
          <w:color w:val="231F20"/>
          <w:w w:val="95"/>
        </w:rPr>
        <w:t>about</w:t>
      </w:r>
      <w:r>
        <w:rPr>
          <w:color w:val="231F20"/>
          <w:w w:val="95"/>
        </w:rPr>
        <w:t> </w:t>
      </w:r>
      <w:r>
        <w:rPr>
          <w:color w:val="231F20"/>
        </w:rPr>
        <w:t>this fixed-rate debt to floating rate. See Note 10</w:t>
      </w:r>
      <w:r>
        <w:rPr>
          <w:color w:val="231F20"/>
          <w:spacing w:val="25"/>
        </w:rPr>
        <w:t> </w:t>
      </w:r>
      <w:r>
        <w:rPr>
          <w:color w:val="231F20"/>
        </w:rPr>
        <w:t>to</w:t>
      </w:r>
      <w:r>
        <w:rPr>
          <w:color w:val="231F20"/>
          <w:spacing w:val="2"/>
        </w:rPr>
        <w:t> </w:t>
      </w:r>
      <w:r>
        <w:rPr>
          <w:color w:val="231F20"/>
        </w:rPr>
        <w:t>the</w:t>
        <w:tab/>
      </w:r>
      <w:r>
        <w:rPr>
          <w:color w:val="231F20"/>
          <w:position w:val="-8"/>
        </w:rPr>
        <w:t>Market</w:t>
      </w:r>
      <w:r>
        <w:rPr>
          <w:color w:val="231F20"/>
          <w:spacing w:val="-10"/>
          <w:position w:val="-8"/>
        </w:rPr>
        <w:t> </w:t>
      </w:r>
      <w:r>
        <w:rPr>
          <w:color w:val="231F20"/>
          <w:position w:val="-8"/>
        </w:rPr>
        <w:t>Risk,</w:t>
      </w:r>
      <w:r>
        <w:rPr>
          <w:color w:val="231F20"/>
          <w:spacing w:val="-10"/>
          <w:position w:val="-8"/>
        </w:rPr>
        <w:t> </w:t>
      </w:r>
      <w:r>
        <w:rPr>
          <w:color w:val="231F20"/>
          <w:position w:val="-8"/>
        </w:rPr>
        <w:t>respectively.</w:t>
      </w:r>
      <w:r>
        <w:rPr>
          <w:color w:val="231F20"/>
          <w:spacing w:val="-10"/>
          <w:position w:val="-8"/>
        </w:rPr>
        <w:t> </w:t>
      </w:r>
      <w:r>
        <w:rPr>
          <w:color w:val="231F20"/>
          <w:position w:val="-8"/>
        </w:rPr>
        <w:t>Cash</w:t>
      </w:r>
      <w:r>
        <w:rPr>
          <w:color w:val="231F20"/>
          <w:spacing w:val="-10"/>
          <w:position w:val="-8"/>
        </w:rPr>
        <w:t> </w:t>
      </w:r>
      <w:r>
        <w:rPr>
          <w:color w:val="231F20"/>
          <w:position w:val="-8"/>
        </w:rPr>
        <w:t>generated</w:t>
      </w:r>
      <w:r>
        <w:rPr>
          <w:color w:val="231F20"/>
          <w:spacing w:val="-10"/>
          <w:position w:val="-8"/>
        </w:rPr>
        <w:t> </w:t>
      </w:r>
      <w:r>
        <w:rPr>
          <w:color w:val="231F20"/>
          <w:position w:val="-8"/>
        </w:rPr>
        <w:t>in</w:t>
      </w:r>
      <w:r>
        <w:rPr>
          <w:color w:val="231F20"/>
          <w:spacing w:val="-10"/>
          <w:position w:val="-8"/>
        </w:rPr>
        <w:t> </w:t>
      </w:r>
      <w:r>
        <w:rPr>
          <w:color w:val="231F20"/>
          <w:position w:val="-8"/>
        </w:rPr>
        <w:t>2005</w:t>
      </w:r>
      <w:r>
        <w:rPr>
          <w:color w:val="231F20"/>
          <w:spacing w:val="-10"/>
          <w:position w:val="-8"/>
        </w:rPr>
        <w:t> </w:t>
      </w:r>
      <w:r>
        <w:rPr>
          <w:color w:val="231F20"/>
          <w:position w:val="-8"/>
        </w:rPr>
        <w:t>and</w:t>
      </w:r>
      <w:r>
        <w:rPr>
          <w:color w:val="231F20"/>
          <w:w w:val="96"/>
          <w:position w:val="-8"/>
        </w:rPr>
        <w:t> </w:t>
      </w:r>
      <w:r>
        <w:rPr>
          <w:color w:val="231F20"/>
        </w:rPr>
        <w:t>Consolidated</w:t>
      </w:r>
      <w:r>
        <w:rPr>
          <w:color w:val="231F20"/>
          <w:spacing w:val="-25"/>
        </w:rPr>
        <w:t> </w:t>
      </w:r>
      <w:r>
        <w:rPr>
          <w:color w:val="231F20"/>
        </w:rPr>
        <w:t>Financial</w:t>
      </w:r>
      <w:r>
        <w:rPr>
          <w:color w:val="231F20"/>
          <w:spacing w:val="-25"/>
        </w:rPr>
        <w:t> </w:t>
      </w:r>
      <w:r>
        <w:rPr>
          <w:color w:val="231F20"/>
        </w:rPr>
        <w:t>Statements</w:t>
      </w:r>
      <w:r>
        <w:rPr>
          <w:color w:val="231F20"/>
          <w:spacing w:val="-25"/>
        </w:rPr>
        <w:t> </w:t>
      </w:r>
      <w:r>
        <w:rPr>
          <w:color w:val="231F20"/>
        </w:rPr>
        <w:t>for</w:t>
      </w:r>
      <w:r>
        <w:rPr>
          <w:color w:val="231F20"/>
          <w:spacing w:val="-25"/>
        </w:rPr>
        <w:t> </w:t>
      </w:r>
      <w:r>
        <w:rPr>
          <w:color w:val="231F20"/>
        </w:rPr>
        <w:t>more</w:t>
      </w:r>
      <w:r>
        <w:rPr>
          <w:color w:val="231F20"/>
          <w:spacing w:val="-25"/>
        </w:rPr>
        <w:t> </w:t>
      </w:r>
      <w:r>
        <w:rPr>
          <w:color w:val="231F20"/>
        </w:rPr>
        <w:t>information</w:t>
        <w:tab/>
      </w:r>
      <w:r>
        <w:rPr>
          <w:color w:val="231F20"/>
          <w:position w:val="-8"/>
        </w:rPr>
        <w:t>in 2004 primarily was used to </w:t>
      </w:r>
      <w:r>
        <w:rPr>
          <w:color w:val="231F20"/>
          <w:spacing w:val="2"/>
          <w:position w:val="-8"/>
        </w:rPr>
        <w:t> </w:t>
      </w:r>
      <w:r>
        <w:rPr>
          <w:color w:val="231F20"/>
          <w:position w:val="-8"/>
        </w:rPr>
        <w:t>finance</w:t>
      </w:r>
      <w:r>
        <w:rPr>
          <w:color w:val="231F20"/>
          <w:spacing w:val="8"/>
          <w:position w:val="-8"/>
        </w:rPr>
        <w:t> </w:t>
      </w:r>
      <w:r>
        <w:rPr>
          <w:color w:val="231F20"/>
          <w:position w:val="-8"/>
        </w:rPr>
        <w:t>aircraft-related</w:t>
      </w:r>
      <w:r>
        <w:rPr>
          <w:color w:val="231F20"/>
          <w:w w:val="95"/>
          <w:position w:val="-8"/>
        </w:rPr>
        <w:t> </w:t>
      </w:r>
      <w:r>
        <w:rPr>
          <w:color w:val="231F20"/>
        </w:rPr>
        <w:t>on the interest-rate swap agreement.</w:t>
      </w:r>
      <w:r>
        <w:rPr>
          <w:color w:val="231F20"/>
          <w:spacing w:val="18"/>
        </w:rPr>
        <w:t> </w:t>
      </w:r>
      <w:r>
        <w:rPr>
          <w:color w:val="231F20"/>
        </w:rPr>
        <w:t>Capitalized</w:t>
      </w:r>
      <w:r>
        <w:rPr>
          <w:color w:val="231F20"/>
          <w:spacing w:val="3"/>
        </w:rPr>
        <w:t> </w:t>
      </w:r>
      <w:r>
        <w:rPr>
          <w:color w:val="231F20"/>
        </w:rPr>
        <w:t>inter-</w:t>
        <w:tab/>
      </w:r>
      <w:r>
        <w:rPr>
          <w:color w:val="231F20"/>
          <w:position w:val="-8"/>
        </w:rPr>
        <w:t>capital</w:t>
      </w:r>
      <w:r>
        <w:rPr>
          <w:color w:val="231F20"/>
          <w:spacing w:val="-15"/>
          <w:position w:val="-8"/>
        </w:rPr>
        <w:t> </w:t>
      </w:r>
      <w:r>
        <w:rPr>
          <w:color w:val="231F20"/>
          <w:position w:val="-8"/>
        </w:rPr>
        <w:t>expenditures</w:t>
      </w:r>
      <w:r>
        <w:rPr>
          <w:color w:val="231F20"/>
          <w:spacing w:val="-15"/>
          <w:position w:val="-8"/>
        </w:rPr>
        <w:t> </w:t>
      </w:r>
      <w:r>
        <w:rPr>
          <w:color w:val="231F20"/>
          <w:position w:val="-8"/>
        </w:rPr>
        <w:t>and</w:t>
      </w:r>
      <w:r>
        <w:rPr>
          <w:color w:val="231F20"/>
          <w:spacing w:val="-15"/>
          <w:position w:val="-8"/>
        </w:rPr>
        <w:t> </w:t>
      </w:r>
      <w:r>
        <w:rPr>
          <w:color w:val="231F20"/>
          <w:position w:val="-8"/>
        </w:rPr>
        <w:t>to</w:t>
      </w:r>
      <w:r>
        <w:rPr>
          <w:color w:val="231F20"/>
          <w:spacing w:val="-15"/>
          <w:position w:val="-8"/>
        </w:rPr>
        <w:t> </w:t>
      </w:r>
      <w:r>
        <w:rPr>
          <w:color w:val="231F20"/>
          <w:position w:val="-8"/>
        </w:rPr>
        <w:t>provide</w:t>
      </w:r>
      <w:r>
        <w:rPr>
          <w:color w:val="231F20"/>
          <w:spacing w:val="-15"/>
          <w:position w:val="-8"/>
        </w:rPr>
        <w:t> </w:t>
      </w:r>
      <w:r>
        <w:rPr>
          <w:color w:val="231F20"/>
          <w:position w:val="-8"/>
        </w:rPr>
        <w:t>working</w:t>
      </w:r>
      <w:r>
        <w:rPr>
          <w:color w:val="231F20"/>
          <w:spacing w:val="-15"/>
          <w:position w:val="-8"/>
        </w:rPr>
        <w:t> </w:t>
      </w:r>
      <w:r>
        <w:rPr>
          <w:color w:val="231F20"/>
          <w:position w:val="-8"/>
        </w:rPr>
        <w:t>capital.</w:t>
      </w:r>
      <w:r>
        <w:rPr>
          <w:color w:val="231F20"/>
          <w:w w:val="95"/>
          <w:position w:val="-8"/>
        </w:rPr>
        <w:t> </w:t>
      </w:r>
      <w:r>
        <w:rPr>
          <w:color w:val="231F20"/>
        </w:rPr>
        <w:t>est</w:t>
      </w:r>
      <w:r>
        <w:rPr>
          <w:color w:val="231F20"/>
          <w:spacing w:val="-11"/>
        </w:rPr>
        <w:t> </w:t>
      </w:r>
      <w:r>
        <w:rPr>
          <w:color w:val="231F20"/>
        </w:rPr>
        <w:t>increased</w:t>
      </w:r>
      <w:r>
        <w:rPr>
          <w:color w:val="231F20"/>
          <w:spacing w:val="-11"/>
        </w:rPr>
        <w:t> </w:t>
      </w:r>
      <w:r>
        <w:rPr>
          <w:color w:val="231F20"/>
        </w:rPr>
        <w:t>$6</w:t>
      </w:r>
      <w:r>
        <w:rPr>
          <w:color w:val="231F20"/>
          <w:spacing w:val="-11"/>
        </w:rPr>
        <w:t> </w:t>
      </w:r>
      <w:r>
        <w:rPr>
          <w:color w:val="231F20"/>
        </w:rPr>
        <w:t>million,</w:t>
      </w:r>
      <w:r>
        <w:rPr>
          <w:color w:val="231F20"/>
          <w:spacing w:val="-11"/>
        </w:rPr>
        <w:t> </w:t>
      </w:r>
      <w:r>
        <w:rPr>
          <w:color w:val="231F20"/>
        </w:rPr>
        <w:t>or</w:t>
      </w:r>
      <w:r>
        <w:rPr>
          <w:color w:val="231F20"/>
          <w:spacing w:val="-11"/>
        </w:rPr>
        <w:t> </w:t>
      </w:r>
      <w:r>
        <w:rPr>
          <w:color w:val="231F20"/>
        </w:rPr>
        <w:t>18.2</w:t>
      </w:r>
      <w:r>
        <w:rPr>
          <w:color w:val="231F20"/>
          <w:spacing w:val="-11"/>
        </w:rPr>
        <w:t> </w:t>
      </w:r>
      <w:r>
        <w:rPr>
          <w:color w:val="231F20"/>
        </w:rPr>
        <w:t>percent,</w:t>
      </w:r>
      <w:r>
        <w:rPr>
          <w:color w:val="231F20"/>
          <w:spacing w:val="-11"/>
        </w:rPr>
        <w:t> </w:t>
      </w:r>
      <w:r>
        <w:rPr>
          <w:color w:val="231F20"/>
        </w:rPr>
        <w:t>primarily</w:t>
      </w:r>
      <w:r>
        <w:rPr>
          <w:color w:val="231F20"/>
          <w:spacing w:val="-11"/>
        </w:rPr>
        <w:t> </w:t>
      </w:r>
      <w:r>
        <w:rPr>
          <w:color w:val="231F20"/>
        </w:rPr>
        <w:t>as</w:t>
      </w:r>
      <w:r>
        <w:rPr>
          <w:color w:val="231F20"/>
          <w:spacing w:val="-11"/>
        </w:rPr>
        <w:t> </w:t>
      </w:r>
      <w:r>
        <w:rPr>
          <w:color w:val="231F20"/>
        </w:rPr>
        <w:t>a</w:t>
      </w:r>
    </w:p>
    <w:p>
      <w:pPr>
        <w:pStyle w:val="BodyText"/>
        <w:tabs>
          <w:tab w:pos="5300" w:val="left" w:leader="none"/>
        </w:tabs>
        <w:spacing w:line="249" w:lineRule="auto" w:before="25"/>
        <w:ind w:left="100" w:right="117"/>
        <w:jc w:val="both"/>
      </w:pPr>
      <w:r>
        <w:rPr>
          <w:color w:val="231F20"/>
        </w:rPr>
        <w:t>result of higher 2004 progress payment   </w:t>
      </w:r>
      <w:r>
        <w:rPr>
          <w:color w:val="231F20"/>
          <w:spacing w:val="7"/>
        </w:rPr>
        <w:t> </w:t>
      </w:r>
      <w:r>
        <w:rPr>
          <w:color w:val="231F20"/>
        </w:rPr>
        <w:t>balances</w:t>
      </w:r>
      <w:r>
        <w:rPr>
          <w:color w:val="231F20"/>
          <w:spacing w:val="26"/>
        </w:rPr>
        <w:t> </w:t>
      </w:r>
      <w:r>
        <w:rPr>
          <w:color w:val="231F20"/>
        </w:rPr>
        <w:t>for</w:t>
        <w:tab/>
        <w:t>Cash flows used in investing activities   </w:t>
      </w:r>
      <w:r>
        <w:rPr>
          <w:color w:val="231F20"/>
          <w:spacing w:val="10"/>
        </w:rPr>
        <w:t> </w:t>
      </w:r>
      <w:r>
        <w:rPr>
          <w:color w:val="231F20"/>
        </w:rPr>
        <w:t>in</w:t>
      </w:r>
      <w:r>
        <w:rPr>
          <w:color w:val="231F20"/>
          <w:spacing w:val="26"/>
        </w:rPr>
        <w:t> </w:t>
      </w:r>
      <w:r>
        <w:rPr>
          <w:color w:val="231F20"/>
        </w:rPr>
        <w:t>2005 scheduled future aircraft deliveries, compared to 2003. totaled $1.2 billion compared to $1.7 billion in 2004. Interest income decreased $3 million, or 12.5 percent, Investing activities in both years primarily consisted of primarily due to a decrease in average invested cash payments for new 737-700 aircraft delivered  to  the  balances. Other gains in 2003 primarily resulted from   Company  and  progress  payments  for  future  aircraft  the government grant of $271 million received pursuant       deliveries. The Company purchased 33 new </w:t>
      </w:r>
      <w:r>
        <w:rPr>
          <w:color w:val="231F20"/>
          <w:spacing w:val="18"/>
        </w:rPr>
        <w:t> </w:t>
      </w:r>
      <w:r>
        <w:rPr>
          <w:color w:val="231F20"/>
        </w:rPr>
        <w:t>737-700</w:t>
      </w:r>
    </w:p>
    <w:p>
      <w:pPr>
        <w:spacing w:after="0" w:line="249" w:lineRule="auto"/>
        <w:jc w:val="both"/>
        <w:sectPr>
          <w:type w:val="continuous"/>
          <w:pgSz w:w="12240" w:h="15840"/>
          <w:pgMar w:top="1160" w:bottom="280" w:left="1260" w:right="1640"/>
        </w:sectPr>
      </w:pPr>
    </w:p>
    <w:p>
      <w:pPr>
        <w:pStyle w:val="BodyText"/>
        <w:spacing w:line="249" w:lineRule="auto" w:before="32"/>
        <w:ind w:left="100" w:right="117"/>
        <w:jc w:val="both"/>
      </w:pPr>
      <w:bookmarkStart w:name="Contractual Obligations and Commitments" w:id="32"/>
      <w:bookmarkEnd w:id="32"/>
      <w:r>
        <w:rPr/>
      </w:r>
      <w:r>
        <w:rPr>
          <w:color w:val="231F20"/>
        </w:rPr>
        <w:t>aircraft in 2005 versus the purchase of 46 new 737-700s     public debt securities and pass through certificates,    in 2004. In  addition,  progress  payments  for  future  which it may utilize for aircraft financings or other  deliveries were higher in 2004 than 2005. See Note 4 to     purposes in the future. The Company may issue a     the Consolidated Financial Statements. Investing activi-</w:t>
      </w:r>
      <w:r>
        <w:rPr>
          <w:color w:val="231F20"/>
          <w:spacing w:val="46"/>
        </w:rPr>
        <w:t> </w:t>
      </w:r>
      <w:r>
        <w:rPr>
          <w:color w:val="231F20"/>
        </w:rPr>
        <w:t>portion of these securities in 2006, primarily to replace ties for 2004 were also reduced $124 million by a  debt that is coming due and to fund current fleet growth  change  in  the  balance  of  the  Company's  short-term      </w:t>
      </w:r>
      <w:r>
        <w:rPr>
          <w:color w:val="231F20"/>
          <w:spacing w:val="4"/>
        </w:rPr>
        <w:t> </w:t>
      </w:r>
      <w:r>
        <w:rPr>
          <w:color w:val="231F20"/>
        </w:rPr>
        <w:t>plans.</w:t>
      </w:r>
    </w:p>
    <w:p>
      <w:pPr>
        <w:pStyle w:val="BodyText"/>
        <w:spacing w:before="1"/>
        <w:ind w:left="100"/>
        <w:jc w:val="both"/>
      </w:pPr>
      <w:r>
        <w:rPr>
          <w:color w:val="231F20"/>
        </w:rPr>
        <w:t>investments, namely auction rate securities. Also, 2005</w:t>
      </w:r>
    </w:p>
    <w:p>
      <w:pPr>
        <w:pStyle w:val="BodyText"/>
        <w:spacing w:line="190" w:lineRule="exact" w:before="10"/>
        <w:ind w:left="100"/>
        <w:jc w:val="both"/>
      </w:pPr>
      <w:r>
        <w:rPr>
          <w:color w:val="231F20"/>
        </w:rPr>
        <w:t>and 2004 included payments of $6 million and $34 mil-</w:t>
      </w:r>
    </w:p>
    <w:p>
      <w:pPr>
        <w:spacing w:after="0" w:line="190" w:lineRule="exact"/>
        <w:jc w:val="both"/>
        <w:sectPr>
          <w:headerReference w:type="default" r:id="rId95"/>
          <w:pgSz w:w="12240" w:h="15840"/>
          <w:pgMar w:header="0" w:footer="1667" w:top="940" w:bottom="1860" w:left="1260" w:right="1640"/>
        </w:sectPr>
      </w:pPr>
    </w:p>
    <w:p>
      <w:pPr>
        <w:pStyle w:val="BodyText"/>
        <w:spacing w:line="249" w:lineRule="auto" w:before="50"/>
        <w:ind w:left="100"/>
        <w:jc w:val="both"/>
      </w:pPr>
      <w:r>
        <w:rPr>
          <w:color w:val="231F20"/>
        </w:rPr>
        <w:t>lion,</w:t>
      </w:r>
      <w:r>
        <w:rPr>
          <w:color w:val="231F20"/>
          <w:spacing w:val="-17"/>
        </w:rPr>
        <w:t> </w:t>
      </w:r>
      <w:r>
        <w:rPr>
          <w:color w:val="231F20"/>
        </w:rPr>
        <w:t>respectively,</w:t>
      </w:r>
      <w:r>
        <w:rPr>
          <w:color w:val="231F20"/>
          <w:spacing w:val="-17"/>
        </w:rPr>
        <w:t> </w:t>
      </w:r>
      <w:r>
        <w:rPr>
          <w:color w:val="231F20"/>
        </w:rPr>
        <w:t>for</w:t>
      </w:r>
      <w:r>
        <w:rPr>
          <w:color w:val="231F20"/>
          <w:spacing w:val="-17"/>
        </w:rPr>
        <w:t> </w:t>
      </w:r>
      <w:r>
        <w:rPr>
          <w:color w:val="231F20"/>
        </w:rPr>
        <w:t>certain</w:t>
      </w:r>
      <w:r>
        <w:rPr>
          <w:color w:val="231F20"/>
          <w:spacing w:val="-17"/>
        </w:rPr>
        <w:t> </w:t>
      </w:r>
      <w:r>
        <w:rPr>
          <w:color w:val="231F20"/>
        </w:rPr>
        <w:t>ATA</w:t>
      </w:r>
      <w:r>
        <w:rPr>
          <w:color w:val="231F20"/>
          <w:spacing w:val="-17"/>
        </w:rPr>
        <w:t> </w:t>
      </w:r>
      <w:r>
        <w:rPr>
          <w:color w:val="231F20"/>
        </w:rPr>
        <w:t>assets.</w:t>
      </w:r>
      <w:r>
        <w:rPr>
          <w:color w:val="231F20"/>
          <w:spacing w:val="-17"/>
        </w:rPr>
        <w:t> </w:t>
      </w:r>
      <w:r>
        <w:rPr>
          <w:color w:val="231F20"/>
        </w:rPr>
        <w:t>See</w:t>
      </w:r>
      <w:r>
        <w:rPr>
          <w:color w:val="231F20"/>
          <w:spacing w:val="-17"/>
        </w:rPr>
        <w:t> </w:t>
      </w:r>
      <w:r>
        <w:rPr>
          <w:color w:val="231F20"/>
        </w:rPr>
        <w:t>Note</w:t>
      </w:r>
      <w:r>
        <w:rPr>
          <w:color w:val="231F20"/>
          <w:spacing w:val="-17"/>
        </w:rPr>
        <w:t> </w:t>
      </w:r>
      <w:r>
        <w:rPr>
          <w:color w:val="231F20"/>
        </w:rPr>
        <w:t>3</w:t>
      </w:r>
      <w:r>
        <w:rPr>
          <w:color w:val="231F20"/>
          <w:spacing w:val="-17"/>
        </w:rPr>
        <w:t> </w:t>
      </w:r>
      <w:r>
        <w:rPr>
          <w:color w:val="231F20"/>
        </w:rPr>
        <w:t>to the</w:t>
      </w:r>
      <w:r>
        <w:rPr>
          <w:color w:val="231F20"/>
          <w:spacing w:val="-23"/>
        </w:rPr>
        <w:t> </w:t>
      </w:r>
      <w:r>
        <w:rPr>
          <w:color w:val="231F20"/>
        </w:rPr>
        <w:t>Consolidated</w:t>
      </w:r>
      <w:r>
        <w:rPr>
          <w:color w:val="231F20"/>
          <w:spacing w:val="-23"/>
        </w:rPr>
        <w:t> </w:t>
      </w:r>
      <w:r>
        <w:rPr>
          <w:color w:val="231F20"/>
        </w:rPr>
        <w:t>Financial</w:t>
      </w:r>
      <w:r>
        <w:rPr>
          <w:color w:val="231F20"/>
          <w:spacing w:val="-23"/>
        </w:rPr>
        <w:t> </w:t>
      </w:r>
      <w:r>
        <w:rPr>
          <w:color w:val="231F20"/>
        </w:rPr>
        <w:t>Statements</w:t>
      </w:r>
      <w:r>
        <w:rPr>
          <w:color w:val="231F20"/>
          <w:spacing w:val="-23"/>
        </w:rPr>
        <w:t> </w:t>
      </w:r>
      <w:r>
        <w:rPr>
          <w:color w:val="231F20"/>
        </w:rPr>
        <w:t>for</w:t>
      </w:r>
      <w:r>
        <w:rPr>
          <w:color w:val="231F20"/>
          <w:spacing w:val="-23"/>
        </w:rPr>
        <w:t> </w:t>
      </w:r>
      <w:r>
        <w:rPr>
          <w:color w:val="231F20"/>
        </w:rPr>
        <w:t>further</w:t>
      </w:r>
      <w:r>
        <w:rPr>
          <w:color w:val="231F20"/>
          <w:spacing w:val="-23"/>
        </w:rPr>
        <w:t> </w:t>
      </w:r>
      <w:r>
        <w:rPr>
          <w:color w:val="231F20"/>
        </w:rPr>
        <w:t>infor-</w:t>
      </w:r>
      <w:r>
        <w:rPr>
          <w:color w:val="231F20"/>
          <w:w w:val="96"/>
        </w:rPr>
        <w:t> </w:t>
      </w:r>
      <w:r>
        <w:rPr>
          <w:color w:val="231F20"/>
        </w:rPr>
        <w:t>mation on the Company's transaction with</w:t>
      </w:r>
      <w:r>
        <w:rPr>
          <w:color w:val="231F20"/>
          <w:spacing w:val="16"/>
        </w:rPr>
        <w:t> </w:t>
      </w:r>
      <w:r>
        <w:rPr>
          <w:color w:val="231F20"/>
        </w:rPr>
        <w:t>ATA.</w:t>
      </w:r>
    </w:p>
    <w:p>
      <w:pPr>
        <w:pStyle w:val="Heading2"/>
        <w:spacing w:line="191" w:lineRule="exact"/>
        <w:ind w:left="100"/>
      </w:pPr>
      <w:r>
        <w:rPr>
          <w:b w:val="0"/>
        </w:rPr>
        <w:br w:type="column"/>
      </w:r>
      <w:r>
        <w:rPr>
          <w:color w:val="231F20"/>
          <w:w w:val="95"/>
        </w:rPr>
        <w:t>Off-Balance Sheet Arrangements, Contractual Obli-</w:t>
      </w:r>
    </w:p>
    <w:p>
      <w:pPr>
        <w:spacing w:line="249" w:lineRule="auto" w:before="10"/>
        <w:ind w:left="100" w:right="102" w:firstLine="0"/>
        <w:jc w:val="left"/>
        <w:rPr>
          <w:b/>
          <w:sz w:val="20"/>
        </w:rPr>
      </w:pPr>
      <w:r>
        <w:rPr>
          <w:b/>
          <w:color w:val="231F20"/>
          <w:w w:val="95"/>
          <w:sz w:val="20"/>
        </w:rPr>
        <w:t>gations, and Contingent Liabilities and</w:t>
      </w:r>
      <w:r>
        <w:rPr>
          <w:b/>
          <w:color w:val="231F20"/>
          <w:w w:val="89"/>
          <w:sz w:val="20"/>
        </w:rPr>
        <w:t> </w:t>
      </w:r>
      <w:r>
        <w:rPr>
          <w:b/>
          <w:color w:val="231F20"/>
          <w:sz w:val="20"/>
        </w:rPr>
        <w:t>Commitments</w:t>
      </w:r>
    </w:p>
    <w:p>
      <w:pPr>
        <w:spacing w:after="0" w:line="249" w:lineRule="auto"/>
        <w:jc w:val="left"/>
        <w:rPr>
          <w:sz w:val="20"/>
        </w:rPr>
        <w:sectPr>
          <w:type w:val="continuous"/>
          <w:pgSz w:w="12240" w:h="15840"/>
          <w:pgMar w:top="1160" w:bottom="280" w:left="1260" w:right="1640"/>
          <w:cols w:num="2" w:equalWidth="0">
            <w:col w:w="4421" w:space="379"/>
            <w:col w:w="4540"/>
          </w:cols>
        </w:sectPr>
      </w:pPr>
    </w:p>
    <w:p>
      <w:pPr>
        <w:pStyle w:val="BodyText"/>
        <w:spacing w:before="9"/>
        <w:rPr>
          <w:b/>
          <w:sz w:val="8"/>
        </w:rPr>
      </w:pPr>
    </w:p>
    <w:p>
      <w:pPr>
        <w:pStyle w:val="BodyText"/>
        <w:tabs>
          <w:tab w:pos="5299" w:val="left" w:leader="none"/>
        </w:tabs>
        <w:spacing w:line="245" w:lineRule="exact" w:before="59"/>
        <w:ind w:left="500"/>
      </w:pPr>
      <w:r>
        <w:rPr>
          <w:color w:val="231F20"/>
          <w:position w:val="2"/>
        </w:rPr>
        <w:t>Net  cash  provided  by  financing </w:t>
      </w:r>
      <w:r>
        <w:rPr>
          <w:color w:val="231F20"/>
          <w:spacing w:val="4"/>
          <w:position w:val="2"/>
        </w:rPr>
        <w:t> </w:t>
      </w:r>
      <w:r>
        <w:rPr>
          <w:color w:val="231F20"/>
          <w:position w:val="2"/>
        </w:rPr>
        <w:t>activities  was</w:t>
        <w:tab/>
      </w:r>
      <w:r>
        <w:rPr>
          <w:color w:val="231F20"/>
          <w:w w:val="95"/>
        </w:rPr>
        <w:t>Southwest has contractual obligations and</w:t>
      </w:r>
      <w:r>
        <w:rPr>
          <w:color w:val="231F20"/>
          <w:spacing w:val="27"/>
          <w:w w:val="95"/>
        </w:rPr>
        <w:t> </w:t>
      </w:r>
      <w:r>
        <w:rPr>
          <w:color w:val="231F20"/>
          <w:w w:val="95"/>
        </w:rPr>
        <w:t>commit-</w:t>
      </w:r>
    </w:p>
    <w:p>
      <w:pPr>
        <w:pStyle w:val="BodyText"/>
        <w:spacing w:line="240" w:lineRule="exact"/>
        <w:ind w:left="100"/>
        <w:jc w:val="both"/>
      </w:pPr>
      <w:r>
        <w:rPr>
          <w:color w:val="231F20"/>
        </w:rPr>
        <w:t>$213 million in 2005, primarily from the issuance of        </w:t>
      </w:r>
      <w:r>
        <w:rPr>
          <w:color w:val="231F20"/>
          <w:position w:val="-1"/>
        </w:rPr>
        <w:t>ments  primarily  with  regard  to  future  purchases    of</w:t>
      </w:r>
    </w:p>
    <w:p>
      <w:pPr>
        <w:pStyle w:val="BodyText"/>
        <w:spacing w:line="230" w:lineRule="auto" w:before="3"/>
        <w:ind w:left="100" w:right="118"/>
        <w:jc w:val="both"/>
      </w:pPr>
      <w:r>
        <w:rPr>
          <w:color w:val="231F20"/>
        </w:rPr>
        <w:t>$300 million senior unsecured 5.125% notes in Febru-    </w:t>
      </w:r>
      <w:r>
        <w:rPr>
          <w:color w:val="231F20"/>
          <w:position w:val="-1"/>
        </w:rPr>
        <w:t>aircraft,  payment  of  debt,  and  lease  arrangements.  </w:t>
      </w:r>
      <w:r>
        <w:rPr>
          <w:color w:val="231F20"/>
          <w:position w:val="2"/>
        </w:rPr>
        <w:t>ary  2005,  net  of  the  redemption  of  the  Company's        </w:t>
      </w:r>
      <w:r>
        <w:rPr>
          <w:color w:val="231F20"/>
        </w:rPr>
        <w:t>Along with the receipt of 33 new 737-700 aircraft  </w:t>
      </w:r>
      <w:r>
        <w:rPr>
          <w:color w:val="231F20"/>
          <w:spacing w:val="49"/>
        </w:rPr>
        <w:t> </w:t>
      </w:r>
      <w:r>
        <w:rPr>
          <w:color w:val="231F20"/>
        </w:rPr>
        <w:t>in</w:t>
      </w:r>
    </w:p>
    <w:p>
      <w:pPr>
        <w:pStyle w:val="BodyText"/>
        <w:spacing w:line="230" w:lineRule="auto"/>
        <w:ind w:left="100" w:right="119"/>
        <w:jc w:val="both"/>
      </w:pPr>
      <w:r>
        <w:rPr>
          <w:color w:val="231F20"/>
          <w:position w:val="2"/>
        </w:rPr>
        <w:t>$100 million senior unsecured 8% notes in March   </w:t>
      </w:r>
      <w:r>
        <w:rPr>
          <w:color w:val="231F20"/>
        </w:rPr>
        <w:t>2005, the Company has exercised its remaining options   </w:t>
      </w:r>
      <w:r>
        <w:rPr>
          <w:color w:val="231F20"/>
          <w:position w:val="2"/>
        </w:rPr>
        <w:t>2005. During 2005, the Company also received pro-     </w:t>
      </w:r>
      <w:r>
        <w:rPr>
          <w:color w:val="231F20"/>
        </w:rPr>
        <w:t>for aircraft to be delivered in 2006, and some of its     ceeds of $132 million from Employee exercises of stock </w:t>
      </w:r>
      <w:r>
        <w:rPr>
          <w:color w:val="231F20"/>
          <w:position w:val="-1"/>
        </w:rPr>
        <w:t>options for aircraft to be delivered in 2007. As of  </w:t>
      </w:r>
      <w:r>
        <w:rPr>
          <w:color w:val="231F20"/>
        </w:rPr>
        <w:t>options under its stock plans and repurchased $55 mil-    </w:t>
      </w:r>
      <w:r>
        <w:rPr>
          <w:color w:val="231F20"/>
          <w:position w:val="-1"/>
        </w:rPr>
        <w:t>January 2006, the Company had firm orders for 33     </w:t>
      </w:r>
      <w:r>
        <w:rPr>
          <w:color w:val="231F20"/>
        </w:rPr>
        <w:t>lion of its common stock. In 2004, net cash provided by </w:t>
      </w:r>
      <w:r>
        <w:rPr>
          <w:color w:val="231F20"/>
          <w:position w:val="-1"/>
        </w:rPr>
        <w:t>737-700 aircraft in 2006, 29 in 2007, and six in</w:t>
      </w:r>
      <w:r>
        <w:rPr>
          <w:color w:val="231F20"/>
          <w:spacing w:val="-33"/>
          <w:position w:val="-1"/>
        </w:rPr>
        <w:t> </w:t>
      </w:r>
      <w:r>
        <w:rPr>
          <w:color w:val="231F20"/>
          <w:position w:val="-1"/>
        </w:rPr>
        <w:t>2008. </w:t>
      </w:r>
      <w:r>
        <w:rPr>
          <w:color w:val="231F20"/>
        </w:rPr>
        <w:t>financing activities was $133 million, primarily from the </w:t>
      </w:r>
      <w:r>
        <w:rPr>
          <w:color w:val="231F20"/>
          <w:position w:val="-1"/>
        </w:rPr>
        <w:t>The Company also had options for seven 737-700 </w:t>
      </w:r>
      <w:r>
        <w:rPr>
          <w:color w:val="231F20"/>
        </w:rPr>
        <w:t>issuance of $520 million in long-term debt. The major-     </w:t>
      </w:r>
      <w:r>
        <w:rPr>
          <w:color w:val="231F20"/>
          <w:position w:val="-1"/>
        </w:rPr>
        <w:t>aircraft in 2007, 25 in 2008, and an additional 217      </w:t>
      </w:r>
      <w:r>
        <w:rPr>
          <w:color w:val="231F20"/>
          <w:position w:val="2"/>
        </w:rPr>
        <w:t>ity of the debt issuance was the $350 million senior </w:t>
      </w:r>
      <w:r>
        <w:rPr>
          <w:color w:val="231F20"/>
        </w:rPr>
        <w:t>purchase rights for 737-700 aircraft for the years 2007 </w:t>
      </w:r>
      <w:r>
        <w:rPr>
          <w:color w:val="231F20"/>
          <w:position w:val="2"/>
        </w:rPr>
        <w:t>unsecured notes issued in  September  2004,  and  the  </w:t>
      </w:r>
      <w:r>
        <w:rPr>
          <w:color w:val="231F20"/>
        </w:rPr>
        <w:t>through 2012. The Company has the option to substi- fourth quarter 2004 issuance of $112 million in float-  </w:t>
      </w:r>
      <w:r>
        <w:rPr>
          <w:color w:val="231F20"/>
          <w:position w:val="-1"/>
        </w:rPr>
        <w:t>tute 737-600s or -800s for the -700s. This option is   </w:t>
      </w:r>
      <w:r>
        <w:rPr>
          <w:color w:val="231F20"/>
          <w:position w:val="2"/>
        </w:rPr>
        <w:t>ing-rate financing. The largest 2004 cash outflows in </w:t>
      </w:r>
      <w:r>
        <w:rPr>
          <w:color w:val="231F20"/>
        </w:rPr>
        <w:t>applicable to aircraft ordered from the manufacturer and financing activities  were  from  the  Company's  repur-  </w:t>
      </w:r>
      <w:r>
        <w:rPr>
          <w:color w:val="231F20"/>
          <w:position w:val="-1"/>
        </w:rPr>
        <w:t>must be exercised two years prior to the contractual  </w:t>
      </w:r>
      <w:r>
        <w:rPr>
          <w:color w:val="231F20"/>
        </w:rPr>
        <w:t>chase of $246 million of its common stock during 2004,    </w:t>
      </w:r>
      <w:r>
        <w:rPr>
          <w:color w:val="231F20"/>
          <w:spacing w:val="2"/>
        </w:rPr>
        <w:t> </w:t>
      </w:r>
      <w:r>
        <w:rPr>
          <w:color w:val="231F20"/>
          <w:position w:val="-1"/>
        </w:rPr>
        <w:t>delivery date.</w:t>
      </w:r>
    </w:p>
    <w:p>
      <w:pPr>
        <w:pStyle w:val="BodyText"/>
        <w:spacing w:line="222" w:lineRule="exact" w:before="1"/>
        <w:ind w:left="100"/>
        <w:jc w:val="both"/>
      </w:pPr>
      <w:r>
        <w:rPr>
          <w:color w:val="231F20"/>
        </w:rPr>
        <w:t>and the redemption of long-term debt, primarily    the</w:t>
      </w:r>
    </w:p>
    <w:p>
      <w:pPr>
        <w:pStyle w:val="BodyText"/>
        <w:tabs>
          <w:tab w:pos="4899" w:val="left" w:leader="none"/>
          <w:tab w:pos="5299" w:val="left" w:leader="none"/>
        </w:tabs>
        <w:spacing w:line="199" w:lineRule="auto" w:before="42"/>
        <w:ind w:left="100" w:right="119"/>
        <w:jc w:val="both"/>
      </w:pPr>
      <w:r>
        <w:rPr>
          <w:color w:val="231F20"/>
        </w:rPr>
        <w:t>$175 million Aircraft Secured Notes that came </w:t>
      </w:r>
      <w:r>
        <w:rPr>
          <w:color w:val="231F20"/>
          <w:spacing w:val="1"/>
        </w:rPr>
        <w:t> </w:t>
      </w:r>
      <w:r>
        <w:rPr>
          <w:color w:val="231F20"/>
        </w:rPr>
        <w:t>due</w:t>
      </w:r>
      <w:r>
        <w:rPr>
          <w:color w:val="231F20"/>
          <w:spacing w:val="7"/>
        </w:rPr>
        <w:t> </w:t>
      </w:r>
      <w:r>
        <w:rPr>
          <w:color w:val="231F20"/>
        </w:rPr>
        <w:t>in</w:t>
        <w:tab/>
        <w:tab/>
      </w:r>
      <w:r>
        <w:rPr>
          <w:color w:val="231F20"/>
          <w:position w:val="-4"/>
        </w:rPr>
        <w:t>The Company has engaged in  </w:t>
      </w:r>
      <w:r>
        <w:rPr>
          <w:color w:val="231F20"/>
          <w:spacing w:val="1"/>
          <w:position w:val="-4"/>
        </w:rPr>
        <w:t> </w:t>
      </w:r>
      <w:r>
        <w:rPr>
          <w:color w:val="231F20"/>
          <w:position w:val="-4"/>
        </w:rPr>
        <w:t>off-balance</w:t>
      </w:r>
      <w:r>
        <w:rPr>
          <w:color w:val="231F20"/>
          <w:spacing w:val="20"/>
          <w:position w:val="-4"/>
        </w:rPr>
        <w:t> </w:t>
      </w:r>
      <w:r>
        <w:rPr>
          <w:color w:val="231F20"/>
          <w:position w:val="-4"/>
        </w:rPr>
        <w:t>sheet</w:t>
      </w:r>
      <w:r>
        <w:rPr>
          <w:color w:val="231F20"/>
          <w:w w:val="95"/>
          <w:position w:val="-4"/>
        </w:rPr>
        <w:t> </w:t>
      </w:r>
      <w:r>
        <w:rPr>
          <w:color w:val="231F20"/>
          <w:position w:val="5"/>
        </w:rPr>
        <w:t>November 2004. See Note 7 to the Consolidated Finan-  </w:t>
      </w:r>
      <w:r>
        <w:rPr>
          <w:color w:val="231F20"/>
        </w:rPr>
        <w:t>arrangements in the leasing of aircraft. The leasing of </w:t>
      </w:r>
      <w:r>
        <w:rPr>
          <w:color w:val="231F20"/>
          <w:position w:val="5"/>
        </w:rPr>
        <w:t>cial Statements for more information on the issuance </w:t>
      </w:r>
      <w:r>
        <w:rPr>
          <w:color w:val="231F20"/>
        </w:rPr>
        <w:t>aircraft provides flexibility to the Company effectively</w:t>
      </w:r>
      <w:r>
        <w:rPr>
          <w:color w:val="231F20"/>
          <w:spacing w:val="-13"/>
        </w:rPr>
        <w:t> </w:t>
      </w:r>
      <w:r>
        <w:rPr>
          <w:color w:val="231F20"/>
        </w:rPr>
        <w:t>as </w:t>
      </w:r>
      <w:r>
        <w:rPr>
          <w:color w:val="231F20"/>
          <w:position w:val="5"/>
        </w:rPr>
        <w:t>and redemption of</w:t>
      </w:r>
      <w:r>
        <w:rPr>
          <w:color w:val="231F20"/>
          <w:spacing w:val="16"/>
          <w:position w:val="5"/>
        </w:rPr>
        <w:t> </w:t>
      </w:r>
      <w:r>
        <w:rPr>
          <w:color w:val="231F20"/>
          <w:position w:val="5"/>
        </w:rPr>
        <w:t>long-term</w:t>
      </w:r>
      <w:r>
        <w:rPr>
          <w:color w:val="231F20"/>
          <w:spacing w:val="5"/>
          <w:position w:val="5"/>
        </w:rPr>
        <w:t> </w:t>
      </w:r>
      <w:r>
        <w:rPr>
          <w:color w:val="231F20"/>
          <w:position w:val="5"/>
        </w:rPr>
        <w:t>debt.</w:t>
        <w:tab/>
      </w:r>
      <w:r>
        <w:rPr>
          <w:color w:val="231F20"/>
        </w:rPr>
        <w:t>a</w:t>
      </w:r>
      <w:r>
        <w:rPr>
          <w:color w:val="231F20"/>
          <w:spacing w:val="-23"/>
        </w:rPr>
        <w:t> </w:t>
      </w:r>
      <w:r>
        <w:rPr>
          <w:color w:val="231F20"/>
        </w:rPr>
        <w:t>source</w:t>
      </w:r>
      <w:r>
        <w:rPr>
          <w:color w:val="231F20"/>
          <w:spacing w:val="-23"/>
        </w:rPr>
        <w:t> </w:t>
      </w:r>
      <w:r>
        <w:rPr>
          <w:color w:val="231F20"/>
        </w:rPr>
        <w:t>of</w:t>
      </w:r>
      <w:r>
        <w:rPr>
          <w:color w:val="231F20"/>
          <w:spacing w:val="-23"/>
        </w:rPr>
        <w:t> </w:t>
      </w:r>
      <w:r>
        <w:rPr>
          <w:color w:val="231F20"/>
        </w:rPr>
        <w:t>financing.</w:t>
      </w:r>
      <w:r>
        <w:rPr>
          <w:color w:val="231F20"/>
          <w:spacing w:val="-23"/>
        </w:rPr>
        <w:t> </w:t>
      </w:r>
      <w:r>
        <w:rPr>
          <w:color w:val="231F20"/>
        </w:rPr>
        <w:t>Although</w:t>
      </w:r>
      <w:r>
        <w:rPr>
          <w:color w:val="231F20"/>
          <w:spacing w:val="-23"/>
        </w:rPr>
        <w:t> </w:t>
      </w:r>
      <w:r>
        <w:rPr>
          <w:color w:val="231F20"/>
        </w:rPr>
        <w:t>the</w:t>
      </w:r>
      <w:r>
        <w:rPr>
          <w:color w:val="231F20"/>
          <w:spacing w:val="-23"/>
        </w:rPr>
        <w:t> </w:t>
      </w:r>
      <w:r>
        <w:rPr>
          <w:color w:val="231F20"/>
        </w:rPr>
        <w:t>Company</w:t>
      </w:r>
      <w:r>
        <w:rPr>
          <w:color w:val="231F20"/>
          <w:spacing w:val="-23"/>
        </w:rPr>
        <w:t> </w:t>
      </w:r>
      <w:r>
        <w:rPr>
          <w:color w:val="231F20"/>
        </w:rPr>
        <w:t>is</w:t>
      </w:r>
      <w:r>
        <w:rPr>
          <w:color w:val="231F20"/>
          <w:spacing w:val="-23"/>
        </w:rPr>
        <w:t> </w:t>
      </w:r>
      <w:r>
        <w:rPr>
          <w:color w:val="231F20"/>
        </w:rPr>
        <w:t>respon-</w:t>
      </w:r>
    </w:p>
    <w:p>
      <w:pPr>
        <w:spacing w:after="0" w:line="199" w:lineRule="auto"/>
        <w:jc w:val="both"/>
        <w:sectPr>
          <w:type w:val="continuous"/>
          <w:pgSz w:w="12240" w:h="15840"/>
          <w:pgMar w:top="1160" w:bottom="280" w:left="1260" w:right="1640"/>
        </w:sectPr>
      </w:pPr>
    </w:p>
    <w:p>
      <w:pPr>
        <w:pStyle w:val="BodyText"/>
        <w:spacing w:line="249" w:lineRule="auto" w:before="127"/>
        <w:ind w:left="100" w:firstLine="400"/>
        <w:jc w:val="both"/>
      </w:pPr>
      <w:r>
        <w:rPr>
          <w:color w:val="231F20"/>
        </w:rPr>
        <w:t>The Company has various options available to meet its 2006 capital and</w:t>
      </w:r>
      <w:r>
        <w:rPr>
          <w:color w:val="231F20"/>
          <w:spacing w:val="22"/>
        </w:rPr>
        <w:t> </w:t>
      </w:r>
      <w:r>
        <w:rPr>
          <w:color w:val="231F20"/>
        </w:rPr>
        <w:t>operating</w:t>
      </w:r>
      <w:r>
        <w:rPr>
          <w:color w:val="231F20"/>
          <w:spacing w:val="4"/>
        </w:rPr>
        <w:t> </w:t>
      </w:r>
      <w:r>
        <w:rPr>
          <w:color w:val="231F20"/>
        </w:rPr>
        <w:t>commitments,</w:t>
      </w:r>
      <w:r>
        <w:rPr>
          <w:color w:val="231F20"/>
          <w:w w:val="96"/>
        </w:rPr>
        <w:t> </w:t>
      </w:r>
      <w:r>
        <w:rPr>
          <w:color w:val="231F20"/>
        </w:rPr>
        <w:t>including cash on hand and short-term investments at December 31, 2005, of $2.5 billion, internally gener- ated funds, and a $600 million bank revolving line of credit. In addition, the Company will</w:t>
      </w:r>
      <w:r>
        <w:rPr>
          <w:color w:val="231F20"/>
          <w:spacing w:val="22"/>
        </w:rPr>
        <w:t> </w:t>
      </w:r>
      <w:r>
        <w:rPr>
          <w:color w:val="231F20"/>
        </w:rPr>
        <w:t>also</w:t>
      </w:r>
      <w:r>
        <w:rPr>
          <w:color w:val="231F20"/>
          <w:spacing w:val="37"/>
        </w:rPr>
        <w:t> </w:t>
      </w:r>
      <w:r>
        <w:rPr>
          <w:color w:val="231F20"/>
        </w:rPr>
        <w:t>consider</w:t>
      </w:r>
      <w:r>
        <w:rPr>
          <w:color w:val="231F20"/>
          <w:w w:val="94"/>
        </w:rPr>
        <w:t> </w:t>
      </w:r>
      <w:r>
        <w:rPr>
          <w:color w:val="231F20"/>
        </w:rPr>
        <w:t>various</w:t>
      </w:r>
      <w:r>
        <w:rPr>
          <w:color w:val="231F20"/>
          <w:spacing w:val="-19"/>
        </w:rPr>
        <w:t> </w:t>
      </w:r>
      <w:r>
        <w:rPr>
          <w:color w:val="231F20"/>
        </w:rPr>
        <w:t>borrowing</w:t>
      </w:r>
      <w:r>
        <w:rPr>
          <w:color w:val="231F20"/>
          <w:spacing w:val="-19"/>
        </w:rPr>
        <w:t> </w:t>
      </w:r>
      <w:r>
        <w:rPr>
          <w:color w:val="231F20"/>
        </w:rPr>
        <w:t>or</w:t>
      </w:r>
      <w:r>
        <w:rPr>
          <w:color w:val="231F20"/>
          <w:spacing w:val="-19"/>
        </w:rPr>
        <w:t> </w:t>
      </w:r>
      <w:r>
        <w:rPr>
          <w:color w:val="231F20"/>
        </w:rPr>
        <w:t>leasing</w:t>
      </w:r>
      <w:r>
        <w:rPr>
          <w:color w:val="231F20"/>
          <w:spacing w:val="-19"/>
        </w:rPr>
        <w:t> </w:t>
      </w:r>
      <w:r>
        <w:rPr>
          <w:color w:val="231F20"/>
        </w:rPr>
        <w:t>options</w:t>
      </w:r>
      <w:r>
        <w:rPr>
          <w:color w:val="231F20"/>
          <w:spacing w:val="-19"/>
        </w:rPr>
        <w:t> </w:t>
      </w:r>
      <w:r>
        <w:rPr>
          <w:color w:val="231F20"/>
        </w:rPr>
        <w:t>to</w:t>
      </w:r>
      <w:r>
        <w:rPr>
          <w:color w:val="231F20"/>
          <w:spacing w:val="-19"/>
        </w:rPr>
        <w:t> </w:t>
      </w:r>
      <w:r>
        <w:rPr>
          <w:color w:val="231F20"/>
        </w:rPr>
        <w:t>maximize</w:t>
      </w:r>
      <w:r>
        <w:rPr>
          <w:color w:val="231F20"/>
          <w:spacing w:val="-19"/>
        </w:rPr>
        <w:t> </w:t>
      </w:r>
      <w:r>
        <w:rPr>
          <w:color w:val="231F20"/>
        </w:rPr>
        <w:t>earn-</w:t>
      </w:r>
      <w:r>
        <w:rPr>
          <w:color w:val="231F20"/>
          <w:w w:val="97"/>
        </w:rPr>
        <w:t> </w:t>
      </w:r>
      <w:r>
        <w:rPr>
          <w:color w:val="231F20"/>
        </w:rPr>
        <w:t>ings</w:t>
      </w:r>
      <w:r>
        <w:rPr>
          <w:color w:val="231F20"/>
          <w:spacing w:val="-11"/>
        </w:rPr>
        <w:t> </w:t>
      </w:r>
      <w:r>
        <w:rPr>
          <w:color w:val="231F20"/>
        </w:rPr>
        <w:t>and</w:t>
      </w:r>
      <w:r>
        <w:rPr>
          <w:color w:val="231F20"/>
          <w:spacing w:val="-11"/>
        </w:rPr>
        <w:t> </w:t>
      </w:r>
      <w:r>
        <w:rPr>
          <w:color w:val="231F20"/>
        </w:rPr>
        <w:t>supplement</w:t>
      </w:r>
      <w:r>
        <w:rPr>
          <w:color w:val="231F20"/>
          <w:spacing w:val="-11"/>
        </w:rPr>
        <w:t> </w:t>
      </w:r>
      <w:r>
        <w:rPr>
          <w:color w:val="231F20"/>
        </w:rPr>
        <w:t>cash</w:t>
      </w:r>
      <w:r>
        <w:rPr>
          <w:color w:val="231F20"/>
          <w:spacing w:val="-11"/>
        </w:rPr>
        <w:t> </w:t>
      </w:r>
      <w:r>
        <w:rPr>
          <w:color w:val="231F20"/>
        </w:rPr>
        <w:t>requirements.</w:t>
      </w:r>
      <w:r>
        <w:rPr>
          <w:color w:val="231F20"/>
          <w:spacing w:val="-11"/>
        </w:rPr>
        <w:t> </w:t>
      </w:r>
      <w:r>
        <w:rPr>
          <w:color w:val="231F20"/>
        </w:rPr>
        <w:t>The</w:t>
      </w:r>
      <w:r>
        <w:rPr>
          <w:color w:val="231F20"/>
          <w:spacing w:val="-11"/>
        </w:rPr>
        <w:t> </w:t>
      </w:r>
      <w:r>
        <w:rPr>
          <w:color w:val="231F20"/>
        </w:rPr>
        <w:t>Company believes it has access to a wide variety</w:t>
      </w:r>
      <w:r>
        <w:rPr>
          <w:color w:val="231F20"/>
          <w:spacing w:val="41"/>
        </w:rPr>
        <w:t> </w:t>
      </w:r>
      <w:r>
        <w:rPr>
          <w:color w:val="231F20"/>
        </w:rPr>
        <w:t>of</w:t>
      </w:r>
      <w:r>
        <w:rPr>
          <w:color w:val="231F20"/>
          <w:spacing w:val="23"/>
        </w:rPr>
        <w:t> </w:t>
      </w:r>
      <w:r>
        <w:rPr>
          <w:color w:val="231F20"/>
        </w:rPr>
        <w:t>financing</w:t>
      </w:r>
      <w:r>
        <w:rPr>
          <w:color w:val="231F20"/>
          <w:w w:val="95"/>
        </w:rPr>
        <w:t> </w:t>
      </w:r>
      <w:r>
        <w:rPr>
          <w:color w:val="231F20"/>
        </w:rPr>
        <w:t>arrangements because of its excellent credit ratings, unencumbered assets, modest leverage,</w:t>
      </w:r>
      <w:r>
        <w:rPr>
          <w:color w:val="231F20"/>
          <w:spacing w:val="-15"/>
        </w:rPr>
        <w:t> </w:t>
      </w:r>
      <w:r>
        <w:rPr>
          <w:color w:val="231F20"/>
        </w:rPr>
        <w:t>and</w:t>
      </w:r>
      <w:r>
        <w:rPr>
          <w:color w:val="231F20"/>
          <w:spacing w:val="-4"/>
        </w:rPr>
        <w:t> </w:t>
      </w:r>
      <w:r>
        <w:rPr>
          <w:color w:val="231F20"/>
        </w:rPr>
        <w:t>consistent</w:t>
      </w:r>
      <w:r>
        <w:rPr>
          <w:color w:val="231F20"/>
          <w:w w:val="95"/>
        </w:rPr>
        <w:t> </w:t>
      </w:r>
      <w:r>
        <w:rPr>
          <w:color w:val="231F20"/>
        </w:rPr>
        <w:t>profitability.</w:t>
      </w:r>
    </w:p>
    <w:p>
      <w:pPr>
        <w:pStyle w:val="BodyText"/>
        <w:spacing w:line="249" w:lineRule="auto" w:before="17"/>
        <w:ind w:left="100" w:right="119"/>
        <w:jc w:val="both"/>
      </w:pPr>
      <w:r>
        <w:rPr/>
        <w:br w:type="column"/>
      </w:r>
      <w:r>
        <w:rPr>
          <w:color w:val="231F20"/>
        </w:rPr>
        <w:t>sible</w:t>
      </w:r>
      <w:r>
        <w:rPr>
          <w:color w:val="231F20"/>
          <w:spacing w:val="-30"/>
        </w:rPr>
        <w:t> </w:t>
      </w:r>
      <w:r>
        <w:rPr>
          <w:color w:val="231F20"/>
        </w:rPr>
        <w:t>for</w:t>
      </w:r>
      <w:r>
        <w:rPr>
          <w:color w:val="231F20"/>
          <w:spacing w:val="-30"/>
        </w:rPr>
        <w:t> </w:t>
      </w:r>
      <w:r>
        <w:rPr>
          <w:color w:val="231F20"/>
        </w:rPr>
        <w:t>all</w:t>
      </w:r>
      <w:r>
        <w:rPr>
          <w:color w:val="231F20"/>
          <w:spacing w:val="-30"/>
        </w:rPr>
        <w:t> </w:t>
      </w:r>
      <w:r>
        <w:rPr>
          <w:color w:val="231F20"/>
        </w:rPr>
        <w:t>maintenance,</w:t>
      </w:r>
      <w:r>
        <w:rPr>
          <w:color w:val="231F20"/>
          <w:spacing w:val="-30"/>
        </w:rPr>
        <w:t> </w:t>
      </w:r>
      <w:r>
        <w:rPr>
          <w:color w:val="231F20"/>
        </w:rPr>
        <w:t>insurance,</w:t>
      </w:r>
      <w:r>
        <w:rPr>
          <w:color w:val="231F20"/>
          <w:spacing w:val="-30"/>
        </w:rPr>
        <w:t> </w:t>
      </w:r>
      <w:r>
        <w:rPr>
          <w:color w:val="231F20"/>
        </w:rPr>
        <w:t>and</w:t>
      </w:r>
      <w:r>
        <w:rPr>
          <w:color w:val="231F20"/>
          <w:spacing w:val="-30"/>
        </w:rPr>
        <w:t> </w:t>
      </w:r>
      <w:r>
        <w:rPr>
          <w:color w:val="231F20"/>
        </w:rPr>
        <w:t>expense</w:t>
      </w:r>
      <w:r>
        <w:rPr>
          <w:color w:val="231F20"/>
          <w:spacing w:val="-30"/>
        </w:rPr>
        <w:t> </w:t>
      </w:r>
      <w:r>
        <w:rPr>
          <w:color w:val="231F20"/>
        </w:rPr>
        <w:t>associ- ated with operating the aircraft, and retains the risk of loss</w:t>
      </w:r>
      <w:r>
        <w:rPr>
          <w:color w:val="231F20"/>
          <w:spacing w:val="-22"/>
        </w:rPr>
        <w:t> </w:t>
      </w:r>
      <w:r>
        <w:rPr>
          <w:color w:val="231F20"/>
        </w:rPr>
        <w:t>for</w:t>
      </w:r>
      <w:r>
        <w:rPr>
          <w:color w:val="231F20"/>
          <w:spacing w:val="-22"/>
        </w:rPr>
        <w:t> </w:t>
      </w:r>
      <w:r>
        <w:rPr>
          <w:color w:val="231F20"/>
        </w:rPr>
        <w:t>leased</w:t>
      </w:r>
      <w:r>
        <w:rPr>
          <w:color w:val="231F20"/>
          <w:spacing w:val="-22"/>
        </w:rPr>
        <w:t> </w:t>
      </w:r>
      <w:r>
        <w:rPr>
          <w:color w:val="231F20"/>
        </w:rPr>
        <w:t>aircraft,</w:t>
      </w:r>
      <w:r>
        <w:rPr>
          <w:color w:val="231F20"/>
          <w:spacing w:val="-22"/>
        </w:rPr>
        <w:t> </w:t>
      </w:r>
      <w:r>
        <w:rPr>
          <w:color w:val="231F20"/>
        </w:rPr>
        <w:t>it</w:t>
      </w:r>
      <w:r>
        <w:rPr>
          <w:color w:val="231F20"/>
          <w:spacing w:val="-22"/>
        </w:rPr>
        <w:t> </w:t>
      </w:r>
      <w:r>
        <w:rPr>
          <w:color w:val="231F20"/>
        </w:rPr>
        <w:t>has</w:t>
      </w:r>
      <w:r>
        <w:rPr>
          <w:color w:val="231F20"/>
          <w:spacing w:val="-22"/>
        </w:rPr>
        <w:t> </w:t>
      </w:r>
      <w:r>
        <w:rPr>
          <w:color w:val="231F20"/>
        </w:rPr>
        <w:t>not</w:t>
      </w:r>
      <w:r>
        <w:rPr>
          <w:color w:val="231F20"/>
          <w:spacing w:val="-22"/>
        </w:rPr>
        <w:t> </w:t>
      </w:r>
      <w:r>
        <w:rPr>
          <w:color w:val="231F20"/>
        </w:rPr>
        <w:t>made</w:t>
      </w:r>
      <w:r>
        <w:rPr>
          <w:color w:val="231F20"/>
          <w:spacing w:val="-22"/>
        </w:rPr>
        <w:t> </w:t>
      </w:r>
      <w:r>
        <w:rPr>
          <w:color w:val="231F20"/>
        </w:rPr>
        <w:t>any</w:t>
      </w:r>
      <w:r>
        <w:rPr>
          <w:color w:val="231F20"/>
          <w:spacing w:val="-22"/>
        </w:rPr>
        <w:t> </w:t>
      </w:r>
      <w:r>
        <w:rPr>
          <w:color w:val="231F20"/>
        </w:rPr>
        <w:t>guarantees</w:t>
      </w:r>
      <w:r>
        <w:rPr>
          <w:color w:val="231F20"/>
          <w:spacing w:val="-22"/>
        </w:rPr>
        <w:t> </w:t>
      </w:r>
      <w:r>
        <w:rPr>
          <w:color w:val="231F20"/>
        </w:rPr>
        <w:t>to</w:t>
      </w:r>
      <w:r>
        <w:rPr>
          <w:color w:val="231F20"/>
          <w:w w:val="98"/>
        </w:rPr>
        <w:t> </w:t>
      </w:r>
      <w:r>
        <w:rPr>
          <w:color w:val="231F20"/>
        </w:rPr>
        <w:t>the lessors regarding the residual value (or market value) of the aircraft at the end of the lease</w:t>
      </w:r>
      <w:r>
        <w:rPr>
          <w:color w:val="231F20"/>
          <w:spacing w:val="45"/>
        </w:rPr>
        <w:t> </w:t>
      </w:r>
      <w:r>
        <w:rPr>
          <w:color w:val="231F20"/>
        </w:rPr>
        <w:t>terms.</w:t>
      </w:r>
    </w:p>
    <w:p>
      <w:pPr>
        <w:pStyle w:val="BodyText"/>
        <w:spacing w:before="6"/>
        <w:rPr>
          <w:sz w:val="23"/>
        </w:rPr>
      </w:pPr>
    </w:p>
    <w:p>
      <w:pPr>
        <w:pStyle w:val="BodyText"/>
        <w:spacing w:line="249" w:lineRule="auto"/>
        <w:ind w:left="100" w:right="119" w:firstLine="400"/>
        <w:jc w:val="both"/>
      </w:pPr>
      <w:r>
        <w:rPr>
          <w:color w:val="231F20"/>
        </w:rPr>
        <w:t>As</w:t>
      </w:r>
      <w:r>
        <w:rPr>
          <w:color w:val="231F20"/>
          <w:spacing w:val="-9"/>
        </w:rPr>
        <w:t> </w:t>
      </w:r>
      <w:r>
        <w:rPr>
          <w:color w:val="231F20"/>
        </w:rPr>
        <w:t>shown</w:t>
      </w:r>
      <w:r>
        <w:rPr>
          <w:color w:val="231F20"/>
          <w:spacing w:val="-9"/>
        </w:rPr>
        <w:t> </w:t>
      </w:r>
      <w:r>
        <w:rPr>
          <w:color w:val="231F20"/>
        </w:rPr>
        <w:t>in</w:t>
      </w:r>
      <w:r>
        <w:rPr>
          <w:color w:val="231F20"/>
          <w:spacing w:val="-9"/>
        </w:rPr>
        <w:t> </w:t>
      </w:r>
      <w:r>
        <w:rPr>
          <w:color w:val="231F20"/>
        </w:rPr>
        <w:t>Item</w:t>
      </w:r>
      <w:r>
        <w:rPr>
          <w:color w:val="231F20"/>
          <w:spacing w:val="-9"/>
        </w:rPr>
        <w:t> </w:t>
      </w:r>
      <w:r>
        <w:rPr>
          <w:color w:val="231F20"/>
        </w:rPr>
        <w:t>2.,</w:t>
      </w:r>
      <w:r>
        <w:rPr>
          <w:color w:val="231F20"/>
          <w:spacing w:val="-9"/>
        </w:rPr>
        <w:t> </w:t>
      </w:r>
      <w:r>
        <w:rPr>
          <w:color w:val="231F20"/>
        </w:rPr>
        <w:t>and</w:t>
      </w:r>
      <w:r>
        <w:rPr>
          <w:color w:val="231F20"/>
          <w:spacing w:val="-9"/>
        </w:rPr>
        <w:t> </w:t>
      </w:r>
      <w:r>
        <w:rPr>
          <w:color w:val="231F20"/>
        </w:rPr>
        <w:t>as</w:t>
      </w:r>
      <w:r>
        <w:rPr>
          <w:color w:val="231F20"/>
          <w:spacing w:val="-9"/>
        </w:rPr>
        <w:t> </w:t>
      </w:r>
      <w:r>
        <w:rPr>
          <w:color w:val="231F20"/>
        </w:rPr>
        <w:t>disclosed</w:t>
      </w:r>
      <w:r>
        <w:rPr>
          <w:color w:val="231F20"/>
          <w:spacing w:val="-9"/>
        </w:rPr>
        <w:t> </w:t>
      </w:r>
      <w:r>
        <w:rPr>
          <w:color w:val="231F20"/>
        </w:rPr>
        <w:t>in</w:t>
      </w:r>
      <w:r>
        <w:rPr>
          <w:color w:val="231F20"/>
          <w:spacing w:val="-9"/>
        </w:rPr>
        <w:t> </w:t>
      </w:r>
      <w:r>
        <w:rPr>
          <w:color w:val="231F20"/>
        </w:rPr>
        <w:t>Note</w:t>
      </w:r>
      <w:r>
        <w:rPr>
          <w:color w:val="231F20"/>
          <w:spacing w:val="-9"/>
        </w:rPr>
        <w:t> </w:t>
      </w:r>
      <w:r>
        <w:rPr>
          <w:color w:val="231F20"/>
        </w:rPr>
        <w:t>8</w:t>
      </w:r>
      <w:r>
        <w:rPr>
          <w:color w:val="231F20"/>
          <w:spacing w:val="-9"/>
        </w:rPr>
        <w:t> </w:t>
      </w:r>
      <w:r>
        <w:rPr>
          <w:color w:val="231F20"/>
        </w:rPr>
        <w:t>to the Consolidated Financial Statements,</w:t>
      </w:r>
      <w:r>
        <w:rPr>
          <w:color w:val="231F20"/>
          <w:spacing w:val="11"/>
        </w:rPr>
        <w:t> </w:t>
      </w:r>
      <w:r>
        <w:rPr>
          <w:color w:val="231F20"/>
        </w:rPr>
        <w:t>the</w:t>
      </w:r>
      <w:r>
        <w:rPr>
          <w:color w:val="231F20"/>
          <w:spacing w:val="15"/>
        </w:rPr>
        <w:t> </w:t>
      </w:r>
      <w:r>
        <w:rPr>
          <w:color w:val="231F20"/>
        </w:rPr>
        <w:t>Company</w:t>
      </w:r>
      <w:r>
        <w:rPr>
          <w:color w:val="231F20"/>
          <w:w w:val="95"/>
        </w:rPr>
        <w:t> </w:t>
      </w:r>
      <w:r>
        <w:rPr>
          <w:color w:val="231F20"/>
        </w:rPr>
        <w:t>operates 93 aircraft leased from third parties,</w:t>
      </w:r>
      <w:r>
        <w:rPr>
          <w:color w:val="231F20"/>
          <w:spacing w:val="-25"/>
        </w:rPr>
        <w:t> </w:t>
      </w:r>
      <w:r>
        <w:rPr>
          <w:color w:val="231F20"/>
        </w:rPr>
        <w:t>of</w:t>
      </w:r>
      <w:r>
        <w:rPr>
          <w:color w:val="231F20"/>
          <w:spacing w:val="-4"/>
        </w:rPr>
        <w:t> </w:t>
      </w:r>
      <w:r>
        <w:rPr>
          <w:color w:val="231F20"/>
        </w:rPr>
        <w:t>which</w:t>
      </w:r>
      <w:r>
        <w:rPr>
          <w:color w:val="231F20"/>
          <w:w w:val="94"/>
        </w:rPr>
        <w:t> </w:t>
      </w:r>
      <w:r>
        <w:rPr>
          <w:color w:val="231F20"/>
        </w:rPr>
        <w:t>84</w:t>
      </w:r>
      <w:r>
        <w:rPr>
          <w:color w:val="231F20"/>
          <w:spacing w:val="-16"/>
        </w:rPr>
        <w:t> </w:t>
      </w:r>
      <w:r>
        <w:rPr>
          <w:color w:val="231F20"/>
        </w:rPr>
        <w:t>are</w:t>
      </w:r>
      <w:r>
        <w:rPr>
          <w:color w:val="231F20"/>
          <w:spacing w:val="-16"/>
        </w:rPr>
        <w:t> </w:t>
      </w:r>
      <w:r>
        <w:rPr>
          <w:color w:val="231F20"/>
        </w:rPr>
        <w:t>operating</w:t>
      </w:r>
      <w:r>
        <w:rPr>
          <w:color w:val="231F20"/>
          <w:spacing w:val="-16"/>
        </w:rPr>
        <w:t> </w:t>
      </w:r>
      <w:r>
        <w:rPr>
          <w:color w:val="231F20"/>
        </w:rPr>
        <w:t>leases.</w:t>
      </w:r>
      <w:r>
        <w:rPr>
          <w:color w:val="231F20"/>
          <w:spacing w:val="-16"/>
        </w:rPr>
        <w:t> </w:t>
      </w:r>
      <w:r>
        <w:rPr>
          <w:color w:val="231F20"/>
        </w:rPr>
        <w:t>As</w:t>
      </w:r>
      <w:r>
        <w:rPr>
          <w:color w:val="231F20"/>
          <w:spacing w:val="-16"/>
        </w:rPr>
        <w:t> </w:t>
      </w:r>
      <w:r>
        <w:rPr>
          <w:color w:val="231F20"/>
        </w:rPr>
        <w:t>prescribed</w:t>
      </w:r>
      <w:r>
        <w:rPr>
          <w:color w:val="231F20"/>
          <w:spacing w:val="-16"/>
        </w:rPr>
        <w:t> </w:t>
      </w:r>
      <w:r>
        <w:rPr>
          <w:color w:val="231F20"/>
        </w:rPr>
        <w:t>by</w:t>
      </w:r>
      <w:r>
        <w:rPr>
          <w:color w:val="231F20"/>
          <w:spacing w:val="-16"/>
        </w:rPr>
        <w:t> </w:t>
      </w:r>
      <w:r>
        <w:rPr>
          <w:color w:val="231F20"/>
        </w:rPr>
        <w:t>GAAP,</w:t>
      </w:r>
      <w:r>
        <w:rPr>
          <w:color w:val="231F20"/>
          <w:spacing w:val="-16"/>
        </w:rPr>
        <w:t> </w:t>
      </w:r>
      <w:r>
        <w:rPr>
          <w:color w:val="231F20"/>
        </w:rPr>
        <w:t>assets and</w:t>
      </w:r>
      <w:r>
        <w:rPr>
          <w:color w:val="231F20"/>
          <w:spacing w:val="-13"/>
        </w:rPr>
        <w:t> </w:t>
      </w:r>
      <w:r>
        <w:rPr>
          <w:color w:val="231F20"/>
        </w:rPr>
        <w:t>obligations</w:t>
      </w:r>
      <w:r>
        <w:rPr>
          <w:color w:val="231F20"/>
          <w:spacing w:val="-13"/>
        </w:rPr>
        <w:t> </w:t>
      </w:r>
      <w:r>
        <w:rPr>
          <w:color w:val="231F20"/>
        </w:rPr>
        <w:t>under</w:t>
      </w:r>
      <w:r>
        <w:rPr>
          <w:color w:val="231F20"/>
          <w:spacing w:val="-13"/>
        </w:rPr>
        <w:t> </w:t>
      </w:r>
      <w:r>
        <w:rPr>
          <w:color w:val="231F20"/>
        </w:rPr>
        <w:t>operating</w:t>
      </w:r>
      <w:r>
        <w:rPr>
          <w:color w:val="231F20"/>
          <w:spacing w:val="-13"/>
        </w:rPr>
        <w:t> </w:t>
      </w:r>
      <w:r>
        <w:rPr>
          <w:color w:val="231F20"/>
        </w:rPr>
        <w:t>leases</w:t>
      </w:r>
      <w:r>
        <w:rPr>
          <w:color w:val="231F20"/>
          <w:spacing w:val="-13"/>
        </w:rPr>
        <w:t> </w:t>
      </w:r>
      <w:r>
        <w:rPr>
          <w:color w:val="231F20"/>
        </w:rPr>
        <w:t>are</w:t>
      </w:r>
      <w:r>
        <w:rPr>
          <w:color w:val="231F20"/>
          <w:spacing w:val="-13"/>
        </w:rPr>
        <w:t> </w:t>
      </w:r>
      <w:r>
        <w:rPr>
          <w:color w:val="231F20"/>
        </w:rPr>
        <w:t>not</w:t>
      </w:r>
      <w:r>
        <w:rPr>
          <w:color w:val="231F20"/>
          <w:spacing w:val="-13"/>
        </w:rPr>
        <w:t> </w:t>
      </w:r>
      <w:r>
        <w:rPr>
          <w:color w:val="231F20"/>
        </w:rPr>
        <w:t>included</w:t>
      </w:r>
      <w:r>
        <w:rPr>
          <w:color w:val="231F20"/>
          <w:w w:val="94"/>
        </w:rPr>
        <w:t> </w:t>
      </w:r>
      <w:r>
        <w:rPr>
          <w:color w:val="231F20"/>
        </w:rPr>
        <w:t>in</w:t>
      </w:r>
      <w:r>
        <w:rPr>
          <w:color w:val="231F20"/>
          <w:spacing w:val="-10"/>
        </w:rPr>
        <w:t> </w:t>
      </w:r>
      <w:r>
        <w:rPr>
          <w:color w:val="231F20"/>
        </w:rPr>
        <w:t>the</w:t>
      </w:r>
      <w:r>
        <w:rPr>
          <w:color w:val="231F20"/>
          <w:spacing w:val="-10"/>
        </w:rPr>
        <w:t> </w:t>
      </w:r>
      <w:r>
        <w:rPr>
          <w:color w:val="231F20"/>
        </w:rPr>
        <w:t>Company's</w:t>
      </w:r>
      <w:r>
        <w:rPr>
          <w:color w:val="231F20"/>
          <w:spacing w:val="-10"/>
        </w:rPr>
        <w:t> </w:t>
      </w:r>
      <w:r>
        <w:rPr>
          <w:color w:val="231F20"/>
        </w:rPr>
        <w:t>Consolidated</w:t>
      </w:r>
      <w:r>
        <w:rPr>
          <w:color w:val="231F20"/>
          <w:spacing w:val="-10"/>
        </w:rPr>
        <w:t> </w:t>
      </w:r>
      <w:r>
        <w:rPr>
          <w:color w:val="231F20"/>
        </w:rPr>
        <w:t>Balance</w:t>
      </w:r>
      <w:r>
        <w:rPr>
          <w:color w:val="231F20"/>
          <w:spacing w:val="-10"/>
        </w:rPr>
        <w:t> </w:t>
      </w:r>
      <w:r>
        <w:rPr>
          <w:color w:val="231F20"/>
        </w:rPr>
        <w:t>Sheet.</w:t>
      </w:r>
      <w:r>
        <w:rPr>
          <w:color w:val="231F20"/>
          <w:spacing w:val="-10"/>
        </w:rPr>
        <w:t> </w:t>
      </w:r>
      <w:r>
        <w:rPr>
          <w:color w:val="231F20"/>
        </w:rPr>
        <w:t>Disclo-</w:t>
      </w:r>
      <w:r>
        <w:rPr>
          <w:color w:val="231F20"/>
          <w:w w:val="94"/>
        </w:rPr>
        <w:t> </w:t>
      </w:r>
      <w:r>
        <w:rPr>
          <w:color w:val="231F20"/>
        </w:rPr>
        <w:t>sure of the contractual obligations associated with</w:t>
      </w:r>
      <w:r>
        <w:rPr>
          <w:color w:val="231F20"/>
          <w:spacing w:val="23"/>
        </w:rPr>
        <w:t> </w:t>
      </w:r>
      <w:r>
        <w:rPr>
          <w:color w:val="231F20"/>
        </w:rPr>
        <w:t>the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900" w:val="left" w:leader="none"/>
        </w:tabs>
        <w:spacing w:line="249" w:lineRule="auto" w:before="1"/>
        <w:ind w:left="100" w:right="117" w:firstLine="400"/>
      </w:pPr>
      <w:r>
        <w:rPr>
          <w:color w:val="231F20"/>
        </w:rPr>
        <w:t>The Company currently has outstanding</w:t>
      </w:r>
      <w:r>
        <w:rPr>
          <w:color w:val="231F20"/>
          <w:spacing w:val="25"/>
        </w:rPr>
        <w:t> </w:t>
      </w:r>
      <w:r>
        <w:rPr>
          <w:color w:val="231F20"/>
        </w:rPr>
        <w:t>shelf</w:t>
      </w:r>
      <w:r>
        <w:rPr>
          <w:color w:val="231F20"/>
          <w:spacing w:val="5"/>
        </w:rPr>
        <w:t> </w:t>
      </w:r>
      <w:r>
        <w:rPr>
          <w:color w:val="231F20"/>
        </w:rPr>
        <w:t>re-</w:t>
        <w:tab/>
        <w:t>Company's</w:t>
      </w:r>
      <w:r>
        <w:rPr>
          <w:color w:val="231F20"/>
          <w:spacing w:val="-19"/>
        </w:rPr>
        <w:t> </w:t>
      </w:r>
      <w:r>
        <w:rPr>
          <w:color w:val="231F20"/>
        </w:rPr>
        <w:t>leased</w:t>
      </w:r>
      <w:r>
        <w:rPr>
          <w:color w:val="231F20"/>
          <w:spacing w:val="-19"/>
        </w:rPr>
        <w:t> </w:t>
      </w:r>
      <w:r>
        <w:rPr>
          <w:color w:val="231F20"/>
        </w:rPr>
        <w:t>aircraft</w:t>
      </w:r>
      <w:r>
        <w:rPr>
          <w:color w:val="231F20"/>
          <w:spacing w:val="-19"/>
        </w:rPr>
        <w:t> </w:t>
      </w:r>
      <w:r>
        <w:rPr>
          <w:color w:val="231F20"/>
        </w:rPr>
        <w:t>are</w:t>
      </w:r>
      <w:r>
        <w:rPr>
          <w:color w:val="231F20"/>
          <w:spacing w:val="-19"/>
        </w:rPr>
        <w:t> </w:t>
      </w:r>
      <w:r>
        <w:rPr>
          <w:color w:val="231F20"/>
        </w:rPr>
        <w:t>included</w:t>
      </w:r>
      <w:r>
        <w:rPr>
          <w:color w:val="231F20"/>
          <w:spacing w:val="-19"/>
        </w:rPr>
        <w:t> </w:t>
      </w:r>
      <w:r>
        <w:rPr>
          <w:color w:val="231F20"/>
        </w:rPr>
        <w:t>below</w:t>
      </w:r>
      <w:r>
        <w:rPr>
          <w:color w:val="231F20"/>
          <w:spacing w:val="-19"/>
        </w:rPr>
        <w:t> </w:t>
      </w:r>
      <w:r>
        <w:rPr>
          <w:color w:val="231F20"/>
        </w:rPr>
        <w:t>as</w:t>
      </w:r>
      <w:r>
        <w:rPr>
          <w:color w:val="231F20"/>
          <w:spacing w:val="-19"/>
        </w:rPr>
        <w:t> </w:t>
      </w:r>
      <w:r>
        <w:rPr>
          <w:color w:val="231F20"/>
        </w:rPr>
        <w:t>well</w:t>
      </w:r>
      <w:r>
        <w:rPr>
          <w:color w:val="231F20"/>
          <w:spacing w:val="-19"/>
        </w:rPr>
        <w:t> </w:t>
      </w:r>
      <w:r>
        <w:rPr>
          <w:color w:val="231F20"/>
        </w:rPr>
        <w:t>as</w:t>
      </w:r>
      <w:r>
        <w:rPr>
          <w:color w:val="231F20"/>
          <w:w w:val="88"/>
        </w:rPr>
        <w:t> </w:t>
      </w:r>
      <w:r>
        <w:rPr>
          <w:color w:val="231F20"/>
        </w:rPr>
        <w:t>gistrations</w:t>
      </w:r>
      <w:r>
        <w:rPr>
          <w:color w:val="231F20"/>
          <w:spacing w:val="38"/>
        </w:rPr>
        <w:t> </w:t>
      </w:r>
      <w:r>
        <w:rPr>
          <w:color w:val="231F20"/>
        </w:rPr>
        <w:t>for</w:t>
      </w:r>
      <w:r>
        <w:rPr>
          <w:color w:val="231F20"/>
          <w:spacing w:val="38"/>
        </w:rPr>
        <w:t> </w:t>
      </w:r>
      <w:r>
        <w:rPr>
          <w:color w:val="231F20"/>
        </w:rPr>
        <w:t>the</w:t>
      </w:r>
      <w:r>
        <w:rPr>
          <w:color w:val="231F20"/>
          <w:spacing w:val="38"/>
        </w:rPr>
        <w:t> </w:t>
      </w:r>
      <w:r>
        <w:rPr>
          <w:color w:val="231F20"/>
        </w:rPr>
        <w:t>issuance</w:t>
      </w:r>
      <w:r>
        <w:rPr>
          <w:color w:val="231F20"/>
          <w:spacing w:val="38"/>
        </w:rPr>
        <w:t> </w:t>
      </w:r>
      <w:r>
        <w:rPr>
          <w:color w:val="231F20"/>
        </w:rPr>
        <w:t>of</w:t>
      </w:r>
      <w:r>
        <w:rPr>
          <w:color w:val="231F20"/>
          <w:spacing w:val="38"/>
        </w:rPr>
        <w:t> </w:t>
      </w:r>
      <w:r>
        <w:rPr>
          <w:color w:val="231F20"/>
        </w:rPr>
        <w:t>up</w:t>
      </w:r>
      <w:r>
        <w:rPr>
          <w:color w:val="231F20"/>
          <w:spacing w:val="38"/>
        </w:rPr>
        <w:t> </w:t>
      </w:r>
      <w:r>
        <w:rPr>
          <w:color w:val="231F20"/>
        </w:rPr>
        <w:t>to</w:t>
      </w:r>
      <w:r>
        <w:rPr>
          <w:color w:val="231F20"/>
          <w:spacing w:val="38"/>
        </w:rPr>
        <w:t> </w:t>
      </w:r>
      <w:r>
        <w:rPr>
          <w:color w:val="231F20"/>
        </w:rPr>
        <w:t>$1.3</w:t>
      </w:r>
      <w:r>
        <w:rPr>
          <w:color w:val="231F20"/>
          <w:spacing w:val="38"/>
        </w:rPr>
        <w:t> </w:t>
      </w:r>
      <w:r>
        <w:rPr>
          <w:color w:val="231F20"/>
        </w:rPr>
        <w:t>billion</w:t>
      </w:r>
      <w:r>
        <w:rPr>
          <w:color w:val="231F20"/>
          <w:spacing w:val="38"/>
        </w:rPr>
        <w:t> </w:t>
      </w:r>
      <w:r>
        <w:rPr>
          <w:color w:val="231F20"/>
        </w:rPr>
        <w:t>in</w:t>
        <w:tab/>
        <w:t>in Note 8 to the Consolidated Financial</w:t>
      </w:r>
      <w:r>
        <w:rPr>
          <w:color w:val="231F20"/>
          <w:spacing w:val="-4"/>
        </w:rPr>
        <w:t> </w:t>
      </w:r>
      <w:r>
        <w:rPr>
          <w:color w:val="231F20"/>
        </w:rPr>
        <w:t>Statements.</w:t>
      </w:r>
    </w:p>
    <w:p>
      <w:pPr>
        <w:spacing w:after="0" w:line="249" w:lineRule="auto"/>
        <w:sectPr>
          <w:type w:val="continuous"/>
          <w:pgSz w:w="12240" w:h="15840"/>
          <w:pgMar w:top="1160" w:bottom="280" w:left="1260" w:right="1640"/>
        </w:sectPr>
      </w:pPr>
    </w:p>
    <w:p>
      <w:pPr>
        <w:pStyle w:val="BodyText"/>
        <w:spacing w:line="249" w:lineRule="auto" w:before="32"/>
        <w:ind w:left="120" w:right="107" w:firstLine="400"/>
      </w:pPr>
      <w:bookmarkStart w:name="Critical Accounting Policies and Estimat" w:id="33"/>
      <w:bookmarkEnd w:id="33"/>
      <w:r>
        <w:rPr/>
      </w:r>
      <w:r>
        <w:rPr>
          <w:color w:val="231F20"/>
        </w:rPr>
        <w:t>The</w:t>
      </w:r>
      <w:r>
        <w:rPr>
          <w:color w:val="231F20"/>
          <w:spacing w:val="-20"/>
        </w:rPr>
        <w:t> </w:t>
      </w:r>
      <w:r>
        <w:rPr>
          <w:color w:val="231F20"/>
        </w:rPr>
        <w:t>following</w:t>
      </w:r>
      <w:r>
        <w:rPr>
          <w:color w:val="231F20"/>
          <w:spacing w:val="-20"/>
        </w:rPr>
        <w:t> </w:t>
      </w:r>
      <w:r>
        <w:rPr>
          <w:color w:val="231F20"/>
        </w:rPr>
        <w:t>table</w:t>
      </w:r>
      <w:r>
        <w:rPr>
          <w:color w:val="231F20"/>
          <w:spacing w:val="-20"/>
        </w:rPr>
        <w:t> </w:t>
      </w:r>
      <w:r>
        <w:rPr>
          <w:color w:val="231F20"/>
        </w:rPr>
        <w:t>aggregates</w:t>
      </w:r>
      <w:r>
        <w:rPr>
          <w:color w:val="231F20"/>
          <w:spacing w:val="-20"/>
        </w:rPr>
        <w:t> </w:t>
      </w:r>
      <w:r>
        <w:rPr>
          <w:color w:val="231F20"/>
        </w:rPr>
        <w:t>the</w:t>
      </w:r>
      <w:r>
        <w:rPr>
          <w:color w:val="231F20"/>
          <w:spacing w:val="-20"/>
        </w:rPr>
        <w:t> </w:t>
      </w:r>
      <w:r>
        <w:rPr>
          <w:color w:val="231F20"/>
        </w:rPr>
        <w:t>Company's</w:t>
      </w:r>
      <w:r>
        <w:rPr>
          <w:color w:val="231F20"/>
          <w:spacing w:val="-20"/>
        </w:rPr>
        <w:t> </w:t>
      </w:r>
      <w:r>
        <w:rPr>
          <w:color w:val="231F20"/>
        </w:rPr>
        <w:t>material</w:t>
      </w:r>
      <w:r>
        <w:rPr>
          <w:color w:val="231F20"/>
          <w:spacing w:val="-20"/>
        </w:rPr>
        <w:t> </w:t>
      </w:r>
      <w:r>
        <w:rPr>
          <w:color w:val="231F20"/>
        </w:rPr>
        <w:t>expected</w:t>
      </w:r>
      <w:r>
        <w:rPr>
          <w:color w:val="231F20"/>
          <w:spacing w:val="-20"/>
        </w:rPr>
        <w:t> </w:t>
      </w:r>
      <w:r>
        <w:rPr>
          <w:color w:val="231F20"/>
        </w:rPr>
        <w:t>contractual</w:t>
      </w:r>
      <w:r>
        <w:rPr>
          <w:color w:val="231F20"/>
          <w:spacing w:val="-20"/>
        </w:rPr>
        <w:t> </w:t>
      </w:r>
      <w:r>
        <w:rPr>
          <w:color w:val="231F20"/>
        </w:rPr>
        <w:t>obligations</w:t>
      </w:r>
      <w:r>
        <w:rPr>
          <w:color w:val="231F20"/>
          <w:spacing w:val="-20"/>
        </w:rPr>
        <w:t> </w:t>
      </w:r>
      <w:r>
        <w:rPr>
          <w:color w:val="231F20"/>
        </w:rPr>
        <w:t>and</w:t>
      </w:r>
      <w:r>
        <w:rPr>
          <w:color w:val="231F20"/>
          <w:spacing w:val="-20"/>
        </w:rPr>
        <w:t> </w:t>
      </w:r>
      <w:r>
        <w:rPr>
          <w:color w:val="231F20"/>
        </w:rPr>
        <w:t>commitments</w:t>
      </w:r>
      <w:r>
        <w:rPr>
          <w:color w:val="231F20"/>
          <w:spacing w:val="-20"/>
        </w:rPr>
        <w:t> </w:t>
      </w:r>
      <w:r>
        <w:rPr>
          <w:color w:val="231F20"/>
        </w:rPr>
        <w:t>as</w:t>
      </w:r>
      <w:r>
        <w:rPr>
          <w:color w:val="231F20"/>
          <w:spacing w:val="-20"/>
        </w:rPr>
        <w:t> </w:t>
      </w:r>
      <w:r>
        <w:rPr>
          <w:color w:val="231F20"/>
        </w:rPr>
        <w:t>of December 31,</w:t>
      </w:r>
      <w:r>
        <w:rPr>
          <w:color w:val="231F20"/>
          <w:spacing w:val="-6"/>
        </w:rPr>
        <w:t> </w:t>
      </w:r>
      <w:r>
        <w:rPr>
          <w:color w:val="231F20"/>
        </w:rPr>
        <w:t>2005:</w:t>
      </w:r>
    </w:p>
    <w:p>
      <w:pPr>
        <w:tabs>
          <w:tab w:pos="5484" w:val="left" w:leader="none"/>
          <w:tab w:pos="8319" w:val="left" w:leader="none"/>
        </w:tabs>
        <w:spacing w:before="78"/>
        <w:ind w:left="4076" w:right="0" w:firstLine="0"/>
        <w:jc w:val="center"/>
        <w:rPr>
          <w:b/>
          <w:sz w:val="16"/>
        </w:rPr>
      </w:pPr>
      <w:r>
        <w:rPr>
          <w:b/>
          <w:color w:val="231F20"/>
          <w:w w:val="140"/>
          <w:sz w:val="16"/>
          <w:u w:val="single" w:color="231F20"/>
        </w:rPr>
        <w:t> </w:t>
      </w:r>
      <w:r>
        <w:rPr>
          <w:b/>
          <w:color w:val="231F20"/>
          <w:sz w:val="16"/>
          <w:u w:val="single" w:color="231F20"/>
        </w:rPr>
        <w:tab/>
      </w:r>
      <w:r>
        <w:rPr>
          <w:b/>
          <w:color w:val="231F20"/>
          <w:w w:val="95"/>
          <w:sz w:val="16"/>
          <w:u w:val="single" w:color="231F20"/>
        </w:rPr>
        <w:t>Obligations by</w:t>
      </w:r>
      <w:r>
        <w:rPr>
          <w:b/>
          <w:color w:val="231F20"/>
          <w:spacing w:val="9"/>
          <w:w w:val="95"/>
          <w:sz w:val="16"/>
          <w:u w:val="single" w:color="231F20"/>
        </w:rPr>
        <w:t> </w:t>
      </w:r>
      <w:r>
        <w:rPr>
          <w:b/>
          <w:color w:val="231F20"/>
          <w:w w:val="95"/>
          <w:sz w:val="16"/>
          <w:u w:val="single" w:color="231F20"/>
        </w:rPr>
        <w:t>Period</w:t>
      </w:r>
      <w:r>
        <w:rPr>
          <w:b/>
          <w:color w:val="231F20"/>
          <w:sz w:val="16"/>
          <w:u w:val="single" w:color="231F20"/>
        </w:rPr>
        <w:tab/>
      </w:r>
    </w:p>
    <w:p>
      <w:pPr>
        <w:spacing w:line="172" w:lineRule="exact" w:before="35"/>
        <w:ind w:left="119" w:right="1405" w:firstLine="0"/>
        <w:jc w:val="right"/>
        <w:rPr>
          <w:b/>
          <w:sz w:val="16"/>
        </w:rPr>
      </w:pPr>
      <w:r>
        <w:rPr>
          <w:b/>
          <w:color w:val="231F20"/>
          <w:w w:val="90"/>
          <w:sz w:val="16"/>
        </w:rPr>
        <w:t>Beyond</w:t>
      </w:r>
    </w:p>
    <w:p>
      <w:pPr>
        <w:tabs>
          <w:tab w:pos="4712" w:val="left" w:leader="none"/>
          <w:tab w:pos="5447" w:val="left" w:leader="none"/>
          <w:tab w:pos="6443" w:val="left" w:leader="none"/>
          <w:tab w:pos="7554" w:val="left" w:leader="none"/>
          <w:tab w:pos="8391" w:val="left" w:leader="none"/>
        </w:tabs>
        <w:spacing w:line="172" w:lineRule="exact" w:before="0" w:after="16"/>
        <w:ind w:left="520" w:right="0" w:firstLine="0"/>
        <w:jc w:val="left"/>
        <w:rPr>
          <w:b/>
          <w:sz w:val="16"/>
        </w:rPr>
      </w:pPr>
      <w:r>
        <w:rPr>
          <w:b/>
          <w:color w:val="231F20"/>
          <w:w w:val="95"/>
          <w:sz w:val="16"/>
        </w:rPr>
        <w:t>Contractual</w:t>
      </w:r>
      <w:r>
        <w:rPr>
          <w:b/>
          <w:color w:val="231F20"/>
          <w:spacing w:val="3"/>
          <w:w w:val="95"/>
          <w:sz w:val="16"/>
        </w:rPr>
        <w:t> </w:t>
      </w:r>
      <w:r>
        <w:rPr>
          <w:b/>
          <w:color w:val="231F20"/>
          <w:w w:val="95"/>
          <w:sz w:val="16"/>
        </w:rPr>
        <w:t>Obligations</w:t>
        <w:tab/>
      </w:r>
      <w:r>
        <w:rPr>
          <w:b/>
          <w:color w:val="231F20"/>
          <w:sz w:val="16"/>
        </w:rPr>
        <w:t>2006</w:t>
        <w:tab/>
        <w:t>2007-2008</w:t>
        <w:tab/>
        <w:t>2009-2010</w:t>
        <w:tab/>
        <w:t>2010</w:t>
        <w:tab/>
        <w:t>Total</w:t>
      </w:r>
    </w:p>
    <w:p>
      <w:pPr>
        <w:tabs>
          <w:tab w:pos="4590" w:val="left" w:leader="none"/>
          <w:tab w:pos="5440" w:val="left" w:leader="none"/>
          <w:tab w:pos="6436" w:val="left" w:leader="none"/>
          <w:tab w:pos="7432" w:val="left" w:leader="none"/>
          <w:tab w:pos="8282" w:val="left" w:leader="none"/>
        </w:tabs>
        <w:spacing w:line="20" w:lineRule="exact"/>
        <w:ind w:left="513" w:right="0" w:firstLine="0"/>
        <w:rPr>
          <w:sz w:val="2"/>
        </w:rPr>
      </w:pPr>
      <w:r>
        <w:rPr>
          <w:sz w:val="2"/>
        </w:rPr>
        <w:pict>
          <v:group style="width:78.4pt;height:.6pt;mso-position-horizontal-relative:char;mso-position-vertical-relative:line" coordorigin="0,0" coordsize="1568,12">
            <v:line style="position:absolute" from="6,6" to="1561,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r>
        <w:rPr>
          <w:sz w:val="2"/>
        </w:rPr>
        <w:tab/>
      </w:r>
      <w:r>
        <w:rPr>
          <w:sz w:val="2"/>
        </w:rPr>
        <w:pict>
          <v:group style="width:35.550pt;height:.6pt;mso-position-horizontal-relative:char;mso-position-vertical-relative:line" coordorigin="0,0" coordsize="711,12">
            <v:line style="position:absolute" from="6,6" to="704,6" stroked="true" strokeweight=".60004pt" strokecolor="#231f20">
              <v:stroke dashstyle="solid"/>
            </v:line>
          </v:group>
        </w:pict>
      </w:r>
      <w:r>
        <w:rPr>
          <w:sz w:val="2"/>
        </w:rPr>
      </w:r>
      <w:r>
        <w:rPr>
          <w:sz w:val="2"/>
        </w:rPr>
        <w:tab/>
      </w:r>
      <w:r>
        <w:rPr>
          <w:sz w:val="2"/>
        </w:rPr>
        <w:pict>
          <v:group style="width:35.550pt;height:.6pt;mso-position-horizontal-relative:char;mso-position-vertical-relative:line" coordorigin="0,0" coordsize="711,12">
            <v:line style="position:absolute" from="6,6" to="704,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p>
    <w:p>
      <w:pPr>
        <w:spacing w:before="1"/>
        <w:ind w:left="119" w:right="2206" w:firstLine="0"/>
        <w:jc w:val="right"/>
        <w:rPr>
          <w:b/>
          <w:sz w:val="16"/>
        </w:rPr>
      </w:pPr>
      <w:r>
        <w:rPr>
          <w:b/>
          <w:color w:val="231F20"/>
          <w:w w:val="105"/>
          <w:sz w:val="16"/>
        </w:rPr>
        <w:t>(In millions)</w:t>
      </w:r>
    </w:p>
    <w:p>
      <w:pPr>
        <w:pStyle w:val="BodyText"/>
        <w:spacing w:before="7"/>
        <w:rPr>
          <w:b/>
          <w:sz w:val="8"/>
        </w:rPr>
      </w:pPr>
    </w:p>
    <w:tbl>
      <w:tblPr>
        <w:tblW w:w="0" w:type="auto"/>
        <w:jc w:val="left"/>
        <w:tblInd w:w="4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09"/>
        <w:gridCol w:w="552"/>
        <w:gridCol w:w="372"/>
        <w:gridCol w:w="552"/>
        <w:gridCol w:w="518"/>
        <w:gridCol w:w="401"/>
        <w:gridCol w:w="446"/>
        <w:gridCol w:w="552"/>
        <w:gridCol w:w="298"/>
        <w:gridCol w:w="585"/>
      </w:tblGrid>
      <w:tr>
        <w:trPr>
          <w:trHeight w:val="240" w:hRule="exact"/>
        </w:trPr>
        <w:tc>
          <w:tcPr>
            <w:tcW w:w="4109" w:type="dxa"/>
          </w:tcPr>
          <w:p>
            <w:pPr>
              <w:pStyle w:val="TableParagraph"/>
              <w:spacing w:line="189" w:lineRule="exact"/>
              <w:ind w:right="196"/>
              <w:jc w:val="right"/>
              <w:rPr>
                <w:sz w:val="20"/>
              </w:rPr>
            </w:pPr>
            <w:r>
              <w:rPr>
                <w:color w:val="231F20"/>
                <w:w w:val="120"/>
                <w:sz w:val="20"/>
              </w:rPr>
              <w:t>Long-term  debt(1) </w:t>
            </w:r>
            <w:r>
              <w:rPr>
                <w:color w:val="231F20"/>
                <w:w w:val="130"/>
                <w:sz w:val="20"/>
              </w:rPr>
              <w:t>ÏÏÏÏÏÏÏÏÏÏÏÏÏÏÏÏÏÏÏÏÏÏÏ</w:t>
            </w:r>
          </w:p>
        </w:tc>
        <w:tc>
          <w:tcPr>
            <w:tcW w:w="552" w:type="dxa"/>
          </w:tcPr>
          <w:p>
            <w:pPr>
              <w:pStyle w:val="TableParagraph"/>
              <w:spacing w:line="189" w:lineRule="exact"/>
              <w:jc w:val="right"/>
              <w:rPr>
                <w:sz w:val="20"/>
              </w:rPr>
            </w:pPr>
            <w:r>
              <w:rPr>
                <w:color w:val="231F20"/>
                <w:sz w:val="20"/>
              </w:rPr>
              <w:t>$   596</w:t>
            </w:r>
          </w:p>
        </w:tc>
        <w:tc>
          <w:tcPr>
            <w:tcW w:w="372" w:type="dxa"/>
          </w:tcPr>
          <w:p>
            <w:pPr/>
          </w:p>
        </w:tc>
        <w:tc>
          <w:tcPr>
            <w:tcW w:w="552" w:type="dxa"/>
          </w:tcPr>
          <w:p>
            <w:pPr>
              <w:pStyle w:val="TableParagraph"/>
              <w:spacing w:line="189" w:lineRule="exact"/>
              <w:ind w:right="1"/>
              <w:jc w:val="right"/>
              <w:rPr>
                <w:sz w:val="20"/>
              </w:rPr>
            </w:pPr>
            <w:r>
              <w:rPr>
                <w:color w:val="231F20"/>
                <w:sz w:val="20"/>
              </w:rPr>
              <w:t>$   123</w:t>
            </w:r>
          </w:p>
        </w:tc>
        <w:tc>
          <w:tcPr>
            <w:tcW w:w="518" w:type="dxa"/>
          </w:tcPr>
          <w:p>
            <w:pPr/>
          </w:p>
        </w:tc>
        <w:tc>
          <w:tcPr>
            <w:tcW w:w="401" w:type="dxa"/>
          </w:tcPr>
          <w:p>
            <w:pPr>
              <w:pStyle w:val="TableParagraph"/>
              <w:spacing w:line="189" w:lineRule="exact"/>
              <w:jc w:val="right"/>
              <w:rPr>
                <w:sz w:val="20"/>
              </w:rPr>
            </w:pPr>
            <w:r>
              <w:rPr>
                <w:color w:val="231F20"/>
                <w:sz w:val="20"/>
              </w:rPr>
              <w:t>$  28</w:t>
            </w:r>
          </w:p>
        </w:tc>
        <w:tc>
          <w:tcPr>
            <w:tcW w:w="446" w:type="dxa"/>
          </w:tcPr>
          <w:p>
            <w:pPr/>
          </w:p>
        </w:tc>
        <w:tc>
          <w:tcPr>
            <w:tcW w:w="552" w:type="dxa"/>
          </w:tcPr>
          <w:p>
            <w:pPr>
              <w:pStyle w:val="TableParagraph"/>
              <w:spacing w:line="189" w:lineRule="exact"/>
              <w:jc w:val="right"/>
              <w:rPr>
                <w:sz w:val="20"/>
              </w:rPr>
            </w:pPr>
            <w:r>
              <w:rPr>
                <w:color w:val="231F20"/>
                <w:sz w:val="20"/>
              </w:rPr>
              <w:t>$1,222</w:t>
            </w:r>
          </w:p>
        </w:tc>
        <w:tc>
          <w:tcPr>
            <w:tcW w:w="298" w:type="dxa"/>
          </w:tcPr>
          <w:p>
            <w:pPr/>
          </w:p>
        </w:tc>
        <w:tc>
          <w:tcPr>
            <w:tcW w:w="585" w:type="dxa"/>
          </w:tcPr>
          <w:p>
            <w:pPr>
              <w:pStyle w:val="TableParagraph"/>
              <w:spacing w:line="189" w:lineRule="exact"/>
              <w:ind w:right="30"/>
              <w:jc w:val="right"/>
              <w:rPr>
                <w:sz w:val="20"/>
              </w:rPr>
            </w:pPr>
            <w:r>
              <w:rPr>
                <w:color w:val="231F20"/>
                <w:sz w:val="20"/>
              </w:rPr>
              <w:t>$1,969</w:t>
            </w:r>
          </w:p>
        </w:tc>
      </w:tr>
      <w:tr>
        <w:trPr>
          <w:trHeight w:val="280" w:hRule="exact"/>
        </w:trPr>
        <w:tc>
          <w:tcPr>
            <w:tcW w:w="4109" w:type="dxa"/>
          </w:tcPr>
          <w:p>
            <w:pPr>
              <w:pStyle w:val="TableParagraph"/>
              <w:spacing w:line="229" w:lineRule="exact"/>
              <w:ind w:right="196"/>
              <w:jc w:val="right"/>
              <w:rPr>
                <w:sz w:val="20"/>
              </w:rPr>
            </w:pPr>
            <w:r>
              <w:rPr>
                <w:color w:val="231F20"/>
                <w:w w:val="120"/>
                <w:sz w:val="20"/>
              </w:rPr>
              <w:t>Interest commitments(2)</w:t>
            </w:r>
            <w:r>
              <w:rPr>
                <w:color w:val="231F20"/>
                <w:spacing w:val="-47"/>
                <w:w w:val="120"/>
                <w:sz w:val="20"/>
              </w:rPr>
              <w:t> </w:t>
            </w:r>
            <w:r>
              <w:rPr>
                <w:color w:val="231F20"/>
                <w:w w:val="125"/>
                <w:sz w:val="20"/>
              </w:rPr>
              <w:t>ÏÏÏÏÏÏÏÏÏÏÏÏÏÏÏÏÏÏ</w:t>
            </w:r>
          </w:p>
        </w:tc>
        <w:tc>
          <w:tcPr>
            <w:tcW w:w="552" w:type="dxa"/>
          </w:tcPr>
          <w:p>
            <w:pPr>
              <w:pStyle w:val="TableParagraph"/>
              <w:spacing w:line="229" w:lineRule="exact"/>
              <w:jc w:val="right"/>
              <w:rPr>
                <w:sz w:val="20"/>
              </w:rPr>
            </w:pPr>
            <w:r>
              <w:rPr>
                <w:color w:val="231F20"/>
                <w:sz w:val="20"/>
              </w:rPr>
              <w:t>37</w:t>
            </w:r>
          </w:p>
        </w:tc>
        <w:tc>
          <w:tcPr>
            <w:tcW w:w="372" w:type="dxa"/>
          </w:tcPr>
          <w:p>
            <w:pPr/>
          </w:p>
        </w:tc>
        <w:tc>
          <w:tcPr>
            <w:tcW w:w="552" w:type="dxa"/>
          </w:tcPr>
          <w:p>
            <w:pPr>
              <w:pStyle w:val="TableParagraph"/>
              <w:spacing w:line="229" w:lineRule="exact"/>
              <w:ind w:right="1"/>
              <w:jc w:val="right"/>
              <w:rPr>
                <w:sz w:val="20"/>
              </w:rPr>
            </w:pPr>
            <w:r>
              <w:rPr>
                <w:color w:val="231F20"/>
                <w:sz w:val="20"/>
              </w:rPr>
              <w:t>51</w:t>
            </w:r>
          </w:p>
        </w:tc>
        <w:tc>
          <w:tcPr>
            <w:tcW w:w="518" w:type="dxa"/>
          </w:tcPr>
          <w:p>
            <w:pPr/>
          </w:p>
        </w:tc>
        <w:tc>
          <w:tcPr>
            <w:tcW w:w="401" w:type="dxa"/>
          </w:tcPr>
          <w:p>
            <w:pPr>
              <w:pStyle w:val="TableParagraph"/>
              <w:spacing w:line="229" w:lineRule="exact"/>
              <w:jc w:val="right"/>
              <w:rPr>
                <w:sz w:val="20"/>
              </w:rPr>
            </w:pPr>
            <w:r>
              <w:rPr>
                <w:color w:val="231F20"/>
                <w:sz w:val="20"/>
              </w:rPr>
              <w:t>45</w:t>
            </w:r>
          </w:p>
        </w:tc>
        <w:tc>
          <w:tcPr>
            <w:tcW w:w="446" w:type="dxa"/>
          </w:tcPr>
          <w:p>
            <w:pPr/>
          </w:p>
        </w:tc>
        <w:tc>
          <w:tcPr>
            <w:tcW w:w="552" w:type="dxa"/>
          </w:tcPr>
          <w:p>
            <w:pPr>
              <w:pStyle w:val="TableParagraph"/>
              <w:spacing w:line="229" w:lineRule="exact"/>
              <w:jc w:val="right"/>
              <w:rPr>
                <w:sz w:val="20"/>
              </w:rPr>
            </w:pPr>
            <w:r>
              <w:rPr>
                <w:color w:val="231F20"/>
                <w:sz w:val="20"/>
              </w:rPr>
              <w:t>214</w:t>
            </w:r>
          </w:p>
        </w:tc>
        <w:tc>
          <w:tcPr>
            <w:tcW w:w="298" w:type="dxa"/>
          </w:tcPr>
          <w:p>
            <w:pPr/>
          </w:p>
        </w:tc>
        <w:tc>
          <w:tcPr>
            <w:tcW w:w="585" w:type="dxa"/>
          </w:tcPr>
          <w:p>
            <w:pPr>
              <w:pStyle w:val="TableParagraph"/>
              <w:spacing w:line="229" w:lineRule="exact"/>
              <w:ind w:right="30"/>
              <w:jc w:val="right"/>
              <w:rPr>
                <w:sz w:val="20"/>
              </w:rPr>
            </w:pPr>
            <w:r>
              <w:rPr>
                <w:color w:val="231F20"/>
                <w:sz w:val="20"/>
              </w:rPr>
              <w:t>347</w:t>
            </w:r>
          </w:p>
        </w:tc>
      </w:tr>
      <w:tr>
        <w:trPr>
          <w:trHeight w:val="280" w:hRule="exact"/>
        </w:trPr>
        <w:tc>
          <w:tcPr>
            <w:tcW w:w="4109" w:type="dxa"/>
          </w:tcPr>
          <w:p>
            <w:pPr>
              <w:pStyle w:val="TableParagraph"/>
              <w:spacing w:line="229" w:lineRule="exact"/>
              <w:ind w:right="196"/>
              <w:jc w:val="right"/>
              <w:rPr>
                <w:sz w:val="20"/>
              </w:rPr>
            </w:pPr>
            <w:r>
              <w:rPr>
                <w:color w:val="231F20"/>
                <w:w w:val="110"/>
                <w:sz w:val="20"/>
              </w:rPr>
              <w:t>Capital lease commitments(3) </w:t>
            </w:r>
            <w:r>
              <w:rPr>
                <w:color w:val="231F20"/>
                <w:w w:val="130"/>
                <w:sz w:val="20"/>
              </w:rPr>
              <w:t>ÏÏÏÏÏÏÏÏÏÏÏÏÏÏ</w:t>
            </w:r>
          </w:p>
        </w:tc>
        <w:tc>
          <w:tcPr>
            <w:tcW w:w="552" w:type="dxa"/>
          </w:tcPr>
          <w:p>
            <w:pPr>
              <w:pStyle w:val="TableParagraph"/>
              <w:spacing w:line="229" w:lineRule="exact"/>
              <w:jc w:val="right"/>
              <w:rPr>
                <w:sz w:val="20"/>
              </w:rPr>
            </w:pPr>
            <w:r>
              <w:rPr>
                <w:color w:val="231F20"/>
                <w:sz w:val="20"/>
              </w:rPr>
              <w:t>16</w:t>
            </w:r>
          </w:p>
        </w:tc>
        <w:tc>
          <w:tcPr>
            <w:tcW w:w="372" w:type="dxa"/>
          </w:tcPr>
          <w:p>
            <w:pPr/>
          </w:p>
        </w:tc>
        <w:tc>
          <w:tcPr>
            <w:tcW w:w="552" w:type="dxa"/>
          </w:tcPr>
          <w:p>
            <w:pPr>
              <w:pStyle w:val="TableParagraph"/>
              <w:spacing w:line="229" w:lineRule="exact"/>
              <w:ind w:right="1"/>
              <w:jc w:val="right"/>
              <w:rPr>
                <w:sz w:val="20"/>
              </w:rPr>
            </w:pPr>
            <w:r>
              <w:rPr>
                <w:color w:val="231F20"/>
                <w:sz w:val="20"/>
              </w:rPr>
              <w:t>32</w:t>
            </w:r>
          </w:p>
        </w:tc>
        <w:tc>
          <w:tcPr>
            <w:tcW w:w="518" w:type="dxa"/>
          </w:tcPr>
          <w:p>
            <w:pPr/>
          </w:p>
        </w:tc>
        <w:tc>
          <w:tcPr>
            <w:tcW w:w="401" w:type="dxa"/>
          </w:tcPr>
          <w:p>
            <w:pPr>
              <w:pStyle w:val="TableParagraph"/>
              <w:spacing w:line="229" w:lineRule="exact"/>
              <w:jc w:val="right"/>
              <w:rPr>
                <w:sz w:val="20"/>
              </w:rPr>
            </w:pPr>
            <w:r>
              <w:rPr>
                <w:color w:val="231F20"/>
                <w:sz w:val="20"/>
              </w:rPr>
              <w:t>31</w:t>
            </w:r>
          </w:p>
        </w:tc>
        <w:tc>
          <w:tcPr>
            <w:tcW w:w="446" w:type="dxa"/>
          </w:tcPr>
          <w:p>
            <w:pPr/>
          </w:p>
        </w:tc>
        <w:tc>
          <w:tcPr>
            <w:tcW w:w="552" w:type="dxa"/>
          </w:tcPr>
          <w:p>
            <w:pPr>
              <w:pStyle w:val="TableParagraph"/>
              <w:spacing w:line="229" w:lineRule="exact"/>
              <w:jc w:val="right"/>
              <w:rPr>
                <w:sz w:val="20"/>
              </w:rPr>
            </w:pPr>
            <w:r>
              <w:rPr>
                <w:color w:val="231F20"/>
                <w:sz w:val="20"/>
              </w:rPr>
              <w:t>12</w:t>
            </w:r>
          </w:p>
        </w:tc>
        <w:tc>
          <w:tcPr>
            <w:tcW w:w="298" w:type="dxa"/>
          </w:tcPr>
          <w:p>
            <w:pPr/>
          </w:p>
        </w:tc>
        <w:tc>
          <w:tcPr>
            <w:tcW w:w="585" w:type="dxa"/>
          </w:tcPr>
          <w:p>
            <w:pPr>
              <w:pStyle w:val="TableParagraph"/>
              <w:spacing w:line="229" w:lineRule="exact"/>
              <w:ind w:right="30"/>
              <w:jc w:val="right"/>
              <w:rPr>
                <w:sz w:val="20"/>
              </w:rPr>
            </w:pPr>
            <w:r>
              <w:rPr>
                <w:color w:val="231F20"/>
                <w:sz w:val="20"/>
              </w:rPr>
              <w:t>91</w:t>
            </w:r>
          </w:p>
        </w:tc>
      </w:tr>
      <w:tr>
        <w:trPr>
          <w:trHeight w:val="280" w:hRule="exact"/>
        </w:trPr>
        <w:tc>
          <w:tcPr>
            <w:tcW w:w="4109" w:type="dxa"/>
          </w:tcPr>
          <w:p>
            <w:pPr>
              <w:pStyle w:val="TableParagraph"/>
              <w:spacing w:line="229" w:lineRule="exact"/>
              <w:ind w:right="196"/>
              <w:jc w:val="right"/>
              <w:rPr>
                <w:sz w:val="20"/>
              </w:rPr>
            </w:pPr>
            <w:r>
              <w:rPr>
                <w:color w:val="231F20"/>
                <w:w w:val="110"/>
                <w:sz w:val="20"/>
              </w:rPr>
              <w:t>Operating</w:t>
            </w:r>
            <w:r>
              <w:rPr>
                <w:color w:val="231F20"/>
                <w:spacing w:val="-15"/>
                <w:w w:val="110"/>
                <w:sz w:val="20"/>
              </w:rPr>
              <w:t> </w:t>
            </w:r>
            <w:r>
              <w:rPr>
                <w:color w:val="231F20"/>
                <w:w w:val="110"/>
                <w:sz w:val="20"/>
              </w:rPr>
              <w:t>lease</w:t>
            </w:r>
            <w:r>
              <w:rPr>
                <w:color w:val="231F20"/>
                <w:spacing w:val="-15"/>
                <w:w w:val="110"/>
                <w:sz w:val="20"/>
              </w:rPr>
              <w:t> </w:t>
            </w:r>
            <w:r>
              <w:rPr>
                <w:color w:val="231F20"/>
                <w:w w:val="110"/>
                <w:sz w:val="20"/>
              </w:rPr>
              <w:t>commitments</w:t>
            </w:r>
            <w:r>
              <w:rPr>
                <w:color w:val="231F20"/>
                <w:spacing w:val="-24"/>
                <w:w w:val="110"/>
                <w:sz w:val="20"/>
              </w:rPr>
              <w:t> </w:t>
            </w:r>
            <w:r>
              <w:rPr>
                <w:color w:val="231F20"/>
                <w:w w:val="125"/>
                <w:sz w:val="20"/>
              </w:rPr>
              <w:t>ÏÏÏÏÏÏÏÏÏÏÏÏÏÏÏ</w:t>
            </w:r>
          </w:p>
        </w:tc>
        <w:tc>
          <w:tcPr>
            <w:tcW w:w="552" w:type="dxa"/>
          </w:tcPr>
          <w:p>
            <w:pPr>
              <w:pStyle w:val="TableParagraph"/>
              <w:spacing w:line="229" w:lineRule="exact"/>
              <w:jc w:val="right"/>
              <w:rPr>
                <w:sz w:val="20"/>
              </w:rPr>
            </w:pPr>
            <w:r>
              <w:rPr>
                <w:color w:val="231F20"/>
                <w:sz w:val="20"/>
              </w:rPr>
              <w:t>332</w:t>
            </w:r>
          </w:p>
        </w:tc>
        <w:tc>
          <w:tcPr>
            <w:tcW w:w="372" w:type="dxa"/>
          </w:tcPr>
          <w:p>
            <w:pPr/>
          </w:p>
        </w:tc>
        <w:tc>
          <w:tcPr>
            <w:tcW w:w="552" w:type="dxa"/>
          </w:tcPr>
          <w:p>
            <w:pPr>
              <w:pStyle w:val="TableParagraph"/>
              <w:spacing w:line="229" w:lineRule="exact"/>
              <w:ind w:right="1"/>
              <w:jc w:val="right"/>
              <w:rPr>
                <w:sz w:val="20"/>
              </w:rPr>
            </w:pPr>
            <w:r>
              <w:rPr>
                <w:color w:val="231F20"/>
                <w:sz w:val="20"/>
              </w:rPr>
              <w:t>583</w:t>
            </w:r>
          </w:p>
        </w:tc>
        <w:tc>
          <w:tcPr>
            <w:tcW w:w="518" w:type="dxa"/>
          </w:tcPr>
          <w:p>
            <w:pPr/>
          </w:p>
        </w:tc>
        <w:tc>
          <w:tcPr>
            <w:tcW w:w="401" w:type="dxa"/>
          </w:tcPr>
          <w:p>
            <w:pPr>
              <w:pStyle w:val="TableParagraph"/>
              <w:spacing w:line="229" w:lineRule="exact"/>
              <w:jc w:val="right"/>
              <w:rPr>
                <w:sz w:val="20"/>
              </w:rPr>
            </w:pPr>
            <w:r>
              <w:rPr>
                <w:color w:val="231F20"/>
                <w:sz w:val="20"/>
              </w:rPr>
              <w:t>454</w:t>
            </w:r>
          </w:p>
        </w:tc>
        <w:tc>
          <w:tcPr>
            <w:tcW w:w="446" w:type="dxa"/>
          </w:tcPr>
          <w:p>
            <w:pPr/>
          </w:p>
        </w:tc>
        <w:tc>
          <w:tcPr>
            <w:tcW w:w="552" w:type="dxa"/>
          </w:tcPr>
          <w:p>
            <w:pPr>
              <w:pStyle w:val="TableParagraph"/>
              <w:spacing w:line="229" w:lineRule="exact"/>
              <w:jc w:val="right"/>
              <w:rPr>
                <w:sz w:val="20"/>
              </w:rPr>
            </w:pPr>
            <w:r>
              <w:rPr>
                <w:color w:val="231F20"/>
                <w:sz w:val="20"/>
              </w:rPr>
              <w:t>1,164</w:t>
            </w:r>
          </w:p>
        </w:tc>
        <w:tc>
          <w:tcPr>
            <w:tcW w:w="298" w:type="dxa"/>
          </w:tcPr>
          <w:p>
            <w:pPr/>
          </w:p>
        </w:tc>
        <w:tc>
          <w:tcPr>
            <w:tcW w:w="585" w:type="dxa"/>
          </w:tcPr>
          <w:p>
            <w:pPr>
              <w:pStyle w:val="TableParagraph"/>
              <w:spacing w:line="229" w:lineRule="exact"/>
              <w:ind w:right="30"/>
              <w:jc w:val="right"/>
              <w:rPr>
                <w:sz w:val="20"/>
              </w:rPr>
            </w:pPr>
            <w:r>
              <w:rPr>
                <w:color w:val="231F20"/>
                <w:sz w:val="20"/>
              </w:rPr>
              <w:t>2,533</w:t>
            </w:r>
          </w:p>
        </w:tc>
      </w:tr>
      <w:tr>
        <w:trPr>
          <w:trHeight w:val="280" w:hRule="exact"/>
        </w:trPr>
        <w:tc>
          <w:tcPr>
            <w:tcW w:w="4109" w:type="dxa"/>
          </w:tcPr>
          <w:p>
            <w:pPr>
              <w:pStyle w:val="TableParagraph"/>
              <w:spacing w:line="229" w:lineRule="exact"/>
              <w:ind w:right="196"/>
              <w:jc w:val="right"/>
              <w:rPr>
                <w:sz w:val="20"/>
              </w:rPr>
            </w:pPr>
            <w:r>
              <w:rPr>
                <w:color w:val="231F20"/>
                <w:w w:val="105"/>
                <w:sz w:val="20"/>
              </w:rPr>
              <w:t>Aircraft   purchase  commitments(4)ÏÏÏÏÏÏÏÏÏÏÏ</w:t>
            </w:r>
          </w:p>
        </w:tc>
        <w:tc>
          <w:tcPr>
            <w:tcW w:w="552" w:type="dxa"/>
          </w:tcPr>
          <w:p>
            <w:pPr>
              <w:pStyle w:val="TableParagraph"/>
              <w:spacing w:line="229" w:lineRule="exact"/>
              <w:jc w:val="right"/>
              <w:rPr>
                <w:sz w:val="20"/>
              </w:rPr>
            </w:pPr>
            <w:r>
              <w:rPr>
                <w:color w:val="231F20"/>
                <w:sz w:val="20"/>
              </w:rPr>
              <w:t>740</w:t>
            </w:r>
          </w:p>
        </w:tc>
        <w:tc>
          <w:tcPr>
            <w:tcW w:w="372" w:type="dxa"/>
          </w:tcPr>
          <w:p>
            <w:pPr/>
          </w:p>
        </w:tc>
        <w:tc>
          <w:tcPr>
            <w:tcW w:w="552" w:type="dxa"/>
          </w:tcPr>
          <w:p>
            <w:pPr>
              <w:pStyle w:val="TableParagraph"/>
              <w:spacing w:line="229" w:lineRule="exact"/>
              <w:ind w:right="1"/>
              <w:jc w:val="right"/>
              <w:rPr>
                <w:sz w:val="20"/>
              </w:rPr>
            </w:pPr>
            <w:r>
              <w:rPr>
                <w:color w:val="231F20"/>
                <w:sz w:val="20"/>
              </w:rPr>
              <w:t>538</w:t>
            </w:r>
          </w:p>
        </w:tc>
        <w:tc>
          <w:tcPr>
            <w:tcW w:w="518" w:type="dxa"/>
          </w:tcPr>
          <w:p>
            <w:pPr/>
          </w:p>
        </w:tc>
        <w:tc>
          <w:tcPr>
            <w:tcW w:w="401" w:type="dxa"/>
          </w:tcPr>
          <w:p>
            <w:pPr>
              <w:pStyle w:val="TableParagraph"/>
              <w:spacing w:line="229" w:lineRule="exact"/>
              <w:jc w:val="right"/>
              <w:rPr>
                <w:sz w:val="20"/>
              </w:rPr>
            </w:pPr>
            <w:r>
              <w:rPr>
                <w:color w:val="231F20"/>
                <w:w w:val="300"/>
                <w:sz w:val="20"/>
              </w:rPr>
              <w:t>Ì</w:t>
            </w:r>
          </w:p>
        </w:tc>
        <w:tc>
          <w:tcPr>
            <w:tcW w:w="446" w:type="dxa"/>
          </w:tcPr>
          <w:p>
            <w:pPr/>
          </w:p>
        </w:tc>
        <w:tc>
          <w:tcPr>
            <w:tcW w:w="552" w:type="dxa"/>
          </w:tcPr>
          <w:p>
            <w:pPr>
              <w:pStyle w:val="TableParagraph"/>
              <w:spacing w:line="229" w:lineRule="exact"/>
              <w:jc w:val="right"/>
              <w:rPr>
                <w:sz w:val="20"/>
              </w:rPr>
            </w:pPr>
            <w:r>
              <w:rPr>
                <w:color w:val="231F20"/>
                <w:w w:val="300"/>
                <w:sz w:val="20"/>
              </w:rPr>
              <w:t>Ì</w:t>
            </w:r>
          </w:p>
        </w:tc>
        <w:tc>
          <w:tcPr>
            <w:tcW w:w="298" w:type="dxa"/>
          </w:tcPr>
          <w:p>
            <w:pPr/>
          </w:p>
        </w:tc>
        <w:tc>
          <w:tcPr>
            <w:tcW w:w="585" w:type="dxa"/>
          </w:tcPr>
          <w:p>
            <w:pPr>
              <w:pStyle w:val="TableParagraph"/>
              <w:spacing w:line="229" w:lineRule="exact"/>
              <w:ind w:right="30"/>
              <w:jc w:val="right"/>
              <w:rPr>
                <w:sz w:val="20"/>
              </w:rPr>
            </w:pPr>
            <w:r>
              <w:rPr>
                <w:color w:val="231F20"/>
                <w:sz w:val="20"/>
              </w:rPr>
              <w:t>1,278</w:t>
            </w:r>
          </w:p>
        </w:tc>
      </w:tr>
      <w:tr>
        <w:trPr>
          <w:trHeight w:val="310" w:hRule="exact"/>
        </w:trPr>
        <w:tc>
          <w:tcPr>
            <w:tcW w:w="4109" w:type="dxa"/>
          </w:tcPr>
          <w:p>
            <w:pPr>
              <w:pStyle w:val="TableParagraph"/>
              <w:spacing w:line="229" w:lineRule="exact"/>
              <w:ind w:right="196"/>
              <w:jc w:val="right"/>
              <w:rPr>
                <w:sz w:val="20"/>
              </w:rPr>
            </w:pPr>
            <w:r>
              <w:rPr>
                <w:color w:val="231F20"/>
                <w:w w:val="110"/>
                <w:sz w:val="20"/>
              </w:rPr>
              <w:t>Other</w:t>
            </w:r>
            <w:r>
              <w:rPr>
                <w:color w:val="231F20"/>
                <w:spacing w:val="-22"/>
                <w:w w:val="110"/>
                <w:sz w:val="20"/>
              </w:rPr>
              <w:t> </w:t>
            </w:r>
            <w:r>
              <w:rPr>
                <w:color w:val="231F20"/>
                <w:w w:val="110"/>
                <w:sz w:val="20"/>
              </w:rPr>
              <w:t>purchase</w:t>
            </w:r>
            <w:r>
              <w:rPr>
                <w:color w:val="231F20"/>
                <w:spacing w:val="-22"/>
                <w:w w:val="110"/>
                <w:sz w:val="20"/>
              </w:rPr>
              <w:t> </w:t>
            </w:r>
            <w:r>
              <w:rPr>
                <w:color w:val="231F20"/>
                <w:w w:val="110"/>
                <w:sz w:val="20"/>
              </w:rPr>
              <w:t>commitments</w:t>
            </w:r>
            <w:r>
              <w:rPr>
                <w:color w:val="231F20"/>
                <w:spacing w:val="-24"/>
                <w:w w:val="110"/>
                <w:sz w:val="20"/>
              </w:rPr>
              <w:t> </w:t>
            </w:r>
            <w:r>
              <w:rPr>
                <w:color w:val="231F20"/>
                <w:w w:val="130"/>
                <w:sz w:val="20"/>
              </w:rPr>
              <w:t>ÏÏÏÏÏÏÏÏÏÏÏÏÏÏÏ</w:t>
            </w:r>
          </w:p>
        </w:tc>
        <w:tc>
          <w:tcPr>
            <w:tcW w:w="552" w:type="dxa"/>
          </w:tcPr>
          <w:p>
            <w:pPr>
              <w:pStyle w:val="TableParagraph"/>
              <w:tabs>
                <w:tab w:pos="351" w:val="left" w:leader="none"/>
              </w:tabs>
              <w:spacing w:line="229" w:lineRule="exact"/>
              <w:jc w:val="right"/>
              <w:rPr>
                <w:sz w:val="20"/>
              </w:rPr>
            </w:pPr>
            <w:r>
              <w:rPr>
                <w:color w:val="231F20"/>
                <w:w w:val="140"/>
                <w:sz w:val="20"/>
                <w:u w:val="single" w:color="231F20"/>
              </w:rPr>
              <w:t> </w:t>
            </w:r>
            <w:r>
              <w:rPr>
                <w:color w:val="231F20"/>
                <w:sz w:val="20"/>
                <w:u w:val="single" w:color="231F20"/>
              </w:rPr>
              <w:tab/>
              <w:t>44</w:t>
            </w:r>
          </w:p>
        </w:tc>
        <w:tc>
          <w:tcPr>
            <w:tcW w:w="372" w:type="dxa"/>
          </w:tcPr>
          <w:p>
            <w:pPr/>
          </w:p>
        </w:tc>
        <w:tc>
          <w:tcPr>
            <w:tcW w:w="552" w:type="dxa"/>
          </w:tcPr>
          <w:p>
            <w:pPr>
              <w:pStyle w:val="TableParagraph"/>
              <w:tabs>
                <w:tab w:pos="350" w:val="left" w:leader="none"/>
              </w:tabs>
              <w:spacing w:line="229" w:lineRule="exact"/>
              <w:ind w:right="1"/>
              <w:jc w:val="right"/>
              <w:rPr>
                <w:sz w:val="20"/>
              </w:rPr>
            </w:pPr>
            <w:r>
              <w:rPr>
                <w:color w:val="231F20"/>
                <w:w w:val="140"/>
                <w:sz w:val="20"/>
                <w:u w:val="single" w:color="231F20"/>
              </w:rPr>
              <w:t> </w:t>
            </w:r>
            <w:r>
              <w:rPr>
                <w:color w:val="231F20"/>
                <w:sz w:val="20"/>
                <w:u w:val="single" w:color="231F20"/>
              </w:rPr>
              <w:tab/>
              <w:t>26</w:t>
            </w:r>
          </w:p>
        </w:tc>
        <w:tc>
          <w:tcPr>
            <w:tcW w:w="518" w:type="dxa"/>
          </w:tcPr>
          <w:p>
            <w:pPr/>
          </w:p>
        </w:tc>
        <w:tc>
          <w:tcPr>
            <w:tcW w:w="401" w:type="dxa"/>
          </w:tcPr>
          <w:p>
            <w:pPr>
              <w:pStyle w:val="TableParagraph"/>
              <w:spacing w:line="229" w:lineRule="exact"/>
              <w:jc w:val="right"/>
              <w:rPr>
                <w:sz w:val="20"/>
              </w:rPr>
            </w:pPr>
            <w:r>
              <w:rPr>
                <w:color w:val="231F20"/>
                <w:w w:val="140"/>
                <w:sz w:val="20"/>
                <w:u w:val="single" w:color="231F20"/>
              </w:rPr>
              <w:t> </w:t>
            </w:r>
            <w:r>
              <w:rPr>
                <w:color w:val="231F20"/>
                <w:sz w:val="20"/>
                <w:u w:val="single" w:color="231F20"/>
              </w:rPr>
              <w:t>  </w:t>
            </w:r>
            <w:r>
              <w:rPr>
                <w:color w:val="231F20"/>
                <w:spacing w:val="-19"/>
                <w:sz w:val="20"/>
                <w:u w:val="single" w:color="231F20"/>
              </w:rPr>
              <w:t> </w:t>
            </w:r>
            <w:r>
              <w:rPr>
                <w:color w:val="231F20"/>
                <w:sz w:val="20"/>
                <w:u w:val="single" w:color="231F20"/>
              </w:rPr>
              <w:t>24</w:t>
            </w:r>
          </w:p>
        </w:tc>
        <w:tc>
          <w:tcPr>
            <w:tcW w:w="446" w:type="dxa"/>
          </w:tcPr>
          <w:p>
            <w:pPr/>
          </w:p>
        </w:tc>
        <w:tc>
          <w:tcPr>
            <w:tcW w:w="552" w:type="dxa"/>
          </w:tcPr>
          <w:p>
            <w:pPr>
              <w:pStyle w:val="TableParagraph"/>
              <w:tabs>
                <w:tab w:pos="351" w:val="left" w:leader="none"/>
              </w:tabs>
              <w:spacing w:line="229" w:lineRule="exact"/>
              <w:jc w:val="right"/>
              <w:rPr>
                <w:sz w:val="20"/>
              </w:rPr>
            </w:pPr>
            <w:r>
              <w:rPr>
                <w:color w:val="231F20"/>
                <w:w w:val="140"/>
                <w:sz w:val="20"/>
                <w:u w:val="single" w:color="231F20"/>
              </w:rPr>
              <w:t> </w:t>
            </w:r>
            <w:r>
              <w:rPr>
                <w:color w:val="231F20"/>
                <w:sz w:val="20"/>
                <w:u w:val="single" w:color="231F20"/>
              </w:rPr>
              <w:tab/>
              <w:t>11</w:t>
            </w:r>
          </w:p>
        </w:tc>
        <w:tc>
          <w:tcPr>
            <w:tcW w:w="298" w:type="dxa"/>
          </w:tcPr>
          <w:p>
            <w:pPr/>
          </w:p>
        </w:tc>
        <w:tc>
          <w:tcPr>
            <w:tcW w:w="585" w:type="dxa"/>
          </w:tcPr>
          <w:p>
            <w:pPr>
              <w:pStyle w:val="TableParagraph"/>
              <w:spacing w:line="229" w:lineRule="exact"/>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105</w:t>
            </w:r>
          </w:p>
        </w:tc>
      </w:tr>
      <w:tr>
        <w:trPr>
          <w:trHeight w:val="311" w:hRule="exact"/>
        </w:trPr>
        <w:tc>
          <w:tcPr>
            <w:tcW w:w="4109" w:type="dxa"/>
          </w:tcPr>
          <w:p>
            <w:pPr>
              <w:pStyle w:val="TableParagraph"/>
              <w:spacing w:before="28"/>
              <w:ind w:right="196"/>
              <w:jc w:val="right"/>
              <w:rPr>
                <w:sz w:val="20"/>
              </w:rPr>
            </w:pPr>
            <w:r>
              <w:rPr>
                <w:color w:val="231F20"/>
                <w:w w:val="110"/>
                <w:sz w:val="20"/>
              </w:rPr>
              <w:t>Total contractual obligations </w:t>
            </w:r>
            <w:r>
              <w:rPr>
                <w:color w:val="231F20"/>
                <w:w w:val="125"/>
                <w:sz w:val="20"/>
              </w:rPr>
              <w:t>ÏÏÏÏÏÏÏÏÏÏÏÏÏÏ</w:t>
            </w:r>
          </w:p>
        </w:tc>
        <w:tc>
          <w:tcPr>
            <w:tcW w:w="552" w:type="dxa"/>
            <w:tcBorders>
              <w:bottom w:val="single" w:sz="5" w:space="0" w:color="231F20"/>
            </w:tcBorders>
          </w:tcPr>
          <w:p>
            <w:pPr>
              <w:pStyle w:val="TableParagraph"/>
              <w:spacing w:before="28"/>
              <w:jc w:val="right"/>
              <w:rPr>
                <w:sz w:val="20"/>
              </w:rPr>
            </w:pPr>
            <w:r>
              <w:rPr>
                <w:color w:val="231F20"/>
                <w:sz w:val="20"/>
                <w:u w:val="single" w:color="231F20"/>
              </w:rPr>
              <w:t>$1,765</w:t>
            </w:r>
          </w:p>
        </w:tc>
        <w:tc>
          <w:tcPr>
            <w:tcW w:w="372" w:type="dxa"/>
          </w:tcPr>
          <w:p>
            <w:pPr/>
          </w:p>
        </w:tc>
        <w:tc>
          <w:tcPr>
            <w:tcW w:w="552" w:type="dxa"/>
            <w:tcBorders>
              <w:bottom w:val="single" w:sz="5" w:space="0" w:color="231F20"/>
            </w:tcBorders>
          </w:tcPr>
          <w:p>
            <w:pPr>
              <w:pStyle w:val="TableParagraph"/>
              <w:spacing w:before="28"/>
              <w:ind w:right="1"/>
              <w:jc w:val="right"/>
              <w:rPr>
                <w:sz w:val="20"/>
              </w:rPr>
            </w:pPr>
            <w:r>
              <w:rPr>
                <w:color w:val="231F20"/>
                <w:sz w:val="20"/>
                <w:u w:val="single" w:color="231F20"/>
              </w:rPr>
              <w:t>$1,353</w:t>
            </w:r>
          </w:p>
        </w:tc>
        <w:tc>
          <w:tcPr>
            <w:tcW w:w="518" w:type="dxa"/>
          </w:tcPr>
          <w:p>
            <w:pPr/>
          </w:p>
        </w:tc>
        <w:tc>
          <w:tcPr>
            <w:tcW w:w="401" w:type="dxa"/>
            <w:tcBorders>
              <w:bottom w:val="single" w:sz="5" w:space="0" w:color="231F20"/>
            </w:tcBorders>
          </w:tcPr>
          <w:p>
            <w:pPr>
              <w:pStyle w:val="TableParagraph"/>
              <w:spacing w:before="28"/>
              <w:jc w:val="right"/>
              <w:rPr>
                <w:sz w:val="20"/>
              </w:rPr>
            </w:pPr>
            <w:r>
              <w:rPr>
                <w:color w:val="231F20"/>
                <w:sz w:val="20"/>
                <w:u w:val="single" w:color="231F20"/>
              </w:rPr>
              <w:t>$582</w:t>
            </w:r>
          </w:p>
        </w:tc>
        <w:tc>
          <w:tcPr>
            <w:tcW w:w="446" w:type="dxa"/>
          </w:tcPr>
          <w:p>
            <w:pPr/>
          </w:p>
        </w:tc>
        <w:tc>
          <w:tcPr>
            <w:tcW w:w="552" w:type="dxa"/>
            <w:tcBorders>
              <w:bottom w:val="single" w:sz="5" w:space="0" w:color="231F20"/>
            </w:tcBorders>
          </w:tcPr>
          <w:p>
            <w:pPr>
              <w:pStyle w:val="TableParagraph"/>
              <w:spacing w:before="28"/>
              <w:jc w:val="right"/>
              <w:rPr>
                <w:sz w:val="20"/>
              </w:rPr>
            </w:pPr>
            <w:r>
              <w:rPr>
                <w:color w:val="231F20"/>
                <w:sz w:val="20"/>
                <w:u w:val="single" w:color="231F20"/>
              </w:rPr>
              <w:t>$2,623</w:t>
            </w:r>
          </w:p>
        </w:tc>
        <w:tc>
          <w:tcPr>
            <w:tcW w:w="298" w:type="dxa"/>
          </w:tcPr>
          <w:p>
            <w:pPr/>
          </w:p>
        </w:tc>
        <w:tc>
          <w:tcPr>
            <w:tcW w:w="585" w:type="dxa"/>
            <w:tcBorders>
              <w:bottom w:val="single" w:sz="5" w:space="0" w:color="231F20"/>
            </w:tcBorders>
          </w:tcPr>
          <w:p>
            <w:pPr>
              <w:pStyle w:val="TableParagraph"/>
              <w:spacing w:before="28"/>
              <w:ind w:right="30"/>
              <w:jc w:val="right"/>
              <w:rPr>
                <w:sz w:val="20"/>
              </w:rPr>
            </w:pPr>
            <w:r>
              <w:rPr>
                <w:color w:val="231F20"/>
                <w:sz w:val="20"/>
                <w:u w:val="single" w:color="231F20"/>
              </w:rPr>
              <w:t>$6,323</w:t>
            </w:r>
          </w:p>
        </w:tc>
      </w:tr>
    </w:tbl>
    <w:p>
      <w:pPr>
        <w:pStyle w:val="BodyText"/>
        <w:spacing w:before="8"/>
        <w:rPr>
          <w:b/>
          <w:sz w:val="9"/>
        </w:rPr>
      </w:pPr>
      <w:r>
        <w:rPr/>
        <w:pict>
          <v:line style="position:absolute;mso-position-horizontal-relative:page;mso-position-vertical-relative:paragraph;z-index:5368;mso-wrap-distance-left:0;mso-wrap-distance-right:0" from="67.919998pt,7.848039pt" to="128.039998pt,7.848039pt" stroked="true" strokeweight=".60004pt" strokecolor="#231f20">
            <v:stroke dashstyle="solid"/>
            <w10:wrap type="topAndBottom"/>
          </v:line>
        </w:pict>
      </w:r>
    </w:p>
    <w:p>
      <w:pPr>
        <w:pStyle w:val="ListParagraph"/>
        <w:numPr>
          <w:ilvl w:val="0"/>
          <w:numId w:val="3"/>
        </w:numPr>
        <w:tabs>
          <w:tab w:pos="521" w:val="left" w:leader="none"/>
        </w:tabs>
        <w:spacing w:line="240" w:lineRule="auto" w:before="82" w:after="0"/>
        <w:ind w:left="520" w:right="0" w:hanging="400"/>
        <w:jc w:val="left"/>
        <w:rPr>
          <w:sz w:val="20"/>
          <w:u w:val="none"/>
        </w:rPr>
      </w:pPr>
      <w:r>
        <w:rPr>
          <w:color w:val="231F20"/>
          <w:sz w:val="20"/>
          <w:u w:val="none"/>
        </w:rPr>
        <w:t>Includes</w:t>
      </w:r>
      <w:r>
        <w:rPr>
          <w:color w:val="231F20"/>
          <w:spacing w:val="-15"/>
          <w:sz w:val="20"/>
          <w:u w:val="none"/>
        </w:rPr>
        <w:t> </w:t>
      </w:r>
      <w:r>
        <w:rPr>
          <w:color w:val="231F20"/>
          <w:sz w:val="20"/>
          <w:u w:val="none"/>
        </w:rPr>
        <w:t>current</w:t>
      </w:r>
      <w:r>
        <w:rPr>
          <w:color w:val="231F20"/>
          <w:spacing w:val="-15"/>
          <w:sz w:val="20"/>
          <w:u w:val="none"/>
        </w:rPr>
        <w:t> </w:t>
      </w:r>
      <w:r>
        <w:rPr>
          <w:color w:val="231F20"/>
          <w:sz w:val="20"/>
          <w:u w:val="none"/>
        </w:rPr>
        <w:t>maturities,</w:t>
      </w:r>
      <w:r>
        <w:rPr>
          <w:color w:val="231F20"/>
          <w:spacing w:val="-15"/>
          <w:sz w:val="20"/>
          <w:u w:val="none"/>
        </w:rPr>
        <w:t> </w:t>
      </w:r>
      <w:r>
        <w:rPr>
          <w:color w:val="231F20"/>
          <w:sz w:val="20"/>
          <w:u w:val="none"/>
        </w:rPr>
        <w:t>but</w:t>
      </w:r>
      <w:r>
        <w:rPr>
          <w:color w:val="231F20"/>
          <w:spacing w:val="-15"/>
          <w:sz w:val="20"/>
          <w:u w:val="none"/>
        </w:rPr>
        <w:t> </w:t>
      </w:r>
      <w:r>
        <w:rPr>
          <w:color w:val="231F20"/>
          <w:sz w:val="20"/>
          <w:u w:val="none"/>
        </w:rPr>
        <w:t>excludes</w:t>
      </w:r>
      <w:r>
        <w:rPr>
          <w:color w:val="231F20"/>
          <w:spacing w:val="-15"/>
          <w:sz w:val="20"/>
          <w:u w:val="none"/>
        </w:rPr>
        <w:t> </w:t>
      </w:r>
      <w:r>
        <w:rPr>
          <w:color w:val="231F20"/>
          <w:sz w:val="20"/>
          <w:u w:val="none"/>
        </w:rPr>
        <w:t>amounts</w:t>
      </w:r>
      <w:r>
        <w:rPr>
          <w:color w:val="231F20"/>
          <w:spacing w:val="-15"/>
          <w:sz w:val="20"/>
          <w:u w:val="none"/>
        </w:rPr>
        <w:t> </w:t>
      </w:r>
      <w:r>
        <w:rPr>
          <w:color w:val="231F20"/>
          <w:sz w:val="20"/>
          <w:u w:val="none"/>
        </w:rPr>
        <w:t>associated</w:t>
      </w:r>
      <w:r>
        <w:rPr>
          <w:color w:val="231F20"/>
          <w:spacing w:val="-15"/>
          <w:sz w:val="20"/>
          <w:u w:val="none"/>
        </w:rPr>
        <w:t> </w:t>
      </w:r>
      <w:r>
        <w:rPr>
          <w:color w:val="231F20"/>
          <w:sz w:val="20"/>
          <w:u w:val="none"/>
        </w:rPr>
        <w:t>with</w:t>
      </w:r>
      <w:r>
        <w:rPr>
          <w:color w:val="231F20"/>
          <w:spacing w:val="-15"/>
          <w:sz w:val="20"/>
          <w:u w:val="none"/>
        </w:rPr>
        <w:t> </w:t>
      </w:r>
      <w:r>
        <w:rPr>
          <w:color w:val="231F20"/>
          <w:sz w:val="20"/>
          <w:u w:val="none"/>
        </w:rPr>
        <w:t>interest</w:t>
      </w:r>
      <w:r>
        <w:rPr>
          <w:color w:val="231F20"/>
          <w:spacing w:val="-15"/>
          <w:sz w:val="20"/>
          <w:u w:val="none"/>
        </w:rPr>
        <w:t> </w:t>
      </w:r>
      <w:r>
        <w:rPr>
          <w:color w:val="231F20"/>
          <w:sz w:val="20"/>
          <w:u w:val="none"/>
        </w:rPr>
        <w:t>rate</w:t>
      </w:r>
      <w:r>
        <w:rPr>
          <w:color w:val="231F20"/>
          <w:spacing w:val="-15"/>
          <w:sz w:val="20"/>
          <w:u w:val="none"/>
        </w:rPr>
        <w:t> </w:t>
      </w:r>
      <w:r>
        <w:rPr>
          <w:color w:val="231F20"/>
          <w:sz w:val="20"/>
          <w:u w:val="none"/>
        </w:rPr>
        <w:t>swap</w:t>
      </w:r>
      <w:r>
        <w:rPr>
          <w:color w:val="231F20"/>
          <w:spacing w:val="-15"/>
          <w:sz w:val="20"/>
          <w:u w:val="none"/>
        </w:rPr>
        <w:t> </w:t>
      </w:r>
      <w:r>
        <w:rPr>
          <w:color w:val="231F20"/>
          <w:sz w:val="20"/>
          <w:u w:val="none"/>
        </w:rPr>
        <w:t>agreements</w:t>
      </w:r>
    </w:p>
    <w:p>
      <w:pPr>
        <w:pStyle w:val="ListParagraph"/>
        <w:numPr>
          <w:ilvl w:val="0"/>
          <w:numId w:val="3"/>
        </w:numPr>
        <w:tabs>
          <w:tab w:pos="521" w:val="left" w:leader="none"/>
        </w:tabs>
        <w:spacing w:line="240" w:lineRule="auto" w:before="77" w:after="0"/>
        <w:ind w:left="520" w:right="0" w:hanging="400"/>
        <w:jc w:val="left"/>
        <w:rPr>
          <w:sz w:val="20"/>
          <w:u w:val="none"/>
        </w:rPr>
      </w:pPr>
      <w:r>
        <w:rPr>
          <w:color w:val="231F20"/>
          <w:sz w:val="20"/>
          <w:u w:val="none"/>
        </w:rPr>
        <w:t>Related to fixed-rate</w:t>
      </w:r>
      <w:r>
        <w:rPr>
          <w:color w:val="231F20"/>
          <w:spacing w:val="-24"/>
          <w:sz w:val="20"/>
          <w:u w:val="none"/>
        </w:rPr>
        <w:t> </w:t>
      </w:r>
      <w:r>
        <w:rPr>
          <w:color w:val="231F20"/>
          <w:sz w:val="20"/>
          <w:u w:val="none"/>
        </w:rPr>
        <w:t>debt</w:t>
      </w:r>
    </w:p>
    <w:p>
      <w:pPr>
        <w:pStyle w:val="ListParagraph"/>
        <w:numPr>
          <w:ilvl w:val="0"/>
          <w:numId w:val="3"/>
        </w:numPr>
        <w:tabs>
          <w:tab w:pos="521" w:val="left" w:leader="none"/>
        </w:tabs>
        <w:spacing w:line="240" w:lineRule="auto" w:before="77" w:after="0"/>
        <w:ind w:left="520" w:right="0" w:hanging="400"/>
        <w:jc w:val="left"/>
        <w:rPr>
          <w:sz w:val="20"/>
          <w:u w:val="none"/>
        </w:rPr>
      </w:pPr>
      <w:r>
        <w:rPr>
          <w:color w:val="231F20"/>
          <w:sz w:val="20"/>
          <w:u w:val="none"/>
        </w:rPr>
        <w:t>Includes</w:t>
      </w:r>
      <w:r>
        <w:rPr>
          <w:color w:val="231F20"/>
          <w:spacing w:val="-27"/>
          <w:sz w:val="20"/>
          <w:u w:val="none"/>
        </w:rPr>
        <w:t> </w:t>
      </w:r>
      <w:r>
        <w:rPr>
          <w:color w:val="231F20"/>
          <w:sz w:val="20"/>
          <w:u w:val="none"/>
        </w:rPr>
        <w:t>amounts</w:t>
      </w:r>
      <w:r>
        <w:rPr>
          <w:color w:val="231F20"/>
          <w:spacing w:val="-27"/>
          <w:sz w:val="20"/>
          <w:u w:val="none"/>
        </w:rPr>
        <w:t> </w:t>
      </w:r>
      <w:r>
        <w:rPr>
          <w:color w:val="231F20"/>
          <w:sz w:val="20"/>
          <w:u w:val="none"/>
        </w:rPr>
        <w:t>classified</w:t>
      </w:r>
      <w:r>
        <w:rPr>
          <w:color w:val="231F20"/>
          <w:spacing w:val="-27"/>
          <w:sz w:val="20"/>
          <w:u w:val="none"/>
        </w:rPr>
        <w:t> </w:t>
      </w:r>
      <w:r>
        <w:rPr>
          <w:color w:val="231F20"/>
          <w:sz w:val="20"/>
          <w:u w:val="none"/>
        </w:rPr>
        <w:t>as</w:t>
      </w:r>
      <w:r>
        <w:rPr>
          <w:color w:val="231F20"/>
          <w:spacing w:val="-27"/>
          <w:sz w:val="20"/>
          <w:u w:val="none"/>
        </w:rPr>
        <w:t> </w:t>
      </w:r>
      <w:r>
        <w:rPr>
          <w:color w:val="231F20"/>
          <w:sz w:val="20"/>
          <w:u w:val="none"/>
        </w:rPr>
        <w:t>interest</w:t>
      </w:r>
    </w:p>
    <w:p>
      <w:pPr>
        <w:pStyle w:val="ListParagraph"/>
        <w:numPr>
          <w:ilvl w:val="0"/>
          <w:numId w:val="3"/>
        </w:numPr>
        <w:tabs>
          <w:tab w:pos="521" w:val="left" w:leader="none"/>
        </w:tabs>
        <w:spacing w:line="240" w:lineRule="auto" w:before="75" w:after="0"/>
        <w:ind w:left="520" w:right="0" w:hanging="400"/>
        <w:jc w:val="left"/>
        <w:rPr>
          <w:sz w:val="20"/>
          <w:u w:val="none"/>
        </w:rPr>
      </w:pPr>
      <w:r>
        <w:rPr>
          <w:color w:val="231F20"/>
          <w:sz w:val="20"/>
          <w:u w:val="none"/>
        </w:rPr>
        <w:t>Firm orders from the</w:t>
      </w:r>
      <w:r>
        <w:rPr>
          <w:color w:val="231F20"/>
          <w:spacing w:val="-36"/>
          <w:sz w:val="20"/>
          <w:u w:val="none"/>
        </w:rPr>
        <w:t> </w:t>
      </w:r>
      <w:r>
        <w:rPr>
          <w:color w:val="231F20"/>
          <w:sz w:val="20"/>
          <w:u w:val="none"/>
        </w:rPr>
        <w:t>manufacturer</w:t>
      </w:r>
    </w:p>
    <w:p>
      <w:pPr>
        <w:pStyle w:val="BodyText"/>
        <w:tabs>
          <w:tab w:pos="4920" w:val="left" w:leader="none"/>
        </w:tabs>
        <w:spacing w:line="249" w:lineRule="auto" w:before="137"/>
        <w:ind w:left="120" w:right="117" w:firstLine="400"/>
        <w:jc w:val="both"/>
      </w:pPr>
      <w:r>
        <w:rPr>
          <w:color w:val="231F20"/>
        </w:rPr>
        <w:t>The Company may issue a portion of its $1.3 bil-</w:t>
      </w:r>
      <w:r>
        <w:rPr>
          <w:color w:val="231F20"/>
          <w:spacing w:val="39"/>
        </w:rPr>
        <w:t> </w:t>
      </w:r>
      <w:r>
        <w:rPr>
          <w:color w:val="231F20"/>
        </w:rPr>
        <w:t>Financial Statements. The preparation of financial state- lion in outstanding shelf registrations as public  debt  ments in accordance with GAAP requires the Com-  securities</w:t>
      </w:r>
      <w:r>
        <w:rPr>
          <w:color w:val="231F20"/>
          <w:spacing w:val="-1"/>
        </w:rPr>
        <w:t> </w:t>
      </w:r>
      <w:r>
        <w:rPr>
          <w:color w:val="231F20"/>
        </w:rPr>
        <w:t>during</w:t>
      </w:r>
      <w:r>
        <w:rPr>
          <w:color w:val="231F20"/>
          <w:spacing w:val="-1"/>
        </w:rPr>
        <w:t> </w:t>
      </w:r>
      <w:r>
        <w:rPr>
          <w:color w:val="231F20"/>
        </w:rPr>
        <w:t>2006.</w:t>
        <w:tab/>
        <w:t>pany's</w:t>
      </w:r>
      <w:r>
        <w:rPr>
          <w:color w:val="231F20"/>
          <w:spacing w:val="-20"/>
        </w:rPr>
        <w:t> </w:t>
      </w:r>
      <w:r>
        <w:rPr>
          <w:color w:val="231F20"/>
        </w:rPr>
        <w:t>management</w:t>
      </w:r>
      <w:r>
        <w:rPr>
          <w:color w:val="231F20"/>
          <w:spacing w:val="-20"/>
        </w:rPr>
        <w:t> </w:t>
      </w:r>
      <w:r>
        <w:rPr>
          <w:color w:val="231F20"/>
        </w:rPr>
        <w:t>to</w:t>
      </w:r>
      <w:r>
        <w:rPr>
          <w:color w:val="231F20"/>
          <w:spacing w:val="-20"/>
        </w:rPr>
        <w:t> </w:t>
      </w:r>
      <w:r>
        <w:rPr>
          <w:color w:val="231F20"/>
        </w:rPr>
        <w:t>make</w:t>
      </w:r>
      <w:r>
        <w:rPr>
          <w:color w:val="231F20"/>
          <w:spacing w:val="-20"/>
        </w:rPr>
        <w:t> </w:t>
      </w:r>
      <w:r>
        <w:rPr>
          <w:color w:val="231F20"/>
        </w:rPr>
        <w:t>estimates</w:t>
      </w:r>
      <w:r>
        <w:rPr>
          <w:color w:val="231F20"/>
          <w:spacing w:val="-20"/>
        </w:rPr>
        <w:t> </w:t>
      </w:r>
      <w:r>
        <w:rPr>
          <w:color w:val="231F20"/>
        </w:rPr>
        <w:t>and</w:t>
      </w:r>
      <w:r>
        <w:rPr>
          <w:color w:val="231F20"/>
          <w:spacing w:val="-20"/>
        </w:rPr>
        <w:t> </w:t>
      </w:r>
      <w:r>
        <w:rPr>
          <w:color w:val="231F20"/>
        </w:rPr>
        <w:t>assumptions</w:t>
      </w:r>
    </w:p>
    <w:p>
      <w:pPr>
        <w:spacing w:after="0" w:line="249" w:lineRule="auto"/>
        <w:jc w:val="both"/>
        <w:sectPr>
          <w:headerReference w:type="default" r:id="rId96"/>
          <w:footerReference w:type="default" r:id="rId97"/>
          <w:footerReference w:type="even" r:id="rId98"/>
          <w:pgSz w:w="12240" w:h="15840"/>
          <w:pgMar w:header="0" w:footer="1667" w:top="940" w:bottom="1860" w:left="1240" w:right="1640"/>
          <w:pgNumType w:start="21"/>
        </w:sectPr>
      </w:pPr>
    </w:p>
    <w:p>
      <w:pPr>
        <w:pStyle w:val="BodyText"/>
        <w:spacing w:line="249" w:lineRule="auto" w:before="130"/>
        <w:ind w:left="120" w:firstLine="400"/>
        <w:jc w:val="both"/>
      </w:pPr>
      <w:r>
        <w:rPr>
          <w:color w:val="231F20"/>
        </w:rPr>
        <w:t>There were no outstanding borrowings under the revolving credit facility at December 31, 2005. See Note 6 to the Consolidated Financial Statements for more information on the Company's revolving credit</w:t>
      </w:r>
      <w:r>
        <w:rPr>
          <w:color w:val="231F20"/>
          <w:w w:val="96"/>
        </w:rPr>
        <w:t> </w:t>
      </w:r>
      <w:r>
        <w:rPr>
          <w:color w:val="231F20"/>
        </w:rPr>
        <w:t>facility.</w:t>
      </w:r>
    </w:p>
    <w:p>
      <w:pPr>
        <w:pStyle w:val="BodyText"/>
        <w:spacing w:line="249" w:lineRule="auto" w:before="128"/>
        <w:ind w:left="120" w:firstLine="400"/>
        <w:jc w:val="both"/>
      </w:pPr>
      <w:r>
        <w:rPr>
          <w:color w:val="231F20"/>
        </w:rPr>
        <w:t>In January 2004, the Company's Board</w:t>
      </w:r>
      <w:r>
        <w:rPr>
          <w:color w:val="231F20"/>
          <w:spacing w:val="24"/>
        </w:rPr>
        <w:t> </w:t>
      </w:r>
      <w:r>
        <w:rPr>
          <w:color w:val="231F20"/>
        </w:rPr>
        <w:t>of</w:t>
      </w:r>
      <w:r>
        <w:rPr>
          <w:color w:val="231F20"/>
          <w:spacing w:val="4"/>
        </w:rPr>
        <w:t> </w:t>
      </w:r>
      <w:r>
        <w:rPr>
          <w:color w:val="231F20"/>
        </w:rPr>
        <w:t>Direc-</w:t>
      </w:r>
      <w:r>
        <w:rPr>
          <w:color w:val="231F20"/>
          <w:w w:val="96"/>
        </w:rPr>
        <w:t> </w:t>
      </w:r>
      <w:r>
        <w:rPr>
          <w:color w:val="231F20"/>
        </w:rPr>
        <w:t>tors</w:t>
      </w:r>
      <w:r>
        <w:rPr>
          <w:color w:val="231F20"/>
          <w:spacing w:val="-6"/>
        </w:rPr>
        <w:t> </w:t>
      </w:r>
      <w:r>
        <w:rPr>
          <w:color w:val="231F20"/>
        </w:rPr>
        <w:t>authorized</w:t>
      </w:r>
      <w:r>
        <w:rPr>
          <w:color w:val="231F20"/>
          <w:spacing w:val="-6"/>
        </w:rPr>
        <w:t> </w:t>
      </w:r>
      <w:r>
        <w:rPr>
          <w:color w:val="231F20"/>
        </w:rPr>
        <w:t>the</w:t>
      </w:r>
      <w:r>
        <w:rPr>
          <w:color w:val="231F20"/>
          <w:spacing w:val="-6"/>
        </w:rPr>
        <w:t> </w:t>
      </w:r>
      <w:r>
        <w:rPr>
          <w:color w:val="231F20"/>
        </w:rPr>
        <w:t>repurchase</w:t>
      </w:r>
      <w:r>
        <w:rPr>
          <w:color w:val="231F20"/>
          <w:spacing w:val="-6"/>
        </w:rPr>
        <w:t> </w:t>
      </w:r>
      <w:r>
        <w:rPr>
          <w:color w:val="231F20"/>
        </w:rPr>
        <w:t>of</w:t>
      </w:r>
      <w:r>
        <w:rPr>
          <w:color w:val="231F20"/>
          <w:spacing w:val="-6"/>
        </w:rPr>
        <w:t> </w:t>
      </w:r>
      <w:r>
        <w:rPr>
          <w:color w:val="231F20"/>
        </w:rPr>
        <w:t>up</w:t>
      </w:r>
      <w:r>
        <w:rPr>
          <w:color w:val="231F20"/>
          <w:spacing w:val="-6"/>
        </w:rPr>
        <w:t> </w:t>
      </w:r>
      <w:r>
        <w:rPr>
          <w:color w:val="231F20"/>
        </w:rPr>
        <w:t>to</w:t>
      </w:r>
      <w:r>
        <w:rPr>
          <w:color w:val="231F20"/>
          <w:spacing w:val="-6"/>
        </w:rPr>
        <w:t> </w:t>
      </w:r>
      <w:r>
        <w:rPr>
          <w:color w:val="231F20"/>
        </w:rPr>
        <w:t>$300</w:t>
      </w:r>
      <w:r>
        <w:rPr>
          <w:color w:val="231F20"/>
          <w:spacing w:val="-6"/>
        </w:rPr>
        <w:t> </w:t>
      </w:r>
      <w:r>
        <w:rPr>
          <w:color w:val="231F20"/>
        </w:rPr>
        <w:t>million</w:t>
      </w:r>
      <w:r>
        <w:rPr>
          <w:color w:val="231F20"/>
          <w:spacing w:val="-6"/>
        </w:rPr>
        <w:t> </w:t>
      </w:r>
      <w:r>
        <w:rPr>
          <w:color w:val="231F20"/>
        </w:rPr>
        <w:t>of</w:t>
      </w:r>
      <w:r>
        <w:rPr>
          <w:color w:val="231F20"/>
          <w:w w:val="90"/>
        </w:rPr>
        <w:t> </w:t>
      </w:r>
      <w:r>
        <w:rPr>
          <w:color w:val="231F20"/>
        </w:rPr>
        <w:t>the Company's common stock, utilizing present and anticipated proceeds from the exercise</w:t>
      </w:r>
      <w:r>
        <w:rPr>
          <w:color w:val="231F20"/>
          <w:spacing w:val="38"/>
        </w:rPr>
        <w:t> </w:t>
      </w:r>
      <w:r>
        <w:rPr>
          <w:color w:val="231F20"/>
        </w:rPr>
        <w:t>of</w:t>
      </w:r>
      <w:r>
        <w:rPr>
          <w:color w:val="231F20"/>
          <w:spacing w:val="27"/>
        </w:rPr>
        <w:t> </w:t>
      </w:r>
      <w:r>
        <w:rPr>
          <w:color w:val="231F20"/>
        </w:rPr>
        <w:t>Employee</w:t>
      </w:r>
      <w:r>
        <w:rPr>
          <w:color w:val="231F20"/>
          <w:w w:val="93"/>
        </w:rPr>
        <w:t> </w:t>
      </w:r>
      <w:r>
        <w:rPr>
          <w:color w:val="231F20"/>
        </w:rPr>
        <w:t>stock options. Repurchases were made in accordance with</w:t>
      </w:r>
      <w:r>
        <w:rPr>
          <w:color w:val="231F20"/>
          <w:spacing w:val="-12"/>
        </w:rPr>
        <w:t> </w:t>
      </w:r>
      <w:r>
        <w:rPr>
          <w:color w:val="231F20"/>
        </w:rPr>
        <w:t>applicable</w:t>
      </w:r>
      <w:r>
        <w:rPr>
          <w:color w:val="231F20"/>
          <w:spacing w:val="-12"/>
        </w:rPr>
        <w:t> </w:t>
      </w:r>
      <w:r>
        <w:rPr>
          <w:color w:val="231F20"/>
        </w:rPr>
        <w:t>securities</w:t>
      </w:r>
      <w:r>
        <w:rPr>
          <w:color w:val="231F20"/>
          <w:spacing w:val="-12"/>
        </w:rPr>
        <w:t> </w:t>
      </w:r>
      <w:r>
        <w:rPr>
          <w:color w:val="231F20"/>
        </w:rPr>
        <w:t>laws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open</w:t>
      </w:r>
      <w:r>
        <w:rPr>
          <w:color w:val="231F20"/>
          <w:spacing w:val="-12"/>
        </w:rPr>
        <w:t> </w:t>
      </w:r>
      <w:r>
        <w:rPr>
          <w:color w:val="231F20"/>
        </w:rPr>
        <w:t>market</w:t>
      </w:r>
      <w:r>
        <w:rPr>
          <w:color w:val="231F20"/>
          <w:spacing w:val="-12"/>
        </w:rPr>
        <w:t> </w:t>
      </w:r>
      <w:r>
        <w:rPr>
          <w:color w:val="231F20"/>
        </w:rPr>
        <w:t>or</w:t>
      </w:r>
      <w:r>
        <w:rPr>
          <w:color w:val="231F20"/>
          <w:spacing w:val="-12"/>
        </w:rPr>
        <w:t> </w:t>
      </w:r>
      <w:r>
        <w:rPr>
          <w:color w:val="231F20"/>
        </w:rPr>
        <w:t>in private transactions from time to time, depending on market</w:t>
      </w:r>
      <w:r>
        <w:rPr>
          <w:color w:val="231F20"/>
          <w:spacing w:val="-21"/>
        </w:rPr>
        <w:t> </w:t>
      </w:r>
      <w:r>
        <w:rPr>
          <w:color w:val="231F20"/>
        </w:rPr>
        <w:t>conditions.</w:t>
      </w:r>
      <w:r>
        <w:rPr>
          <w:color w:val="231F20"/>
          <w:spacing w:val="-21"/>
        </w:rPr>
        <w:t> </w:t>
      </w:r>
      <w:r>
        <w:rPr>
          <w:color w:val="231F20"/>
        </w:rPr>
        <w:t>This</w:t>
      </w:r>
      <w:r>
        <w:rPr>
          <w:color w:val="231F20"/>
          <w:spacing w:val="-21"/>
        </w:rPr>
        <w:t> </w:t>
      </w:r>
      <w:r>
        <w:rPr>
          <w:color w:val="231F20"/>
        </w:rPr>
        <w:t>program</w:t>
      </w:r>
      <w:r>
        <w:rPr>
          <w:color w:val="231F20"/>
          <w:spacing w:val="-21"/>
        </w:rPr>
        <w:t> </w:t>
      </w:r>
      <w:r>
        <w:rPr>
          <w:color w:val="231F20"/>
        </w:rPr>
        <w:t>was</w:t>
      </w:r>
      <w:r>
        <w:rPr>
          <w:color w:val="231F20"/>
          <w:spacing w:val="-21"/>
        </w:rPr>
        <w:t> </w:t>
      </w:r>
      <w:r>
        <w:rPr>
          <w:color w:val="231F20"/>
        </w:rPr>
        <w:t>completed</w:t>
      </w:r>
      <w:r>
        <w:rPr>
          <w:color w:val="231F20"/>
          <w:spacing w:val="-21"/>
        </w:rPr>
        <w:t> </w:t>
      </w:r>
      <w:r>
        <w:rPr>
          <w:color w:val="231F20"/>
        </w:rPr>
        <w:t>during</w:t>
      </w:r>
    </w:p>
    <w:p>
      <w:pPr>
        <w:pStyle w:val="BodyText"/>
        <w:spacing w:line="249" w:lineRule="auto"/>
        <w:ind w:left="120" w:right="119"/>
        <w:jc w:val="both"/>
      </w:pPr>
      <w:r>
        <w:rPr/>
        <w:br w:type="column"/>
      </w:r>
      <w:r>
        <w:rPr>
          <w:color w:val="231F20"/>
        </w:rPr>
        <w:t>that affect the amounts reported in the Consolidated Financial</w:t>
      </w:r>
      <w:r>
        <w:rPr>
          <w:color w:val="231F20"/>
          <w:spacing w:val="-23"/>
        </w:rPr>
        <w:t> </w:t>
      </w:r>
      <w:r>
        <w:rPr>
          <w:color w:val="231F20"/>
        </w:rPr>
        <w:t>Statements</w:t>
      </w:r>
      <w:r>
        <w:rPr>
          <w:color w:val="231F20"/>
          <w:spacing w:val="-23"/>
        </w:rPr>
        <w:t> </w:t>
      </w:r>
      <w:r>
        <w:rPr>
          <w:color w:val="231F20"/>
        </w:rPr>
        <w:t>and</w:t>
      </w:r>
      <w:r>
        <w:rPr>
          <w:color w:val="231F20"/>
          <w:spacing w:val="-23"/>
        </w:rPr>
        <w:t> </w:t>
      </w:r>
      <w:r>
        <w:rPr>
          <w:color w:val="231F20"/>
        </w:rPr>
        <w:t>accompanying</w:t>
      </w:r>
      <w:r>
        <w:rPr>
          <w:color w:val="231F20"/>
          <w:spacing w:val="-23"/>
        </w:rPr>
        <w:t> </w:t>
      </w:r>
      <w:r>
        <w:rPr>
          <w:color w:val="231F20"/>
        </w:rPr>
        <w:t>footnotes.</w:t>
      </w:r>
      <w:r>
        <w:rPr>
          <w:color w:val="231F20"/>
          <w:spacing w:val="-23"/>
        </w:rPr>
        <w:t> </w:t>
      </w:r>
      <w:r>
        <w:rPr>
          <w:color w:val="231F20"/>
        </w:rPr>
        <w:t>The Company's estimates and assumptions are</w:t>
      </w:r>
      <w:r>
        <w:rPr>
          <w:color w:val="231F20"/>
          <w:spacing w:val="22"/>
        </w:rPr>
        <w:t> </w:t>
      </w:r>
      <w:r>
        <w:rPr>
          <w:color w:val="231F20"/>
        </w:rPr>
        <w:t>based</w:t>
      </w:r>
      <w:r>
        <w:rPr>
          <w:color w:val="231F20"/>
          <w:spacing w:val="34"/>
        </w:rPr>
        <w:t> </w:t>
      </w:r>
      <w:r>
        <w:rPr>
          <w:color w:val="231F20"/>
        </w:rPr>
        <w:t>on</w:t>
      </w:r>
      <w:r>
        <w:rPr>
          <w:color w:val="231F20"/>
          <w:w w:val="97"/>
        </w:rPr>
        <w:t> </w:t>
      </w:r>
      <w:r>
        <w:rPr>
          <w:color w:val="231F20"/>
        </w:rPr>
        <w:t>historical</w:t>
      </w:r>
      <w:r>
        <w:rPr>
          <w:color w:val="231F20"/>
          <w:spacing w:val="-10"/>
        </w:rPr>
        <w:t> </w:t>
      </w:r>
      <w:r>
        <w:rPr>
          <w:color w:val="231F20"/>
        </w:rPr>
        <w:t>experience</w:t>
      </w:r>
      <w:r>
        <w:rPr>
          <w:color w:val="231F20"/>
          <w:spacing w:val="-10"/>
        </w:rPr>
        <w:t> </w:t>
      </w:r>
      <w:r>
        <w:rPr>
          <w:color w:val="231F20"/>
        </w:rPr>
        <w:t>and</w:t>
      </w:r>
      <w:r>
        <w:rPr>
          <w:color w:val="231F20"/>
          <w:spacing w:val="-10"/>
        </w:rPr>
        <w:t> </w:t>
      </w:r>
      <w:r>
        <w:rPr>
          <w:color w:val="231F20"/>
        </w:rPr>
        <w:t>changes</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business</w:t>
      </w:r>
      <w:r>
        <w:rPr>
          <w:color w:val="231F20"/>
          <w:spacing w:val="-10"/>
        </w:rPr>
        <w:t> </w:t>
      </w:r>
      <w:r>
        <w:rPr>
          <w:color w:val="231F20"/>
        </w:rPr>
        <w:t>envi- ronment.</w:t>
      </w:r>
      <w:r>
        <w:rPr>
          <w:color w:val="231F20"/>
          <w:spacing w:val="-8"/>
        </w:rPr>
        <w:t> </w:t>
      </w:r>
      <w:r>
        <w:rPr>
          <w:color w:val="231F20"/>
        </w:rPr>
        <w:t>However,</w:t>
      </w:r>
      <w:r>
        <w:rPr>
          <w:color w:val="231F20"/>
          <w:spacing w:val="-8"/>
        </w:rPr>
        <w:t> </w:t>
      </w:r>
      <w:r>
        <w:rPr>
          <w:color w:val="231F20"/>
        </w:rPr>
        <w:t>actual</w:t>
      </w:r>
      <w:r>
        <w:rPr>
          <w:color w:val="231F20"/>
          <w:spacing w:val="-8"/>
        </w:rPr>
        <w:t> </w:t>
      </w:r>
      <w:r>
        <w:rPr>
          <w:color w:val="231F20"/>
        </w:rPr>
        <w:t>results</w:t>
      </w:r>
      <w:r>
        <w:rPr>
          <w:color w:val="231F20"/>
          <w:spacing w:val="-8"/>
        </w:rPr>
        <w:t> </w:t>
      </w:r>
      <w:r>
        <w:rPr>
          <w:color w:val="231F20"/>
        </w:rPr>
        <w:t>may</w:t>
      </w:r>
      <w:r>
        <w:rPr>
          <w:color w:val="231F20"/>
          <w:spacing w:val="-8"/>
        </w:rPr>
        <w:t> </w:t>
      </w:r>
      <w:r>
        <w:rPr>
          <w:color w:val="231F20"/>
        </w:rPr>
        <w:t>differ</w:t>
      </w:r>
      <w:r>
        <w:rPr>
          <w:color w:val="231F20"/>
          <w:spacing w:val="-8"/>
        </w:rPr>
        <w:t> </w:t>
      </w:r>
      <w:r>
        <w:rPr>
          <w:color w:val="231F20"/>
        </w:rPr>
        <w:t>from</w:t>
      </w:r>
      <w:r>
        <w:rPr>
          <w:color w:val="231F20"/>
          <w:spacing w:val="-8"/>
        </w:rPr>
        <w:t> </w:t>
      </w:r>
      <w:r>
        <w:rPr>
          <w:color w:val="231F20"/>
        </w:rPr>
        <w:t>esti-</w:t>
      </w:r>
      <w:r>
        <w:rPr>
          <w:color w:val="231F20"/>
          <w:w w:val="95"/>
        </w:rPr>
        <w:t> </w:t>
      </w:r>
      <w:r>
        <w:rPr>
          <w:color w:val="231F20"/>
          <w:w w:val="95"/>
        </w:rPr>
        <w:t>mates under different conditions, sometimes materially. </w:t>
      </w:r>
      <w:r>
        <w:rPr>
          <w:color w:val="231F20"/>
        </w:rPr>
        <w:t>Critical</w:t>
      </w:r>
      <w:r>
        <w:rPr>
          <w:color w:val="231F20"/>
          <w:spacing w:val="-25"/>
        </w:rPr>
        <w:t> </w:t>
      </w:r>
      <w:r>
        <w:rPr>
          <w:color w:val="231F20"/>
        </w:rPr>
        <w:t>accounting</w:t>
      </w:r>
      <w:r>
        <w:rPr>
          <w:color w:val="231F20"/>
          <w:spacing w:val="-25"/>
        </w:rPr>
        <w:t> </w:t>
      </w:r>
      <w:r>
        <w:rPr>
          <w:color w:val="231F20"/>
        </w:rPr>
        <w:t>policies</w:t>
      </w:r>
      <w:r>
        <w:rPr>
          <w:color w:val="231F20"/>
          <w:spacing w:val="-25"/>
        </w:rPr>
        <w:t> </w:t>
      </w:r>
      <w:r>
        <w:rPr>
          <w:color w:val="231F20"/>
        </w:rPr>
        <w:t>and</w:t>
      </w:r>
      <w:r>
        <w:rPr>
          <w:color w:val="231F20"/>
          <w:spacing w:val="-25"/>
        </w:rPr>
        <w:t> </w:t>
      </w:r>
      <w:r>
        <w:rPr>
          <w:color w:val="231F20"/>
        </w:rPr>
        <w:t>estimates</w:t>
      </w:r>
      <w:r>
        <w:rPr>
          <w:color w:val="231F20"/>
          <w:spacing w:val="-25"/>
        </w:rPr>
        <w:t> </w:t>
      </w:r>
      <w:r>
        <w:rPr>
          <w:color w:val="231F20"/>
        </w:rPr>
        <w:t>are</w:t>
      </w:r>
      <w:r>
        <w:rPr>
          <w:color w:val="231F20"/>
          <w:spacing w:val="-25"/>
        </w:rPr>
        <w:t> </w:t>
      </w:r>
      <w:r>
        <w:rPr>
          <w:color w:val="231F20"/>
        </w:rPr>
        <w:t>defined</w:t>
      </w:r>
      <w:r>
        <w:rPr>
          <w:color w:val="231F20"/>
          <w:spacing w:val="-25"/>
        </w:rPr>
        <w:t> </w:t>
      </w:r>
      <w:r>
        <w:rPr>
          <w:color w:val="231F20"/>
        </w:rPr>
        <w:t>as those that are both most important to the portrayal of the Company's financial condition and results and re- quire management's most subjective</w:t>
      </w:r>
      <w:r>
        <w:rPr>
          <w:color w:val="231F20"/>
          <w:spacing w:val="3"/>
        </w:rPr>
        <w:t> </w:t>
      </w:r>
      <w:r>
        <w:rPr>
          <w:color w:val="231F20"/>
        </w:rPr>
        <w:t>judgments.</w:t>
      </w:r>
      <w:r>
        <w:rPr>
          <w:color w:val="231F20"/>
          <w:spacing w:val="25"/>
        </w:rPr>
        <w:t> </w:t>
      </w:r>
      <w:r>
        <w:rPr>
          <w:color w:val="231F20"/>
        </w:rPr>
        <w:t>The</w:t>
      </w:r>
      <w:r>
        <w:rPr>
          <w:color w:val="231F20"/>
          <w:w w:val="101"/>
        </w:rPr>
        <w:t> </w:t>
      </w:r>
      <w:r>
        <w:rPr>
          <w:color w:val="231F20"/>
        </w:rPr>
        <w:t>Company's most critical accounting policies and esti- mates</w:t>
      </w:r>
      <w:r>
        <w:rPr>
          <w:color w:val="231F20"/>
          <w:spacing w:val="-24"/>
        </w:rPr>
        <w:t> </w:t>
      </w:r>
      <w:r>
        <w:rPr>
          <w:color w:val="231F20"/>
        </w:rPr>
        <w:t>are</w:t>
      </w:r>
      <w:r>
        <w:rPr>
          <w:color w:val="231F20"/>
          <w:spacing w:val="-24"/>
        </w:rPr>
        <w:t> </w:t>
      </w:r>
      <w:r>
        <w:rPr>
          <w:color w:val="231F20"/>
        </w:rPr>
        <w:t>described</w:t>
      </w:r>
      <w:r>
        <w:rPr>
          <w:color w:val="231F20"/>
          <w:spacing w:val="-24"/>
        </w:rPr>
        <w:t> </w:t>
      </w:r>
      <w:r>
        <w:rPr>
          <w:color w:val="231F20"/>
        </w:rPr>
        <w:t>below.</w:t>
      </w:r>
    </w:p>
    <w:p>
      <w:pPr>
        <w:pStyle w:val="BodyText"/>
        <w:spacing w:before="10"/>
      </w:pPr>
    </w:p>
    <w:p>
      <w:pPr>
        <w:pStyle w:val="Heading3"/>
        <w:ind w:left="320"/>
        <w:rPr>
          <w:i/>
        </w:rPr>
      </w:pPr>
      <w:r>
        <w:rPr>
          <w:i/>
          <w:color w:val="231F20"/>
          <w:w w:val="90"/>
        </w:rPr>
        <w:t>Revenue Recognition</w:t>
      </w:r>
    </w:p>
    <w:p>
      <w:pPr>
        <w:spacing w:after="0"/>
        <w:sectPr>
          <w:type w:val="continuous"/>
          <w:pgSz w:w="12240" w:h="15840"/>
          <w:pgMar w:top="1160" w:bottom="280" w:left="1240" w:right="1640"/>
          <w:cols w:num="2" w:equalWidth="0">
            <w:col w:w="4441" w:space="359"/>
            <w:col w:w="4560"/>
          </w:cols>
        </w:sectPr>
      </w:pPr>
    </w:p>
    <w:p>
      <w:pPr>
        <w:pStyle w:val="BodyText"/>
        <w:tabs>
          <w:tab w:pos="4919" w:val="left" w:leader="none"/>
          <w:tab w:pos="5319" w:val="left" w:leader="none"/>
        </w:tabs>
        <w:spacing w:line="148" w:lineRule="auto" w:before="71"/>
        <w:ind w:left="120" w:right="119"/>
      </w:pPr>
      <w:r>
        <w:rPr>
          <w:color w:val="231F20"/>
        </w:rPr>
        <w:t>first quarter 2005, resulting in the total  </w:t>
      </w:r>
      <w:r>
        <w:rPr>
          <w:color w:val="231F20"/>
          <w:spacing w:val="10"/>
        </w:rPr>
        <w:t> </w:t>
      </w:r>
      <w:r>
        <w:rPr>
          <w:color w:val="231F20"/>
        </w:rPr>
        <w:t>repurchase</w:t>
      </w:r>
      <w:r>
        <w:rPr>
          <w:color w:val="231F20"/>
          <w:spacing w:val="15"/>
        </w:rPr>
        <w:t> </w:t>
      </w:r>
      <w:r>
        <w:rPr>
          <w:color w:val="231F20"/>
        </w:rPr>
        <w:t>of</w:t>
        <w:tab/>
        <w:tab/>
      </w:r>
      <w:r>
        <w:rPr>
          <w:color w:val="231F20"/>
          <w:position w:val="-9"/>
        </w:rPr>
        <w:t>As</w:t>
      </w:r>
      <w:r>
        <w:rPr>
          <w:color w:val="231F20"/>
          <w:spacing w:val="-12"/>
          <w:position w:val="-9"/>
        </w:rPr>
        <w:t> </w:t>
      </w:r>
      <w:r>
        <w:rPr>
          <w:color w:val="231F20"/>
          <w:position w:val="-9"/>
        </w:rPr>
        <w:t>described</w:t>
      </w:r>
      <w:r>
        <w:rPr>
          <w:color w:val="231F20"/>
          <w:spacing w:val="-12"/>
          <w:position w:val="-9"/>
        </w:rPr>
        <w:t> </w:t>
      </w:r>
      <w:r>
        <w:rPr>
          <w:color w:val="231F20"/>
          <w:position w:val="-9"/>
        </w:rPr>
        <w:t>in</w:t>
      </w:r>
      <w:r>
        <w:rPr>
          <w:color w:val="231F20"/>
          <w:spacing w:val="-12"/>
          <w:position w:val="-9"/>
        </w:rPr>
        <w:t> </w:t>
      </w:r>
      <w:r>
        <w:rPr>
          <w:color w:val="231F20"/>
          <w:position w:val="-9"/>
        </w:rPr>
        <w:t>Note</w:t>
      </w:r>
      <w:r>
        <w:rPr>
          <w:color w:val="231F20"/>
          <w:spacing w:val="-12"/>
          <w:position w:val="-9"/>
        </w:rPr>
        <w:t> </w:t>
      </w:r>
      <w:r>
        <w:rPr>
          <w:color w:val="231F20"/>
          <w:position w:val="-9"/>
        </w:rPr>
        <w:t>1</w:t>
      </w:r>
      <w:r>
        <w:rPr>
          <w:color w:val="231F20"/>
          <w:spacing w:val="-12"/>
          <w:position w:val="-9"/>
        </w:rPr>
        <w:t> </w:t>
      </w:r>
      <w:r>
        <w:rPr>
          <w:color w:val="231F20"/>
          <w:position w:val="-9"/>
        </w:rPr>
        <w:t>to</w:t>
      </w:r>
      <w:r>
        <w:rPr>
          <w:color w:val="231F20"/>
          <w:spacing w:val="-12"/>
          <w:position w:val="-9"/>
        </w:rPr>
        <w:t> </w:t>
      </w:r>
      <w:r>
        <w:rPr>
          <w:color w:val="231F20"/>
          <w:position w:val="-9"/>
        </w:rPr>
        <w:t>the</w:t>
      </w:r>
      <w:r>
        <w:rPr>
          <w:color w:val="231F20"/>
          <w:spacing w:val="-12"/>
          <w:position w:val="-9"/>
        </w:rPr>
        <w:t> </w:t>
      </w:r>
      <w:r>
        <w:rPr>
          <w:color w:val="231F20"/>
          <w:position w:val="-9"/>
        </w:rPr>
        <w:t>Consolidated</w:t>
      </w:r>
      <w:r>
        <w:rPr>
          <w:color w:val="231F20"/>
          <w:spacing w:val="-12"/>
          <w:position w:val="-9"/>
        </w:rPr>
        <w:t> </w:t>
      </w:r>
      <w:r>
        <w:rPr>
          <w:color w:val="231F20"/>
          <w:position w:val="-9"/>
        </w:rPr>
        <w:t>Finan-</w:t>
      </w:r>
      <w:r>
        <w:rPr>
          <w:color w:val="231F20"/>
          <w:w w:val="98"/>
          <w:position w:val="-9"/>
        </w:rPr>
        <w:t> </w:t>
      </w:r>
      <w:r>
        <w:rPr>
          <w:color w:val="231F20"/>
          <w:position w:val="10"/>
        </w:rPr>
        <w:t>approximately 20.9 million of its</w:t>
      </w:r>
      <w:r>
        <w:rPr>
          <w:color w:val="231F20"/>
          <w:spacing w:val="-9"/>
          <w:position w:val="10"/>
        </w:rPr>
        <w:t> </w:t>
      </w:r>
      <w:r>
        <w:rPr>
          <w:color w:val="231F20"/>
          <w:position w:val="10"/>
        </w:rPr>
        <w:t>common</w:t>
      </w:r>
      <w:r>
        <w:rPr>
          <w:color w:val="231F20"/>
          <w:spacing w:val="-2"/>
          <w:position w:val="10"/>
        </w:rPr>
        <w:t> </w:t>
      </w:r>
      <w:r>
        <w:rPr>
          <w:color w:val="231F20"/>
          <w:position w:val="10"/>
        </w:rPr>
        <w:t>shares.</w:t>
        <w:tab/>
      </w:r>
      <w:r>
        <w:rPr>
          <w:color w:val="231F20"/>
        </w:rPr>
        <w:t>cial</w:t>
      </w:r>
      <w:r>
        <w:rPr>
          <w:color w:val="231F20"/>
          <w:spacing w:val="-12"/>
        </w:rPr>
        <w:t> </w:t>
      </w:r>
      <w:r>
        <w:rPr>
          <w:color w:val="231F20"/>
        </w:rPr>
        <w:t>Statements,</w:t>
      </w:r>
      <w:r>
        <w:rPr>
          <w:color w:val="231F20"/>
          <w:spacing w:val="-12"/>
        </w:rPr>
        <w:t> </w:t>
      </w:r>
      <w:r>
        <w:rPr>
          <w:color w:val="231F20"/>
        </w:rPr>
        <w:t>tickets</w:t>
      </w:r>
      <w:r>
        <w:rPr>
          <w:color w:val="231F20"/>
          <w:spacing w:val="-12"/>
        </w:rPr>
        <w:t> </w:t>
      </w:r>
      <w:r>
        <w:rPr>
          <w:color w:val="231F20"/>
        </w:rPr>
        <w:t>sold</w:t>
      </w:r>
      <w:r>
        <w:rPr>
          <w:color w:val="231F20"/>
          <w:spacing w:val="-12"/>
        </w:rPr>
        <w:t> </w:t>
      </w:r>
      <w:r>
        <w:rPr>
          <w:color w:val="231F20"/>
        </w:rPr>
        <w:t>for</w:t>
      </w:r>
      <w:r>
        <w:rPr>
          <w:color w:val="231F20"/>
          <w:spacing w:val="-12"/>
        </w:rPr>
        <w:t> </w:t>
      </w:r>
      <w:r>
        <w:rPr>
          <w:color w:val="231F20"/>
        </w:rPr>
        <w:t>passenger</w:t>
      </w:r>
      <w:r>
        <w:rPr>
          <w:color w:val="231F20"/>
          <w:spacing w:val="-12"/>
        </w:rPr>
        <w:t> </w:t>
      </w:r>
      <w:r>
        <w:rPr>
          <w:color w:val="231F20"/>
        </w:rPr>
        <w:t>air</w:t>
      </w:r>
      <w:r>
        <w:rPr>
          <w:color w:val="231F20"/>
          <w:spacing w:val="-12"/>
        </w:rPr>
        <w:t> </w:t>
      </w:r>
      <w:r>
        <w:rPr>
          <w:color w:val="231F20"/>
        </w:rPr>
        <w:t>travel</w:t>
      </w:r>
      <w:r>
        <w:rPr>
          <w:color w:val="231F20"/>
          <w:spacing w:val="-12"/>
        </w:rPr>
        <w:t> </w:t>
      </w:r>
      <w:r>
        <w:rPr>
          <w:color w:val="231F20"/>
        </w:rPr>
        <w:t>are</w:t>
      </w:r>
    </w:p>
    <w:p>
      <w:pPr>
        <w:spacing w:after="0" w:line="148" w:lineRule="auto"/>
        <w:sectPr>
          <w:type w:val="continuous"/>
          <w:pgSz w:w="12240" w:h="15840"/>
          <w:pgMar w:top="1160" w:bottom="280" w:left="1240" w:right="1640"/>
        </w:sectPr>
      </w:pPr>
    </w:p>
    <w:p>
      <w:pPr>
        <w:pStyle w:val="BodyText"/>
        <w:spacing w:line="249" w:lineRule="auto" w:before="52"/>
        <w:ind w:left="120" w:firstLine="400"/>
        <w:jc w:val="both"/>
      </w:pPr>
      <w:r>
        <w:rPr>
          <w:color w:val="231F20"/>
        </w:rPr>
        <w:t>In January 2006, the Company's Board</w:t>
      </w:r>
      <w:r>
        <w:rPr>
          <w:color w:val="231F20"/>
          <w:spacing w:val="24"/>
        </w:rPr>
        <w:t> </w:t>
      </w:r>
      <w:r>
        <w:rPr>
          <w:color w:val="231F20"/>
        </w:rPr>
        <w:t>of</w:t>
      </w:r>
      <w:r>
        <w:rPr>
          <w:color w:val="231F20"/>
          <w:spacing w:val="4"/>
        </w:rPr>
        <w:t> </w:t>
      </w:r>
      <w:r>
        <w:rPr>
          <w:color w:val="231F20"/>
        </w:rPr>
        <w:t>Direc-</w:t>
      </w:r>
      <w:r>
        <w:rPr>
          <w:color w:val="231F20"/>
          <w:w w:val="96"/>
        </w:rPr>
        <w:t> </w:t>
      </w:r>
      <w:r>
        <w:rPr>
          <w:color w:val="231F20"/>
        </w:rPr>
        <w:t>tors</w:t>
      </w:r>
      <w:r>
        <w:rPr>
          <w:color w:val="231F20"/>
          <w:spacing w:val="-6"/>
        </w:rPr>
        <w:t> </w:t>
      </w:r>
      <w:r>
        <w:rPr>
          <w:color w:val="231F20"/>
        </w:rPr>
        <w:t>authorized</w:t>
      </w:r>
      <w:r>
        <w:rPr>
          <w:color w:val="231F20"/>
          <w:spacing w:val="-6"/>
        </w:rPr>
        <w:t> </w:t>
      </w:r>
      <w:r>
        <w:rPr>
          <w:color w:val="231F20"/>
        </w:rPr>
        <w:t>the</w:t>
      </w:r>
      <w:r>
        <w:rPr>
          <w:color w:val="231F20"/>
          <w:spacing w:val="-6"/>
        </w:rPr>
        <w:t> </w:t>
      </w:r>
      <w:r>
        <w:rPr>
          <w:color w:val="231F20"/>
        </w:rPr>
        <w:t>repurchase</w:t>
      </w:r>
      <w:r>
        <w:rPr>
          <w:color w:val="231F20"/>
          <w:spacing w:val="-6"/>
        </w:rPr>
        <w:t> </w:t>
      </w:r>
      <w:r>
        <w:rPr>
          <w:color w:val="231F20"/>
        </w:rPr>
        <w:t>of</w:t>
      </w:r>
      <w:r>
        <w:rPr>
          <w:color w:val="231F20"/>
          <w:spacing w:val="-6"/>
        </w:rPr>
        <w:t> </w:t>
      </w:r>
      <w:r>
        <w:rPr>
          <w:color w:val="231F20"/>
        </w:rPr>
        <w:t>up</w:t>
      </w:r>
      <w:r>
        <w:rPr>
          <w:color w:val="231F20"/>
          <w:spacing w:val="-6"/>
        </w:rPr>
        <w:t> </w:t>
      </w:r>
      <w:r>
        <w:rPr>
          <w:color w:val="231F20"/>
        </w:rPr>
        <w:t>to</w:t>
      </w:r>
      <w:r>
        <w:rPr>
          <w:color w:val="231F20"/>
          <w:spacing w:val="-6"/>
        </w:rPr>
        <w:t> </w:t>
      </w:r>
      <w:r>
        <w:rPr>
          <w:color w:val="231F20"/>
        </w:rPr>
        <w:t>$300</w:t>
      </w:r>
      <w:r>
        <w:rPr>
          <w:color w:val="231F20"/>
          <w:spacing w:val="-6"/>
        </w:rPr>
        <w:t> </w:t>
      </w:r>
      <w:r>
        <w:rPr>
          <w:color w:val="231F20"/>
        </w:rPr>
        <w:t>million</w:t>
      </w:r>
      <w:r>
        <w:rPr>
          <w:color w:val="231F20"/>
          <w:spacing w:val="-6"/>
        </w:rPr>
        <w:t> </w:t>
      </w:r>
      <w:r>
        <w:rPr>
          <w:color w:val="231F20"/>
        </w:rPr>
        <w:t>of</w:t>
      </w:r>
      <w:r>
        <w:rPr>
          <w:color w:val="231F20"/>
          <w:w w:val="90"/>
        </w:rPr>
        <w:t> </w:t>
      </w:r>
      <w:r>
        <w:rPr>
          <w:color w:val="231F20"/>
        </w:rPr>
        <w:t>the Company's common stock. Repurchases</w:t>
      </w:r>
      <w:r>
        <w:rPr>
          <w:color w:val="231F20"/>
          <w:spacing w:val="18"/>
        </w:rPr>
        <w:t> </w:t>
      </w:r>
      <w:r>
        <w:rPr>
          <w:color w:val="231F20"/>
        </w:rPr>
        <w:t>will</w:t>
      </w:r>
      <w:r>
        <w:rPr>
          <w:color w:val="231F20"/>
          <w:spacing w:val="33"/>
        </w:rPr>
        <w:t> </w:t>
      </w:r>
      <w:r>
        <w:rPr>
          <w:color w:val="231F20"/>
        </w:rPr>
        <w:t>be</w:t>
      </w:r>
      <w:r>
        <w:rPr>
          <w:color w:val="231F20"/>
          <w:w w:val="94"/>
        </w:rPr>
        <w:t> </w:t>
      </w:r>
      <w:r>
        <w:rPr>
          <w:color w:val="231F20"/>
        </w:rPr>
        <w:t>made in accordance with applicable securities laws in the</w:t>
      </w:r>
      <w:r>
        <w:rPr>
          <w:color w:val="231F20"/>
          <w:spacing w:val="-6"/>
        </w:rPr>
        <w:t> </w:t>
      </w:r>
      <w:r>
        <w:rPr>
          <w:color w:val="231F20"/>
        </w:rPr>
        <w:t>open</w:t>
      </w:r>
      <w:r>
        <w:rPr>
          <w:color w:val="231F20"/>
          <w:spacing w:val="-6"/>
        </w:rPr>
        <w:t> </w:t>
      </w:r>
      <w:r>
        <w:rPr>
          <w:color w:val="231F20"/>
        </w:rPr>
        <w:t>market</w:t>
      </w:r>
      <w:r>
        <w:rPr>
          <w:color w:val="231F20"/>
          <w:spacing w:val="-6"/>
        </w:rPr>
        <w:t> </w:t>
      </w:r>
      <w:r>
        <w:rPr>
          <w:color w:val="231F20"/>
        </w:rPr>
        <w:t>or</w:t>
      </w:r>
      <w:r>
        <w:rPr>
          <w:color w:val="231F20"/>
          <w:spacing w:val="-6"/>
        </w:rPr>
        <w:t> </w:t>
      </w:r>
      <w:r>
        <w:rPr>
          <w:color w:val="231F20"/>
        </w:rPr>
        <w:t>in</w:t>
      </w:r>
      <w:r>
        <w:rPr>
          <w:color w:val="231F20"/>
          <w:spacing w:val="-6"/>
        </w:rPr>
        <w:t> </w:t>
      </w:r>
      <w:r>
        <w:rPr>
          <w:color w:val="231F20"/>
        </w:rPr>
        <w:t>private</w:t>
      </w:r>
      <w:r>
        <w:rPr>
          <w:color w:val="231F20"/>
          <w:spacing w:val="-6"/>
        </w:rPr>
        <w:t> </w:t>
      </w:r>
      <w:r>
        <w:rPr>
          <w:color w:val="231F20"/>
        </w:rPr>
        <w:t>transactions</w:t>
      </w:r>
      <w:r>
        <w:rPr>
          <w:color w:val="231F20"/>
          <w:spacing w:val="-6"/>
        </w:rPr>
        <w:t> </w:t>
      </w:r>
      <w:r>
        <w:rPr>
          <w:color w:val="231F20"/>
        </w:rPr>
        <w:t>from</w:t>
      </w:r>
      <w:r>
        <w:rPr>
          <w:color w:val="231F20"/>
          <w:spacing w:val="-6"/>
        </w:rPr>
        <w:t> </w:t>
      </w:r>
      <w:r>
        <w:rPr>
          <w:color w:val="231F20"/>
        </w:rPr>
        <w:t>time</w:t>
      </w:r>
      <w:r>
        <w:rPr>
          <w:color w:val="231F20"/>
          <w:spacing w:val="-6"/>
        </w:rPr>
        <w:t> </w:t>
      </w:r>
      <w:r>
        <w:rPr>
          <w:color w:val="231F20"/>
        </w:rPr>
        <w:t>to</w:t>
      </w:r>
      <w:r>
        <w:rPr>
          <w:color w:val="231F20"/>
          <w:w w:val="98"/>
        </w:rPr>
        <w:t> </w:t>
      </w:r>
      <w:r>
        <w:rPr>
          <w:color w:val="231F20"/>
        </w:rPr>
        <w:t>time, depending on market</w:t>
      </w:r>
      <w:r>
        <w:rPr>
          <w:color w:val="231F20"/>
          <w:spacing w:val="-24"/>
        </w:rPr>
        <w:t> </w:t>
      </w:r>
      <w:r>
        <w:rPr>
          <w:color w:val="231F20"/>
        </w:rPr>
        <w:t>conditions.</w:t>
      </w:r>
    </w:p>
    <w:p>
      <w:pPr>
        <w:pStyle w:val="BodyText"/>
        <w:spacing w:before="7"/>
        <w:rPr>
          <w:sz w:val="21"/>
        </w:rPr>
      </w:pPr>
    </w:p>
    <w:p>
      <w:pPr>
        <w:pStyle w:val="Heading2"/>
        <w:ind w:left="120"/>
      </w:pPr>
      <w:r>
        <w:rPr>
          <w:color w:val="231F20"/>
          <w:w w:val="95"/>
        </w:rPr>
        <w:t>Critical Accounting Policies and  Estimates</w:t>
      </w:r>
    </w:p>
    <w:p>
      <w:pPr>
        <w:pStyle w:val="BodyText"/>
        <w:spacing w:line="240" w:lineRule="atLeast" w:before="16"/>
        <w:ind w:left="120" w:right="119"/>
        <w:jc w:val="both"/>
      </w:pPr>
      <w:r>
        <w:rPr/>
        <w:br w:type="column"/>
      </w:r>
      <w:r>
        <w:rPr>
          <w:color w:val="231F20"/>
        </w:rPr>
        <w:t>initially deferred as ""Air traffic</w:t>
      </w:r>
      <w:r>
        <w:rPr>
          <w:color w:val="231F20"/>
          <w:spacing w:val="34"/>
        </w:rPr>
        <w:t> </w:t>
      </w:r>
      <w:r>
        <w:rPr>
          <w:color w:val="231F20"/>
        </w:rPr>
        <w:t>liability.''</w:t>
      </w:r>
      <w:r>
        <w:rPr>
          <w:color w:val="231F20"/>
          <w:spacing w:val="16"/>
        </w:rPr>
        <w:t> </w:t>
      </w:r>
      <w:r>
        <w:rPr>
          <w:color w:val="231F20"/>
        </w:rPr>
        <w:t>Passenger</w:t>
      </w:r>
      <w:r>
        <w:rPr>
          <w:color w:val="231F20"/>
          <w:w w:val="94"/>
        </w:rPr>
        <w:t> </w:t>
      </w:r>
      <w:r>
        <w:rPr>
          <w:color w:val="231F20"/>
        </w:rPr>
        <w:t>revenue</w:t>
      </w:r>
      <w:r>
        <w:rPr>
          <w:color w:val="231F20"/>
          <w:spacing w:val="-13"/>
        </w:rPr>
        <w:t> </w:t>
      </w:r>
      <w:r>
        <w:rPr>
          <w:color w:val="231F20"/>
        </w:rPr>
        <w:t>is</w:t>
      </w:r>
      <w:r>
        <w:rPr>
          <w:color w:val="231F20"/>
          <w:spacing w:val="-13"/>
        </w:rPr>
        <w:t> </w:t>
      </w:r>
      <w:r>
        <w:rPr>
          <w:color w:val="231F20"/>
        </w:rPr>
        <w:t>recognized</w:t>
      </w:r>
      <w:r>
        <w:rPr>
          <w:color w:val="231F20"/>
          <w:spacing w:val="-13"/>
        </w:rPr>
        <w:t> </w:t>
      </w:r>
      <w:r>
        <w:rPr>
          <w:color w:val="231F20"/>
        </w:rPr>
        <w:t>and</w:t>
      </w:r>
      <w:r>
        <w:rPr>
          <w:color w:val="231F20"/>
          <w:spacing w:val="-13"/>
        </w:rPr>
        <w:t> </w:t>
      </w:r>
      <w:r>
        <w:rPr>
          <w:color w:val="231F20"/>
        </w:rPr>
        <w:t>air</w:t>
      </w:r>
      <w:r>
        <w:rPr>
          <w:color w:val="231F20"/>
          <w:spacing w:val="-13"/>
        </w:rPr>
        <w:t> </w:t>
      </w:r>
      <w:r>
        <w:rPr>
          <w:color w:val="231F20"/>
        </w:rPr>
        <w:t>traffic</w:t>
      </w:r>
      <w:r>
        <w:rPr>
          <w:color w:val="231F20"/>
          <w:spacing w:val="-13"/>
        </w:rPr>
        <w:t> </w:t>
      </w:r>
      <w:r>
        <w:rPr>
          <w:color w:val="231F20"/>
        </w:rPr>
        <w:t>liability</w:t>
      </w:r>
      <w:r>
        <w:rPr>
          <w:color w:val="231F20"/>
          <w:spacing w:val="-13"/>
        </w:rPr>
        <w:t> </w:t>
      </w:r>
      <w:r>
        <w:rPr>
          <w:color w:val="231F20"/>
        </w:rPr>
        <w:t>is</w:t>
      </w:r>
      <w:r>
        <w:rPr>
          <w:color w:val="231F20"/>
          <w:spacing w:val="-13"/>
        </w:rPr>
        <w:t> </w:t>
      </w:r>
      <w:r>
        <w:rPr>
          <w:color w:val="231F20"/>
        </w:rPr>
        <w:t>reduced</w:t>
      </w:r>
      <w:r>
        <w:rPr>
          <w:color w:val="231F20"/>
          <w:w w:val="94"/>
        </w:rPr>
        <w:t> </w:t>
      </w:r>
      <w:r>
        <w:rPr>
          <w:color w:val="231F20"/>
        </w:rPr>
        <w:t>when</w:t>
      </w:r>
      <w:r>
        <w:rPr>
          <w:color w:val="231F20"/>
          <w:spacing w:val="-12"/>
        </w:rPr>
        <w:t> </w:t>
      </w:r>
      <w:r>
        <w:rPr>
          <w:color w:val="231F20"/>
        </w:rPr>
        <w:t>the</w:t>
      </w:r>
      <w:r>
        <w:rPr>
          <w:color w:val="231F20"/>
          <w:spacing w:val="-12"/>
        </w:rPr>
        <w:t> </w:t>
      </w:r>
      <w:r>
        <w:rPr>
          <w:color w:val="231F20"/>
        </w:rPr>
        <w:t>service</w:t>
      </w:r>
      <w:r>
        <w:rPr>
          <w:color w:val="231F20"/>
          <w:spacing w:val="-12"/>
        </w:rPr>
        <w:t> </w:t>
      </w:r>
      <w:r>
        <w:rPr>
          <w:color w:val="231F20"/>
        </w:rPr>
        <w:t>is</w:t>
      </w:r>
      <w:r>
        <w:rPr>
          <w:color w:val="231F20"/>
          <w:spacing w:val="-12"/>
        </w:rPr>
        <w:t> </w:t>
      </w:r>
      <w:r>
        <w:rPr>
          <w:color w:val="231F20"/>
        </w:rPr>
        <w:t>provided</w:t>
      </w:r>
      <w:r>
        <w:rPr>
          <w:color w:val="231F20"/>
          <w:spacing w:val="-12"/>
        </w:rPr>
        <w:t> </w:t>
      </w:r>
      <w:r>
        <w:rPr>
          <w:color w:val="231F20"/>
        </w:rPr>
        <w:t>(i.e.,</w:t>
      </w:r>
      <w:r>
        <w:rPr>
          <w:color w:val="231F20"/>
          <w:spacing w:val="-12"/>
        </w:rPr>
        <w:t> </w:t>
      </w:r>
      <w:r>
        <w:rPr>
          <w:color w:val="231F20"/>
        </w:rPr>
        <w:t>when</w:t>
      </w:r>
      <w:r>
        <w:rPr>
          <w:color w:val="231F20"/>
          <w:spacing w:val="-12"/>
        </w:rPr>
        <w:t> </w:t>
      </w:r>
      <w:r>
        <w:rPr>
          <w:color w:val="231F20"/>
        </w:rPr>
        <w:t>the</w:t>
      </w:r>
      <w:r>
        <w:rPr>
          <w:color w:val="231F20"/>
          <w:spacing w:val="-12"/>
        </w:rPr>
        <w:t> </w:t>
      </w:r>
      <w:r>
        <w:rPr>
          <w:color w:val="231F20"/>
        </w:rPr>
        <w:t>flight</w:t>
      </w:r>
      <w:r>
        <w:rPr>
          <w:color w:val="231F20"/>
          <w:spacing w:val="-12"/>
        </w:rPr>
        <w:t> </w:t>
      </w:r>
      <w:r>
        <w:rPr>
          <w:color w:val="231F20"/>
        </w:rPr>
        <w:t>takes place).</w:t>
      </w:r>
      <w:r>
        <w:rPr>
          <w:color w:val="231F20"/>
          <w:spacing w:val="-12"/>
        </w:rPr>
        <w:t> </w:t>
      </w:r>
      <w:r>
        <w:rPr>
          <w:color w:val="231F20"/>
        </w:rPr>
        <w:t>""Air</w:t>
      </w:r>
      <w:r>
        <w:rPr>
          <w:color w:val="231F20"/>
          <w:spacing w:val="-12"/>
        </w:rPr>
        <w:t> </w:t>
      </w:r>
      <w:r>
        <w:rPr>
          <w:color w:val="231F20"/>
        </w:rPr>
        <w:t>traffic</w:t>
      </w:r>
      <w:r>
        <w:rPr>
          <w:color w:val="231F20"/>
          <w:spacing w:val="-12"/>
        </w:rPr>
        <w:t> </w:t>
      </w:r>
      <w:r>
        <w:rPr>
          <w:color w:val="231F20"/>
        </w:rPr>
        <w:t>liability''</w:t>
      </w:r>
      <w:r>
        <w:rPr>
          <w:color w:val="231F20"/>
          <w:spacing w:val="-12"/>
        </w:rPr>
        <w:t> </w:t>
      </w:r>
      <w:r>
        <w:rPr>
          <w:color w:val="231F20"/>
        </w:rPr>
        <w:t>represents</w:t>
      </w:r>
      <w:r>
        <w:rPr>
          <w:color w:val="231F20"/>
          <w:spacing w:val="-12"/>
        </w:rPr>
        <w:t> </w:t>
      </w:r>
      <w:r>
        <w:rPr>
          <w:color w:val="231F20"/>
        </w:rPr>
        <w:t>tickets</w:t>
      </w:r>
      <w:r>
        <w:rPr>
          <w:color w:val="231F20"/>
          <w:spacing w:val="-12"/>
        </w:rPr>
        <w:t> </w:t>
      </w:r>
      <w:r>
        <w:rPr>
          <w:color w:val="231F20"/>
        </w:rPr>
        <w:t>sold</w:t>
      </w:r>
      <w:r>
        <w:rPr>
          <w:color w:val="231F20"/>
          <w:spacing w:val="-12"/>
        </w:rPr>
        <w:t> </w:t>
      </w:r>
      <w:r>
        <w:rPr>
          <w:color w:val="231F20"/>
        </w:rPr>
        <w:t>for future travel dates and estimated future refunds and exchanges</w:t>
      </w:r>
      <w:r>
        <w:rPr>
          <w:color w:val="231F20"/>
          <w:spacing w:val="35"/>
        </w:rPr>
        <w:t> </w:t>
      </w:r>
      <w:r>
        <w:rPr>
          <w:color w:val="231F20"/>
        </w:rPr>
        <w:t>of</w:t>
      </w:r>
      <w:r>
        <w:rPr>
          <w:color w:val="231F20"/>
          <w:spacing w:val="35"/>
        </w:rPr>
        <w:t> </w:t>
      </w:r>
      <w:r>
        <w:rPr>
          <w:color w:val="231F20"/>
        </w:rPr>
        <w:t>tickets</w:t>
      </w:r>
      <w:r>
        <w:rPr>
          <w:color w:val="231F20"/>
          <w:spacing w:val="35"/>
        </w:rPr>
        <w:t> </w:t>
      </w:r>
      <w:r>
        <w:rPr>
          <w:color w:val="231F20"/>
        </w:rPr>
        <w:t>sold</w:t>
      </w:r>
      <w:r>
        <w:rPr>
          <w:color w:val="231F20"/>
          <w:spacing w:val="35"/>
        </w:rPr>
        <w:t> </w:t>
      </w:r>
      <w:r>
        <w:rPr>
          <w:color w:val="231F20"/>
        </w:rPr>
        <w:t>for</w:t>
      </w:r>
      <w:r>
        <w:rPr>
          <w:color w:val="231F20"/>
          <w:spacing w:val="35"/>
        </w:rPr>
        <w:t> </w:t>
      </w:r>
      <w:r>
        <w:rPr>
          <w:color w:val="231F20"/>
        </w:rPr>
        <w:t>past</w:t>
      </w:r>
      <w:r>
        <w:rPr>
          <w:color w:val="231F20"/>
          <w:spacing w:val="35"/>
        </w:rPr>
        <w:t> </w:t>
      </w:r>
      <w:r>
        <w:rPr>
          <w:color w:val="231F20"/>
        </w:rPr>
        <w:t>travel</w:t>
      </w:r>
      <w:r>
        <w:rPr>
          <w:color w:val="231F20"/>
          <w:spacing w:val="35"/>
        </w:rPr>
        <w:t> </w:t>
      </w:r>
      <w:r>
        <w:rPr>
          <w:color w:val="231F20"/>
        </w:rPr>
        <w:t>dates.</w:t>
      </w:r>
      <w:r>
        <w:rPr>
          <w:color w:val="231F20"/>
          <w:spacing w:val="35"/>
        </w:rPr>
        <w:t> </w:t>
      </w:r>
      <w:r>
        <w:rPr>
          <w:color w:val="231F20"/>
        </w:rPr>
        <w:t>The</w:t>
      </w:r>
      <w:r>
        <w:rPr>
          <w:color w:val="231F20"/>
          <w:w w:val="101"/>
        </w:rPr>
        <w:t> </w:t>
      </w:r>
      <w:r>
        <w:rPr>
          <w:color w:val="231F20"/>
        </w:rPr>
        <w:t>balance in ""Air traffic liability''</w:t>
      </w:r>
      <w:r>
        <w:rPr>
          <w:color w:val="231F20"/>
          <w:spacing w:val="-13"/>
        </w:rPr>
        <w:t> </w:t>
      </w:r>
      <w:r>
        <w:rPr>
          <w:color w:val="231F20"/>
        </w:rPr>
        <w:t>fluctuates</w:t>
      </w:r>
      <w:r>
        <w:rPr>
          <w:color w:val="231F20"/>
          <w:spacing w:val="-3"/>
        </w:rPr>
        <w:t> </w:t>
      </w:r>
      <w:r>
        <w:rPr>
          <w:color w:val="231F20"/>
        </w:rPr>
        <w:t>throughout</w:t>
      </w:r>
      <w:r>
        <w:rPr>
          <w:color w:val="231F20"/>
          <w:w w:val="97"/>
        </w:rPr>
        <w:t> </w:t>
      </w:r>
      <w:r>
        <w:rPr>
          <w:color w:val="231F20"/>
        </w:rPr>
        <w:t>the</w:t>
      </w:r>
      <w:r>
        <w:rPr>
          <w:color w:val="231F20"/>
          <w:spacing w:val="-6"/>
        </w:rPr>
        <w:t> </w:t>
      </w:r>
      <w:r>
        <w:rPr>
          <w:color w:val="231F20"/>
        </w:rPr>
        <w:t>year</w:t>
      </w:r>
      <w:r>
        <w:rPr>
          <w:color w:val="231F20"/>
          <w:spacing w:val="-6"/>
        </w:rPr>
        <w:t> </w:t>
      </w:r>
      <w:r>
        <w:rPr>
          <w:color w:val="231F20"/>
        </w:rPr>
        <w:t>based</w:t>
      </w:r>
      <w:r>
        <w:rPr>
          <w:color w:val="231F20"/>
          <w:spacing w:val="-6"/>
        </w:rPr>
        <w:t> </w:t>
      </w:r>
      <w:r>
        <w:rPr>
          <w:color w:val="231F20"/>
        </w:rPr>
        <w:t>on</w:t>
      </w:r>
      <w:r>
        <w:rPr>
          <w:color w:val="231F20"/>
          <w:spacing w:val="-6"/>
        </w:rPr>
        <w:t> </w:t>
      </w:r>
      <w:r>
        <w:rPr>
          <w:color w:val="231F20"/>
        </w:rPr>
        <w:t>seasonal</w:t>
      </w:r>
      <w:r>
        <w:rPr>
          <w:color w:val="231F20"/>
          <w:spacing w:val="-6"/>
        </w:rPr>
        <w:t> </w:t>
      </w:r>
      <w:r>
        <w:rPr>
          <w:color w:val="231F20"/>
        </w:rPr>
        <w:t>travel</w:t>
      </w:r>
      <w:r>
        <w:rPr>
          <w:color w:val="231F20"/>
          <w:spacing w:val="-6"/>
        </w:rPr>
        <w:t> </w:t>
      </w:r>
      <w:r>
        <w:rPr>
          <w:color w:val="231F20"/>
        </w:rPr>
        <w:t>patterns</w:t>
      </w:r>
      <w:r>
        <w:rPr>
          <w:color w:val="231F20"/>
          <w:spacing w:val="-6"/>
        </w:rPr>
        <w:t> </w:t>
      </w:r>
      <w:r>
        <w:rPr>
          <w:color w:val="231F20"/>
        </w:rPr>
        <w:t>and</w:t>
      </w:r>
      <w:r>
        <w:rPr>
          <w:color w:val="231F20"/>
          <w:spacing w:val="-6"/>
        </w:rPr>
        <w:t> </w:t>
      </w:r>
      <w:r>
        <w:rPr>
          <w:color w:val="231F20"/>
        </w:rPr>
        <w:t>fare</w:t>
      </w:r>
      <w:r>
        <w:rPr>
          <w:color w:val="231F20"/>
          <w:spacing w:val="-6"/>
        </w:rPr>
        <w:t> </w:t>
      </w:r>
      <w:r>
        <w:rPr>
          <w:color w:val="231F20"/>
        </w:rPr>
        <w:t>sale activity.</w:t>
      </w:r>
      <w:r>
        <w:rPr>
          <w:color w:val="231F20"/>
          <w:spacing w:val="-10"/>
        </w:rPr>
        <w:t> </w:t>
      </w:r>
      <w:r>
        <w:rPr>
          <w:color w:val="231F20"/>
        </w:rPr>
        <w:t>The</w:t>
      </w:r>
      <w:r>
        <w:rPr>
          <w:color w:val="231F20"/>
          <w:spacing w:val="-10"/>
        </w:rPr>
        <w:t> </w:t>
      </w:r>
      <w:r>
        <w:rPr>
          <w:color w:val="231F20"/>
        </w:rPr>
        <w:t>Company's</w:t>
      </w:r>
      <w:r>
        <w:rPr>
          <w:color w:val="231F20"/>
          <w:spacing w:val="-10"/>
        </w:rPr>
        <w:t> </w:t>
      </w:r>
      <w:r>
        <w:rPr>
          <w:color w:val="231F20"/>
        </w:rPr>
        <w:t>""Air</w:t>
      </w:r>
      <w:r>
        <w:rPr>
          <w:color w:val="231F20"/>
          <w:spacing w:val="-10"/>
        </w:rPr>
        <w:t> </w:t>
      </w:r>
      <w:r>
        <w:rPr>
          <w:color w:val="231F20"/>
        </w:rPr>
        <w:t>traffic</w:t>
      </w:r>
      <w:r>
        <w:rPr>
          <w:color w:val="231F20"/>
          <w:spacing w:val="-10"/>
        </w:rPr>
        <w:t> </w:t>
      </w:r>
      <w:r>
        <w:rPr>
          <w:color w:val="231F20"/>
        </w:rPr>
        <w:t>liability''</w:t>
      </w:r>
      <w:r>
        <w:rPr>
          <w:color w:val="231F20"/>
          <w:spacing w:val="-10"/>
        </w:rPr>
        <w:t> </w:t>
      </w:r>
      <w:r>
        <w:rPr>
          <w:color w:val="231F20"/>
        </w:rPr>
        <w:t>balance</w:t>
      </w:r>
    </w:p>
    <w:p>
      <w:pPr>
        <w:spacing w:after="0" w:line="240" w:lineRule="atLeast"/>
        <w:jc w:val="both"/>
        <w:sectPr>
          <w:type w:val="continuous"/>
          <w:pgSz w:w="12240" w:h="15840"/>
          <w:pgMar w:top="1160" w:bottom="280" w:left="1240" w:right="1640"/>
          <w:cols w:num="2" w:equalWidth="0">
            <w:col w:w="4441" w:space="359"/>
            <w:col w:w="4560"/>
          </w:cols>
        </w:sectPr>
      </w:pPr>
    </w:p>
    <w:p>
      <w:pPr>
        <w:pStyle w:val="BodyText"/>
        <w:tabs>
          <w:tab w:pos="4919" w:val="left" w:leader="none"/>
        </w:tabs>
        <w:spacing w:line="168" w:lineRule="auto"/>
        <w:ind w:left="120" w:right="118" w:firstLine="400"/>
      </w:pPr>
      <w:r>
        <w:rPr>
          <w:color w:val="231F20"/>
          <w:position w:val="8"/>
        </w:rPr>
        <w:t>The  Company's  Consolidated  </w:t>
      </w:r>
      <w:r>
        <w:rPr>
          <w:color w:val="231F20"/>
          <w:spacing w:val="9"/>
          <w:position w:val="8"/>
        </w:rPr>
        <w:t> </w:t>
      </w:r>
      <w:r>
        <w:rPr>
          <w:color w:val="231F20"/>
          <w:position w:val="8"/>
        </w:rPr>
        <w:t>Financial </w:t>
      </w:r>
      <w:r>
        <w:rPr>
          <w:color w:val="231F20"/>
          <w:spacing w:val="19"/>
          <w:position w:val="8"/>
        </w:rPr>
        <w:t> </w:t>
      </w:r>
      <w:r>
        <w:rPr>
          <w:color w:val="231F20"/>
          <w:position w:val="8"/>
        </w:rPr>
        <w:t>State-</w:t>
        <w:tab/>
      </w:r>
      <w:r>
        <w:rPr>
          <w:color w:val="231F20"/>
        </w:rPr>
        <w:t>at December 31, 2005 was $649 million,</w:t>
      </w:r>
      <w:r>
        <w:rPr>
          <w:color w:val="231F20"/>
          <w:spacing w:val="13"/>
        </w:rPr>
        <w:t> </w:t>
      </w:r>
      <w:r>
        <w:rPr>
          <w:color w:val="231F20"/>
        </w:rPr>
        <w:t>compared</w:t>
      </w:r>
      <w:r>
        <w:rPr>
          <w:color w:val="231F20"/>
          <w:spacing w:val="1"/>
        </w:rPr>
        <w:t> </w:t>
      </w:r>
      <w:r>
        <w:rPr>
          <w:color w:val="231F20"/>
        </w:rPr>
        <w:t>to</w:t>
      </w:r>
      <w:r>
        <w:rPr>
          <w:color w:val="231F20"/>
          <w:w w:val="98"/>
        </w:rPr>
        <w:t> </w:t>
      </w:r>
      <w:r>
        <w:rPr>
          <w:color w:val="231F20"/>
        </w:rPr>
        <w:t>ments have been prepared in accordance </w:t>
      </w:r>
      <w:r>
        <w:rPr>
          <w:color w:val="231F20"/>
          <w:spacing w:val="49"/>
        </w:rPr>
        <w:t> </w:t>
      </w:r>
      <w:r>
        <w:rPr>
          <w:color w:val="231F20"/>
        </w:rPr>
        <w:t>with</w:t>
      </w:r>
      <w:r>
        <w:rPr>
          <w:color w:val="231F20"/>
          <w:spacing w:val="16"/>
        </w:rPr>
        <w:t> </w:t>
      </w:r>
      <w:r>
        <w:rPr>
          <w:color w:val="231F20"/>
        </w:rPr>
        <w:t>United</w:t>
        <w:tab/>
      </w:r>
      <w:r>
        <w:rPr>
          <w:color w:val="231F20"/>
          <w:position w:val="-7"/>
        </w:rPr>
        <w:t>$529 million as of December 31,</w:t>
      </w:r>
      <w:r>
        <w:rPr>
          <w:color w:val="231F20"/>
          <w:spacing w:val="11"/>
          <w:position w:val="-7"/>
        </w:rPr>
        <w:t> </w:t>
      </w:r>
      <w:r>
        <w:rPr>
          <w:color w:val="231F20"/>
          <w:position w:val="-7"/>
        </w:rPr>
        <w:t>2004.</w:t>
      </w:r>
    </w:p>
    <w:p>
      <w:pPr>
        <w:pStyle w:val="BodyText"/>
        <w:spacing w:line="173" w:lineRule="exact" w:before="14"/>
        <w:ind w:left="120"/>
      </w:pPr>
      <w:r>
        <w:rPr>
          <w:color w:val="231F20"/>
        </w:rPr>
        <w:t>States GAAP. The Company's significant  accounting</w:t>
      </w:r>
    </w:p>
    <w:p>
      <w:pPr>
        <w:pStyle w:val="BodyText"/>
        <w:spacing w:before="10"/>
        <w:ind w:left="120"/>
      </w:pPr>
      <w:r>
        <w:rPr>
          <w:color w:val="231F20"/>
        </w:rPr>
        <w:t>policies are described in Note 1 to the    Consolidated</w:t>
      </w:r>
    </w:p>
    <w:p>
      <w:pPr>
        <w:spacing w:after="0"/>
        <w:sectPr>
          <w:type w:val="continuous"/>
          <w:pgSz w:w="12240" w:h="15840"/>
          <w:pgMar w:top="1160" w:bottom="280" w:left="1240" w:right="1640"/>
        </w:sectPr>
      </w:pPr>
    </w:p>
    <w:p>
      <w:pPr>
        <w:pStyle w:val="BodyText"/>
        <w:tabs>
          <w:tab w:pos="4900" w:val="left" w:leader="none"/>
        </w:tabs>
        <w:spacing w:line="249" w:lineRule="auto" w:before="32"/>
        <w:ind w:left="100" w:right="117" w:firstLine="400"/>
      </w:pPr>
      <w:r>
        <w:rPr>
          <w:color w:val="231F20"/>
        </w:rPr>
        <w:t>Estimating  the  amount  of  tickets  that </w:t>
      </w:r>
      <w:r>
        <w:rPr>
          <w:color w:val="231F20"/>
          <w:spacing w:val="31"/>
        </w:rPr>
        <w:t> </w:t>
      </w:r>
      <w:r>
        <w:rPr>
          <w:color w:val="231F20"/>
        </w:rPr>
        <w:t>will </w:t>
      </w:r>
      <w:r>
        <w:rPr>
          <w:color w:val="231F20"/>
          <w:spacing w:val="5"/>
        </w:rPr>
        <w:t> </w:t>
      </w:r>
      <w:r>
        <w:rPr>
          <w:color w:val="231F20"/>
        </w:rPr>
        <w:t>be</w:t>
        <w:tab/>
        <w:t>tual</w:t>
      </w:r>
      <w:r>
        <w:rPr>
          <w:color w:val="231F20"/>
          <w:spacing w:val="-17"/>
        </w:rPr>
        <w:t> </w:t>
      </w:r>
      <w:r>
        <w:rPr>
          <w:color w:val="231F20"/>
        </w:rPr>
        <w:t>historical</w:t>
      </w:r>
      <w:r>
        <w:rPr>
          <w:color w:val="231F20"/>
          <w:spacing w:val="-17"/>
        </w:rPr>
        <w:t> </w:t>
      </w:r>
      <w:r>
        <w:rPr>
          <w:color w:val="231F20"/>
        </w:rPr>
        <w:t>experience</w:t>
      </w:r>
      <w:r>
        <w:rPr>
          <w:color w:val="231F20"/>
          <w:spacing w:val="-17"/>
        </w:rPr>
        <w:t> </w:t>
      </w:r>
      <w:r>
        <w:rPr>
          <w:color w:val="231F20"/>
        </w:rPr>
        <w:t>and</w:t>
      </w:r>
      <w:r>
        <w:rPr>
          <w:color w:val="231F20"/>
          <w:spacing w:val="-17"/>
        </w:rPr>
        <w:t> </w:t>
      </w:r>
      <w:r>
        <w:rPr>
          <w:color w:val="231F20"/>
        </w:rPr>
        <w:t>other</w:t>
      </w:r>
      <w:r>
        <w:rPr>
          <w:color w:val="231F20"/>
          <w:spacing w:val="-17"/>
        </w:rPr>
        <w:t> </w:t>
      </w:r>
      <w:r>
        <w:rPr>
          <w:color w:val="231F20"/>
        </w:rPr>
        <w:t>data</w:t>
      </w:r>
      <w:r>
        <w:rPr>
          <w:color w:val="231F20"/>
          <w:spacing w:val="-17"/>
        </w:rPr>
        <w:t> </w:t>
      </w:r>
      <w:r>
        <w:rPr>
          <w:color w:val="231F20"/>
        </w:rPr>
        <w:t>available</w:t>
      </w:r>
      <w:r>
        <w:rPr>
          <w:color w:val="231F20"/>
          <w:spacing w:val="-17"/>
        </w:rPr>
        <w:t> </w:t>
      </w:r>
      <w:r>
        <w:rPr>
          <w:color w:val="231F20"/>
        </w:rPr>
        <w:t>at</w:t>
      </w:r>
      <w:r>
        <w:rPr>
          <w:color w:val="231F20"/>
          <w:spacing w:val="-17"/>
        </w:rPr>
        <w:t> </w:t>
      </w:r>
      <w:r>
        <w:rPr>
          <w:color w:val="231F20"/>
        </w:rPr>
        <w:t>the</w:t>
      </w:r>
      <w:r>
        <w:rPr>
          <w:color w:val="231F20"/>
          <w:w w:val="99"/>
        </w:rPr>
        <w:t> </w:t>
      </w:r>
      <w:r>
        <w:rPr>
          <w:color w:val="231F20"/>
        </w:rPr>
        <w:t>refunded,</w:t>
      </w:r>
      <w:r>
        <w:rPr>
          <w:color w:val="231F20"/>
          <w:spacing w:val="-21"/>
        </w:rPr>
        <w:t> </w:t>
      </w:r>
      <w:r>
        <w:rPr>
          <w:color w:val="231F20"/>
        </w:rPr>
        <w:t>exchanged,</w:t>
      </w:r>
      <w:r>
        <w:rPr>
          <w:color w:val="231F20"/>
          <w:spacing w:val="-21"/>
        </w:rPr>
        <w:t> </w:t>
      </w:r>
      <w:r>
        <w:rPr>
          <w:color w:val="231F20"/>
        </w:rPr>
        <w:t>or</w:t>
      </w:r>
      <w:r>
        <w:rPr>
          <w:color w:val="231F20"/>
          <w:spacing w:val="-21"/>
        </w:rPr>
        <w:t> </w:t>
      </w:r>
      <w:r>
        <w:rPr>
          <w:color w:val="231F20"/>
        </w:rPr>
        <w:t>forfeited</w:t>
      </w:r>
      <w:r>
        <w:rPr>
          <w:color w:val="231F20"/>
          <w:spacing w:val="-21"/>
        </w:rPr>
        <w:t> </w:t>
      </w:r>
      <w:r>
        <w:rPr>
          <w:color w:val="231F20"/>
        </w:rPr>
        <w:t>involves</w:t>
      </w:r>
      <w:r>
        <w:rPr>
          <w:color w:val="231F20"/>
          <w:spacing w:val="-21"/>
        </w:rPr>
        <w:t> </w:t>
      </w:r>
      <w:r>
        <w:rPr>
          <w:color w:val="231F20"/>
        </w:rPr>
        <w:t>some</w:t>
      </w:r>
      <w:r>
        <w:rPr>
          <w:color w:val="231F20"/>
          <w:spacing w:val="-21"/>
        </w:rPr>
        <w:t> </w:t>
      </w:r>
      <w:r>
        <w:rPr>
          <w:color w:val="231F20"/>
        </w:rPr>
        <w:t>level</w:t>
      </w:r>
      <w:r>
        <w:rPr>
          <w:color w:val="231F20"/>
          <w:spacing w:val="-21"/>
        </w:rPr>
        <w:t> </w:t>
      </w:r>
      <w:r>
        <w:rPr>
          <w:color w:val="231F20"/>
        </w:rPr>
        <w:t>of</w:t>
        <w:tab/>
        <w:t>time</w:t>
      </w:r>
      <w:r>
        <w:rPr>
          <w:color w:val="231F20"/>
          <w:spacing w:val="-18"/>
        </w:rPr>
        <w:t> </w:t>
      </w:r>
      <w:r>
        <w:rPr>
          <w:color w:val="231F20"/>
        </w:rPr>
        <w:t>estimates</w:t>
      </w:r>
      <w:r>
        <w:rPr>
          <w:color w:val="231F20"/>
          <w:spacing w:val="-18"/>
        </w:rPr>
        <w:t> </w:t>
      </w:r>
      <w:r>
        <w:rPr>
          <w:color w:val="231F20"/>
        </w:rPr>
        <w:t>were</w:t>
      </w:r>
      <w:r>
        <w:rPr>
          <w:color w:val="231F20"/>
          <w:spacing w:val="-18"/>
        </w:rPr>
        <w:t> </w:t>
      </w:r>
      <w:r>
        <w:rPr>
          <w:color w:val="231F20"/>
        </w:rPr>
        <w:t>made.</w:t>
      </w:r>
    </w:p>
    <w:p>
      <w:pPr>
        <w:pStyle w:val="BodyText"/>
        <w:spacing w:before="1"/>
        <w:ind w:left="100"/>
      </w:pPr>
      <w:r>
        <w:rPr>
          <w:color w:val="231F20"/>
        </w:rPr>
        <w:t>subjectivity and judgment. The majority of the  Com-</w:t>
      </w:r>
    </w:p>
    <w:p>
      <w:pPr>
        <w:tabs>
          <w:tab w:pos="5099" w:val="left" w:leader="none"/>
        </w:tabs>
        <w:spacing w:line="247" w:lineRule="exact" w:before="6"/>
        <w:ind w:left="100" w:right="0" w:firstLine="0"/>
        <w:jc w:val="left"/>
        <w:rPr>
          <w:b/>
          <w:i/>
          <w:sz w:val="20"/>
        </w:rPr>
      </w:pPr>
      <w:r>
        <w:rPr>
          <w:color w:val="231F20"/>
          <w:position w:val="2"/>
          <w:sz w:val="20"/>
        </w:rPr>
        <w:t>pany's  tickets  sold  are  nonrefundable,  which</w:t>
      </w:r>
      <w:r>
        <w:rPr>
          <w:color w:val="231F20"/>
          <w:spacing w:val="21"/>
          <w:position w:val="2"/>
          <w:sz w:val="20"/>
        </w:rPr>
        <w:t> </w:t>
      </w:r>
      <w:r>
        <w:rPr>
          <w:color w:val="231F20"/>
          <w:position w:val="2"/>
          <w:sz w:val="20"/>
        </w:rPr>
        <w:t>is</w:t>
      </w:r>
      <w:r>
        <w:rPr>
          <w:color w:val="231F20"/>
          <w:spacing w:val="45"/>
          <w:position w:val="2"/>
          <w:sz w:val="20"/>
        </w:rPr>
        <w:t> </w:t>
      </w:r>
      <w:r>
        <w:rPr>
          <w:color w:val="231F20"/>
          <w:position w:val="2"/>
          <w:sz w:val="20"/>
        </w:rPr>
        <w:t>the</w:t>
        <w:tab/>
      </w:r>
      <w:r>
        <w:rPr>
          <w:b/>
          <w:i/>
          <w:color w:val="231F20"/>
          <w:w w:val="95"/>
          <w:sz w:val="20"/>
        </w:rPr>
        <w:t>Accounting for Long-Lived Assets</w:t>
      </w:r>
    </w:p>
    <w:p>
      <w:pPr>
        <w:pStyle w:val="BodyText"/>
        <w:spacing w:line="190" w:lineRule="exact"/>
        <w:ind w:left="100"/>
      </w:pPr>
      <w:r>
        <w:rPr>
          <w:color w:val="231F20"/>
        </w:rPr>
        <w:t>primary source of forfeited tickets. According to   the</w:t>
      </w:r>
    </w:p>
    <w:p>
      <w:pPr>
        <w:spacing w:after="0" w:line="190" w:lineRule="exact"/>
        <w:sectPr>
          <w:headerReference w:type="default" r:id="rId99"/>
          <w:pgSz w:w="12240" w:h="15840"/>
          <w:pgMar w:header="0" w:footer="1667" w:top="940" w:bottom="1860" w:left="1260" w:right="1640"/>
        </w:sectPr>
      </w:pPr>
    </w:p>
    <w:p>
      <w:pPr>
        <w:pStyle w:val="BodyText"/>
        <w:spacing w:line="249" w:lineRule="auto" w:before="46"/>
        <w:ind w:left="100"/>
        <w:jc w:val="both"/>
      </w:pPr>
      <w:r>
        <w:rPr>
          <w:color w:val="231F20"/>
        </w:rPr>
        <w:t>Company's</w:t>
      </w:r>
      <w:r>
        <w:rPr>
          <w:color w:val="231F20"/>
          <w:spacing w:val="-22"/>
        </w:rPr>
        <w:t> </w:t>
      </w:r>
      <w:r>
        <w:rPr>
          <w:color w:val="231F20"/>
        </w:rPr>
        <w:t>""Contract</w:t>
      </w:r>
      <w:r>
        <w:rPr>
          <w:color w:val="231F20"/>
          <w:spacing w:val="-22"/>
        </w:rPr>
        <w:t> </w:t>
      </w:r>
      <w:r>
        <w:rPr>
          <w:color w:val="231F20"/>
        </w:rPr>
        <w:t>of</w:t>
      </w:r>
      <w:r>
        <w:rPr>
          <w:color w:val="231F20"/>
          <w:spacing w:val="-22"/>
        </w:rPr>
        <w:t> </w:t>
      </w:r>
      <w:r>
        <w:rPr>
          <w:color w:val="231F20"/>
        </w:rPr>
        <w:t>Carriage'',</w:t>
      </w:r>
      <w:r>
        <w:rPr>
          <w:color w:val="231F20"/>
          <w:spacing w:val="-22"/>
        </w:rPr>
        <w:t> </w:t>
      </w:r>
      <w:r>
        <w:rPr>
          <w:color w:val="231F20"/>
        </w:rPr>
        <w:t>tickets</w:t>
      </w:r>
      <w:r>
        <w:rPr>
          <w:color w:val="231F20"/>
          <w:spacing w:val="-22"/>
        </w:rPr>
        <w:t> </w:t>
      </w:r>
      <w:r>
        <w:rPr>
          <w:color w:val="231F20"/>
        </w:rPr>
        <w:t>that</w:t>
      </w:r>
      <w:r>
        <w:rPr>
          <w:color w:val="231F20"/>
          <w:spacing w:val="-22"/>
        </w:rPr>
        <w:t> </w:t>
      </w:r>
      <w:r>
        <w:rPr>
          <w:color w:val="231F20"/>
        </w:rPr>
        <w:t>are</w:t>
      </w:r>
      <w:r>
        <w:rPr>
          <w:color w:val="231F20"/>
          <w:spacing w:val="-22"/>
        </w:rPr>
        <w:t> </w:t>
      </w:r>
      <w:r>
        <w:rPr>
          <w:color w:val="231F20"/>
        </w:rPr>
        <w:t>sold but not flown on the travel date can be reused for another</w:t>
      </w:r>
      <w:r>
        <w:rPr>
          <w:color w:val="231F20"/>
          <w:spacing w:val="-8"/>
        </w:rPr>
        <w:t> </w:t>
      </w:r>
      <w:r>
        <w:rPr>
          <w:color w:val="231F20"/>
        </w:rPr>
        <w:t>flight,</w:t>
      </w:r>
      <w:r>
        <w:rPr>
          <w:color w:val="231F20"/>
          <w:spacing w:val="-8"/>
        </w:rPr>
        <w:t> </w:t>
      </w:r>
      <w:r>
        <w:rPr>
          <w:color w:val="231F20"/>
        </w:rPr>
        <w:t>up</w:t>
      </w:r>
      <w:r>
        <w:rPr>
          <w:color w:val="231F20"/>
          <w:spacing w:val="-8"/>
        </w:rPr>
        <w:t> </w:t>
      </w:r>
      <w:r>
        <w:rPr>
          <w:color w:val="231F20"/>
        </w:rPr>
        <w:t>to</w:t>
      </w:r>
      <w:r>
        <w:rPr>
          <w:color w:val="231F20"/>
          <w:spacing w:val="-8"/>
        </w:rPr>
        <w:t> </w:t>
      </w:r>
      <w:r>
        <w:rPr>
          <w:color w:val="231F20"/>
        </w:rPr>
        <w:t>a</w:t>
      </w:r>
      <w:r>
        <w:rPr>
          <w:color w:val="231F20"/>
          <w:spacing w:val="-8"/>
        </w:rPr>
        <w:t> </w:t>
      </w:r>
      <w:r>
        <w:rPr>
          <w:color w:val="231F20"/>
        </w:rPr>
        <w:t>year</w:t>
      </w:r>
      <w:r>
        <w:rPr>
          <w:color w:val="231F20"/>
          <w:spacing w:val="-8"/>
        </w:rPr>
        <w:t> </w:t>
      </w:r>
      <w:r>
        <w:rPr>
          <w:color w:val="231F20"/>
        </w:rPr>
        <w:t>from</w:t>
      </w:r>
      <w:r>
        <w:rPr>
          <w:color w:val="231F20"/>
          <w:spacing w:val="-8"/>
        </w:rPr>
        <w:t> </w:t>
      </w:r>
      <w:r>
        <w:rPr>
          <w:color w:val="231F20"/>
        </w:rPr>
        <w:t>the</w:t>
      </w:r>
      <w:r>
        <w:rPr>
          <w:color w:val="231F20"/>
          <w:spacing w:val="-8"/>
        </w:rPr>
        <w:t> </w:t>
      </w:r>
      <w:r>
        <w:rPr>
          <w:color w:val="231F20"/>
        </w:rPr>
        <w:t>date</w:t>
      </w:r>
      <w:r>
        <w:rPr>
          <w:color w:val="231F20"/>
          <w:spacing w:val="-8"/>
        </w:rPr>
        <w:t> </w:t>
      </w:r>
      <w:r>
        <w:rPr>
          <w:color w:val="231F20"/>
        </w:rPr>
        <w:t>of</w:t>
      </w:r>
      <w:r>
        <w:rPr>
          <w:color w:val="231F20"/>
          <w:spacing w:val="-8"/>
        </w:rPr>
        <w:t> </w:t>
      </w:r>
      <w:r>
        <w:rPr>
          <w:color w:val="231F20"/>
        </w:rPr>
        <w:t>sale,</w:t>
      </w:r>
      <w:r>
        <w:rPr>
          <w:color w:val="231F20"/>
          <w:spacing w:val="-8"/>
        </w:rPr>
        <w:t> </w:t>
      </w:r>
      <w:r>
        <w:rPr>
          <w:color w:val="231F20"/>
        </w:rPr>
        <w:t>or</w:t>
      </w:r>
      <w:r>
        <w:rPr>
          <w:color w:val="231F20"/>
          <w:spacing w:val="-8"/>
        </w:rPr>
        <w:t> </w:t>
      </w:r>
      <w:r>
        <w:rPr>
          <w:color w:val="231F20"/>
        </w:rPr>
        <w:t>can</w:t>
      </w:r>
      <w:r>
        <w:rPr>
          <w:color w:val="231F20"/>
          <w:w w:val="95"/>
        </w:rPr>
        <w:t> </w:t>
      </w:r>
      <w:r>
        <w:rPr>
          <w:color w:val="231F20"/>
        </w:rPr>
        <w:t>be refunded (if the ticket is refundable). A small percentage</w:t>
      </w:r>
      <w:r>
        <w:rPr>
          <w:color w:val="231F20"/>
          <w:spacing w:val="-6"/>
        </w:rPr>
        <w:t> </w:t>
      </w:r>
      <w:r>
        <w:rPr>
          <w:color w:val="231F20"/>
        </w:rPr>
        <w:t>of</w:t>
      </w:r>
      <w:r>
        <w:rPr>
          <w:color w:val="231F20"/>
          <w:spacing w:val="-6"/>
        </w:rPr>
        <w:t> </w:t>
      </w:r>
      <w:r>
        <w:rPr>
          <w:color w:val="231F20"/>
        </w:rPr>
        <w:t>tickets</w:t>
      </w:r>
      <w:r>
        <w:rPr>
          <w:color w:val="231F20"/>
          <w:spacing w:val="-6"/>
        </w:rPr>
        <w:t> </w:t>
      </w:r>
      <w:r>
        <w:rPr>
          <w:color w:val="231F20"/>
        </w:rPr>
        <w:t>(or</w:t>
      </w:r>
      <w:r>
        <w:rPr>
          <w:color w:val="231F20"/>
          <w:spacing w:val="-6"/>
        </w:rPr>
        <w:t> </w:t>
      </w:r>
      <w:r>
        <w:rPr>
          <w:color w:val="231F20"/>
        </w:rPr>
        <w:t>partial</w:t>
      </w:r>
      <w:r>
        <w:rPr>
          <w:color w:val="231F20"/>
          <w:spacing w:val="-6"/>
        </w:rPr>
        <w:t> </w:t>
      </w:r>
      <w:r>
        <w:rPr>
          <w:color w:val="231F20"/>
        </w:rPr>
        <w:t>tickets)</w:t>
      </w:r>
      <w:r>
        <w:rPr>
          <w:color w:val="231F20"/>
          <w:spacing w:val="-6"/>
        </w:rPr>
        <w:t> </w:t>
      </w:r>
      <w:r>
        <w:rPr>
          <w:color w:val="231F20"/>
        </w:rPr>
        <w:t>expire</w:t>
      </w:r>
      <w:r>
        <w:rPr>
          <w:color w:val="231F20"/>
          <w:spacing w:val="-6"/>
        </w:rPr>
        <w:t> </w:t>
      </w:r>
      <w:r>
        <w:rPr>
          <w:color w:val="231F20"/>
        </w:rPr>
        <w:t>unused. </w:t>
      </w:r>
      <w:r>
        <w:rPr>
          <w:color w:val="231F20"/>
          <w:w w:val="95"/>
        </w:rPr>
        <w:t>Fully refundable tickets are rarely forfeited. ""Air traffic </w:t>
      </w:r>
      <w:r>
        <w:rPr>
          <w:color w:val="231F20"/>
        </w:rPr>
        <w:t>liability'' includes an estimate of the amount</w:t>
      </w:r>
      <w:r>
        <w:rPr>
          <w:color w:val="231F20"/>
          <w:spacing w:val="43"/>
        </w:rPr>
        <w:t> </w:t>
      </w:r>
      <w:r>
        <w:rPr>
          <w:color w:val="231F20"/>
        </w:rPr>
        <w:t>of</w:t>
      </w:r>
      <w:r>
        <w:rPr>
          <w:color w:val="231F20"/>
          <w:spacing w:val="6"/>
        </w:rPr>
        <w:t> </w:t>
      </w:r>
      <w:r>
        <w:rPr>
          <w:color w:val="231F20"/>
        </w:rPr>
        <w:t>future</w:t>
      </w:r>
      <w:r>
        <w:rPr>
          <w:color w:val="231F20"/>
          <w:w w:val="94"/>
        </w:rPr>
        <w:t> </w:t>
      </w:r>
      <w:r>
        <w:rPr>
          <w:color w:val="231F20"/>
        </w:rPr>
        <w:t>refunds</w:t>
      </w:r>
      <w:r>
        <w:rPr>
          <w:color w:val="231F20"/>
          <w:spacing w:val="-19"/>
        </w:rPr>
        <w:t> </w:t>
      </w:r>
      <w:r>
        <w:rPr>
          <w:color w:val="231F20"/>
        </w:rPr>
        <w:t>and</w:t>
      </w:r>
      <w:r>
        <w:rPr>
          <w:color w:val="231F20"/>
          <w:spacing w:val="-19"/>
        </w:rPr>
        <w:t> </w:t>
      </w:r>
      <w:r>
        <w:rPr>
          <w:color w:val="231F20"/>
        </w:rPr>
        <w:t>exchanges,</w:t>
      </w:r>
      <w:r>
        <w:rPr>
          <w:color w:val="231F20"/>
          <w:spacing w:val="-19"/>
        </w:rPr>
        <w:t> </w:t>
      </w:r>
      <w:r>
        <w:rPr>
          <w:color w:val="231F20"/>
        </w:rPr>
        <w:t>net</w:t>
      </w:r>
      <w:r>
        <w:rPr>
          <w:color w:val="231F20"/>
          <w:spacing w:val="-19"/>
        </w:rPr>
        <w:t> </w:t>
      </w:r>
      <w:r>
        <w:rPr>
          <w:color w:val="231F20"/>
        </w:rPr>
        <w:t>of</w:t>
      </w:r>
      <w:r>
        <w:rPr>
          <w:color w:val="231F20"/>
          <w:spacing w:val="-19"/>
        </w:rPr>
        <w:t> </w:t>
      </w:r>
      <w:r>
        <w:rPr>
          <w:color w:val="231F20"/>
        </w:rPr>
        <w:t>forfeitures,</w:t>
      </w:r>
      <w:r>
        <w:rPr>
          <w:color w:val="231F20"/>
          <w:spacing w:val="-19"/>
        </w:rPr>
        <w:t> </w:t>
      </w:r>
      <w:r>
        <w:rPr>
          <w:color w:val="231F20"/>
        </w:rPr>
        <w:t>for</w:t>
      </w:r>
      <w:r>
        <w:rPr>
          <w:color w:val="231F20"/>
          <w:spacing w:val="-19"/>
        </w:rPr>
        <w:t> </w:t>
      </w:r>
      <w:r>
        <w:rPr>
          <w:color w:val="231F20"/>
        </w:rPr>
        <w:t>all</w:t>
      </w:r>
      <w:r>
        <w:rPr>
          <w:color w:val="231F20"/>
          <w:spacing w:val="-19"/>
        </w:rPr>
        <w:t> </w:t>
      </w:r>
      <w:r>
        <w:rPr>
          <w:color w:val="231F20"/>
        </w:rPr>
        <w:t>unused</w:t>
      </w:r>
      <w:r>
        <w:rPr>
          <w:color w:val="231F20"/>
          <w:w w:val="93"/>
        </w:rPr>
        <w:t> </w:t>
      </w:r>
      <w:r>
        <w:rPr>
          <w:color w:val="231F20"/>
        </w:rPr>
        <w:t>tickets</w:t>
      </w:r>
      <w:r>
        <w:rPr>
          <w:color w:val="231F20"/>
          <w:spacing w:val="-8"/>
        </w:rPr>
        <w:t> </w:t>
      </w:r>
      <w:r>
        <w:rPr>
          <w:color w:val="231F20"/>
        </w:rPr>
        <w:t>once</w:t>
      </w:r>
      <w:r>
        <w:rPr>
          <w:color w:val="231F20"/>
          <w:spacing w:val="-8"/>
        </w:rPr>
        <w:t> </w:t>
      </w:r>
      <w:r>
        <w:rPr>
          <w:color w:val="231F20"/>
        </w:rPr>
        <w:t>the</w:t>
      </w:r>
      <w:r>
        <w:rPr>
          <w:color w:val="231F20"/>
          <w:spacing w:val="-8"/>
        </w:rPr>
        <w:t> </w:t>
      </w:r>
      <w:r>
        <w:rPr>
          <w:color w:val="231F20"/>
        </w:rPr>
        <w:t>flight</w:t>
      </w:r>
      <w:r>
        <w:rPr>
          <w:color w:val="231F20"/>
          <w:spacing w:val="-8"/>
        </w:rPr>
        <w:t> </w:t>
      </w:r>
      <w:r>
        <w:rPr>
          <w:color w:val="231F20"/>
        </w:rPr>
        <w:t>date</w:t>
      </w:r>
      <w:r>
        <w:rPr>
          <w:color w:val="231F20"/>
          <w:spacing w:val="-8"/>
        </w:rPr>
        <w:t> </w:t>
      </w:r>
      <w:r>
        <w:rPr>
          <w:color w:val="231F20"/>
        </w:rPr>
        <w:t>has</w:t>
      </w:r>
      <w:r>
        <w:rPr>
          <w:color w:val="231F20"/>
          <w:spacing w:val="-8"/>
        </w:rPr>
        <w:t> </w:t>
      </w:r>
      <w:r>
        <w:rPr>
          <w:color w:val="231F20"/>
        </w:rPr>
        <w:t>passed.</w:t>
      </w:r>
      <w:r>
        <w:rPr>
          <w:color w:val="231F20"/>
          <w:spacing w:val="-8"/>
        </w:rPr>
        <w:t> </w:t>
      </w:r>
      <w:r>
        <w:rPr>
          <w:color w:val="231F20"/>
        </w:rPr>
        <w:t>These</w:t>
      </w:r>
      <w:r>
        <w:rPr>
          <w:color w:val="231F20"/>
          <w:spacing w:val="-8"/>
        </w:rPr>
        <w:t> </w:t>
      </w:r>
      <w:r>
        <w:rPr>
          <w:color w:val="231F20"/>
        </w:rPr>
        <w:t>estimates</w:t>
      </w:r>
      <w:r>
        <w:rPr>
          <w:color w:val="231F20"/>
          <w:w w:val="94"/>
        </w:rPr>
        <w:t> </w:t>
      </w:r>
      <w:r>
        <w:rPr>
          <w:color w:val="231F20"/>
        </w:rPr>
        <w:t>are</w:t>
      </w:r>
      <w:r>
        <w:rPr>
          <w:color w:val="231F20"/>
          <w:spacing w:val="-22"/>
        </w:rPr>
        <w:t> </w:t>
      </w:r>
      <w:r>
        <w:rPr>
          <w:color w:val="231F20"/>
        </w:rPr>
        <w:t>based</w:t>
      </w:r>
      <w:r>
        <w:rPr>
          <w:color w:val="231F20"/>
          <w:spacing w:val="-22"/>
        </w:rPr>
        <w:t> </w:t>
      </w:r>
      <w:r>
        <w:rPr>
          <w:color w:val="231F20"/>
        </w:rPr>
        <w:t>on</w:t>
      </w:r>
      <w:r>
        <w:rPr>
          <w:color w:val="231F20"/>
          <w:spacing w:val="-22"/>
        </w:rPr>
        <w:t> </w:t>
      </w:r>
      <w:r>
        <w:rPr>
          <w:color w:val="231F20"/>
        </w:rPr>
        <w:t>historical</w:t>
      </w:r>
      <w:r>
        <w:rPr>
          <w:color w:val="231F20"/>
          <w:spacing w:val="-22"/>
        </w:rPr>
        <w:t> </w:t>
      </w:r>
      <w:r>
        <w:rPr>
          <w:color w:val="231F20"/>
        </w:rPr>
        <w:t>experience</w:t>
      </w:r>
      <w:r>
        <w:rPr>
          <w:color w:val="231F20"/>
          <w:spacing w:val="-22"/>
        </w:rPr>
        <w:t> </w:t>
      </w:r>
      <w:r>
        <w:rPr>
          <w:color w:val="231F20"/>
        </w:rPr>
        <w:t>over</w:t>
      </w:r>
      <w:r>
        <w:rPr>
          <w:color w:val="231F20"/>
          <w:spacing w:val="-22"/>
        </w:rPr>
        <w:t> </w:t>
      </w:r>
      <w:r>
        <w:rPr>
          <w:color w:val="231F20"/>
        </w:rPr>
        <w:t>many</w:t>
      </w:r>
      <w:r>
        <w:rPr>
          <w:color w:val="231F20"/>
          <w:spacing w:val="-22"/>
        </w:rPr>
        <w:t> </w:t>
      </w:r>
      <w:r>
        <w:rPr>
          <w:color w:val="231F20"/>
        </w:rPr>
        <w:t>years.</w:t>
      </w:r>
      <w:r>
        <w:rPr>
          <w:color w:val="231F20"/>
          <w:spacing w:val="-22"/>
        </w:rPr>
        <w:t> </w:t>
      </w:r>
      <w:r>
        <w:rPr>
          <w:color w:val="231F20"/>
        </w:rPr>
        <w:t>The Company and members of the airline industry have consistently</w:t>
      </w:r>
      <w:r>
        <w:rPr>
          <w:color w:val="231F20"/>
          <w:spacing w:val="-19"/>
        </w:rPr>
        <w:t> </w:t>
      </w:r>
      <w:r>
        <w:rPr>
          <w:color w:val="231F20"/>
        </w:rPr>
        <w:t>applied</w:t>
      </w:r>
      <w:r>
        <w:rPr>
          <w:color w:val="231F20"/>
          <w:spacing w:val="-19"/>
        </w:rPr>
        <w:t> </w:t>
      </w:r>
      <w:r>
        <w:rPr>
          <w:color w:val="231F20"/>
        </w:rPr>
        <w:t>this</w:t>
      </w:r>
      <w:r>
        <w:rPr>
          <w:color w:val="231F20"/>
          <w:spacing w:val="-19"/>
        </w:rPr>
        <w:t> </w:t>
      </w:r>
      <w:r>
        <w:rPr>
          <w:color w:val="231F20"/>
        </w:rPr>
        <w:t>accounting</w:t>
      </w:r>
      <w:r>
        <w:rPr>
          <w:color w:val="231F20"/>
          <w:spacing w:val="-19"/>
        </w:rPr>
        <w:t> </w:t>
      </w:r>
      <w:r>
        <w:rPr>
          <w:color w:val="231F20"/>
        </w:rPr>
        <w:t>method</w:t>
      </w:r>
      <w:r>
        <w:rPr>
          <w:color w:val="231F20"/>
          <w:spacing w:val="-19"/>
        </w:rPr>
        <w:t> </w:t>
      </w:r>
      <w:r>
        <w:rPr>
          <w:color w:val="231F20"/>
        </w:rPr>
        <w:t>to</w:t>
      </w:r>
      <w:r>
        <w:rPr>
          <w:color w:val="231F20"/>
          <w:spacing w:val="-19"/>
        </w:rPr>
        <w:t> </w:t>
      </w:r>
      <w:r>
        <w:rPr>
          <w:color w:val="231F20"/>
        </w:rPr>
        <w:t>estimate revenue from forfeited tickets at the date</w:t>
      </w:r>
      <w:r>
        <w:rPr>
          <w:color w:val="231F20"/>
          <w:spacing w:val="30"/>
        </w:rPr>
        <w:t> </w:t>
      </w:r>
      <w:r>
        <w:rPr>
          <w:color w:val="231F20"/>
        </w:rPr>
        <w:t>travel</w:t>
      </w:r>
      <w:r>
        <w:rPr>
          <w:color w:val="231F20"/>
          <w:spacing w:val="47"/>
        </w:rPr>
        <w:t> </w:t>
      </w:r>
      <w:r>
        <w:rPr>
          <w:color w:val="231F20"/>
        </w:rPr>
        <w:t>is</w:t>
      </w:r>
      <w:r>
        <w:rPr>
          <w:color w:val="231F20"/>
          <w:w w:val="88"/>
        </w:rPr>
        <w:t> </w:t>
      </w:r>
      <w:r>
        <w:rPr>
          <w:color w:val="231F20"/>
        </w:rPr>
        <w:t>provided. Estimated future refunds and exchanges</w:t>
      </w:r>
      <w:r>
        <w:rPr>
          <w:color w:val="231F20"/>
          <w:spacing w:val="38"/>
        </w:rPr>
        <w:t> </w:t>
      </w:r>
      <w:r>
        <w:rPr>
          <w:color w:val="231F20"/>
        </w:rPr>
        <w:t>in-</w:t>
      </w:r>
    </w:p>
    <w:p>
      <w:pPr>
        <w:pStyle w:val="BodyText"/>
        <w:spacing w:line="189" w:lineRule="exact"/>
        <w:ind w:left="100" w:firstLine="400"/>
      </w:pPr>
      <w:r>
        <w:rPr/>
        <w:br w:type="column"/>
      </w:r>
      <w:r>
        <w:rPr>
          <w:color w:val="231F20"/>
        </w:rPr>
        <w:t>As  of  December  31,  2005,  the  Company had</w:t>
      </w:r>
    </w:p>
    <w:p>
      <w:pPr>
        <w:pStyle w:val="BodyText"/>
        <w:spacing w:line="249" w:lineRule="auto" w:before="10"/>
        <w:ind w:left="100" w:right="119"/>
        <w:jc w:val="both"/>
      </w:pPr>
      <w:r>
        <w:rPr>
          <w:color w:val="231F20"/>
        </w:rPr>
        <w:t>approximately $12.9 billion (at cost)</w:t>
      </w:r>
      <w:r>
        <w:rPr>
          <w:color w:val="231F20"/>
          <w:spacing w:val="3"/>
        </w:rPr>
        <w:t> </w:t>
      </w:r>
      <w:r>
        <w:rPr>
          <w:color w:val="231F20"/>
        </w:rPr>
        <w:t>of long-lived</w:t>
      </w:r>
      <w:r>
        <w:rPr>
          <w:color w:val="231F20"/>
          <w:w w:val="92"/>
        </w:rPr>
        <w:t> </w:t>
      </w:r>
      <w:r>
        <w:rPr>
          <w:color w:val="231F20"/>
        </w:rPr>
        <w:t>assets, including $11.0 billion (at cost) in flight</w:t>
      </w:r>
      <w:r>
        <w:rPr>
          <w:color w:val="231F20"/>
          <w:spacing w:val="-29"/>
        </w:rPr>
        <w:t> </w:t>
      </w:r>
      <w:r>
        <w:rPr>
          <w:color w:val="231F20"/>
        </w:rPr>
        <w:t>equip- ment and related assets. Flight equipment primarily relates</w:t>
      </w:r>
      <w:r>
        <w:rPr>
          <w:color w:val="231F20"/>
          <w:spacing w:val="-12"/>
        </w:rPr>
        <w:t> </w:t>
      </w:r>
      <w:r>
        <w:rPr>
          <w:color w:val="231F20"/>
        </w:rPr>
        <w:t>to</w:t>
      </w:r>
      <w:r>
        <w:rPr>
          <w:color w:val="231F20"/>
          <w:spacing w:val="-12"/>
        </w:rPr>
        <w:t> </w:t>
      </w:r>
      <w:r>
        <w:rPr>
          <w:color w:val="231F20"/>
        </w:rPr>
        <w:t>the</w:t>
      </w:r>
      <w:r>
        <w:rPr>
          <w:color w:val="231F20"/>
          <w:spacing w:val="-12"/>
        </w:rPr>
        <w:t> </w:t>
      </w:r>
      <w:r>
        <w:rPr>
          <w:color w:val="231F20"/>
        </w:rPr>
        <w:t>361</w:t>
      </w:r>
      <w:r>
        <w:rPr>
          <w:color w:val="231F20"/>
          <w:spacing w:val="-12"/>
        </w:rPr>
        <w:t> </w:t>
      </w:r>
      <w:r>
        <w:rPr>
          <w:color w:val="231F20"/>
        </w:rPr>
        <w:t>Boeing</w:t>
      </w:r>
      <w:r>
        <w:rPr>
          <w:color w:val="231F20"/>
          <w:spacing w:val="-12"/>
        </w:rPr>
        <w:t> </w:t>
      </w:r>
      <w:r>
        <w:rPr>
          <w:color w:val="231F20"/>
        </w:rPr>
        <w:t>737</w:t>
      </w:r>
      <w:r>
        <w:rPr>
          <w:color w:val="231F20"/>
          <w:spacing w:val="-12"/>
        </w:rPr>
        <w:t> </w:t>
      </w:r>
      <w:r>
        <w:rPr>
          <w:color w:val="231F20"/>
        </w:rPr>
        <w:t>aircraft</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Company's fleet</w:t>
      </w:r>
      <w:r>
        <w:rPr>
          <w:color w:val="231F20"/>
          <w:spacing w:val="-5"/>
        </w:rPr>
        <w:t> </w:t>
      </w:r>
      <w:r>
        <w:rPr>
          <w:color w:val="231F20"/>
        </w:rPr>
        <w:t>at</w:t>
      </w:r>
      <w:r>
        <w:rPr>
          <w:color w:val="231F20"/>
          <w:spacing w:val="-5"/>
        </w:rPr>
        <w:t> </w:t>
      </w:r>
      <w:r>
        <w:rPr>
          <w:color w:val="231F20"/>
        </w:rPr>
        <w:t>December</w:t>
      </w:r>
      <w:r>
        <w:rPr>
          <w:color w:val="231F20"/>
          <w:spacing w:val="-5"/>
        </w:rPr>
        <w:t> </w:t>
      </w:r>
      <w:r>
        <w:rPr>
          <w:color w:val="231F20"/>
        </w:rPr>
        <w:t>31,</w:t>
      </w:r>
      <w:r>
        <w:rPr>
          <w:color w:val="231F20"/>
          <w:spacing w:val="-5"/>
        </w:rPr>
        <w:t> </w:t>
      </w:r>
      <w:r>
        <w:rPr>
          <w:color w:val="231F20"/>
        </w:rPr>
        <w:t>2005,</w:t>
      </w:r>
      <w:r>
        <w:rPr>
          <w:color w:val="231F20"/>
          <w:spacing w:val="-5"/>
        </w:rPr>
        <w:t> </w:t>
      </w:r>
      <w:r>
        <w:rPr>
          <w:color w:val="231F20"/>
        </w:rPr>
        <w:t>which</w:t>
      </w:r>
      <w:r>
        <w:rPr>
          <w:color w:val="231F20"/>
          <w:spacing w:val="-5"/>
        </w:rPr>
        <w:t> </w:t>
      </w:r>
      <w:r>
        <w:rPr>
          <w:color w:val="231F20"/>
        </w:rPr>
        <w:t>are</w:t>
      </w:r>
      <w:r>
        <w:rPr>
          <w:color w:val="231F20"/>
          <w:spacing w:val="-5"/>
        </w:rPr>
        <w:t> </w:t>
      </w:r>
      <w:r>
        <w:rPr>
          <w:color w:val="231F20"/>
        </w:rPr>
        <w:t>either</w:t>
      </w:r>
      <w:r>
        <w:rPr>
          <w:color w:val="231F20"/>
          <w:spacing w:val="-5"/>
        </w:rPr>
        <w:t> </w:t>
      </w:r>
      <w:r>
        <w:rPr>
          <w:color w:val="231F20"/>
        </w:rPr>
        <w:t>owned</w:t>
      </w:r>
      <w:r>
        <w:rPr>
          <w:color w:val="231F20"/>
          <w:spacing w:val="-5"/>
        </w:rPr>
        <w:t> </w:t>
      </w:r>
      <w:r>
        <w:rPr>
          <w:color w:val="231F20"/>
        </w:rPr>
        <w:t>or on capital lease. The remaining 84 Boeing</w:t>
      </w:r>
      <w:r>
        <w:rPr>
          <w:color w:val="231F20"/>
          <w:spacing w:val="-35"/>
        </w:rPr>
        <w:t> </w:t>
      </w:r>
      <w:r>
        <w:rPr>
          <w:color w:val="231F20"/>
        </w:rPr>
        <w:t>737</w:t>
      </w:r>
      <w:r>
        <w:rPr>
          <w:color w:val="231F20"/>
          <w:spacing w:val="-5"/>
        </w:rPr>
        <w:t> </w:t>
      </w:r>
      <w:r>
        <w:rPr>
          <w:color w:val="231F20"/>
        </w:rPr>
        <w:t>aircraft</w:t>
      </w:r>
      <w:r>
        <w:rPr>
          <w:color w:val="231F20"/>
          <w:w w:val="94"/>
        </w:rPr>
        <w:t> </w:t>
      </w:r>
      <w:r>
        <w:rPr>
          <w:color w:val="231F20"/>
        </w:rPr>
        <w:t>in the Company's fleet at December 31, 2005, are on operating</w:t>
      </w:r>
      <w:r>
        <w:rPr>
          <w:color w:val="231F20"/>
          <w:spacing w:val="-14"/>
        </w:rPr>
        <w:t> </w:t>
      </w:r>
      <w:r>
        <w:rPr>
          <w:color w:val="231F20"/>
        </w:rPr>
        <w:t>lease.</w:t>
      </w:r>
      <w:r>
        <w:rPr>
          <w:color w:val="231F20"/>
          <w:spacing w:val="-14"/>
        </w:rPr>
        <w:t> </w:t>
      </w:r>
      <w:r>
        <w:rPr>
          <w:color w:val="231F20"/>
        </w:rPr>
        <w:t>In</w:t>
      </w:r>
      <w:r>
        <w:rPr>
          <w:color w:val="231F20"/>
          <w:spacing w:val="-14"/>
        </w:rPr>
        <w:t> </w:t>
      </w:r>
      <w:r>
        <w:rPr>
          <w:color w:val="231F20"/>
        </w:rPr>
        <w:t>accounting</w:t>
      </w:r>
      <w:r>
        <w:rPr>
          <w:color w:val="231F20"/>
          <w:spacing w:val="-14"/>
        </w:rPr>
        <w:t> </w:t>
      </w:r>
      <w:r>
        <w:rPr>
          <w:color w:val="231F20"/>
        </w:rPr>
        <w:t>for</w:t>
      </w:r>
      <w:r>
        <w:rPr>
          <w:color w:val="231F20"/>
          <w:spacing w:val="-14"/>
        </w:rPr>
        <w:t> </w:t>
      </w:r>
      <w:r>
        <w:rPr>
          <w:color w:val="231F20"/>
        </w:rPr>
        <w:t>long-lived</w:t>
      </w:r>
      <w:r>
        <w:rPr>
          <w:color w:val="231F20"/>
          <w:spacing w:val="-14"/>
        </w:rPr>
        <w:t> </w:t>
      </w:r>
      <w:r>
        <w:rPr>
          <w:color w:val="231F20"/>
        </w:rPr>
        <w:t>assets,</w:t>
      </w:r>
      <w:r>
        <w:rPr>
          <w:color w:val="231F20"/>
          <w:spacing w:val="-14"/>
        </w:rPr>
        <w:t> </w:t>
      </w:r>
      <w:r>
        <w:rPr>
          <w:color w:val="231F20"/>
        </w:rPr>
        <w:t>the Company must make estimates about the expected useful</w:t>
      </w:r>
      <w:r>
        <w:rPr>
          <w:color w:val="231F20"/>
          <w:spacing w:val="-22"/>
        </w:rPr>
        <w:t> </w:t>
      </w:r>
      <w:r>
        <w:rPr>
          <w:color w:val="231F20"/>
        </w:rPr>
        <w:t>lives</w:t>
      </w:r>
      <w:r>
        <w:rPr>
          <w:color w:val="231F20"/>
          <w:spacing w:val="-22"/>
        </w:rPr>
        <w:t> </w:t>
      </w:r>
      <w:r>
        <w:rPr>
          <w:color w:val="231F20"/>
        </w:rPr>
        <w:t>of</w:t>
      </w:r>
      <w:r>
        <w:rPr>
          <w:color w:val="231F20"/>
          <w:spacing w:val="-22"/>
        </w:rPr>
        <w:t> </w:t>
      </w:r>
      <w:r>
        <w:rPr>
          <w:color w:val="231F20"/>
        </w:rPr>
        <w:t>the</w:t>
      </w:r>
      <w:r>
        <w:rPr>
          <w:color w:val="231F20"/>
          <w:spacing w:val="-22"/>
        </w:rPr>
        <w:t> </w:t>
      </w:r>
      <w:r>
        <w:rPr>
          <w:color w:val="231F20"/>
        </w:rPr>
        <w:t>assets,</w:t>
      </w:r>
      <w:r>
        <w:rPr>
          <w:color w:val="231F20"/>
          <w:spacing w:val="-22"/>
        </w:rPr>
        <w:t> </w:t>
      </w:r>
      <w:r>
        <w:rPr>
          <w:color w:val="231F20"/>
        </w:rPr>
        <w:t>the</w:t>
      </w:r>
      <w:r>
        <w:rPr>
          <w:color w:val="231F20"/>
          <w:spacing w:val="-22"/>
        </w:rPr>
        <w:t> </w:t>
      </w:r>
      <w:r>
        <w:rPr>
          <w:color w:val="231F20"/>
        </w:rPr>
        <w:t>expected</w:t>
      </w:r>
      <w:r>
        <w:rPr>
          <w:color w:val="231F20"/>
          <w:spacing w:val="-22"/>
        </w:rPr>
        <w:t> </w:t>
      </w:r>
      <w:r>
        <w:rPr>
          <w:color w:val="231F20"/>
        </w:rPr>
        <w:t>residual</w:t>
      </w:r>
      <w:r>
        <w:rPr>
          <w:color w:val="231F20"/>
          <w:spacing w:val="-22"/>
        </w:rPr>
        <w:t> </w:t>
      </w:r>
      <w:r>
        <w:rPr>
          <w:color w:val="231F20"/>
        </w:rPr>
        <w:t>values</w:t>
      </w:r>
      <w:r>
        <w:rPr>
          <w:color w:val="231F20"/>
          <w:spacing w:val="-22"/>
        </w:rPr>
        <w:t> </w:t>
      </w:r>
      <w:r>
        <w:rPr>
          <w:color w:val="231F20"/>
        </w:rPr>
        <w:t>of</w:t>
      </w:r>
      <w:r>
        <w:rPr>
          <w:color w:val="231F20"/>
          <w:w w:val="90"/>
        </w:rPr>
        <w:t> </w:t>
      </w:r>
      <w:r>
        <w:rPr>
          <w:color w:val="231F20"/>
        </w:rPr>
        <w:t>the assets, and the potential for impairment based on the fair value of the assets and the cash flows they generate.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199" w:lineRule="auto" w:before="32"/>
        <w:ind w:left="100" w:right="119"/>
        <w:jc w:val="both"/>
      </w:pPr>
      <w:r>
        <w:rPr>
          <w:color w:val="231F20"/>
        </w:rPr>
        <w:t>cluded in the air traffic liability account</w:t>
      </w:r>
      <w:r>
        <w:rPr>
          <w:color w:val="231F20"/>
          <w:spacing w:val="14"/>
        </w:rPr>
        <w:t> </w:t>
      </w:r>
      <w:r>
        <w:rPr>
          <w:color w:val="231F20"/>
        </w:rPr>
        <w:t>are</w:t>
      </w:r>
      <w:r>
        <w:rPr>
          <w:color w:val="231F20"/>
          <w:spacing w:val="2"/>
        </w:rPr>
        <w:t> </w:t>
      </w:r>
      <w:r>
        <w:rPr>
          <w:color w:val="231F20"/>
        </w:rPr>
        <w:t>constantly</w:t>
        <w:tab/>
      </w:r>
      <w:r>
        <w:rPr>
          <w:color w:val="231F20"/>
          <w:position w:val="-4"/>
        </w:rPr>
        <w:t>The following table shows a breakdown   </w:t>
      </w:r>
      <w:r>
        <w:rPr>
          <w:color w:val="231F20"/>
          <w:spacing w:val="22"/>
          <w:position w:val="-4"/>
        </w:rPr>
        <w:t> </w:t>
      </w:r>
      <w:r>
        <w:rPr>
          <w:color w:val="231F20"/>
          <w:position w:val="-4"/>
        </w:rPr>
        <w:t>of</w:t>
      </w:r>
      <w:r>
        <w:rPr>
          <w:color w:val="231F20"/>
          <w:spacing w:val="28"/>
          <w:position w:val="-4"/>
        </w:rPr>
        <w:t> </w:t>
      </w:r>
      <w:r>
        <w:rPr>
          <w:color w:val="231F20"/>
          <w:position w:val="-4"/>
        </w:rPr>
        <w:t>the</w:t>
      </w:r>
      <w:r>
        <w:rPr>
          <w:color w:val="231F20"/>
          <w:w w:val="99"/>
          <w:position w:val="-4"/>
        </w:rPr>
        <w:t> </w:t>
      </w:r>
      <w:r>
        <w:rPr>
          <w:color w:val="231F20"/>
          <w:position w:val="5"/>
        </w:rPr>
        <w:t>evaluated based on subsequent refund and exchange </w:t>
      </w:r>
      <w:r>
        <w:rPr>
          <w:color w:val="231F20"/>
        </w:rPr>
        <w:t>Company's long-lived asset groups along with</w:t>
      </w:r>
      <w:r>
        <w:rPr>
          <w:color w:val="231F20"/>
          <w:spacing w:val="-4"/>
        </w:rPr>
        <w:t> </w:t>
      </w:r>
      <w:r>
        <w:rPr>
          <w:color w:val="231F20"/>
        </w:rPr>
        <w:t>informa-</w:t>
      </w:r>
      <w:r>
        <w:rPr>
          <w:color w:val="231F20"/>
          <w:w w:val="95"/>
        </w:rPr>
        <w:t> </w:t>
      </w:r>
      <w:r>
        <w:rPr>
          <w:color w:val="231F20"/>
          <w:position w:val="5"/>
        </w:rPr>
        <w:t>activity to validate the accuracy of the Company's </w:t>
      </w:r>
      <w:r>
        <w:rPr>
          <w:color w:val="231F20"/>
        </w:rPr>
        <w:t>tion about estimated useful lives and residual values of estimates with respect to forfeited tickets. Holding other    </w:t>
      </w:r>
      <w:r>
        <w:rPr>
          <w:color w:val="231F20"/>
          <w:spacing w:val="14"/>
        </w:rPr>
        <w:t> </w:t>
      </w:r>
      <w:r>
        <w:rPr>
          <w:color w:val="231F20"/>
          <w:position w:val="-4"/>
        </w:rPr>
        <w:t>these groups:</w:t>
      </w:r>
    </w:p>
    <w:p>
      <w:pPr>
        <w:pStyle w:val="BodyText"/>
        <w:tabs>
          <w:tab w:pos="8566" w:val="left" w:leader="none"/>
        </w:tabs>
        <w:spacing w:line="241" w:lineRule="exact"/>
        <w:ind w:left="100"/>
        <w:jc w:val="both"/>
        <w:rPr>
          <w:b/>
          <w:sz w:val="16"/>
        </w:rPr>
      </w:pPr>
      <w:r>
        <w:rPr>
          <w:color w:val="231F20"/>
        </w:rPr>
        <w:t>factors</w:t>
      </w:r>
      <w:r>
        <w:rPr>
          <w:color w:val="231F20"/>
          <w:spacing w:val="-14"/>
        </w:rPr>
        <w:t> </w:t>
      </w:r>
      <w:r>
        <w:rPr>
          <w:color w:val="231F20"/>
        </w:rPr>
        <w:t>constant,</w:t>
      </w:r>
      <w:r>
        <w:rPr>
          <w:color w:val="231F20"/>
          <w:spacing w:val="-14"/>
        </w:rPr>
        <w:t> </w:t>
      </w:r>
      <w:r>
        <w:rPr>
          <w:color w:val="231F20"/>
        </w:rPr>
        <w:t>a</w:t>
      </w:r>
      <w:r>
        <w:rPr>
          <w:color w:val="231F20"/>
          <w:spacing w:val="-14"/>
        </w:rPr>
        <w:t> </w:t>
      </w:r>
      <w:r>
        <w:rPr>
          <w:color w:val="231F20"/>
        </w:rPr>
        <w:t>ten-percent</w:t>
      </w:r>
      <w:r>
        <w:rPr>
          <w:color w:val="231F20"/>
          <w:spacing w:val="-14"/>
        </w:rPr>
        <w:t> </w:t>
      </w:r>
      <w:r>
        <w:rPr>
          <w:color w:val="231F20"/>
        </w:rPr>
        <w:t>change</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Company's</w:t>
        <w:tab/>
      </w:r>
      <w:r>
        <w:rPr>
          <w:b/>
          <w:color w:val="231F20"/>
          <w:position w:val="-8"/>
          <w:sz w:val="16"/>
        </w:rPr>
        <w:t>Estimated</w:t>
      </w:r>
    </w:p>
    <w:p>
      <w:pPr>
        <w:pStyle w:val="BodyText"/>
        <w:tabs>
          <w:tab w:pos="8611" w:val="left" w:leader="none"/>
        </w:tabs>
        <w:spacing w:line="194" w:lineRule="exact"/>
        <w:ind w:left="100"/>
        <w:jc w:val="both"/>
        <w:rPr>
          <w:b/>
          <w:sz w:val="16"/>
        </w:rPr>
      </w:pPr>
      <w:r>
        <w:rPr>
          <w:color w:val="231F20"/>
          <w:position w:val="1"/>
        </w:rPr>
        <w:t>estimate  of  the  amount  of  refunded,</w:t>
      </w:r>
      <w:r>
        <w:rPr>
          <w:color w:val="231F20"/>
          <w:spacing w:val="18"/>
          <w:position w:val="1"/>
        </w:rPr>
        <w:t> </w:t>
      </w:r>
      <w:r>
        <w:rPr>
          <w:color w:val="231F20"/>
          <w:position w:val="1"/>
        </w:rPr>
        <w:t>exchanged,</w:t>
      </w:r>
      <w:r>
        <w:rPr>
          <w:color w:val="231F20"/>
          <w:spacing w:val="44"/>
          <w:position w:val="1"/>
        </w:rPr>
        <w:t> </w:t>
      </w:r>
      <w:r>
        <w:rPr>
          <w:color w:val="231F20"/>
          <w:position w:val="1"/>
        </w:rPr>
        <w:t>or</w:t>
        <w:tab/>
      </w:r>
      <w:r>
        <w:rPr>
          <w:b/>
          <w:color w:val="231F20"/>
          <w:sz w:val="16"/>
        </w:rPr>
        <w:t>Residual</w:t>
      </w:r>
    </w:p>
    <w:p>
      <w:pPr>
        <w:spacing w:after="0" w:line="194" w:lineRule="exact"/>
        <w:jc w:val="both"/>
        <w:rPr>
          <w:sz w:val="16"/>
        </w:rPr>
        <w:sectPr>
          <w:type w:val="continuous"/>
          <w:pgSz w:w="12240" w:h="15840"/>
          <w:pgMar w:top="1160" w:bottom="280" w:left="1260" w:right="1640"/>
        </w:sectPr>
      </w:pPr>
    </w:p>
    <w:p>
      <w:pPr>
        <w:pStyle w:val="BodyText"/>
        <w:spacing w:before="12"/>
        <w:ind w:left="100"/>
      </w:pPr>
      <w:r>
        <w:rPr>
          <w:color w:val="231F20"/>
        </w:rPr>
        <w:t>forfeited tickets for 2005 would have resulted in a</w:t>
      </w:r>
    </w:p>
    <w:p>
      <w:pPr>
        <w:spacing w:line="160" w:lineRule="exact" w:before="0"/>
        <w:ind w:left="100" w:right="0" w:firstLine="0"/>
        <w:jc w:val="left"/>
        <w:rPr>
          <w:b/>
          <w:sz w:val="16"/>
        </w:rPr>
      </w:pPr>
      <w:r>
        <w:rPr/>
        <w:br w:type="column"/>
      </w:r>
      <w:r>
        <w:rPr>
          <w:b/>
          <w:color w:val="231F20"/>
          <w:w w:val="140"/>
          <w:sz w:val="16"/>
          <w:u w:val="single" w:color="231F20"/>
        </w:rPr>
        <w:t> </w:t>
      </w:r>
      <w:r>
        <w:rPr>
          <w:b/>
          <w:color w:val="231F20"/>
          <w:sz w:val="16"/>
          <w:u w:val="single" w:color="231F20"/>
        </w:rPr>
        <w:t> Estimated Useful Life         Value </w:t>
      </w:r>
    </w:p>
    <w:p>
      <w:pPr>
        <w:spacing w:after="0" w:line="160" w:lineRule="exact"/>
        <w:jc w:val="left"/>
        <w:rPr>
          <w:sz w:val="16"/>
        </w:rPr>
        <w:sectPr>
          <w:type w:val="continuous"/>
          <w:pgSz w:w="12240" w:h="15840"/>
          <w:pgMar w:top="1160" w:bottom="280" w:left="1260" w:right="1640"/>
          <w:cols w:num="2" w:equalWidth="0">
            <w:col w:w="4421" w:space="2187"/>
            <w:col w:w="2732"/>
          </w:cols>
        </w:sectPr>
      </w:pPr>
    </w:p>
    <w:p>
      <w:pPr>
        <w:pStyle w:val="BodyText"/>
        <w:tabs>
          <w:tab w:pos="4899" w:val="left" w:leader="none"/>
          <w:tab w:pos="8870" w:val="left" w:leader="none"/>
          <w:tab w:pos="8970" w:val="left" w:leader="none"/>
        </w:tabs>
        <w:spacing w:line="216" w:lineRule="auto" w:before="28"/>
        <w:ind w:left="100" w:right="117"/>
        <w:jc w:val="both"/>
      </w:pPr>
      <w:r>
        <w:rPr>
          <w:color w:val="231F20"/>
        </w:rPr>
        <w:t>$13 million change in Passenger revenues recognized        </w:t>
      </w:r>
      <w:r>
        <w:rPr>
          <w:color w:val="231F20"/>
          <w:position w:val="-2"/>
        </w:rPr>
        <w:t>Aircraft and engines     </w:t>
      </w:r>
      <w:r>
        <w:rPr>
          <w:color w:val="231F20"/>
          <w:spacing w:val="26"/>
          <w:position w:val="-2"/>
        </w:rPr>
        <w:t> </w:t>
      </w:r>
      <w:r>
        <w:rPr>
          <w:color w:val="231F20"/>
          <w:position w:val="-2"/>
        </w:rPr>
        <w:t>23 to 25</w:t>
      </w:r>
      <w:r>
        <w:rPr>
          <w:color w:val="231F20"/>
          <w:spacing w:val="6"/>
          <w:position w:val="-2"/>
        </w:rPr>
        <w:t> </w:t>
      </w:r>
      <w:r>
        <w:rPr>
          <w:color w:val="231F20"/>
          <w:position w:val="-2"/>
        </w:rPr>
        <w:t>years</w:t>
        <w:tab/>
      </w:r>
      <w:r>
        <w:rPr>
          <w:color w:val="231F20"/>
          <w:w w:val="95"/>
          <w:position w:val="-2"/>
        </w:rPr>
        <w:t>15% </w:t>
      </w:r>
      <w:r>
        <w:rPr>
          <w:color w:val="231F20"/>
          <w:position w:val="7"/>
        </w:rPr>
        <w:t>for</w:t>
      </w:r>
      <w:r>
        <w:rPr>
          <w:color w:val="231F20"/>
          <w:spacing w:val="11"/>
          <w:position w:val="7"/>
        </w:rPr>
        <w:t> </w:t>
      </w:r>
      <w:r>
        <w:rPr>
          <w:color w:val="231F20"/>
          <w:position w:val="7"/>
        </w:rPr>
        <w:t>that</w:t>
      </w:r>
      <w:r>
        <w:rPr>
          <w:color w:val="231F20"/>
          <w:spacing w:val="11"/>
          <w:position w:val="7"/>
        </w:rPr>
        <w:t> </w:t>
      </w:r>
      <w:r>
        <w:rPr>
          <w:color w:val="231F20"/>
          <w:position w:val="7"/>
        </w:rPr>
        <w:t>period.</w:t>
        <w:tab/>
      </w:r>
      <w:r>
        <w:rPr>
          <w:color w:val="231F20"/>
        </w:rPr>
        <w:t>Aircraft parts </w:t>
      </w:r>
      <w:r>
        <w:rPr>
          <w:color w:val="231F20"/>
          <w:w w:val="130"/>
        </w:rPr>
        <w:t>ÏÏÏÏÏÏ</w:t>
      </w:r>
      <w:r>
        <w:rPr>
          <w:color w:val="231F20"/>
          <w:spacing w:val="63"/>
          <w:w w:val="130"/>
        </w:rPr>
        <w:t> </w:t>
      </w:r>
      <w:r>
        <w:rPr>
          <w:color w:val="231F20"/>
        </w:rPr>
        <w:t>Fleet</w:t>
      </w:r>
      <w:r>
        <w:rPr>
          <w:color w:val="231F20"/>
          <w:spacing w:val="18"/>
        </w:rPr>
        <w:t> </w:t>
      </w:r>
      <w:r>
        <w:rPr>
          <w:color w:val="231F20"/>
        </w:rPr>
        <w:t>life</w:t>
        <w:tab/>
        <w:tab/>
      </w:r>
      <w:r>
        <w:rPr>
          <w:color w:val="231F20"/>
          <w:w w:val="90"/>
        </w:rPr>
        <w:t>4%</w:t>
      </w:r>
    </w:p>
    <w:p>
      <w:pPr>
        <w:pStyle w:val="BodyText"/>
        <w:spacing w:line="182" w:lineRule="exact" w:before="54"/>
        <w:ind w:left="4900"/>
      </w:pPr>
      <w:r>
        <w:rPr>
          <w:color w:val="231F20"/>
        </w:rPr>
        <w:t>Ground property and</w:t>
      </w:r>
    </w:p>
    <w:p>
      <w:pPr>
        <w:pStyle w:val="BodyText"/>
        <w:tabs>
          <w:tab w:pos="4899" w:val="left" w:leader="none"/>
          <w:tab w:pos="5099" w:val="left" w:leader="none"/>
          <w:tab w:pos="8550" w:val="left" w:leader="none"/>
        </w:tabs>
        <w:spacing w:line="156" w:lineRule="auto" w:before="17"/>
        <w:ind w:left="100" w:right="117" w:firstLine="400"/>
      </w:pPr>
      <w:r>
        <w:rPr>
          <w:color w:val="231F20"/>
        </w:rPr>
        <w:t>Events</w:t>
      </w:r>
      <w:r>
        <w:rPr>
          <w:color w:val="231F20"/>
          <w:spacing w:val="-13"/>
        </w:rPr>
        <w:t> </w:t>
      </w:r>
      <w:r>
        <w:rPr>
          <w:color w:val="231F20"/>
        </w:rPr>
        <w:t>and</w:t>
      </w:r>
      <w:r>
        <w:rPr>
          <w:color w:val="231F20"/>
          <w:spacing w:val="-13"/>
        </w:rPr>
        <w:t> </w:t>
      </w:r>
      <w:r>
        <w:rPr>
          <w:color w:val="231F20"/>
        </w:rPr>
        <w:t>circumstances</w:t>
      </w:r>
      <w:r>
        <w:rPr>
          <w:color w:val="231F20"/>
          <w:spacing w:val="-13"/>
        </w:rPr>
        <w:t> </w:t>
      </w:r>
      <w:r>
        <w:rPr>
          <w:color w:val="231F20"/>
        </w:rPr>
        <w:t>outside</w:t>
      </w:r>
      <w:r>
        <w:rPr>
          <w:color w:val="231F20"/>
          <w:spacing w:val="-13"/>
        </w:rPr>
        <w:t> </w:t>
      </w:r>
      <w:r>
        <w:rPr>
          <w:color w:val="231F20"/>
        </w:rPr>
        <w:t>of</w:t>
      </w:r>
      <w:r>
        <w:rPr>
          <w:color w:val="231F20"/>
          <w:spacing w:val="-13"/>
        </w:rPr>
        <w:t> </w:t>
      </w:r>
      <w:r>
        <w:rPr>
          <w:color w:val="231F20"/>
        </w:rPr>
        <w:t>historical</w:t>
      </w:r>
      <w:r>
        <w:rPr>
          <w:color w:val="231F20"/>
          <w:spacing w:val="-13"/>
        </w:rPr>
        <w:t> </w:t>
      </w:r>
      <w:r>
        <w:rPr>
          <w:color w:val="231F20"/>
        </w:rPr>
        <w:t>fare</w:t>
        <w:tab/>
        <w:tab/>
      </w:r>
      <w:r>
        <w:rPr>
          <w:color w:val="231F20"/>
          <w:position w:val="-8"/>
        </w:rPr>
        <w:t>equipmentÏÏÏÏÏÏÏ   5  to</w:t>
      </w:r>
      <w:r>
        <w:rPr>
          <w:color w:val="231F20"/>
          <w:spacing w:val="20"/>
          <w:position w:val="-8"/>
        </w:rPr>
        <w:t> </w:t>
      </w:r>
      <w:r>
        <w:rPr>
          <w:color w:val="231F20"/>
          <w:position w:val="-8"/>
        </w:rPr>
        <w:t>30</w:t>
      </w:r>
      <w:r>
        <w:rPr>
          <w:color w:val="231F20"/>
          <w:spacing w:val="43"/>
          <w:position w:val="-8"/>
        </w:rPr>
        <w:t> </w:t>
      </w:r>
      <w:r>
        <w:rPr>
          <w:color w:val="231F20"/>
          <w:position w:val="-8"/>
        </w:rPr>
        <w:t>years</w:t>
        <w:tab/>
      </w:r>
      <w:r>
        <w:rPr>
          <w:color w:val="231F20"/>
          <w:w w:val="95"/>
          <w:position w:val="-8"/>
        </w:rPr>
        <w:t>0%-10% </w:t>
      </w:r>
      <w:r>
        <w:rPr>
          <w:color w:val="231F20"/>
        </w:rPr>
        <w:t>sale activity or historical Customer travel </w:t>
      </w:r>
      <w:r>
        <w:rPr>
          <w:color w:val="231F20"/>
          <w:spacing w:val="49"/>
        </w:rPr>
        <w:t> </w:t>
      </w:r>
      <w:r>
        <w:rPr>
          <w:color w:val="231F20"/>
        </w:rPr>
        <w:t>patterns,</w:t>
      </w:r>
      <w:r>
        <w:rPr>
          <w:color w:val="231F20"/>
          <w:spacing w:val="16"/>
        </w:rPr>
        <w:t> </w:t>
      </w:r>
      <w:r>
        <w:rPr>
          <w:color w:val="231F20"/>
        </w:rPr>
        <w:t>as</w:t>
        <w:tab/>
      </w:r>
      <w:r>
        <w:rPr>
          <w:color w:val="231F20"/>
          <w:position w:val="-12"/>
        </w:rPr>
        <w:t>Leasehold</w:t>
      </w:r>
    </w:p>
    <w:p>
      <w:pPr>
        <w:pStyle w:val="BodyText"/>
        <w:tabs>
          <w:tab w:pos="5099" w:val="left" w:leader="none"/>
          <w:tab w:pos="8970" w:val="left" w:leader="none"/>
        </w:tabs>
        <w:spacing w:line="185" w:lineRule="exact"/>
        <w:ind w:left="100"/>
        <w:jc w:val="both"/>
      </w:pPr>
      <w:r>
        <w:rPr>
          <w:color w:val="231F20"/>
        </w:rPr>
        <w:t>noted, can result in actual refunds, exchanges, </w:t>
      </w:r>
      <w:r>
        <w:rPr>
          <w:color w:val="231F20"/>
          <w:spacing w:val="46"/>
        </w:rPr>
        <w:t> </w:t>
      </w:r>
      <w:r>
        <w:rPr>
          <w:color w:val="231F20"/>
        </w:rPr>
        <w:t>or</w:t>
      </w:r>
      <w:r>
        <w:rPr>
          <w:color w:val="231F20"/>
          <w:spacing w:val="13"/>
        </w:rPr>
        <w:t> </w:t>
      </w:r>
      <w:r>
        <w:rPr>
          <w:color w:val="231F20"/>
        </w:rPr>
        <w:t>for-</w:t>
        <w:tab/>
      </w:r>
      <w:r>
        <w:rPr>
          <w:color w:val="231F20"/>
          <w:position w:val="-10"/>
        </w:rPr>
        <w:t>improvements </w:t>
      </w:r>
      <w:r>
        <w:rPr>
          <w:color w:val="231F20"/>
          <w:w w:val="120"/>
          <w:position w:val="-10"/>
        </w:rPr>
        <w:t>ÏÏÏÏ </w:t>
      </w:r>
      <w:r>
        <w:rPr>
          <w:color w:val="231F20"/>
          <w:position w:val="-10"/>
        </w:rPr>
        <w:t>5 years or</w:t>
      </w:r>
      <w:r>
        <w:rPr>
          <w:color w:val="231F20"/>
          <w:spacing w:val="34"/>
          <w:position w:val="-10"/>
        </w:rPr>
        <w:t> </w:t>
      </w:r>
      <w:r>
        <w:rPr>
          <w:color w:val="231F20"/>
          <w:position w:val="-10"/>
        </w:rPr>
        <w:t>lease</w:t>
      </w:r>
      <w:r>
        <w:rPr>
          <w:color w:val="231F20"/>
          <w:spacing w:val="10"/>
          <w:position w:val="-10"/>
        </w:rPr>
        <w:t> </w:t>
      </w:r>
      <w:r>
        <w:rPr>
          <w:color w:val="231F20"/>
          <w:position w:val="-10"/>
        </w:rPr>
        <w:t>term</w:t>
        <w:tab/>
        <w:t>0%</w:t>
      </w:r>
    </w:p>
    <w:p>
      <w:pPr>
        <w:pStyle w:val="BodyText"/>
        <w:spacing w:line="180" w:lineRule="exact"/>
        <w:ind w:left="100"/>
        <w:jc w:val="both"/>
      </w:pPr>
      <w:r>
        <w:rPr>
          <w:color w:val="231F20"/>
        </w:rPr>
        <w:t>feited tickets differing significantly from estimates. The</w:t>
      </w:r>
    </w:p>
    <w:p>
      <w:pPr>
        <w:pStyle w:val="BodyText"/>
        <w:tabs>
          <w:tab w:pos="4900" w:val="left" w:leader="none"/>
          <w:tab w:pos="5300" w:val="left" w:leader="none"/>
        </w:tabs>
        <w:spacing w:line="249" w:lineRule="auto" w:before="9"/>
        <w:ind w:left="100" w:right="117"/>
        <w:jc w:val="both"/>
      </w:pPr>
      <w:r>
        <w:rPr>
          <w:color w:val="231F20"/>
        </w:rPr>
        <w:t>Company</w:t>
      </w:r>
      <w:r>
        <w:rPr>
          <w:color w:val="231F20"/>
          <w:spacing w:val="-8"/>
        </w:rPr>
        <w:t> </w:t>
      </w:r>
      <w:r>
        <w:rPr>
          <w:color w:val="231F20"/>
        </w:rPr>
        <w:t>evaluates</w:t>
      </w:r>
      <w:r>
        <w:rPr>
          <w:color w:val="231F20"/>
          <w:spacing w:val="-8"/>
        </w:rPr>
        <w:t> </w:t>
      </w:r>
      <w:r>
        <w:rPr>
          <w:color w:val="231F20"/>
        </w:rPr>
        <w:t>its</w:t>
      </w:r>
      <w:r>
        <w:rPr>
          <w:color w:val="231F20"/>
          <w:spacing w:val="-8"/>
        </w:rPr>
        <w:t> </w:t>
      </w:r>
      <w:r>
        <w:rPr>
          <w:color w:val="231F20"/>
        </w:rPr>
        <w:t>estimates</w:t>
      </w:r>
      <w:r>
        <w:rPr>
          <w:color w:val="231F20"/>
          <w:spacing w:val="-8"/>
        </w:rPr>
        <w:t> </w:t>
      </w:r>
      <w:r>
        <w:rPr>
          <w:color w:val="231F20"/>
        </w:rPr>
        <w:t>within</w:t>
      </w:r>
      <w:r>
        <w:rPr>
          <w:color w:val="231F20"/>
          <w:spacing w:val="-8"/>
        </w:rPr>
        <w:t> </w:t>
      </w:r>
      <w:r>
        <w:rPr>
          <w:color w:val="231F20"/>
        </w:rPr>
        <w:t>a</w:t>
      </w:r>
      <w:r>
        <w:rPr>
          <w:color w:val="231F20"/>
          <w:spacing w:val="-8"/>
        </w:rPr>
        <w:t> </w:t>
      </w:r>
      <w:r>
        <w:rPr>
          <w:color w:val="231F20"/>
        </w:rPr>
        <w:t>narrow</w:t>
      </w:r>
      <w:r>
        <w:rPr>
          <w:color w:val="231F20"/>
          <w:spacing w:val="-8"/>
        </w:rPr>
        <w:t> </w:t>
      </w:r>
      <w:r>
        <w:rPr>
          <w:color w:val="231F20"/>
        </w:rPr>
        <w:t>range</w:t>
        <w:tab/>
        <w:tab/>
        <w:t>In</w:t>
      </w:r>
      <w:r>
        <w:rPr>
          <w:color w:val="231F20"/>
          <w:spacing w:val="-29"/>
        </w:rPr>
        <w:t> </w:t>
      </w:r>
      <w:r>
        <w:rPr>
          <w:color w:val="231F20"/>
        </w:rPr>
        <w:t>estimating</w:t>
      </w:r>
      <w:r>
        <w:rPr>
          <w:color w:val="231F20"/>
          <w:spacing w:val="-29"/>
        </w:rPr>
        <w:t> </w:t>
      </w:r>
      <w:r>
        <w:rPr>
          <w:color w:val="231F20"/>
        </w:rPr>
        <w:t>the</w:t>
      </w:r>
      <w:r>
        <w:rPr>
          <w:color w:val="231F20"/>
          <w:spacing w:val="-29"/>
        </w:rPr>
        <w:t> </w:t>
      </w:r>
      <w:r>
        <w:rPr>
          <w:color w:val="231F20"/>
        </w:rPr>
        <w:t>lives</w:t>
      </w:r>
      <w:r>
        <w:rPr>
          <w:color w:val="231F20"/>
          <w:spacing w:val="-29"/>
        </w:rPr>
        <w:t> </w:t>
      </w:r>
      <w:r>
        <w:rPr>
          <w:color w:val="231F20"/>
        </w:rPr>
        <w:t>and</w:t>
      </w:r>
      <w:r>
        <w:rPr>
          <w:color w:val="231F20"/>
          <w:spacing w:val="-29"/>
        </w:rPr>
        <w:t> </w:t>
      </w:r>
      <w:r>
        <w:rPr>
          <w:color w:val="231F20"/>
        </w:rPr>
        <w:t>expected</w:t>
      </w:r>
      <w:r>
        <w:rPr>
          <w:color w:val="231F20"/>
          <w:spacing w:val="-29"/>
        </w:rPr>
        <w:t> </w:t>
      </w:r>
      <w:r>
        <w:rPr>
          <w:color w:val="231F20"/>
        </w:rPr>
        <w:t>residual</w:t>
      </w:r>
      <w:r>
        <w:rPr>
          <w:color w:val="231F20"/>
          <w:spacing w:val="-29"/>
        </w:rPr>
        <w:t> </w:t>
      </w:r>
      <w:r>
        <w:rPr>
          <w:color w:val="231F20"/>
        </w:rPr>
        <w:t>values</w:t>
      </w:r>
      <w:r>
        <w:rPr>
          <w:color w:val="231F20"/>
          <w:w w:val="88"/>
        </w:rPr>
        <w:t> </w:t>
      </w:r>
      <w:r>
        <w:rPr>
          <w:color w:val="231F20"/>
        </w:rPr>
        <w:t>of acceptable amounts. If actual refunds, exchanges, or of its aircraft, the Company primarily has relied upon forfeiture experience results in an amount outside of this</w:t>
      </w:r>
      <w:r>
        <w:rPr>
          <w:color w:val="231F20"/>
          <w:spacing w:val="21"/>
        </w:rPr>
        <w:t> </w:t>
      </w:r>
      <w:r>
        <w:rPr>
          <w:color w:val="231F20"/>
        </w:rPr>
        <w:t>actual experience with the same or similar aircraft types range, estimates and assumptions are reviewed and and recommendations from Boeing, the manufacturer of adjustments to ""Air traffic liability'' and to ""Passenger the Company's aircraft. Aircraft estimated useful lives revenue'' are recorded, as necessary. Additional factors  are based on the number of ""cycles'' flown (one take- that may affect estimated refunds and exchanges in-  off and landing). The Company has made a conversion  clude, but may not be limited to, the Company's refund    of cycles into years based on both its historical and    and exchange policy, the mix of refundable and anticipated future utilization of the aircraft. Subsequent nonrefundable fares, and promotional fare activity. The revisions to these estimates, which can be significant, Company's estimation techniques have been consistently</w:t>
      </w:r>
      <w:r>
        <w:rPr>
          <w:color w:val="231F20"/>
          <w:spacing w:val="2"/>
        </w:rPr>
        <w:t> </w:t>
      </w:r>
      <w:r>
        <w:rPr>
          <w:color w:val="231F20"/>
        </w:rPr>
        <w:t>could be caused by changes to the Company's mainte- applied from year to year; however, as with any esti- nance program, changes  in  utilization  of  the  aircraft mates, actual refund, exchange, and forfeiture activity  (actual cycles during a given period of time), govern-   may vary from estimated amounts. No material adjust- mental regulations on aging  aircraft,  and  changing  ments were recorded for years 2003, 2004,</w:t>
      </w:r>
      <w:r>
        <w:rPr>
          <w:color w:val="231F20"/>
          <w:spacing w:val="29"/>
        </w:rPr>
        <w:t> </w:t>
      </w:r>
      <w:r>
        <w:rPr>
          <w:color w:val="231F20"/>
        </w:rPr>
        <w:t>or</w:t>
      </w:r>
      <w:r>
        <w:rPr>
          <w:color w:val="231F20"/>
          <w:spacing w:val="4"/>
        </w:rPr>
        <w:t> </w:t>
      </w:r>
      <w:r>
        <w:rPr>
          <w:color w:val="231F20"/>
        </w:rPr>
        <w:t>2005.</w:t>
        <w:tab/>
        <w:t>market prices of new and used aircraft of the same </w:t>
      </w:r>
      <w:r>
        <w:rPr>
          <w:color w:val="231F20"/>
          <w:spacing w:val="16"/>
        </w:rPr>
        <w:t> </w:t>
      </w:r>
      <w:r>
        <w:rPr>
          <w:color w:val="231F20"/>
        </w:rPr>
        <w:t>or</w:t>
      </w:r>
    </w:p>
    <w:p>
      <w:pPr>
        <w:pStyle w:val="BodyText"/>
        <w:tabs>
          <w:tab w:pos="4500" w:val="left" w:leader="none"/>
          <w:tab w:pos="4900" w:val="left" w:leader="none"/>
        </w:tabs>
        <w:spacing w:line="249" w:lineRule="auto"/>
        <w:ind w:left="100" w:right="117" w:firstLine="4800"/>
        <w:jc w:val="right"/>
      </w:pPr>
      <w:r>
        <w:rPr>
          <w:color w:val="231F20"/>
        </w:rPr>
        <w:t>similar</w:t>
      </w:r>
      <w:r>
        <w:rPr>
          <w:color w:val="231F20"/>
          <w:spacing w:val="-17"/>
        </w:rPr>
        <w:t> </w:t>
      </w:r>
      <w:r>
        <w:rPr>
          <w:color w:val="231F20"/>
        </w:rPr>
        <w:t>types.</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evaluates</w:t>
      </w:r>
      <w:r>
        <w:rPr>
          <w:color w:val="231F20"/>
          <w:spacing w:val="-17"/>
        </w:rPr>
        <w:t> </w:t>
      </w:r>
      <w:r>
        <w:rPr>
          <w:color w:val="231F20"/>
        </w:rPr>
        <w:t>its</w:t>
      </w:r>
      <w:r>
        <w:rPr>
          <w:color w:val="231F20"/>
          <w:spacing w:val="-17"/>
        </w:rPr>
        <w:t> </w:t>
      </w:r>
      <w:r>
        <w:rPr>
          <w:color w:val="231F20"/>
        </w:rPr>
        <w:t>estimates</w:t>
      </w:r>
      <w:r>
        <w:rPr>
          <w:color w:val="231F20"/>
          <w:spacing w:val="-17"/>
        </w:rPr>
        <w:t> </w:t>
      </w:r>
      <w:r>
        <w:rPr>
          <w:color w:val="231F20"/>
        </w:rPr>
        <w:t>and</w:t>
      </w:r>
      <w:r>
        <w:rPr>
          <w:color w:val="231F20"/>
          <w:w w:val="96"/>
        </w:rPr>
        <w:t> </w:t>
      </w:r>
      <w:r>
        <w:rPr>
          <w:color w:val="231F20"/>
        </w:rPr>
        <w:t>The</w:t>
      </w:r>
      <w:r>
        <w:rPr>
          <w:color w:val="231F20"/>
          <w:spacing w:val="-20"/>
        </w:rPr>
        <w:t> </w:t>
      </w:r>
      <w:r>
        <w:rPr>
          <w:color w:val="231F20"/>
        </w:rPr>
        <w:t>Company</w:t>
      </w:r>
      <w:r>
        <w:rPr>
          <w:color w:val="231F20"/>
          <w:spacing w:val="-20"/>
        </w:rPr>
        <w:t> </w:t>
      </w:r>
      <w:r>
        <w:rPr>
          <w:color w:val="231F20"/>
        </w:rPr>
        <w:t>believes</w:t>
      </w:r>
      <w:r>
        <w:rPr>
          <w:color w:val="231F20"/>
          <w:spacing w:val="-20"/>
        </w:rPr>
        <w:t> </w:t>
      </w:r>
      <w:r>
        <w:rPr>
          <w:color w:val="231F20"/>
        </w:rPr>
        <w:t>it</w:t>
      </w:r>
      <w:r>
        <w:rPr>
          <w:color w:val="231F20"/>
          <w:spacing w:val="-20"/>
        </w:rPr>
        <w:t> </w:t>
      </w:r>
      <w:r>
        <w:rPr>
          <w:color w:val="231F20"/>
        </w:rPr>
        <w:t>is</w:t>
      </w:r>
      <w:r>
        <w:rPr>
          <w:color w:val="231F20"/>
          <w:spacing w:val="-20"/>
        </w:rPr>
        <w:t> </w:t>
      </w:r>
      <w:r>
        <w:rPr>
          <w:color w:val="231F20"/>
        </w:rPr>
        <w:t>unlikely</w:t>
      </w:r>
      <w:r>
        <w:rPr>
          <w:color w:val="231F20"/>
          <w:spacing w:val="-20"/>
        </w:rPr>
        <w:t> </w:t>
      </w:r>
      <w:r>
        <w:rPr>
          <w:color w:val="231F20"/>
        </w:rPr>
        <w:t>that</w:t>
      </w:r>
      <w:r>
        <w:rPr>
          <w:color w:val="231F20"/>
          <w:spacing w:val="-20"/>
        </w:rPr>
        <w:t> </w:t>
      </w:r>
      <w:r>
        <w:rPr>
          <w:color w:val="231F20"/>
        </w:rPr>
        <w:t>materially</w:t>
        <w:tab/>
        <w:t>assumptions  each  reporting  period  and,</w:t>
      </w:r>
      <w:r>
        <w:rPr>
          <w:color w:val="231F20"/>
          <w:spacing w:val="35"/>
        </w:rPr>
        <w:t> </w:t>
      </w:r>
      <w:r>
        <w:rPr>
          <w:color w:val="231F20"/>
        </w:rPr>
        <w:t>when</w:t>
      </w:r>
      <w:r>
        <w:rPr>
          <w:color w:val="231F20"/>
          <w:spacing w:val="47"/>
        </w:rPr>
        <w:t> </w:t>
      </w:r>
      <w:r>
        <w:rPr>
          <w:color w:val="231F20"/>
        </w:rPr>
        <w:t>war-</w:t>
      </w:r>
      <w:r>
        <w:rPr>
          <w:color w:val="231F20"/>
          <w:w w:val="93"/>
        </w:rPr>
        <w:t> </w:t>
      </w:r>
      <w:r>
        <w:rPr>
          <w:color w:val="231F20"/>
        </w:rPr>
        <w:t>different estimates for future refunds, </w:t>
      </w:r>
      <w:r>
        <w:rPr>
          <w:color w:val="231F20"/>
          <w:spacing w:val="16"/>
        </w:rPr>
        <w:t> </w:t>
      </w:r>
      <w:r>
        <w:rPr>
          <w:color w:val="231F20"/>
        </w:rPr>
        <w:t>exchanges,</w:t>
      </w:r>
      <w:r>
        <w:rPr>
          <w:color w:val="231F20"/>
          <w:spacing w:val="13"/>
        </w:rPr>
        <w:t> </w:t>
      </w:r>
      <w:r>
        <w:rPr>
          <w:color w:val="231F20"/>
        </w:rPr>
        <w:t>and</w:t>
        <w:tab/>
        <w:tab/>
        <w:t>ranted,</w:t>
      </w:r>
      <w:r>
        <w:rPr>
          <w:color w:val="231F20"/>
          <w:spacing w:val="-21"/>
        </w:rPr>
        <w:t> </w:t>
      </w:r>
      <w:r>
        <w:rPr>
          <w:color w:val="231F20"/>
        </w:rPr>
        <w:t>adjusts</w:t>
      </w:r>
      <w:r>
        <w:rPr>
          <w:color w:val="231F20"/>
          <w:spacing w:val="-21"/>
        </w:rPr>
        <w:t> </w:t>
      </w:r>
      <w:r>
        <w:rPr>
          <w:color w:val="231F20"/>
        </w:rPr>
        <w:t>these</w:t>
      </w:r>
      <w:r>
        <w:rPr>
          <w:color w:val="231F20"/>
          <w:spacing w:val="-21"/>
        </w:rPr>
        <w:t> </w:t>
      </w:r>
      <w:r>
        <w:rPr>
          <w:color w:val="231F20"/>
        </w:rPr>
        <w:t>estimates</w:t>
      </w:r>
      <w:r>
        <w:rPr>
          <w:color w:val="231F20"/>
          <w:spacing w:val="-21"/>
        </w:rPr>
        <w:t> </w:t>
      </w:r>
      <w:r>
        <w:rPr>
          <w:color w:val="231F20"/>
        </w:rPr>
        <w:t>and</w:t>
      </w:r>
      <w:r>
        <w:rPr>
          <w:color w:val="231F20"/>
          <w:spacing w:val="-21"/>
        </w:rPr>
        <w:t> </w:t>
      </w:r>
      <w:r>
        <w:rPr>
          <w:color w:val="231F20"/>
        </w:rPr>
        <w:t>assumptions.</w:t>
      </w:r>
      <w:r>
        <w:rPr>
          <w:color w:val="231F20"/>
          <w:spacing w:val="-21"/>
        </w:rPr>
        <w:t> </w:t>
      </w:r>
      <w:r>
        <w:rPr>
          <w:color w:val="231F20"/>
        </w:rPr>
        <w:t>Gener-</w:t>
      </w:r>
      <w:r>
        <w:rPr>
          <w:color w:val="231F20"/>
          <w:w w:val="97"/>
        </w:rPr>
        <w:t> </w:t>
      </w:r>
      <w:r>
        <w:rPr>
          <w:color w:val="231F20"/>
        </w:rPr>
        <w:t>forfeited  tickets  would  be  reported  based</w:t>
      </w:r>
      <w:r>
        <w:rPr>
          <w:color w:val="231F20"/>
          <w:spacing w:val="48"/>
        </w:rPr>
        <w:t> </w:t>
      </w:r>
      <w:r>
        <w:rPr>
          <w:color w:val="231F20"/>
        </w:rPr>
        <w:t>on</w:t>
      </w:r>
      <w:r>
        <w:rPr>
          <w:color w:val="231F20"/>
          <w:spacing w:val="49"/>
        </w:rPr>
        <w:t> </w:t>
      </w:r>
      <w:r>
        <w:rPr>
          <w:color w:val="231F20"/>
        </w:rPr>
        <w:t>other</w:t>
        <w:tab/>
        <w:tab/>
        <w:t>ally,   these   adjustments   are   accounted   for </w:t>
      </w:r>
      <w:r>
        <w:rPr>
          <w:color w:val="231F20"/>
          <w:spacing w:val="27"/>
        </w:rPr>
        <w:t> </w:t>
      </w:r>
      <w:r>
        <w:rPr>
          <w:color w:val="231F20"/>
        </w:rPr>
        <w:t>on </w:t>
      </w:r>
      <w:r>
        <w:rPr>
          <w:color w:val="231F20"/>
          <w:spacing w:val="46"/>
        </w:rPr>
        <w:t> </w:t>
      </w:r>
      <w:r>
        <w:rPr>
          <w:color w:val="231F20"/>
        </w:rPr>
        <w:t>a</w:t>
      </w:r>
      <w:r>
        <w:rPr>
          <w:color w:val="231F20"/>
          <w:w w:val="92"/>
        </w:rPr>
        <w:t> </w:t>
      </w:r>
      <w:r>
        <w:rPr>
          <w:color w:val="231F20"/>
        </w:rPr>
        <w:t>reasonable assumptions or conditions suggested</w:t>
      </w:r>
      <w:r>
        <w:rPr>
          <w:color w:val="231F20"/>
          <w:spacing w:val="-21"/>
        </w:rPr>
        <w:t> </w:t>
      </w:r>
      <w:r>
        <w:rPr>
          <w:color w:val="231F20"/>
        </w:rPr>
        <w:t>by</w:t>
      </w:r>
      <w:r>
        <w:rPr>
          <w:color w:val="231F20"/>
          <w:spacing w:val="-5"/>
        </w:rPr>
        <w:t> </w:t>
      </w:r>
      <w:r>
        <w:rPr>
          <w:color w:val="231F20"/>
        </w:rPr>
        <w:t>ac-</w:t>
        <w:tab/>
        <w:tab/>
      </w:r>
      <w:r>
        <w:rPr>
          <w:color w:val="231F20"/>
          <w:w w:val="95"/>
        </w:rPr>
        <w:t>prospective basis through depreciation and </w:t>
      </w:r>
      <w:r>
        <w:rPr>
          <w:color w:val="231F20"/>
          <w:spacing w:val="11"/>
          <w:w w:val="95"/>
        </w:rPr>
        <w:t> </w:t>
      </w:r>
      <w:r>
        <w:rPr>
          <w:color w:val="231F20"/>
          <w:w w:val="95"/>
        </w:rPr>
        <w:t>amortization</w:t>
      </w:r>
    </w:p>
    <w:p>
      <w:pPr>
        <w:spacing w:after="0" w:line="249" w:lineRule="auto"/>
        <w:jc w:val="right"/>
        <w:sectPr>
          <w:type w:val="continuous"/>
          <w:pgSz w:w="12240" w:h="15840"/>
          <w:pgMar w:top="1160" w:bottom="280" w:left="1260" w:right="1640"/>
        </w:sectPr>
      </w:pPr>
    </w:p>
    <w:p>
      <w:pPr>
        <w:pStyle w:val="BodyText"/>
        <w:tabs>
          <w:tab w:pos="4899" w:val="left" w:leader="none"/>
        </w:tabs>
        <w:spacing w:line="249" w:lineRule="auto" w:before="32"/>
        <w:ind w:left="100" w:right="117"/>
        <w:jc w:val="both"/>
      </w:pPr>
      <w:r>
        <w:rPr>
          <w:color w:val="231F20"/>
        </w:rPr>
        <w:t>expense, as required by GAAP. The Company does not to the dramatic increase in energy prices throughout expect its transition to a new, more efficient heavy 2005, and the Company's addition of derivative instru- maintenance program for  737-300  and  737-500  air-  ments to increase its hedge positions in future years.  frames in 2006 to have an impact on the estimated  Changes in the fair values of these instruments can vary   useful lives for those aircraft. See Note 2 to the Consoli- dramatically, as was evident during 2005, based on  dated Financial Statements for more information on this changes in the underlying commodity prices. Market change.</w:t>
        <w:tab/>
        <w:t>price changes can be driven by factors such as</w:t>
      </w:r>
      <w:r>
        <w:rPr>
          <w:color w:val="231F20"/>
          <w:spacing w:val="30"/>
        </w:rPr>
        <w:t> </w:t>
      </w:r>
      <w:r>
        <w:rPr>
          <w:color w:val="231F20"/>
        </w:rPr>
        <w:t>supply</w:t>
      </w:r>
    </w:p>
    <w:p>
      <w:pPr>
        <w:spacing w:after="0" w:line="249" w:lineRule="auto"/>
        <w:jc w:val="both"/>
        <w:sectPr>
          <w:headerReference w:type="default" r:id="rId100"/>
          <w:footerReference w:type="default" r:id="rId101"/>
          <w:footerReference w:type="even" r:id="rId102"/>
          <w:pgSz w:w="12240" w:h="15840"/>
          <w:pgMar w:header="0" w:footer="1667" w:top="940" w:bottom="1860" w:left="1260" w:right="1640"/>
          <w:pgNumType w:start="23"/>
        </w:sectPr>
      </w:pPr>
    </w:p>
    <w:p>
      <w:pPr>
        <w:pStyle w:val="BodyText"/>
        <w:spacing w:line="249" w:lineRule="auto" w:before="121"/>
        <w:ind w:left="100" w:firstLine="400"/>
        <w:jc w:val="both"/>
      </w:pPr>
      <w:r>
        <w:rPr>
          <w:color w:val="231F20"/>
        </w:rPr>
        <w:t>When appropriate, the Company evaluates its long-lived assets for impairment. Factors that would indicate potential impairment may include, but</w:t>
      </w:r>
      <w:r>
        <w:rPr>
          <w:color w:val="231F20"/>
          <w:spacing w:val="-20"/>
        </w:rPr>
        <w:t> </w:t>
      </w:r>
      <w:r>
        <w:rPr>
          <w:color w:val="231F20"/>
        </w:rPr>
        <w:t>are</w:t>
      </w:r>
      <w:r>
        <w:rPr>
          <w:color w:val="231F20"/>
          <w:spacing w:val="-4"/>
        </w:rPr>
        <w:t> </w:t>
      </w:r>
      <w:r>
        <w:rPr>
          <w:color w:val="231F20"/>
        </w:rPr>
        <w:t>not</w:t>
      </w:r>
      <w:r>
        <w:rPr>
          <w:color w:val="231F20"/>
          <w:w w:val="99"/>
        </w:rPr>
        <w:t> </w:t>
      </w:r>
      <w:r>
        <w:rPr>
          <w:color w:val="231F20"/>
        </w:rPr>
        <w:t>limited to, significant decreases in the market value</w:t>
      </w:r>
      <w:r>
        <w:rPr>
          <w:color w:val="231F20"/>
          <w:spacing w:val="-21"/>
        </w:rPr>
        <w:t> </w:t>
      </w:r>
      <w:r>
        <w:rPr>
          <w:color w:val="231F20"/>
        </w:rPr>
        <w:t>of the</w:t>
      </w:r>
      <w:r>
        <w:rPr>
          <w:color w:val="231F20"/>
          <w:spacing w:val="-15"/>
        </w:rPr>
        <w:t> </w:t>
      </w:r>
      <w:r>
        <w:rPr>
          <w:color w:val="231F20"/>
        </w:rPr>
        <w:t>long-lived</w:t>
      </w:r>
      <w:r>
        <w:rPr>
          <w:color w:val="231F20"/>
          <w:spacing w:val="-15"/>
        </w:rPr>
        <w:t> </w:t>
      </w:r>
      <w:r>
        <w:rPr>
          <w:color w:val="231F20"/>
        </w:rPr>
        <w:t>asset(s),</w:t>
      </w:r>
      <w:r>
        <w:rPr>
          <w:color w:val="231F20"/>
          <w:spacing w:val="-15"/>
        </w:rPr>
        <w:t> </w:t>
      </w:r>
      <w:r>
        <w:rPr>
          <w:color w:val="231F20"/>
        </w:rPr>
        <w:t>a</w:t>
      </w:r>
      <w:r>
        <w:rPr>
          <w:color w:val="231F20"/>
          <w:spacing w:val="-15"/>
        </w:rPr>
        <w:t> </w:t>
      </w:r>
      <w:r>
        <w:rPr>
          <w:color w:val="231F20"/>
        </w:rPr>
        <w:t>significant</w:t>
      </w:r>
      <w:r>
        <w:rPr>
          <w:color w:val="231F20"/>
          <w:spacing w:val="-15"/>
        </w:rPr>
        <w:t> </w:t>
      </w:r>
      <w:r>
        <w:rPr>
          <w:color w:val="231F20"/>
        </w:rPr>
        <w:t>change</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long- lived asset's physical condition, and operating or cash flow losses associated with the use of the long-lived asset. While the airline industry as a whole has</w:t>
      </w:r>
      <w:r>
        <w:rPr>
          <w:color w:val="231F20"/>
          <w:spacing w:val="4"/>
        </w:rPr>
        <w:t> </w:t>
      </w:r>
      <w:r>
        <w:rPr>
          <w:color w:val="231F20"/>
        </w:rPr>
        <w:t>exper-</w:t>
      </w:r>
    </w:p>
    <w:p>
      <w:pPr>
        <w:pStyle w:val="BodyText"/>
        <w:spacing w:line="249" w:lineRule="auto" w:before="1"/>
        <w:ind w:left="100" w:right="119"/>
        <w:jc w:val="both"/>
      </w:pPr>
      <w:r>
        <w:rPr/>
        <w:br w:type="column"/>
      </w:r>
      <w:r>
        <w:rPr>
          <w:color w:val="231F20"/>
        </w:rPr>
        <w:t>and</w:t>
      </w:r>
      <w:r>
        <w:rPr>
          <w:color w:val="231F20"/>
          <w:spacing w:val="-11"/>
        </w:rPr>
        <w:t> </w:t>
      </w:r>
      <w:r>
        <w:rPr>
          <w:color w:val="231F20"/>
        </w:rPr>
        <w:t>demand,</w:t>
      </w:r>
      <w:r>
        <w:rPr>
          <w:color w:val="231F20"/>
          <w:spacing w:val="-11"/>
        </w:rPr>
        <w:t> </w:t>
      </w:r>
      <w:r>
        <w:rPr>
          <w:color w:val="231F20"/>
        </w:rPr>
        <w:t>inventory</w:t>
      </w:r>
      <w:r>
        <w:rPr>
          <w:color w:val="231F20"/>
          <w:spacing w:val="-11"/>
        </w:rPr>
        <w:t> </w:t>
      </w:r>
      <w:r>
        <w:rPr>
          <w:color w:val="231F20"/>
        </w:rPr>
        <w:t>levels,</w:t>
      </w:r>
      <w:r>
        <w:rPr>
          <w:color w:val="231F20"/>
          <w:spacing w:val="-11"/>
        </w:rPr>
        <w:t> </w:t>
      </w:r>
      <w:r>
        <w:rPr>
          <w:color w:val="231F20"/>
        </w:rPr>
        <w:t>weather</w:t>
      </w:r>
      <w:r>
        <w:rPr>
          <w:color w:val="231F20"/>
          <w:spacing w:val="-11"/>
        </w:rPr>
        <w:t> </w:t>
      </w:r>
      <w:r>
        <w:rPr>
          <w:color w:val="231F20"/>
        </w:rPr>
        <w:t>events,</w:t>
      </w:r>
      <w:r>
        <w:rPr>
          <w:color w:val="231F20"/>
          <w:spacing w:val="-11"/>
        </w:rPr>
        <w:t> </w:t>
      </w:r>
      <w:r>
        <w:rPr>
          <w:color w:val="231F20"/>
        </w:rPr>
        <w:t>refinery</w:t>
      </w:r>
      <w:r>
        <w:rPr>
          <w:color w:val="231F20"/>
          <w:w w:val="93"/>
        </w:rPr>
        <w:t> </w:t>
      </w:r>
      <w:r>
        <w:rPr>
          <w:color w:val="231F20"/>
          <w:w w:val="95"/>
        </w:rPr>
        <w:t>capacity, political agendas, and general economic condi- </w:t>
      </w:r>
      <w:r>
        <w:rPr>
          <w:color w:val="231F20"/>
        </w:rPr>
        <w:t>tions, among other items. The financial derivative in- struments utilized by the Company primarily</w:t>
      </w:r>
      <w:r>
        <w:rPr>
          <w:color w:val="231F20"/>
          <w:spacing w:val="1"/>
        </w:rPr>
        <w:t> </w:t>
      </w:r>
      <w:r>
        <w:rPr>
          <w:color w:val="231F20"/>
        </w:rPr>
        <w:t>are</w:t>
      </w:r>
      <w:r>
        <w:rPr>
          <w:color w:val="231F20"/>
          <w:spacing w:val="41"/>
        </w:rPr>
        <w:t> </w:t>
      </w:r>
      <w:r>
        <w:rPr>
          <w:color w:val="231F20"/>
        </w:rPr>
        <w:t>a</w:t>
      </w:r>
      <w:r>
        <w:rPr>
          <w:color w:val="231F20"/>
          <w:w w:val="92"/>
        </w:rPr>
        <w:t> </w:t>
      </w:r>
      <w:r>
        <w:rPr>
          <w:color w:val="231F20"/>
        </w:rPr>
        <w:t>combination</w:t>
      </w:r>
      <w:r>
        <w:rPr>
          <w:color w:val="231F20"/>
          <w:spacing w:val="-31"/>
        </w:rPr>
        <w:t> </w:t>
      </w:r>
      <w:r>
        <w:rPr>
          <w:color w:val="231F20"/>
        </w:rPr>
        <w:t>of</w:t>
      </w:r>
      <w:r>
        <w:rPr>
          <w:color w:val="231F20"/>
          <w:spacing w:val="-31"/>
        </w:rPr>
        <w:t> </w:t>
      </w:r>
      <w:r>
        <w:rPr>
          <w:color w:val="231F20"/>
        </w:rPr>
        <w:t>collars,</w:t>
      </w:r>
      <w:r>
        <w:rPr>
          <w:color w:val="231F20"/>
          <w:spacing w:val="-31"/>
        </w:rPr>
        <w:t> </w:t>
      </w:r>
      <w:r>
        <w:rPr>
          <w:color w:val="231F20"/>
        </w:rPr>
        <w:t>purchased</w:t>
      </w:r>
      <w:r>
        <w:rPr>
          <w:color w:val="231F20"/>
          <w:spacing w:val="-31"/>
        </w:rPr>
        <w:t> </w:t>
      </w:r>
      <w:r>
        <w:rPr>
          <w:color w:val="231F20"/>
        </w:rPr>
        <w:t>call</w:t>
      </w:r>
      <w:r>
        <w:rPr>
          <w:color w:val="231F20"/>
          <w:spacing w:val="-31"/>
        </w:rPr>
        <w:t> </w:t>
      </w:r>
      <w:r>
        <w:rPr>
          <w:color w:val="231F20"/>
        </w:rPr>
        <w:t>options,</w:t>
      </w:r>
      <w:r>
        <w:rPr>
          <w:color w:val="231F20"/>
          <w:spacing w:val="-31"/>
        </w:rPr>
        <w:t> </w:t>
      </w:r>
      <w:r>
        <w:rPr>
          <w:color w:val="231F20"/>
        </w:rPr>
        <w:t>and</w:t>
      </w:r>
      <w:r>
        <w:rPr>
          <w:color w:val="231F20"/>
          <w:spacing w:val="-31"/>
        </w:rPr>
        <w:t> </w:t>
      </w:r>
      <w:r>
        <w:rPr>
          <w:color w:val="231F20"/>
        </w:rPr>
        <w:t>fixed</w:t>
      </w:r>
      <w:r>
        <w:rPr>
          <w:color w:val="231F20"/>
          <w:w w:val="91"/>
        </w:rPr>
        <w:t> </w:t>
      </w:r>
      <w:r>
        <w:rPr>
          <w:color w:val="231F20"/>
        </w:rPr>
        <w:t>price swap agreements. The Company</w:t>
      </w:r>
      <w:r>
        <w:rPr>
          <w:color w:val="231F20"/>
          <w:spacing w:val="48"/>
        </w:rPr>
        <w:t> </w:t>
      </w:r>
      <w:r>
        <w:rPr>
          <w:color w:val="231F20"/>
        </w:rPr>
        <w:t>does</w:t>
      </w:r>
      <w:r>
        <w:rPr>
          <w:color w:val="231F20"/>
          <w:spacing w:val="39"/>
        </w:rPr>
        <w:t> </w:t>
      </w:r>
      <w:r>
        <w:rPr>
          <w:color w:val="231F20"/>
        </w:rPr>
        <w:t>not</w:t>
      </w:r>
      <w:r>
        <w:rPr>
          <w:color w:val="231F20"/>
          <w:w w:val="99"/>
        </w:rPr>
        <w:t> </w:t>
      </w:r>
      <w:r>
        <w:rPr>
          <w:color w:val="231F20"/>
        </w:rPr>
        <w:t>purchase</w:t>
      </w:r>
      <w:r>
        <w:rPr>
          <w:color w:val="231F20"/>
          <w:spacing w:val="-12"/>
        </w:rPr>
        <w:t> </w:t>
      </w:r>
      <w:r>
        <w:rPr>
          <w:color w:val="231F20"/>
        </w:rPr>
        <w:t>or</w:t>
      </w:r>
      <w:r>
        <w:rPr>
          <w:color w:val="231F20"/>
          <w:spacing w:val="-12"/>
        </w:rPr>
        <w:t> </w:t>
      </w:r>
      <w:r>
        <w:rPr>
          <w:color w:val="231F20"/>
        </w:rPr>
        <w:t>hold</w:t>
      </w:r>
      <w:r>
        <w:rPr>
          <w:color w:val="231F20"/>
          <w:spacing w:val="-12"/>
        </w:rPr>
        <w:t> </w:t>
      </w:r>
      <w:r>
        <w:rPr>
          <w:color w:val="231F20"/>
        </w:rPr>
        <w:t>any</w:t>
      </w:r>
      <w:r>
        <w:rPr>
          <w:color w:val="231F20"/>
          <w:spacing w:val="-12"/>
        </w:rPr>
        <w:t> </w:t>
      </w:r>
      <w:r>
        <w:rPr>
          <w:color w:val="231F20"/>
        </w:rPr>
        <w:t>derivative</w:t>
      </w:r>
      <w:r>
        <w:rPr>
          <w:color w:val="231F20"/>
          <w:spacing w:val="-12"/>
        </w:rPr>
        <w:t> </w:t>
      </w:r>
      <w:r>
        <w:rPr>
          <w:color w:val="231F20"/>
        </w:rPr>
        <w:t>instruments</w:t>
      </w:r>
      <w:r>
        <w:rPr>
          <w:color w:val="231F20"/>
          <w:spacing w:val="-12"/>
        </w:rPr>
        <w:t> </w:t>
      </w:r>
      <w:r>
        <w:rPr>
          <w:color w:val="231F20"/>
        </w:rPr>
        <w:t>for</w:t>
      </w:r>
      <w:r>
        <w:rPr>
          <w:color w:val="231F20"/>
          <w:spacing w:val="-12"/>
        </w:rPr>
        <w:t> </w:t>
      </w:r>
      <w:r>
        <w:rPr>
          <w:color w:val="231F20"/>
        </w:rPr>
        <w:t>trading</w:t>
      </w:r>
      <w:r>
        <w:rPr>
          <w:color w:val="231F20"/>
          <w:w w:val="97"/>
        </w:rPr>
        <w:t> </w:t>
      </w:r>
      <w:r>
        <w:rPr>
          <w:color w:val="231F20"/>
        </w:rPr>
        <w:t>purposes.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208" w:lineRule="auto" w:before="25"/>
        <w:ind w:left="100" w:right="118"/>
        <w:jc w:val="both"/>
      </w:pPr>
      <w:r>
        <w:rPr>
          <w:color w:val="231F20"/>
        </w:rPr>
        <w:t>ienced many of these indicators, Southwest</w:t>
      </w:r>
      <w:r>
        <w:rPr>
          <w:color w:val="231F20"/>
          <w:spacing w:val="-32"/>
        </w:rPr>
        <w:t> </w:t>
      </w:r>
      <w:r>
        <w:rPr>
          <w:color w:val="231F20"/>
        </w:rPr>
        <w:t>has</w:t>
      </w:r>
      <w:r>
        <w:rPr>
          <w:color w:val="231F20"/>
          <w:spacing w:val="-6"/>
        </w:rPr>
        <w:t> </w:t>
      </w:r>
      <w:r>
        <w:rPr>
          <w:color w:val="231F20"/>
        </w:rPr>
        <w:t>contin-</w:t>
        <w:tab/>
      </w:r>
      <w:r>
        <w:rPr>
          <w:color w:val="231F20"/>
          <w:position w:val="-3"/>
        </w:rPr>
        <w:t>The Company enters into financial</w:t>
      </w:r>
      <w:r>
        <w:rPr>
          <w:color w:val="231F20"/>
          <w:spacing w:val="16"/>
          <w:position w:val="-3"/>
        </w:rPr>
        <w:t> </w:t>
      </w:r>
      <w:r>
        <w:rPr>
          <w:color w:val="231F20"/>
          <w:position w:val="-3"/>
        </w:rPr>
        <w:t>derivative</w:t>
      </w:r>
      <w:r>
        <w:rPr>
          <w:color w:val="231F20"/>
          <w:spacing w:val="3"/>
          <w:position w:val="-3"/>
        </w:rPr>
        <w:t> </w:t>
      </w:r>
      <w:r>
        <w:rPr>
          <w:color w:val="231F20"/>
          <w:position w:val="-3"/>
        </w:rPr>
        <w:t>in-</w:t>
      </w:r>
      <w:r>
        <w:rPr>
          <w:color w:val="231F20"/>
          <w:w w:val="99"/>
          <w:position w:val="-3"/>
        </w:rPr>
        <w:t> </w:t>
      </w:r>
      <w:r>
        <w:rPr>
          <w:color w:val="231F20"/>
        </w:rPr>
        <w:t>ued to operate all of its aircraft, generate positive cash   </w:t>
      </w:r>
      <w:r>
        <w:rPr>
          <w:color w:val="231F20"/>
          <w:position w:val="-3"/>
        </w:rPr>
        <w:t>struments with third party institutions in ""over-the-   </w:t>
      </w:r>
      <w:r>
        <w:rPr>
          <w:color w:val="231F20"/>
          <w:position w:val="4"/>
        </w:rPr>
        <w:t>flow, and produce profits. Consequently, the Company   </w:t>
      </w:r>
      <w:r>
        <w:rPr>
          <w:color w:val="231F20"/>
        </w:rPr>
        <w:t>counter'' markets. Since the majority of the Company's has not identified any impairments related to its existing </w:t>
      </w:r>
      <w:r>
        <w:rPr>
          <w:color w:val="231F20"/>
          <w:position w:val="-3"/>
        </w:rPr>
        <w:t>financial derivative instruments are not traded on a </w:t>
      </w:r>
      <w:r>
        <w:rPr>
          <w:color w:val="231F20"/>
        </w:rPr>
        <w:t>aircraft fleet. The Company will continue to monitor its </w:t>
      </w:r>
      <w:r>
        <w:rPr>
          <w:color w:val="231F20"/>
          <w:position w:val="-3"/>
        </w:rPr>
        <w:t>market exchange, the Company estimates their fair </w:t>
      </w:r>
      <w:r>
        <w:rPr>
          <w:color w:val="231F20"/>
        </w:rPr>
        <w:t>long-lived assets and the airline operating environment.   </w:t>
      </w:r>
      <w:r>
        <w:rPr>
          <w:color w:val="231F20"/>
          <w:spacing w:val="10"/>
        </w:rPr>
        <w:t> </w:t>
      </w:r>
      <w:r>
        <w:rPr>
          <w:color w:val="231F20"/>
          <w:position w:val="-3"/>
        </w:rPr>
        <w:t>values. Depending on the type of instrument, the values</w:t>
      </w:r>
    </w:p>
    <w:p>
      <w:pPr>
        <w:spacing w:after="0" w:line="208" w:lineRule="auto"/>
        <w:jc w:val="both"/>
        <w:sectPr>
          <w:type w:val="continuous"/>
          <w:pgSz w:w="12240" w:h="15840"/>
          <w:pgMar w:top="1160" w:bottom="280" w:left="1260" w:right="1640"/>
        </w:sectPr>
      </w:pPr>
    </w:p>
    <w:p>
      <w:pPr>
        <w:pStyle w:val="BodyText"/>
        <w:spacing w:line="249" w:lineRule="auto" w:before="95"/>
        <w:ind w:left="100" w:firstLine="400"/>
        <w:jc w:val="both"/>
      </w:pPr>
      <w:r>
        <w:rPr>
          <w:color w:val="231F20"/>
        </w:rPr>
        <w:t>The Company believes it unlikely</w:t>
      </w:r>
      <w:r>
        <w:rPr>
          <w:color w:val="231F20"/>
          <w:spacing w:val="-1"/>
        </w:rPr>
        <w:t> </w:t>
      </w:r>
      <w:r>
        <w:rPr>
          <w:color w:val="231F20"/>
        </w:rPr>
        <w:t>that</w:t>
      </w:r>
      <w:r>
        <w:rPr>
          <w:color w:val="231F20"/>
          <w:spacing w:val="-1"/>
        </w:rPr>
        <w:t> </w:t>
      </w:r>
      <w:r>
        <w:rPr>
          <w:color w:val="231F20"/>
        </w:rPr>
        <w:t>materially</w:t>
      </w:r>
      <w:r>
        <w:rPr>
          <w:color w:val="231F20"/>
          <w:w w:val="93"/>
        </w:rPr>
        <w:t> </w:t>
      </w:r>
      <w:r>
        <w:rPr>
          <w:color w:val="231F20"/>
        </w:rPr>
        <w:t>different</w:t>
      </w:r>
      <w:r>
        <w:rPr>
          <w:color w:val="231F20"/>
          <w:spacing w:val="-22"/>
        </w:rPr>
        <w:t> </w:t>
      </w:r>
      <w:r>
        <w:rPr>
          <w:color w:val="231F20"/>
        </w:rPr>
        <w:t>estimates</w:t>
      </w:r>
      <w:r>
        <w:rPr>
          <w:color w:val="231F20"/>
          <w:spacing w:val="-22"/>
        </w:rPr>
        <w:t> </w:t>
      </w:r>
      <w:r>
        <w:rPr>
          <w:color w:val="231F20"/>
        </w:rPr>
        <w:t>for</w:t>
      </w:r>
      <w:r>
        <w:rPr>
          <w:color w:val="231F20"/>
          <w:spacing w:val="-22"/>
        </w:rPr>
        <w:t> </w:t>
      </w:r>
      <w:r>
        <w:rPr>
          <w:color w:val="231F20"/>
        </w:rPr>
        <w:t>expected</w:t>
      </w:r>
      <w:r>
        <w:rPr>
          <w:color w:val="231F20"/>
          <w:spacing w:val="-22"/>
        </w:rPr>
        <w:t> </w:t>
      </w:r>
      <w:r>
        <w:rPr>
          <w:color w:val="231F20"/>
        </w:rPr>
        <w:t>lives,</w:t>
      </w:r>
      <w:r>
        <w:rPr>
          <w:color w:val="231F20"/>
          <w:spacing w:val="-22"/>
        </w:rPr>
        <w:t> </w:t>
      </w:r>
      <w:r>
        <w:rPr>
          <w:color w:val="231F20"/>
        </w:rPr>
        <w:t>expected</w:t>
      </w:r>
      <w:r>
        <w:rPr>
          <w:color w:val="231F20"/>
          <w:spacing w:val="-22"/>
        </w:rPr>
        <w:t> </w:t>
      </w:r>
      <w:r>
        <w:rPr>
          <w:color w:val="231F20"/>
        </w:rPr>
        <w:t>residual</w:t>
      </w:r>
      <w:r>
        <w:rPr>
          <w:color w:val="231F20"/>
          <w:w w:val="92"/>
        </w:rPr>
        <w:t> </w:t>
      </w:r>
      <w:r>
        <w:rPr>
          <w:color w:val="231F20"/>
        </w:rPr>
        <w:t>values, and impairment evaluations would be made</w:t>
      </w:r>
      <w:r>
        <w:rPr>
          <w:color w:val="231F20"/>
          <w:spacing w:val="-3"/>
        </w:rPr>
        <w:t> </w:t>
      </w:r>
      <w:r>
        <w:rPr>
          <w:color w:val="231F20"/>
        </w:rPr>
        <w:t>or reported based on other reasonable assumptions or conditions</w:t>
      </w:r>
      <w:r>
        <w:rPr>
          <w:color w:val="231F20"/>
          <w:spacing w:val="-30"/>
        </w:rPr>
        <w:t> </w:t>
      </w:r>
      <w:r>
        <w:rPr>
          <w:color w:val="231F20"/>
        </w:rPr>
        <w:t>suggested</w:t>
      </w:r>
      <w:r>
        <w:rPr>
          <w:color w:val="231F20"/>
          <w:spacing w:val="-30"/>
        </w:rPr>
        <w:t> </w:t>
      </w:r>
      <w:r>
        <w:rPr>
          <w:color w:val="231F20"/>
        </w:rPr>
        <w:t>by</w:t>
      </w:r>
      <w:r>
        <w:rPr>
          <w:color w:val="231F20"/>
          <w:spacing w:val="-30"/>
        </w:rPr>
        <w:t> </w:t>
      </w:r>
      <w:r>
        <w:rPr>
          <w:color w:val="231F20"/>
        </w:rPr>
        <w:t>actual</w:t>
      </w:r>
      <w:r>
        <w:rPr>
          <w:color w:val="231F20"/>
          <w:spacing w:val="-30"/>
        </w:rPr>
        <w:t> </w:t>
      </w:r>
      <w:r>
        <w:rPr>
          <w:color w:val="231F20"/>
        </w:rPr>
        <w:t>historical</w:t>
      </w:r>
      <w:r>
        <w:rPr>
          <w:color w:val="231F20"/>
          <w:spacing w:val="-30"/>
        </w:rPr>
        <w:t> </w:t>
      </w:r>
      <w:r>
        <w:rPr>
          <w:color w:val="231F20"/>
        </w:rPr>
        <w:t>experience</w:t>
      </w:r>
      <w:r>
        <w:rPr>
          <w:color w:val="231F20"/>
          <w:spacing w:val="-30"/>
        </w:rPr>
        <w:t> </w:t>
      </w:r>
      <w:r>
        <w:rPr>
          <w:color w:val="231F20"/>
        </w:rPr>
        <w:t>and</w:t>
      </w:r>
      <w:r>
        <w:rPr>
          <w:color w:val="231F20"/>
          <w:w w:val="96"/>
        </w:rPr>
        <w:t> </w:t>
      </w:r>
      <w:r>
        <w:rPr>
          <w:color w:val="231F20"/>
        </w:rPr>
        <w:t>other</w:t>
      </w:r>
      <w:r>
        <w:rPr>
          <w:color w:val="231F20"/>
          <w:spacing w:val="-6"/>
        </w:rPr>
        <w:t> </w:t>
      </w:r>
      <w:r>
        <w:rPr>
          <w:color w:val="231F20"/>
        </w:rPr>
        <w:t>data</w:t>
      </w:r>
      <w:r>
        <w:rPr>
          <w:color w:val="231F20"/>
          <w:spacing w:val="-6"/>
        </w:rPr>
        <w:t> </w:t>
      </w:r>
      <w:r>
        <w:rPr>
          <w:color w:val="231F20"/>
        </w:rPr>
        <w:t>available</w:t>
      </w:r>
      <w:r>
        <w:rPr>
          <w:color w:val="231F20"/>
          <w:spacing w:val="-6"/>
        </w:rPr>
        <w:t> </w:t>
      </w:r>
      <w:r>
        <w:rPr>
          <w:color w:val="231F20"/>
        </w:rPr>
        <w:t>at</w:t>
      </w:r>
      <w:r>
        <w:rPr>
          <w:color w:val="231F20"/>
          <w:spacing w:val="-6"/>
        </w:rPr>
        <w:t> </w:t>
      </w:r>
      <w:r>
        <w:rPr>
          <w:color w:val="231F20"/>
        </w:rPr>
        <w:t>the</w:t>
      </w:r>
      <w:r>
        <w:rPr>
          <w:color w:val="231F20"/>
          <w:spacing w:val="-6"/>
        </w:rPr>
        <w:t> </w:t>
      </w:r>
      <w:r>
        <w:rPr>
          <w:color w:val="231F20"/>
        </w:rPr>
        <w:t>time</w:t>
      </w:r>
      <w:r>
        <w:rPr>
          <w:color w:val="231F20"/>
          <w:spacing w:val="-6"/>
        </w:rPr>
        <w:t> </w:t>
      </w:r>
      <w:r>
        <w:rPr>
          <w:color w:val="231F20"/>
        </w:rPr>
        <w:t>estimates</w:t>
      </w:r>
      <w:r>
        <w:rPr>
          <w:color w:val="231F20"/>
          <w:spacing w:val="-6"/>
        </w:rPr>
        <w:t> </w:t>
      </w:r>
      <w:r>
        <w:rPr>
          <w:color w:val="231F20"/>
        </w:rPr>
        <w:t>were</w:t>
      </w:r>
      <w:r>
        <w:rPr>
          <w:color w:val="231F20"/>
          <w:spacing w:val="-6"/>
        </w:rPr>
        <w:t> </w:t>
      </w:r>
      <w:r>
        <w:rPr>
          <w:color w:val="231F20"/>
        </w:rPr>
        <w:t>made.</w:t>
      </w:r>
    </w:p>
    <w:p>
      <w:pPr>
        <w:pStyle w:val="BodyText"/>
        <w:spacing w:before="10"/>
      </w:pPr>
    </w:p>
    <w:p>
      <w:pPr>
        <w:pStyle w:val="Heading3"/>
        <w:spacing w:before="1"/>
        <w:rPr>
          <w:i/>
        </w:rPr>
      </w:pPr>
      <w:r>
        <w:rPr>
          <w:i/>
          <w:color w:val="231F20"/>
          <w:w w:val="95"/>
        </w:rPr>
        <w:t>Financial Derivative Instruments</w:t>
      </w:r>
    </w:p>
    <w:p>
      <w:pPr>
        <w:pStyle w:val="BodyText"/>
        <w:spacing w:line="249" w:lineRule="auto" w:before="15"/>
        <w:ind w:left="100" w:right="119"/>
        <w:jc w:val="both"/>
      </w:pPr>
      <w:r>
        <w:rPr/>
        <w:br w:type="column"/>
      </w:r>
      <w:r>
        <w:rPr>
          <w:color w:val="231F20"/>
        </w:rPr>
        <w:t>are determined by the use of present value</w:t>
      </w:r>
      <w:r>
        <w:rPr>
          <w:color w:val="231F20"/>
          <w:spacing w:val="-6"/>
        </w:rPr>
        <w:t> </w:t>
      </w:r>
      <w:r>
        <w:rPr>
          <w:color w:val="231F20"/>
        </w:rPr>
        <w:t>methods</w:t>
      </w:r>
      <w:r>
        <w:rPr>
          <w:color w:val="231F20"/>
          <w:spacing w:val="-1"/>
        </w:rPr>
        <w:t> </w:t>
      </w:r>
      <w:r>
        <w:rPr>
          <w:color w:val="231F20"/>
        </w:rPr>
        <w:t>or</w:t>
      </w:r>
      <w:r>
        <w:rPr>
          <w:color w:val="231F20"/>
          <w:w w:val="96"/>
        </w:rPr>
        <w:t> </w:t>
      </w:r>
      <w:r>
        <w:rPr>
          <w:color w:val="231F20"/>
        </w:rPr>
        <w:t>standard option value models with</w:t>
      </w:r>
      <w:r>
        <w:rPr>
          <w:color w:val="231F20"/>
          <w:spacing w:val="25"/>
        </w:rPr>
        <w:t> </w:t>
      </w:r>
      <w:r>
        <w:rPr>
          <w:color w:val="231F20"/>
        </w:rPr>
        <w:t>assumptions</w:t>
      </w:r>
      <w:r>
        <w:rPr>
          <w:color w:val="231F20"/>
          <w:spacing w:val="5"/>
        </w:rPr>
        <w:t> </w:t>
      </w:r>
      <w:r>
        <w:rPr>
          <w:color w:val="231F20"/>
        </w:rPr>
        <w:t>about</w:t>
      </w:r>
      <w:r>
        <w:rPr>
          <w:color w:val="231F20"/>
          <w:w w:val="95"/>
        </w:rPr>
        <w:t> </w:t>
      </w:r>
      <w:r>
        <w:rPr>
          <w:color w:val="231F20"/>
          <w:w w:val="95"/>
        </w:rPr>
        <w:t>commodity prices based on those observed in</w:t>
      </w:r>
      <w:r>
        <w:rPr>
          <w:color w:val="231F20"/>
          <w:spacing w:val="-15"/>
          <w:w w:val="95"/>
        </w:rPr>
        <w:t> </w:t>
      </w:r>
      <w:r>
        <w:rPr>
          <w:color w:val="231F20"/>
          <w:w w:val="95"/>
        </w:rPr>
        <w:t>underlying </w:t>
      </w:r>
      <w:r>
        <w:rPr>
          <w:color w:val="231F20"/>
        </w:rPr>
        <w:t>markets.</w:t>
      </w:r>
      <w:r>
        <w:rPr>
          <w:color w:val="231F20"/>
          <w:spacing w:val="36"/>
        </w:rPr>
        <w:t> </w:t>
      </w:r>
      <w:r>
        <w:rPr>
          <w:color w:val="231F20"/>
        </w:rPr>
        <w:t>Also,</w:t>
      </w:r>
      <w:r>
        <w:rPr>
          <w:color w:val="231F20"/>
          <w:spacing w:val="36"/>
        </w:rPr>
        <w:t> </w:t>
      </w:r>
      <w:r>
        <w:rPr>
          <w:color w:val="231F20"/>
        </w:rPr>
        <w:t>since</w:t>
      </w:r>
      <w:r>
        <w:rPr>
          <w:color w:val="231F20"/>
          <w:spacing w:val="36"/>
        </w:rPr>
        <w:t> </w:t>
      </w:r>
      <w:r>
        <w:rPr>
          <w:color w:val="231F20"/>
        </w:rPr>
        <w:t>there</w:t>
      </w:r>
      <w:r>
        <w:rPr>
          <w:color w:val="231F20"/>
          <w:spacing w:val="36"/>
        </w:rPr>
        <w:t> </w:t>
      </w:r>
      <w:r>
        <w:rPr>
          <w:color w:val="231F20"/>
        </w:rPr>
        <w:t>is</w:t>
      </w:r>
      <w:r>
        <w:rPr>
          <w:color w:val="231F20"/>
          <w:spacing w:val="36"/>
        </w:rPr>
        <w:t> </w:t>
      </w:r>
      <w:r>
        <w:rPr>
          <w:color w:val="231F20"/>
        </w:rPr>
        <w:t>not</w:t>
      </w:r>
      <w:r>
        <w:rPr>
          <w:color w:val="231F20"/>
          <w:spacing w:val="36"/>
        </w:rPr>
        <w:t> </w:t>
      </w:r>
      <w:r>
        <w:rPr>
          <w:color w:val="231F20"/>
        </w:rPr>
        <w:t>a</w:t>
      </w:r>
      <w:r>
        <w:rPr>
          <w:color w:val="231F20"/>
          <w:spacing w:val="36"/>
        </w:rPr>
        <w:t> </w:t>
      </w:r>
      <w:r>
        <w:rPr>
          <w:color w:val="231F20"/>
        </w:rPr>
        <w:t>reliable</w:t>
      </w:r>
      <w:r>
        <w:rPr>
          <w:color w:val="231F20"/>
          <w:spacing w:val="36"/>
        </w:rPr>
        <w:t> </w:t>
      </w:r>
      <w:r>
        <w:rPr>
          <w:color w:val="231F20"/>
        </w:rPr>
        <w:t>forward</w:t>
      </w:r>
      <w:r>
        <w:rPr>
          <w:color w:val="231F20"/>
          <w:w w:val="92"/>
        </w:rPr>
        <w:t> </w:t>
      </w:r>
      <w:r>
        <w:rPr>
          <w:color w:val="231F20"/>
        </w:rPr>
        <w:t>market for jet fuel, the Company must estimate the future</w:t>
      </w:r>
      <w:r>
        <w:rPr>
          <w:color w:val="231F20"/>
          <w:spacing w:val="-23"/>
        </w:rPr>
        <w:t> </w:t>
      </w:r>
      <w:r>
        <w:rPr>
          <w:color w:val="231F20"/>
        </w:rPr>
        <w:t>prices</w:t>
      </w:r>
      <w:r>
        <w:rPr>
          <w:color w:val="231F20"/>
          <w:spacing w:val="-23"/>
        </w:rPr>
        <w:t> </w:t>
      </w:r>
      <w:r>
        <w:rPr>
          <w:color w:val="231F20"/>
        </w:rPr>
        <w:t>of</w:t>
      </w:r>
      <w:r>
        <w:rPr>
          <w:color w:val="231F20"/>
          <w:spacing w:val="-23"/>
        </w:rPr>
        <w:t> </w:t>
      </w:r>
      <w:r>
        <w:rPr>
          <w:color w:val="231F20"/>
        </w:rPr>
        <w:t>jet</w:t>
      </w:r>
      <w:r>
        <w:rPr>
          <w:color w:val="231F20"/>
          <w:spacing w:val="-23"/>
        </w:rPr>
        <w:t> </w:t>
      </w:r>
      <w:r>
        <w:rPr>
          <w:color w:val="231F20"/>
        </w:rPr>
        <w:t>fuel</w:t>
      </w:r>
      <w:r>
        <w:rPr>
          <w:color w:val="231F20"/>
          <w:spacing w:val="-23"/>
        </w:rPr>
        <w:t> </w:t>
      </w:r>
      <w:r>
        <w:rPr>
          <w:color w:val="231F20"/>
        </w:rPr>
        <w:t>in</w:t>
      </w:r>
      <w:r>
        <w:rPr>
          <w:color w:val="231F20"/>
          <w:spacing w:val="-23"/>
        </w:rPr>
        <w:t> </w:t>
      </w:r>
      <w:r>
        <w:rPr>
          <w:color w:val="231F20"/>
        </w:rPr>
        <w:t>order</w:t>
      </w:r>
      <w:r>
        <w:rPr>
          <w:color w:val="231F20"/>
          <w:spacing w:val="-23"/>
        </w:rPr>
        <w:t> </w:t>
      </w:r>
      <w:r>
        <w:rPr>
          <w:color w:val="231F20"/>
        </w:rPr>
        <w:t>to</w:t>
      </w:r>
      <w:r>
        <w:rPr>
          <w:color w:val="231F20"/>
          <w:spacing w:val="-23"/>
        </w:rPr>
        <w:t> </w:t>
      </w:r>
      <w:r>
        <w:rPr>
          <w:color w:val="231F20"/>
        </w:rPr>
        <w:t>measure</w:t>
      </w:r>
      <w:r>
        <w:rPr>
          <w:color w:val="231F20"/>
          <w:spacing w:val="-23"/>
        </w:rPr>
        <w:t> </w:t>
      </w:r>
      <w:r>
        <w:rPr>
          <w:color w:val="231F20"/>
        </w:rPr>
        <w:t>the</w:t>
      </w:r>
      <w:r>
        <w:rPr>
          <w:color w:val="231F20"/>
          <w:spacing w:val="-23"/>
        </w:rPr>
        <w:t> </w:t>
      </w:r>
      <w:r>
        <w:rPr>
          <w:color w:val="231F20"/>
        </w:rPr>
        <w:t>effective- ness</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hedging</w:t>
      </w:r>
      <w:r>
        <w:rPr>
          <w:color w:val="231F20"/>
          <w:spacing w:val="-18"/>
        </w:rPr>
        <w:t> </w:t>
      </w:r>
      <w:r>
        <w:rPr>
          <w:color w:val="231F20"/>
        </w:rPr>
        <w:t>instruments</w:t>
      </w:r>
      <w:r>
        <w:rPr>
          <w:color w:val="231F20"/>
          <w:spacing w:val="-18"/>
        </w:rPr>
        <w:t> </w:t>
      </w:r>
      <w:r>
        <w:rPr>
          <w:color w:val="231F20"/>
        </w:rPr>
        <w:t>in</w:t>
      </w:r>
      <w:r>
        <w:rPr>
          <w:color w:val="231F20"/>
          <w:spacing w:val="-18"/>
        </w:rPr>
        <w:t> </w:t>
      </w:r>
      <w:r>
        <w:rPr>
          <w:color w:val="231F20"/>
        </w:rPr>
        <w:t>offsetting</w:t>
      </w:r>
      <w:r>
        <w:rPr>
          <w:color w:val="231F20"/>
          <w:spacing w:val="-18"/>
        </w:rPr>
        <w:t> </w:t>
      </w:r>
      <w:r>
        <w:rPr>
          <w:color w:val="231F20"/>
        </w:rPr>
        <w:t>changes</w:t>
      </w:r>
      <w:r>
        <w:rPr>
          <w:color w:val="231F20"/>
          <w:spacing w:val="-18"/>
        </w:rPr>
        <w:t> </w:t>
      </w:r>
      <w:r>
        <w:rPr>
          <w:color w:val="231F20"/>
        </w:rPr>
        <w:t>to those</w:t>
      </w:r>
      <w:r>
        <w:rPr>
          <w:color w:val="231F20"/>
          <w:spacing w:val="-15"/>
        </w:rPr>
        <w:t> </w:t>
      </w:r>
      <w:r>
        <w:rPr>
          <w:color w:val="231F20"/>
        </w:rPr>
        <w:t>prices,</w:t>
      </w:r>
      <w:r>
        <w:rPr>
          <w:color w:val="231F20"/>
          <w:spacing w:val="-15"/>
        </w:rPr>
        <w:t> </w:t>
      </w:r>
      <w:r>
        <w:rPr>
          <w:color w:val="231F20"/>
        </w:rPr>
        <w:t>as</w:t>
      </w:r>
      <w:r>
        <w:rPr>
          <w:color w:val="231F20"/>
          <w:spacing w:val="-15"/>
        </w:rPr>
        <w:t> </w:t>
      </w:r>
      <w:r>
        <w:rPr>
          <w:color w:val="231F20"/>
        </w:rPr>
        <w:t>required</w:t>
      </w:r>
      <w:r>
        <w:rPr>
          <w:color w:val="231F20"/>
          <w:spacing w:val="-15"/>
        </w:rPr>
        <w:t> </w:t>
      </w:r>
      <w:r>
        <w:rPr>
          <w:color w:val="231F20"/>
        </w:rPr>
        <w:t>by</w:t>
      </w:r>
      <w:r>
        <w:rPr>
          <w:color w:val="231F20"/>
          <w:spacing w:val="-15"/>
        </w:rPr>
        <w:t> </w:t>
      </w:r>
      <w:r>
        <w:rPr>
          <w:color w:val="231F20"/>
        </w:rPr>
        <w:t>SFAS</w:t>
      </w:r>
      <w:r>
        <w:rPr>
          <w:color w:val="231F20"/>
          <w:spacing w:val="-15"/>
        </w:rPr>
        <w:t> </w:t>
      </w:r>
      <w:r>
        <w:rPr>
          <w:color w:val="231F20"/>
        </w:rPr>
        <w:t>133.</w:t>
      </w:r>
      <w:r>
        <w:rPr>
          <w:color w:val="231F20"/>
          <w:spacing w:val="-15"/>
        </w:rPr>
        <w:t> </w:t>
      </w:r>
      <w:r>
        <w:rPr>
          <w:color w:val="231F20"/>
        </w:rPr>
        <w:t>Forward</w:t>
      </w:r>
      <w:r>
        <w:rPr>
          <w:color w:val="231F20"/>
          <w:spacing w:val="-15"/>
        </w:rPr>
        <w:t> </w:t>
      </w:r>
      <w:r>
        <w:rPr>
          <w:color w:val="231F20"/>
        </w:rPr>
        <w:t>jet</w:t>
      </w:r>
      <w:r>
        <w:rPr>
          <w:color w:val="231F20"/>
          <w:spacing w:val="-15"/>
        </w:rPr>
        <w:t> </w:t>
      </w:r>
      <w:r>
        <w:rPr>
          <w:color w:val="231F20"/>
        </w:rPr>
        <w:t>fuel</w:t>
      </w:r>
      <w:r>
        <w:rPr>
          <w:color w:val="231F20"/>
          <w:w w:val="90"/>
        </w:rPr>
        <w:t> </w:t>
      </w:r>
      <w:r>
        <w:rPr>
          <w:color w:val="231F20"/>
        </w:rPr>
        <w:t>prices</w:t>
      </w:r>
      <w:r>
        <w:rPr>
          <w:color w:val="231F20"/>
          <w:spacing w:val="-7"/>
        </w:rPr>
        <w:t> </w:t>
      </w:r>
      <w:r>
        <w:rPr>
          <w:color w:val="231F20"/>
        </w:rPr>
        <w:t>are</w:t>
      </w:r>
      <w:r>
        <w:rPr>
          <w:color w:val="231F20"/>
          <w:spacing w:val="-7"/>
        </w:rPr>
        <w:t> </w:t>
      </w:r>
      <w:r>
        <w:rPr>
          <w:color w:val="231F20"/>
        </w:rPr>
        <w:t>estimated</w:t>
      </w:r>
      <w:r>
        <w:rPr>
          <w:color w:val="231F20"/>
          <w:spacing w:val="-7"/>
        </w:rPr>
        <w:t> </w:t>
      </w:r>
      <w:r>
        <w:rPr>
          <w:color w:val="231F20"/>
        </w:rPr>
        <w:t>through</w:t>
      </w:r>
      <w:r>
        <w:rPr>
          <w:color w:val="231F20"/>
          <w:spacing w:val="-7"/>
        </w:rPr>
        <w:t> </w:t>
      </w:r>
      <w:r>
        <w:rPr>
          <w:color w:val="231F20"/>
        </w:rPr>
        <w:t>the</w:t>
      </w:r>
      <w:r>
        <w:rPr>
          <w:color w:val="231F20"/>
          <w:spacing w:val="-7"/>
        </w:rPr>
        <w:t> </w:t>
      </w:r>
      <w:r>
        <w:rPr>
          <w:color w:val="231F20"/>
        </w:rPr>
        <w:t>observation</w:t>
      </w:r>
      <w:r>
        <w:rPr>
          <w:color w:val="231F20"/>
          <w:spacing w:val="-7"/>
        </w:rPr>
        <w:t> </w:t>
      </w:r>
      <w:r>
        <w:rPr>
          <w:color w:val="231F20"/>
        </w:rPr>
        <w:t>of</w:t>
      </w:r>
      <w:r>
        <w:rPr>
          <w:color w:val="231F20"/>
          <w:spacing w:val="-7"/>
        </w:rPr>
        <w:t> </w:t>
      </w:r>
      <w:r>
        <w:rPr>
          <w:color w:val="231F20"/>
        </w:rPr>
        <w:t>similar</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line="208" w:lineRule="auto"/>
        <w:ind w:left="100" w:right="119" w:firstLine="400"/>
        <w:jc w:val="both"/>
      </w:pPr>
      <w:r>
        <w:rPr>
          <w:color w:val="231F20"/>
          <w:position w:val="4"/>
        </w:rPr>
        <w:t>The Company utilizes financial derivative instru- </w:t>
      </w:r>
      <w:r>
        <w:rPr>
          <w:color w:val="231F20"/>
        </w:rPr>
        <w:t>commodity futures prices (such as crude oil, heating oil, </w:t>
      </w:r>
      <w:r>
        <w:rPr>
          <w:color w:val="231F20"/>
          <w:position w:val="4"/>
        </w:rPr>
        <w:t>ments primarily to manage its risk associated with </w:t>
      </w:r>
      <w:r>
        <w:rPr>
          <w:color w:val="231F20"/>
        </w:rPr>
        <w:t>and unleaded gasoline) and adjusted based on historical</w:t>
      </w:r>
      <w:r>
        <w:rPr>
          <w:color w:val="231F20"/>
          <w:w w:val="94"/>
        </w:rPr>
        <w:t> </w:t>
      </w:r>
      <w:r>
        <w:rPr>
          <w:color w:val="231F20"/>
        </w:rPr>
        <w:t>changing jet fuel prices, and accounts for them under         </w:t>
      </w:r>
      <w:r>
        <w:rPr>
          <w:color w:val="231F20"/>
          <w:position w:val="-3"/>
        </w:rPr>
        <w:t>variations to those like commodities.</w:t>
      </w:r>
    </w:p>
    <w:p>
      <w:pPr>
        <w:pStyle w:val="BodyText"/>
        <w:spacing w:line="206" w:lineRule="exact" w:before="15"/>
        <w:ind w:left="100"/>
      </w:pPr>
      <w:r>
        <w:rPr>
          <w:color w:val="231F20"/>
        </w:rPr>
        <w:t>Statement of Financial Accounting Standards No. 133,</w:t>
      </w:r>
    </w:p>
    <w:p>
      <w:pPr>
        <w:spacing w:after="0" w:line="206" w:lineRule="exact"/>
        <w:sectPr>
          <w:type w:val="continuous"/>
          <w:pgSz w:w="12240" w:h="15840"/>
          <w:pgMar w:top="1160" w:bottom="280" w:left="1260" w:right="1640"/>
        </w:sectPr>
      </w:pPr>
    </w:p>
    <w:p>
      <w:pPr>
        <w:pStyle w:val="BodyText"/>
        <w:spacing w:line="249" w:lineRule="auto" w:before="10"/>
        <w:ind w:left="100"/>
        <w:jc w:val="both"/>
      </w:pPr>
      <w:r>
        <w:rPr>
          <w:color w:val="231F20"/>
        </w:rPr>
        <w:t>""Accounting for Derivative Instruments</w:t>
      </w:r>
      <w:r>
        <w:rPr>
          <w:color w:val="231F20"/>
          <w:spacing w:val="-22"/>
        </w:rPr>
        <w:t> </w:t>
      </w:r>
      <w:r>
        <w:rPr>
          <w:color w:val="231F20"/>
        </w:rPr>
        <w:t>and</w:t>
      </w:r>
      <w:r>
        <w:rPr>
          <w:color w:val="231F20"/>
          <w:spacing w:val="-6"/>
        </w:rPr>
        <w:t> </w:t>
      </w:r>
      <w:r>
        <w:rPr>
          <w:color w:val="231F20"/>
        </w:rPr>
        <w:t>Hedging</w:t>
      </w:r>
      <w:r>
        <w:rPr>
          <w:color w:val="231F20"/>
          <w:w w:val="97"/>
        </w:rPr>
        <w:t> </w:t>
      </w:r>
      <w:r>
        <w:rPr>
          <w:color w:val="231F20"/>
        </w:rPr>
        <w:t>Activities'',</w:t>
      </w:r>
      <w:r>
        <w:rPr>
          <w:color w:val="231F20"/>
          <w:spacing w:val="-12"/>
        </w:rPr>
        <w:t> </w:t>
      </w:r>
      <w:r>
        <w:rPr>
          <w:color w:val="231F20"/>
        </w:rPr>
        <w:t>as</w:t>
      </w:r>
      <w:r>
        <w:rPr>
          <w:color w:val="231F20"/>
          <w:spacing w:val="-12"/>
        </w:rPr>
        <w:t> </w:t>
      </w:r>
      <w:r>
        <w:rPr>
          <w:color w:val="231F20"/>
        </w:rPr>
        <w:t>amended</w:t>
      </w:r>
      <w:r>
        <w:rPr>
          <w:color w:val="231F20"/>
          <w:spacing w:val="-12"/>
        </w:rPr>
        <w:t> </w:t>
      </w:r>
      <w:r>
        <w:rPr>
          <w:color w:val="231F20"/>
        </w:rPr>
        <w:t>(SFAS</w:t>
      </w:r>
      <w:r>
        <w:rPr>
          <w:color w:val="231F20"/>
          <w:spacing w:val="-12"/>
        </w:rPr>
        <w:t> </w:t>
      </w:r>
      <w:r>
        <w:rPr>
          <w:color w:val="231F20"/>
        </w:rPr>
        <w:t>133).</w:t>
      </w:r>
      <w:r>
        <w:rPr>
          <w:color w:val="231F20"/>
          <w:spacing w:val="-12"/>
        </w:rPr>
        <w:t> </w:t>
      </w:r>
      <w:r>
        <w:rPr>
          <w:color w:val="231F20"/>
        </w:rPr>
        <w:t>See</w:t>
      </w:r>
      <w:r>
        <w:rPr>
          <w:color w:val="231F20"/>
          <w:spacing w:val="-12"/>
        </w:rPr>
        <w:t> </w:t>
      </w:r>
      <w:r>
        <w:rPr>
          <w:color w:val="231F20"/>
        </w:rPr>
        <w:t>""Qualitative and Quantitative Disclosures about Market Risk'' for more information on these risk</w:t>
      </w:r>
      <w:r>
        <w:rPr>
          <w:color w:val="231F20"/>
          <w:spacing w:val="8"/>
        </w:rPr>
        <w:t> </w:t>
      </w:r>
      <w:r>
        <w:rPr>
          <w:color w:val="231F20"/>
        </w:rPr>
        <w:t>management</w:t>
      </w:r>
      <w:r>
        <w:rPr>
          <w:color w:val="231F20"/>
          <w:spacing w:val="1"/>
        </w:rPr>
        <w:t> </w:t>
      </w:r>
      <w:r>
        <w:rPr>
          <w:color w:val="231F20"/>
        </w:rPr>
        <w:t>activities</w:t>
      </w:r>
      <w:r>
        <w:rPr>
          <w:color w:val="231F20"/>
          <w:w w:val="92"/>
        </w:rPr>
        <w:t> </w:t>
      </w:r>
      <w:r>
        <w:rPr>
          <w:color w:val="231F20"/>
        </w:rPr>
        <w:t>and see Note 10 to the Consolidated Financial State- ments for more information on SFAS 133, the Com- pany's fuel hedging program, and</w:t>
      </w:r>
      <w:r>
        <w:rPr>
          <w:color w:val="231F20"/>
          <w:spacing w:val="38"/>
        </w:rPr>
        <w:t> </w:t>
      </w:r>
      <w:r>
        <w:rPr>
          <w:color w:val="231F20"/>
        </w:rPr>
        <w:t>financial</w:t>
      </w:r>
      <w:r>
        <w:rPr>
          <w:color w:val="231F20"/>
          <w:spacing w:val="7"/>
        </w:rPr>
        <w:t> </w:t>
      </w:r>
      <w:r>
        <w:rPr>
          <w:color w:val="231F20"/>
        </w:rPr>
        <w:t>derivative</w:t>
      </w:r>
      <w:r>
        <w:rPr>
          <w:color w:val="231F20"/>
          <w:w w:val="91"/>
        </w:rPr>
        <w:t> </w:t>
      </w:r>
      <w:r>
        <w:rPr>
          <w:color w:val="231F20"/>
        </w:rPr>
        <w:t>instruments.</w:t>
      </w:r>
    </w:p>
    <w:p>
      <w:pPr>
        <w:pStyle w:val="BodyText"/>
        <w:spacing w:line="200" w:lineRule="exact"/>
        <w:ind w:left="100" w:firstLine="400"/>
      </w:pPr>
      <w:r>
        <w:rPr/>
        <w:br w:type="column"/>
      </w:r>
      <w:r>
        <w:rPr>
          <w:color w:val="231F20"/>
        </w:rPr>
        <w:t>Fair</w:t>
      </w:r>
      <w:r>
        <w:rPr>
          <w:color w:val="231F20"/>
          <w:spacing w:val="-29"/>
        </w:rPr>
        <w:t> </w:t>
      </w:r>
      <w:r>
        <w:rPr>
          <w:color w:val="231F20"/>
        </w:rPr>
        <w:t>values</w:t>
      </w:r>
      <w:r>
        <w:rPr>
          <w:color w:val="231F20"/>
          <w:spacing w:val="-29"/>
        </w:rPr>
        <w:t> </w:t>
      </w:r>
      <w:r>
        <w:rPr>
          <w:color w:val="231F20"/>
        </w:rPr>
        <w:t>for</w:t>
      </w:r>
      <w:r>
        <w:rPr>
          <w:color w:val="231F20"/>
          <w:spacing w:val="-29"/>
        </w:rPr>
        <w:t> </w:t>
      </w:r>
      <w:r>
        <w:rPr>
          <w:color w:val="231F20"/>
        </w:rPr>
        <w:t>financial</w:t>
      </w:r>
      <w:r>
        <w:rPr>
          <w:color w:val="231F20"/>
          <w:spacing w:val="-29"/>
        </w:rPr>
        <w:t> </w:t>
      </w:r>
      <w:r>
        <w:rPr>
          <w:color w:val="231F20"/>
        </w:rPr>
        <w:t>derivative</w:t>
      </w:r>
      <w:r>
        <w:rPr>
          <w:color w:val="231F20"/>
          <w:spacing w:val="-29"/>
        </w:rPr>
        <w:t> </w:t>
      </w:r>
      <w:r>
        <w:rPr>
          <w:color w:val="231F20"/>
        </w:rPr>
        <w:t>instruments</w:t>
      </w:r>
      <w:r>
        <w:rPr>
          <w:color w:val="231F20"/>
          <w:spacing w:val="-29"/>
        </w:rPr>
        <w:t> </w:t>
      </w:r>
      <w:r>
        <w:rPr>
          <w:color w:val="231F20"/>
        </w:rPr>
        <w:t>and</w:t>
      </w:r>
    </w:p>
    <w:p>
      <w:pPr>
        <w:pStyle w:val="BodyText"/>
        <w:spacing w:line="240" w:lineRule="atLeast"/>
        <w:ind w:left="100" w:right="119"/>
        <w:jc w:val="both"/>
      </w:pPr>
      <w:r>
        <w:rPr>
          <w:color w:val="231F20"/>
        </w:rPr>
        <w:t>forward jet fuel prices are both estimated prior</w:t>
      </w:r>
      <w:r>
        <w:rPr>
          <w:color w:val="231F20"/>
          <w:spacing w:val="33"/>
        </w:rPr>
        <w:t> </w:t>
      </w:r>
      <w:r>
        <w:rPr>
          <w:color w:val="231F20"/>
        </w:rPr>
        <w:t>to</w:t>
      </w:r>
      <w:r>
        <w:rPr>
          <w:color w:val="231F20"/>
          <w:spacing w:val="10"/>
        </w:rPr>
        <w:t> </w:t>
      </w:r>
      <w:r>
        <w:rPr>
          <w:color w:val="231F20"/>
        </w:rPr>
        <w:t>the</w:t>
      </w:r>
      <w:r>
        <w:rPr>
          <w:color w:val="231F20"/>
          <w:w w:val="99"/>
        </w:rPr>
        <w:t> </w:t>
      </w:r>
      <w:r>
        <w:rPr>
          <w:color w:val="231F20"/>
        </w:rPr>
        <w:t>time</w:t>
      </w:r>
      <w:r>
        <w:rPr>
          <w:color w:val="231F20"/>
          <w:spacing w:val="-18"/>
        </w:rPr>
        <w:t> </w:t>
      </w:r>
      <w:r>
        <w:rPr>
          <w:color w:val="231F20"/>
        </w:rPr>
        <w:t>that</w:t>
      </w:r>
      <w:r>
        <w:rPr>
          <w:color w:val="231F20"/>
          <w:spacing w:val="-18"/>
        </w:rPr>
        <w:t> </w:t>
      </w:r>
      <w:r>
        <w:rPr>
          <w:color w:val="231F20"/>
        </w:rPr>
        <w:t>the</w:t>
      </w:r>
      <w:r>
        <w:rPr>
          <w:color w:val="231F20"/>
          <w:spacing w:val="-18"/>
        </w:rPr>
        <w:t> </w:t>
      </w:r>
      <w:r>
        <w:rPr>
          <w:color w:val="231F20"/>
        </w:rPr>
        <w:t>financial</w:t>
      </w:r>
      <w:r>
        <w:rPr>
          <w:color w:val="231F20"/>
          <w:spacing w:val="-18"/>
        </w:rPr>
        <w:t> </w:t>
      </w:r>
      <w:r>
        <w:rPr>
          <w:color w:val="231F20"/>
        </w:rPr>
        <w:t>derivative</w:t>
      </w:r>
      <w:r>
        <w:rPr>
          <w:color w:val="231F20"/>
          <w:spacing w:val="-18"/>
        </w:rPr>
        <w:t> </w:t>
      </w:r>
      <w:r>
        <w:rPr>
          <w:color w:val="231F20"/>
        </w:rPr>
        <w:t>instruments</w:t>
      </w:r>
      <w:r>
        <w:rPr>
          <w:color w:val="231F20"/>
          <w:spacing w:val="-18"/>
        </w:rPr>
        <w:t> </w:t>
      </w:r>
      <w:r>
        <w:rPr>
          <w:color w:val="231F20"/>
        </w:rPr>
        <w:t>settle,</w:t>
      </w:r>
      <w:r>
        <w:rPr>
          <w:color w:val="231F20"/>
          <w:spacing w:val="-18"/>
        </w:rPr>
        <w:t> </w:t>
      </w:r>
      <w:r>
        <w:rPr>
          <w:color w:val="231F20"/>
        </w:rPr>
        <w:t>and the time that jet fuel is purchased and consumed, respectively.</w:t>
      </w:r>
      <w:r>
        <w:rPr>
          <w:color w:val="231F20"/>
          <w:spacing w:val="-15"/>
        </w:rPr>
        <w:t> </w:t>
      </w:r>
      <w:r>
        <w:rPr>
          <w:color w:val="231F20"/>
        </w:rPr>
        <w:t>However,</w:t>
      </w:r>
      <w:r>
        <w:rPr>
          <w:color w:val="231F20"/>
          <w:spacing w:val="-15"/>
        </w:rPr>
        <w:t> </w:t>
      </w:r>
      <w:r>
        <w:rPr>
          <w:color w:val="231F20"/>
        </w:rPr>
        <w:t>once</w:t>
      </w:r>
      <w:r>
        <w:rPr>
          <w:color w:val="231F20"/>
          <w:spacing w:val="-15"/>
        </w:rPr>
        <w:t> </w:t>
      </w:r>
      <w:r>
        <w:rPr>
          <w:color w:val="231F20"/>
        </w:rPr>
        <w:t>settlement</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financial</w:t>
      </w:r>
      <w:r>
        <w:rPr>
          <w:color w:val="231F20"/>
          <w:w w:val="93"/>
        </w:rPr>
        <w:t> </w:t>
      </w:r>
      <w:r>
        <w:rPr>
          <w:color w:val="231F20"/>
        </w:rPr>
        <w:t>derivative</w:t>
      </w:r>
      <w:r>
        <w:rPr>
          <w:color w:val="231F20"/>
          <w:spacing w:val="-12"/>
        </w:rPr>
        <w:t> </w:t>
      </w:r>
      <w:r>
        <w:rPr>
          <w:color w:val="231F20"/>
        </w:rPr>
        <w:t>instruments</w:t>
      </w:r>
      <w:r>
        <w:rPr>
          <w:color w:val="231F20"/>
          <w:spacing w:val="-12"/>
        </w:rPr>
        <w:t> </w:t>
      </w:r>
      <w:r>
        <w:rPr>
          <w:color w:val="231F20"/>
        </w:rPr>
        <w:t>occurs</w:t>
      </w:r>
      <w:r>
        <w:rPr>
          <w:color w:val="231F20"/>
          <w:spacing w:val="-12"/>
        </w:rPr>
        <w:t> </w:t>
      </w:r>
      <w:r>
        <w:rPr>
          <w:color w:val="231F20"/>
        </w:rPr>
        <w:t>and</w:t>
      </w:r>
      <w:r>
        <w:rPr>
          <w:color w:val="231F20"/>
          <w:spacing w:val="-12"/>
        </w:rPr>
        <w:t> </w:t>
      </w:r>
      <w:r>
        <w:rPr>
          <w:color w:val="231F20"/>
        </w:rPr>
        <w:t>the</w:t>
      </w:r>
      <w:r>
        <w:rPr>
          <w:color w:val="231F20"/>
          <w:spacing w:val="-12"/>
        </w:rPr>
        <w:t> </w:t>
      </w:r>
      <w:r>
        <w:rPr>
          <w:color w:val="231F20"/>
        </w:rPr>
        <w:t>hedged</w:t>
      </w:r>
      <w:r>
        <w:rPr>
          <w:color w:val="231F20"/>
          <w:spacing w:val="-12"/>
        </w:rPr>
        <w:t> </w:t>
      </w:r>
      <w:r>
        <w:rPr>
          <w:color w:val="231F20"/>
        </w:rPr>
        <w:t>jet</w:t>
      </w:r>
      <w:r>
        <w:rPr>
          <w:color w:val="231F20"/>
          <w:spacing w:val="-12"/>
        </w:rPr>
        <w:t> </w:t>
      </w:r>
      <w:r>
        <w:rPr>
          <w:color w:val="231F20"/>
        </w:rPr>
        <w:t>fuel</w:t>
      </w:r>
      <w:r>
        <w:rPr>
          <w:color w:val="231F20"/>
          <w:spacing w:val="-12"/>
        </w:rPr>
        <w:t> </w:t>
      </w:r>
      <w:r>
        <w:rPr>
          <w:color w:val="231F20"/>
        </w:rPr>
        <w:t>is purchased and consumed, all values and prices are known and are recognized in the financial statements. Based</w:t>
      </w:r>
      <w:r>
        <w:rPr>
          <w:color w:val="231F20"/>
          <w:spacing w:val="-10"/>
        </w:rPr>
        <w:t> </w:t>
      </w:r>
      <w:r>
        <w:rPr>
          <w:color w:val="231F20"/>
        </w:rPr>
        <w:t>on</w:t>
      </w:r>
      <w:r>
        <w:rPr>
          <w:color w:val="231F20"/>
          <w:spacing w:val="-10"/>
        </w:rPr>
        <w:t> </w:t>
      </w:r>
      <w:r>
        <w:rPr>
          <w:color w:val="231F20"/>
        </w:rPr>
        <w:t>these</w:t>
      </w:r>
      <w:r>
        <w:rPr>
          <w:color w:val="231F20"/>
          <w:spacing w:val="-10"/>
        </w:rPr>
        <w:t> </w:t>
      </w:r>
      <w:r>
        <w:rPr>
          <w:color w:val="231F20"/>
        </w:rPr>
        <w:t>actual</w:t>
      </w:r>
      <w:r>
        <w:rPr>
          <w:color w:val="231F20"/>
          <w:spacing w:val="-10"/>
        </w:rPr>
        <w:t> </w:t>
      </w:r>
      <w:r>
        <w:rPr>
          <w:color w:val="231F20"/>
        </w:rPr>
        <w:t>results</w:t>
      </w:r>
      <w:r>
        <w:rPr>
          <w:color w:val="231F20"/>
          <w:spacing w:val="-10"/>
        </w:rPr>
        <w:t> </w:t>
      </w:r>
      <w:r>
        <w:rPr>
          <w:color w:val="231F20"/>
        </w:rPr>
        <w:t>once</w:t>
      </w:r>
      <w:r>
        <w:rPr>
          <w:color w:val="231F20"/>
          <w:spacing w:val="-10"/>
        </w:rPr>
        <w:t> </w:t>
      </w:r>
      <w:r>
        <w:rPr>
          <w:color w:val="231F20"/>
        </w:rPr>
        <w:t>all</w:t>
      </w:r>
      <w:r>
        <w:rPr>
          <w:color w:val="231F20"/>
          <w:spacing w:val="-10"/>
        </w:rPr>
        <w:t> </w:t>
      </w:r>
      <w:r>
        <w:rPr>
          <w:color w:val="231F20"/>
        </w:rPr>
        <w:t>values</w:t>
      </w:r>
      <w:r>
        <w:rPr>
          <w:color w:val="231F20"/>
          <w:spacing w:val="-10"/>
        </w:rPr>
        <w:t> </w:t>
      </w:r>
      <w:r>
        <w:rPr>
          <w:color w:val="231F20"/>
        </w:rPr>
        <w:t>and</w:t>
      </w:r>
      <w:r>
        <w:rPr>
          <w:color w:val="231F20"/>
          <w:spacing w:val="-10"/>
        </w:rPr>
        <w:t> </w:t>
      </w:r>
      <w:r>
        <w:rPr>
          <w:color w:val="231F20"/>
        </w:rPr>
        <w:t>prices</w:t>
      </w:r>
    </w:p>
    <w:p>
      <w:pPr>
        <w:spacing w:after="0" w:line="240" w:lineRule="atLeast"/>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68" w:lineRule="auto"/>
        <w:ind w:left="100" w:right="118" w:firstLine="400"/>
      </w:pPr>
      <w:r>
        <w:rPr>
          <w:color w:val="231F20"/>
          <w:position w:val="8"/>
        </w:rPr>
        <w:t>SFAS 133 requires that all derivatives</w:t>
      </w:r>
      <w:r>
        <w:rPr>
          <w:color w:val="231F20"/>
          <w:spacing w:val="21"/>
          <w:position w:val="8"/>
        </w:rPr>
        <w:t> </w:t>
      </w:r>
      <w:r>
        <w:rPr>
          <w:color w:val="231F20"/>
          <w:position w:val="8"/>
        </w:rPr>
        <w:t>be</w:t>
      </w:r>
      <w:r>
        <w:rPr>
          <w:color w:val="231F20"/>
          <w:spacing w:val="3"/>
          <w:position w:val="8"/>
        </w:rPr>
        <w:t> </w:t>
      </w:r>
      <w:r>
        <w:rPr>
          <w:color w:val="231F20"/>
          <w:position w:val="8"/>
        </w:rPr>
        <w:t>marked</w:t>
        <w:tab/>
      </w:r>
      <w:r>
        <w:rPr>
          <w:color w:val="231F20"/>
        </w:rPr>
        <w:t>become known, the Company's estimates</w:t>
      </w:r>
      <w:r>
        <w:rPr>
          <w:color w:val="231F20"/>
          <w:spacing w:val="-12"/>
        </w:rPr>
        <w:t> </w:t>
      </w:r>
      <w:r>
        <w:rPr>
          <w:color w:val="231F20"/>
        </w:rPr>
        <w:t>have</w:t>
      </w:r>
      <w:r>
        <w:rPr>
          <w:color w:val="231F20"/>
          <w:spacing w:val="-3"/>
        </w:rPr>
        <w:t> </w:t>
      </w:r>
      <w:r>
        <w:rPr>
          <w:color w:val="231F20"/>
        </w:rPr>
        <w:t>proved</w:t>
      </w:r>
      <w:r>
        <w:rPr>
          <w:color w:val="231F20"/>
          <w:w w:val="92"/>
        </w:rPr>
        <w:t> </w:t>
      </w:r>
      <w:r>
        <w:rPr>
          <w:color w:val="231F20"/>
        </w:rPr>
        <w:t>to</w:t>
      </w:r>
      <w:r>
        <w:rPr>
          <w:color w:val="231F20"/>
          <w:spacing w:val="-12"/>
        </w:rPr>
        <w:t> </w:t>
      </w:r>
      <w:r>
        <w:rPr>
          <w:color w:val="231F20"/>
        </w:rPr>
        <w:t>market</w:t>
      </w:r>
      <w:r>
        <w:rPr>
          <w:color w:val="231F20"/>
          <w:spacing w:val="-12"/>
        </w:rPr>
        <w:t> </w:t>
      </w:r>
      <w:r>
        <w:rPr>
          <w:color w:val="231F20"/>
        </w:rPr>
        <w:t>(fair</w:t>
      </w:r>
      <w:r>
        <w:rPr>
          <w:color w:val="231F20"/>
          <w:spacing w:val="-12"/>
        </w:rPr>
        <w:t> </w:t>
      </w:r>
      <w:r>
        <w:rPr>
          <w:color w:val="231F20"/>
        </w:rPr>
        <w:t>value)</w:t>
      </w:r>
      <w:r>
        <w:rPr>
          <w:color w:val="231F20"/>
          <w:spacing w:val="-12"/>
        </w:rPr>
        <w:t> </w:t>
      </w:r>
      <w:r>
        <w:rPr>
          <w:color w:val="231F20"/>
        </w:rPr>
        <w:t>and</w:t>
      </w:r>
      <w:r>
        <w:rPr>
          <w:color w:val="231F20"/>
          <w:spacing w:val="-12"/>
        </w:rPr>
        <w:t> </w:t>
      </w:r>
      <w:r>
        <w:rPr>
          <w:color w:val="231F20"/>
        </w:rPr>
        <w:t>recorded</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Consolidated</w:t>
        <w:tab/>
      </w:r>
      <w:r>
        <w:rPr>
          <w:color w:val="231F20"/>
          <w:position w:val="-7"/>
        </w:rPr>
        <w:t>to</w:t>
      </w:r>
      <w:r>
        <w:rPr>
          <w:color w:val="231F20"/>
          <w:spacing w:val="-15"/>
          <w:position w:val="-7"/>
        </w:rPr>
        <w:t> </w:t>
      </w:r>
      <w:r>
        <w:rPr>
          <w:color w:val="231F20"/>
          <w:position w:val="-7"/>
        </w:rPr>
        <w:t>be</w:t>
      </w:r>
      <w:r>
        <w:rPr>
          <w:color w:val="231F20"/>
          <w:spacing w:val="-15"/>
          <w:position w:val="-7"/>
        </w:rPr>
        <w:t> </w:t>
      </w:r>
      <w:r>
        <w:rPr>
          <w:color w:val="231F20"/>
          <w:position w:val="-7"/>
        </w:rPr>
        <w:t>materially</w:t>
      </w:r>
      <w:r>
        <w:rPr>
          <w:color w:val="231F20"/>
          <w:spacing w:val="-15"/>
          <w:position w:val="-7"/>
        </w:rPr>
        <w:t> </w:t>
      </w:r>
      <w:r>
        <w:rPr>
          <w:color w:val="231F20"/>
          <w:position w:val="-7"/>
        </w:rPr>
        <w:t>accurate.</w:t>
      </w:r>
    </w:p>
    <w:p>
      <w:pPr>
        <w:pStyle w:val="BodyText"/>
        <w:spacing w:line="173" w:lineRule="exact" w:before="14"/>
        <w:ind w:left="100"/>
        <w:jc w:val="both"/>
      </w:pPr>
      <w:r>
        <w:rPr>
          <w:color w:val="231F20"/>
        </w:rPr>
        <w:t>Balance Sheet. At December 31, 2005, the  Company</w:t>
      </w:r>
    </w:p>
    <w:p>
      <w:pPr>
        <w:pStyle w:val="BodyText"/>
        <w:tabs>
          <w:tab w:pos="5300" w:val="left" w:leader="none"/>
        </w:tabs>
        <w:spacing w:line="249" w:lineRule="auto" w:before="10"/>
        <w:ind w:left="100" w:right="117"/>
        <w:jc w:val="both"/>
      </w:pPr>
      <w:r>
        <w:rPr>
          <w:color w:val="231F20"/>
        </w:rPr>
        <w:t>was</w:t>
      </w:r>
      <w:r>
        <w:rPr>
          <w:color w:val="231F20"/>
          <w:spacing w:val="-18"/>
        </w:rPr>
        <w:t> </w:t>
      </w:r>
      <w:r>
        <w:rPr>
          <w:color w:val="231F20"/>
        </w:rPr>
        <w:t>a</w:t>
      </w:r>
      <w:r>
        <w:rPr>
          <w:color w:val="231F20"/>
          <w:spacing w:val="-18"/>
        </w:rPr>
        <w:t> </w:t>
      </w:r>
      <w:r>
        <w:rPr>
          <w:color w:val="231F20"/>
        </w:rPr>
        <w:t>party</w:t>
      </w:r>
      <w:r>
        <w:rPr>
          <w:color w:val="231F20"/>
          <w:spacing w:val="-18"/>
        </w:rPr>
        <w:t> </w:t>
      </w:r>
      <w:r>
        <w:rPr>
          <w:color w:val="231F20"/>
        </w:rPr>
        <w:t>to</w:t>
      </w:r>
      <w:r>
        <w:rPr>
          <w:color w:val="231F20"/>
          <w:spacing w:val="-18"/>
        </w:rPr>
        <w:t> </w:t>
      </w:r>
      <w:r>
        <w:rPr>
          <w:color w:val="231F20"/>
        </w:rPr>
        <w:t>over</w:t>
      </w:r>
      <w:r>
        <w:rPr>
          <w:color w:val="231F20"/>
          <w:spacing w:val="-18"/>
        </w:rPr>
        <w:t> </w:t>
      </w:r>
      <w:r>
        <w:rPr>
          <w:color w:val="231F20"/>
        </w:rPr>
        <w:t>400</w:t>
      </w:r>
      <w:r>
        <w:rPr>
          <w:color w:val="231F20"/>
          <w:spacing w:val="-18"/>
        </w:rPr>
        <w:t> </w:t>
      </w:r>
      <w:r>
        <w:rPr>
          <w:color w:val="231F20"/>
        </w:rPr>
        <w:t>financial</w:t>
      </w:r>
      <w:r>
        <w:rPr>
          <w:color w:val="231F20"/>
          <w:spacing w:val="-18"/>
        </w:rPr>
        <w:t> </w:t>
      </w:r>
      <w:r>
        <w:rPr>
          <w:color w:val="231F20"/>
        </w:rPr>
        <w:t>derivative</w:t>
      </w:r>
      <w:r>
        <w:rPr>
          <w:color w:val="231F20"/>
          <w:spacing w:val="-18"/>
        </w:rPr>
        <w:t> </w:t>
      </w:r>
      <w:r>
        <w:rPr>
          <w:color w:val="231F20"/>
        </w:rPr>
        <w:t>instruments,</w:t>
        <w:tab/>
        <w:t>Estimating the fair value of these   </w:t>
      </w:r>
      <w:r>
        <w:rPr>
          <w:color w:val="231F20"/>
          <w:spacing w:val="31"/>
        </w:rPr>
        <w:t> </w:t>
      </w:r>
      <w:r>
        <w:rPr>
          <w:color w:val="231F20"/>
        </w:rPr>
        <w:t>fuel</w:t>
      </w:r>
      <w:r>
        <w:rPr>
          <w:color w:val="231F20"/>
          <w:spacing w:val="30"/>
        </w:rPr>
        <w:t> </w:t>
      </w:r>
      <w:r>
        <w:rPr>
          <w:color w:val="231F20"/>
        </w:rPr>
        <w:t>hedging</w:t>
      </w:r>
      <w:r>
        <w:rPr>
          <w:color w:val="231F20"/>
          <w:w w:val="96"/>
        </w:rPr>
        <w:t> </w:t>
      </w:r>
      <w:r>
        <w:rPr>
          <w:color w:val="231F20"/>
        </w:rPr>
        <w:t>related to fuel hedging, for year 2006 and beyond. The</w:t>
      </w:r>
      <w:r>
        <w:rPr>
          <w:color w:val="231F20"/>
          <w:spacing w:val="44"/>
        </w:rPr>
        <w:t> </w:t>
      </w:r>
      <w:r>
        <w:rPr>
          <w:color w:val="231F20"/>
        </w:rPr>
        <w:t>derivatives and forward prices for jet fuel will also result fair value of the Company's fuel hedging financial in changes in their values from period to period and thus derivative instruments recorded on the Company's Con-</w:t>
      </w:r>
      <w:r>
        <w:rPr>
          <w:color w:val="231F20"/>
          <w:spacing w:val="38"/>
        </w:rPr>
        <w:t> </w:t>
      </w:r>
      <w:r>
        <w:rPr>
          <w:color w:val="231F20"/>
        </w:rPr>
        <w:t>determine how they are accounted for under SFAS 133. solidated Balance Sheet as of December 31, 2005, was        To the extent that the total change in the estimated</w:t>
      </w:r>
      <w:r>
        <w:rPr>
          <w:color w:val="231F20"/>
          <w:spacing w:val="-28"/>
        </w:rPr>
        <w:t> </w:t>
      </w:r>
      <w:r>
        <w:rPr>
          <w:color w:val="231F20"/>
        </w:rPr>
        <w:t>fair</w:t>
      </w:r>
    </w:p>
    <w:p>
      <w:pPr>
        <w:pStyle w:val="BodyText"/>
        <w:spacing w:line="249" w:lineRule="auto" w:before="1"/>
        <w:ind w:left="100" w:right="118"/>
        <w:jc w:val="both"/>
      </w:pPr>
      <w:r>
        <w:rPr>
          <w:color w:val="231F20"/>
        </w:rPr>
        <w:t>$1.7 billion, compared to $796 million at December 31,  value of a fuel hedging instrument differs from the   2004. The large increase in fair value primarily was due     </w:t>
      </w:r>
      <w:r>
        <w:rPr>
          <w:color w:val="231F20"/>
          <w:spacing w:val="11"/>
        </w:rPr>
        <w:t> </w:t>
      </w:r>
      <w:r>
        <w:rPr>
          <w:color w:val="231F20"/>
        </w:rPr>
        <w:t>change in the estimated price of the associated jet fuel</w:t>
      </w:r>
    </w:p>
    <w:p>
      <w:pPr>
        <w:spacing w:after="0" w:line="249" w:lineRule="auto"/>
        <w:jc w:val="both"/>
        <w:sectPr>
          <w:type w:val="continuous"/>
          <w:pgSz w:w="12240" w:h="15840"/>
          <w:pgMar w:top="1160" w:bottom="280" w:left="1260" w:right="1640"/>
        </w:sectPr>
      </w:pPr>
    </w:p>
    <w:p>
      <w:pPr>
        <w:pStyle w:val="BodyText"/>
        <w:tabs>
          <w:tab w:pos="4900" w:val="left" w:leader="none"/>
        </w:tabs>
        <w:spacing w:line="249" w:lineRule="auto" w:before="32"/>
        <w:ind w:left="100" w:right="118"/>
      </w:pPr>
      <w:r>
        <w:rPr>
          <w:color w:val="231F20"/>
        </w:rPr>
        <w:t>to be purchased, both on a cumulative and</w:t>
      </w:r>
      <w:r>
        <w:rPr>
          <w:color w:val="231F20"/>
          <w:spacing w:val="-17"/>
        </w:rPr>
        <w:t> </w:t>
      </w:r>
      <w:r>
        <w:rPr>
          <w:color w:val="231F20"/>
        </w:rPr>
        <w:t>a</w:t>
      </w:r>
      <w:r>
        <w:rPr>
          <w:color w:val="231F20"/>
          <w:spacing w:val="-3"/>
        </w:rPr>
        <w:t> </w:t>
      </w:r>
      <w:r>
        <w:rPr>
          <w:color w:val="231F20"/>
        </w:rPr>
        <w:t>period-to-</w:t>
        <w:tab/>
        <w:t>ences</w:t>
      </w:r>
      <w:r>
        <w:rPr>
          <w:color w:val="231F20"/>
          <w:spacing w:val="-20"/>
        </w:rPr>
        <w:t> </w:t>
      </w:r>
      <w:r>
        <w:rPr>
          <w:color w:val="231F20"/>
        </w:rPr>
        <w:t>in</w:t>
      </w:r>
      <w:r>
        <w:rPr>
          <w:color w:val="231F20"/>
          <w:spacing w:val="-20"/>
        </w:rPr>
        <w:t> </w:t>
      </w:r>
      <w:r>
        <w:rPr>
          <w:color w:val="231F20"/>
        </w:rPr>
        <w:t>the</w:t>
      </w:r>
      <w:r>
        <w:rPr>
          <w:color w:val="231F20"/>
          <w:spacing w:val="-20"/>
        </w:rPr>
        <w:t> </w:t>
      </w:r>
      <w:r>
        <w:rPr>
          <w:color w:val="231F20"/>
        </w:rPr>
        <w:t>correlation</w:t>
      </w:r>
      <w:r>
        <w:rPr>
          <w:color w:val="231F20"/>
          <w:spacing w:val="-20"/>
        </w:rPr>
        <w:t> </w:t>
      </w:r>
      <w:r>
        <w:rPr>
          <w:color w:val="231F20"/>
        </w:rPr>
        <w:t>of</w:t>
      </w:r>
      <w:r>
        <w:rPr>
          <w:color w:val="231F20"/>
          <w:spacing w:val="-20"/>
        </w:rPr>
        <w:t> </w:t>
      </w:r>
      <w:r>
        <w:rPr>
          <w:color w:val="231F20"/>
        </w:rPr>
        <w:t>crude</w:t>
      </w:r>
      <w:r>
        <w:rPr>
          <w:color w:val="231F20"/>
          <w:spacing w:val="-20"/>
        </w:rPr>
        <w:t> </w:t>
      </w:r>
      <w:r>
        <w:rPr>
          <w:color w:val="231F20"/>
        </w:rPr>
        <w:t>oil-related</w:t>
      </w:r>
      <w:r>
        <w:rPr>
          <w:color w:val="231F20"/>
          <w:spacing w:val="-20"/>
        </w:rPr>
        <w:t> </w:t>
      </w:r>
      <w:r>
        <w:rPr>
          <w:color w:val="231F20"/>
        </w:rPr>
        <w:t>products</w:t>
      </w:r>
      <w:r>
        <w:rPr>
          <w:color w:val="231F20"/>
          <w:spacing w:val="-20"/>
        </w:rPr>
        <w:t> </w:t>
      </w:r>
      <w:r>
        <w:rPr>
          <w:color w:val="231F20"/>
        </w:rPr>
        <w:t>are</w:t>
      </w:r>
      <w:r>
        <w:rPr>
          <w:color w:val="231F20"/>
          <w:w w:val="94"/>
        </w:rPr>
        <w:t> </w:t>
      </w:r>
      <w:r>
        <w:rPr>
          <w:color w:val="231F20"/>
        </w:rPr>
        <w:t>period</w:t>
      </w:r>
      <w:r>
        <w:rPr>
          <w:color w:val="231F20"/>
          <w:spacing w:val="-20"/>
        </w:rPr>
        <w:t> </w:t>
      </w:r>
      <w:r>
        <w:rPr>
          <w:color w:val="231F20"/>
        </w:rPr>
        <w:t>basis,</w:t>
      </w:r>
      <w:r>
        <w:rPr>
          <w:color w:val="231F20"/>
          <w:spacing w:val="-20"/>
        </w:rPr>
        <w:t> </w:t>
      </w:r>
      <w:r>
        <w:rPr>
          <w:color w:val="231F20"/>
        </w:rPr>
        <w:t>ineffectiveness</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fuel</w:t>
      </w:r>
      <w:r>
        <w:rPr>
          <w:color w:val="231F20"/>
          <w:spacing w:val="-20"/>
        </w:rPr>
        <w:t> </w:t>
      </w:r>
      <w:r>
        <w:rPr>
          <w:color w:val="231F20"/>
        </w:rPr>
        <w:t>hedge</w:t>
      </w:r>
      <w:r>
        <w:rPr>
          <w:color w:val="231F20"/>
          <w:spacing w:val="-20"/>
        </w:rPr>
        <w:t> </w:t>
      </w:r>
      <w:r>
        <w:rPr>
          <w:color w:val="231F20"/>
        </w:rPr>
        <w:t>can</w:t>
      </w:r>
      <w:r>
        <w:rPr>
          <w:color w:val="231F20"/>
          <w:spacing w:val="-20"/>
        </w:rPr>
        <w:t> </w:t>
      </w:r>
      <w:r>
        <w:rPr>
          <w:color w:val="231F20"/>
        </w:rPr>
        <w:t>result,</w:t>
        <w:tab/>
      </w:r>
      <w:r>
        <w:rPr>
          <w:color w:val="231F20"/>
          <w:w w:val="95"/>
        </w:rPr>
        <w:t>leveraged over large dollar</w:t>
      </w:r>
      <w:r>
        <w:rPr>
          <w:color w:val="231F20"/>
          <w:spacing w:val="-3"/>
          <w:w w:val="95"/>
        </w:rPr>
        <w:t> </w:t>
      </w:r>
      <w:r>
        <w:rPr>
          <w:color w:val="231F20"/>
          <w:w w:val="95"/>
        </w:rPr>
        <w:t>volumes.</w:t>
      </w:r>
    </w:p>
    <w:p>
      <w:pPr>
        <w:pStyle w:val="BodyText"/>
        <w:spacing w:line="201" w:lineRule="exact" w:before="1"/>
        <w:ind w:left="100"/>
      </w:pPr>
      <w:r>
        <w:rPr>
          <w:color w:val="231F20"/>
        </w:rPr>
        <w:t>as  defined  by  SFAS  133.  This  could  result  in the</w:t>
      </w:r>
    </w:p>
    <w:p>
      <w:pPr>
        <w:spacing w:after="0" w:line="201" w:lineRule="exact"/>
        <w:sectPr>
          <w:headerReference w:type="default" r:id="rId103"/>
          <w:pgSz w:w="12240" w:h="15840"/>
          <w:pgMar w:header="0" w:footer="1667" w:top="940" w:bottom="1860" w:left="1260" w:right="1640"/>
        </w:sectPr>
      </w:pPr>
    </w:p>
    <w:p>
      <w:pPr>
        <w:pStyle w:val="BodyText"/>
        <w:spacing w:line="249" w:lineRule="auto" w:before="38"/>
        <w:ind w:left="100"/>
        <w:jc w:val="both"/>
      </w:pPr>
      <w:r>
        <w:rPr>
          <w:color w:val="231F20"/>
        </w:rPr>
        <w:t>immediate recording of noncash charges or income, even though the derivative instrument may not expire</w:t>
      </w:r>
      <w:r>
        <w:rPr>
          <w:color w:val="231F20"/>
          <w:w w:val="93"/>
        </w:rPr>
        <w:t> </w:t>
      </w:r>
      <w:r>
        <w:rPr>
          <w:color w:val="231F20"/>
        </w:rPr>
        <w:t>until a future period. Likewise, if a cash flow hedge</w:t>
      </w:r>
      <w:r>
        <w:rPr>
          <w:color w:val="231F20"/>
          <w:w w:val="95"/>
        </w:rPr>
        <w:t> </w:t>
      </w:r>
      <w:r>
        <w:rPr>
          <w:color w:val="231F20"/>
        </w:rPr>
        <w:t>ceases to qualify for hedge accounting, those periodic changes in the fair value of derivative instruments are</w:t>
      </w:r>
      <w:r>
        <w:rPr>
          <w:color w:val="231F20"/>
          <w:w w:val="94"/>
        </w:rPr>
        <w:t> </w:t>
      </w:r>
      <w:r>
        <w:rPr>
          <w:color w:val="231F20"/>
        </w:rPr>
        <w:t>recorded to ""Other gains and losses'' in the income statement in the period of the change.</w:t>
      </w:r>
    </w:p>
    <w:p>
      <w:pPr>
        <w:pStyle w:val="BodyText"/>
        <w:spacing w:before="10"/>
      </w:pPr>
    </w:p>
    <w:p>
      <w:pPr>
        <w:pStyle w:val="BodyText"/>
        <w:spacing w:line="249" w:lineRule="auto"/>
        <w:ind w:left="100" w:firstLine="400"/>
        <w:jc w:val="both"/>
      </w:pPr>
      <w:r>
        <w:rPr>
          <w:color w:val="231F20"/>
        </w:rPr>
        <w:t>Ineffectiveness</w:t>
      </w:r>
      <w:r>
        <w:rPr>
          <w:color w:val="231F20"/>
          <w:spacing w:val="-14"/>
        </w:rPr>
        <w:t> </w:t>
      </w:r>
      <w:r>
        <w:rPr>
          <w:color w:val="231F20"/>
        </w:rPr>
        <w:t>is</w:t>
      </w:r>
      <w:r>
        <w:rPr>
          <w:color w:val="231F20"/>
          <w:spacing w:val="-14"/>
        </w:rPr>
        <w:t> </w:t>
      </w:r>
      <w:r>
        <w:rPr>
          <w:color w:val="231F20"/>
        </w:rPr>
        <w:t>inherent</w:t>
      </w:r>
      <w:r>
        <w:rPr>
          <w:color w:val="231F20"/>
          <w:spacing w:val="-14"/>
        </w:rPr>
        <w:t> </w:t>
      </w:r>
      <w:r>
        <w:rPr>
          <w:color w:val="231F20"/>
        </w:rPr>
        <w:t>in</w:t>
      </w:r>
      <w:r>
        <w:rPr>
          <w:color w:val="231F20"/>
          <w:spacing w:val="-14"/>
        </w:rPr>
        <w:t> </w:t>
      </w:r>
      <w:r>
        <w:rPr>
          <w:color w:val="231F20"/>
        </w:rPr>
        <w:t>hedging</w:t>
      </w:r>
      <w:r>
        <w:rPr>
          <w:color w:val="231F20"/>
          <w:spacing w:val="-14"/>
        </w:rPr>
        <w:t> </w:t>
      </w:r>
      <w:r>
        <w:rPr>
          <w:color w:val="231F20"/>
        </w:rPr>
        <w:t>jet</w:t>
      </w:r>
      <w:r>
        <w:rPr>
          <w:color w:val="231F20"/>
          <w:spacing w:val="-14"/>
        </w:rPr>
        <w:t> </w:t>
      </w:r>
      <w:r>
        <w:rPr>
          <w:color w:val="231F20"/>
        </w:rPr>
        <w:t>fuel</w:t>
      </w:r>
      <w:r>
        <w:rPr>
          <w:color w:val="231F20"/>
          <w:spacing w:val="-14"/>
        </w:rPr>
        <w:t> </w:t>
      </w:r>
      <w:r>
        <w:rPr>
          <w:color w:val="231F20"/>
        </w:rPr>
        <w:t>with</w:t>
      </w:r>
      <w:r>
        <w:rPr>
          <w:color w:val="231F20"/>
          <w:w w:val="95"/>
        </w:rPr>
        <w:t> </w:t>
      </w:r>
      <w:r>
        <w:rPr>
          <w:color w:val="231F20"/>
        </w:rPr>
        <w:t>derivative positions based in other</w:t>
      </w:r>
      <w:r>
        <w:rPr>
          <w:color w:val="231F20"/>
          <w:spacing w:val="25"/>
        </w:rPr>
        <w:t> </w:t>
      </w:r>
      <w:r>
        <w:rPr>
          <w:color w:val="231F20"/>
        </w:rPr>
        <w:t>crude</w:t>
      </w:r>
      <w:r>
        <w:rPr>
          <w:color w:val="231F20"/>
          <w:spacing w:val="35"/>
        </w:rPr>
        <w:t> </w:t>
      </w:r>
      <w:r>
        <w:rPr>
          <w:color w:val="231F20"/>
        </w:rPr>
        <w:t>oil-related</w:t>
      </w:r>
      <w:r>
        <w:rPr>
          <w:color w:val="231F20"/>
          <w:w w:val="94"/>
        </w:rPr>
        <w:t> </w:t>
      </w:r>
      <w:r>
        <w:rPr>
          <w:color w:val="231F20"/>
          <w:w w:val="95"/>
        </w:rPr>
        <w:t>commodities, especially considering the</w:t>
      </w:r>
      <w:r>
        <w:rPr>
          <w:color w:val="231F20"/>
          <w:spacing w:val="19"/>
          <w:w w:val="95"/>
        </w:rPr>
        <w:t> </w:t>
      </w:r>
      <w:r>
        <w:rPr>
          <w:color w:val="231F20"/>
          <w:w w:val="95"/>
        </w:rPr>
        <w:t>recent</w:t>
      </w:r>
      <w:r>
        <w:rPr>
          <w:color w:val="231F20"/>
          <w:spacing w:val="4"/>
          <w:w w:val="95"/>
        </w:rPr>
        <w:t> </w:t>
      </w:r>
      <w:r>
        <w:rPr>
          <w:color w:val="231F20"/>
          <w:w w:val="95"/>
        </w:rPr>
        <w:t>volatility</w:t>
      </w:r>
      <w:r>
        <w:rPr>
          <w:color w:val="231F20"/>
          <w:w w:val="91"/>
        </w:rPr>
        <w:t> </w:t>
      </w:r>
      <w:r>
        <w:rPr>
          <w:color w:val="231F20"/>
        </w:rPr>
        <w:t>in</w:t>
      </w:r>
      <w:r>
        <w:rPr>
          <w:color w:val="231F20"/>
          <w:spacing w:val="-5"/>
        </w:rPr>
        <w:t> </w:t>
      </w:r>
      <w:r>
        <w:rPr>
          <w:color w:val="231F20"/>
        </w:rPr>
        <w:t>the</w:t>
      </w:r>
      <w:r>
        <w:rPr>
          <w:color w:val="231F20"/>
          <w:spacing w:val="-5"/>
        </w:rPr>
        <w:t> </w:t>
      </w:r>
      <w:r>
        <w:rPr>
          <w:color w:val="231F20"/>
        </w:rPr>
        <w:t>prices</w:t>
      </w:r>
      <w:r>
        <w:rPr>
          <w:color w:val="231F20"/>
          <w:spacing w:val="-5"/>
        </w:rPr>
        <w:t> </w:t>
      </w:r>
      <w:r>
        <w:rPr>
          <w:color w:val="231F20"/>
        </w:rPr>
        <w:t>of</w:t>
      </w:r>
      <w:r>
        <w:rPr>
          <w:color w:val="231F20"/>
          <w:spacing w:val="-5"/>
        </w:rPr>
        <w:t> </w:t>
      </w:r>
      <w:r>
        <w:rPr>
          <w:color w:val="231F20"/>
        </w:rPr>
        <w:t>refined</w:t>
      </w:r>
      <w:r>
        <w:rPr>
          <w:color w:val="231F20"/>
          <w:spacing w:val="-5"/>
        </w:rPr>
        <w:t> </w:t>
      </w:r>
      <w:r>
        <w:rPr>
          <w:color w:val="231F20"/>
        </w:rPr>
        <w:t>products.</w:t>
      </w:r>
      <w:r>
        <w:rPr>
          <w:color w:val="231F20"/>
          <w:spacing w:val="-5"/>
        </w:rPr>
        <w:t> </w:t>
      </w:r>
      <w:r>
        <w:rPr>
          <w:color w:val="231F20"/>
        </w:rPr>
        <w:t>In</w:t>
      </w:r>
      <w:r>
        <w:rPr>
          <w:color w:val="231F20"/>
          <w:spacing w:val="-5"/>
        </w:rPr>
        <w:t> </w:t>
      </w:r>
      <w:r>
        <w:rPr>
          <w:color w:val="231F20"/>
        </w:rPr>
        <w:t>addition,</w:t>
      </w:r>
      <w:r>
        <w:rPr>
          <w:color w:val="231F20"/>
          <w:spacing w:val="-5"/>
        </w:rPr>
        <w:t> </w:t>
      </w:r>
      <w:r>
        <w:rPr>
          <w:color w:val="231F20"/>
        </w:rPr>
        <w:t>given</w:t>
      </w:r>
      <w:r>
        <w:rPr>
          <w:color w:val="231F20"/>
          <w:spacing w:val="-5"/>
        </w:rPr>
        <w:t> </w:t>
      </w:r>
      <w:r>
        <w:rPr>
          <w:color w:val="231F20"/>
        </w:rPr>
        <w:t>the magnitude of the Company's fuel hedge portfolio</w:t>
      </w:r>
      <w:r>
        <w:rPr>
          <w:color w:val="231F20"/>
          <w:spacing w:val="-23"/>
        </w:rPr>
        <w:t> </w:t>
      </w:r>
      <w:r>
        <w:rPr>
          <w:color w:val="231F20"/>
        </w:rPr>
        <w:t>total market</w:t>
      </w:r>
      <w:r>
        <w:rPr>
          <w:color w:val="231F20"/>
          <w:spacing w:val="-9"/>
        </w:rPr>
        <w:t> </w:t>
      </w:r>
      <w:r>
        <w:rPr>
          <w:color w:val="231F20"/>
        </w:rPr>
        <w:t>value,</w:t>
      </w:r>
      <w:r>
        <w:rPr>
          <w:color w:val="231F20"/>
          <w:spacing w:val="-9"/>
        </w:rPr>
        <w:t> </w:t>
      </w:r>
      <w:r>
        <w:rPr>
          <w:color w:val="231F20"/>
        </w:rPr>
        <w:t>ineffectiveness</w:t>
      </w:r>
      <w:r>
        <w:rPr>
          <w:color w:val="231F20"/>
          <w:spacing w:val="-9"/>
        </w:rPr>
        <w:t> </w:t>
      </w:r>
      <w:r>
        <w:rPr>
          <w:color w:val="231F20"/>
        </w:rPr>
        <w:t>can</w:t>
      </w:r>
      <w:r>
        <w:rPr>
          <w:color w:val="231F20"/>
          <w:spacing w:val="-9"/>
        </w:rPr>
        <w:t> </w:t>
      </w:r>
      <w:r>
        <w:rPr>
          <w:color w:val="231F20"/>
        </w:rPr>
        <w:t>be</w:t>
      </w:r>
      <w:r>
        <w:rPr>
          <w:color w:val="231F20"/>
          <w:spacing w:val="-9"/>
        </w:rPr>
        <w:t> </w:t>
      </w:r>
      <w:r>
        <w:rPr>
          <w:color w:val="231F20"/>
        </w:rPr>
        <w:t>highly</w:t>
      </w:r>
      <w:r>
        <w:rPr>
          <w:color w:val="231F20"/>
          <w:spacing w:val="-9"/>
        </w:rPr>
        <w:t> </w:t>
      </w:r>
      <w:r>
        <w:rPr>
          <w:color w:val="231F20"/>
        </w:rPr>
        <w:t>material</w:t>
      </w:r>
      <w:r>
        <w:rPr>
          <w:color w:val="231F20"/>
          <w:spacing w:val="-9"/>
        </w:rPr>
        <w:t> </w:t>
      </w:r>
      <w:r>
        <w:rPr>
          <w:color w:val="231F20"/>
        </w:rPr>
        <w:t>to</w:t>
      </w:r>
      <w:r>
        <w:rPr>
          <w:color w:val="231F20"/>
          <w:w w:val="98"/>
        </w:rPr>
        <w:t> </w:t>
      </w:r>
      <w:r>
        <w:rPr>
          <w:color w:val="231F20"/>
        </w:rPr>
        <w:t>financial results. Due to the volatility in</w:t>
      </w:r>
      <w:r>
        <w:rPr>
          <w:color w:val="231F20"/>
          <w:spacing w:val="49"/>
        </w:rPr>
        <w:t> </w:t>
      </w:r>
      <w:r>
        <w:rPr>
          <w:color w:val="231F20"/>
        </w:rPr>
        <w:t>markets</w:t>
      </w:r>
      <w:r>
        <w:rPr>
          <w:color w:val="231F20"/>
          <w:spacing w:val="21"/>
        </w:rPr>
        <w:t> </w:t>
      </w:r>
      <w:r>
        <w:rPr>
          <w:color w:val="231F20"/>
        </w:rPr>
        <w:t>for</w:t>
      </w:r>
      <w:r>
        <w:rPr>
          <w:color w:val="231F20"/>
          <w:w w:val="92"/>
        </w:rPr>
        <w:t> </w:t>
      </w:r>
      <w:r>
        <w:rPr>
          <w:color w:val="231F20"/>
        </w:rPr>
        <w:t>crude oil and related products, the Company is</w:t>
      </w:r>
      <w:r>
        <w:rPr>
          <w:color w:val="231F20"/>
          <w:spacing w:val="-2"/>
        </w:rPr>
        <w:t> </w:t>
      </w:r>
      <w:r>
        <w:rPr>
          <w:color w:val="231F20"/>
        </w:rPr>
        <w:t>unable</w:t>
      </w:r>
    </w:p>
    <w:p>
      <w:pPr>
        <w:pStyle w:val="BodyText"/>
        <w:spacing w:line="189" w:lineRule="exact"/>
        <w:ind w:left="100" w:firstLine="400"/>
      </w:pPr>
      <w:r>
        <w:rPr/>
        <w:br w:type="column"/>
      </w:r>
      <w:r>
        <w:rPr>
          <w:color w:val="231F20"/>
        </w:rPr>
        <w:t>SFAS 133 is a complex accounting standard with</w:t>
      </w:r>
    </w:p>
    <w:p>
      <w:pPr>
        <w:pStyle w:val="BodyText"/>
        <w:spacing w:line="249" w:lineRule="auto" w:before="10"/>
        <w:ind w:left="100" w:right="119"/>
        <w:jc w:val="both"/>
      </w:pPr>
      <w:r>
        <w:rPr>
          <w:color w:val="231F20"/>
        </w:rPr>
        <w:t>stringent</w:t>
      </w:r>
      <w:r>
        <w:rPr>
          <w:color w:val="231F20"/>
          <w:spacing w:val="-16"/>
        </w:rPr>
        <w:t> </w:t>
      </w:r>
      <w:r>
        <w:rPr>
          <w:color w:val="231F20"/>
        </w:rPr>
        <w:t>requirements,</w:t>
      </w:r>
      <w:r>
        <w:rPr>
          <w:color w:val="231F20"/>
          <w:spacing w:val="-16"/>
        </w:rPr>
        <w:t> </w:t>
      </w:r>
      <w:r>
        <w:rPr>
          <w:color w:val="231F20"/>
        </w:rPr>
        <w:t>including</w:t>
      </w:r>
      <w:r>
        <w:rPr>
          <w:color w:val="231F20"/>
          <w:spacing w:val="-16"/>
        </w:rPr>
        <w:t> </w:t>
      </w:r>
      <w:r>
        <w:rPr>
          <w:color w:val="231F20"/>
        </w:rPr>
        <w:t>the</w:t>
      </w:r>
      <w:r>
        <w:rPr>
          <w:color w:val="231F20"/>
          <w:spacing w:val="-16"/>
        </w:rPr>
        <w:t> </w:t>
      </w:r>
      <w:r>
        <w:rPr>
          <w:color w:val="231F20"/>
        </w:rPr>
        <w:t>documentation</w:t>
      </w:r>
      <w:r>
        <w:rPr>
          <w:color w:val="231F20"/>
          <w:spacing w:val="-16"/>
        </w:rPr>
        <w:t> </w:t>
      </w:r>
      <w:r>
        <w:rPr>
          <w:color w:val="231F20"/>
        </w:rPr>
        <w:t>of</w:t>
      </w:r>
      <w:r>
        <w:rPr>
          <w:color w:val="231F20"/>
          <w:w w:val="90"/>
        </w:rPr>
        <w:t> </w:t>
      </w:r>
      <w:r>
        <w:rPr>
          <w:color w:val="231F20"/>
        </w:rPr>
        <w:t>a</w:t>
      </w:r>
      <w:r>
        <w:rPr>
          <w:color w:val="231F20"/>
          <w:spacing w:val="-28"/>
        </w:rPr>
        <w:t> </w:t>
      </w:r>
      <w:r>
        <w:rPr>
          <w:color w:val="231F20"/>
        </w:rPr>
        <w:t>Company</w:t>
      </w:r>
      <w:r>
        <w:rPr>
          <w:color w:val="231F20"/>
          <w:spacing w:val="-28"/>
        </w:rPr>
        <w:t> </w:t>
      </w:r>
      <w:r>
        <w:rPr>
          <w:color w:val="231F20"/>
        </w:rPr>
        <w:t>hedging</w:t>
      </w:r>
      <w:r>
        <w:rPr>
          <w:color w:val="231F20"/>
          <w:spacing w:val="-28"/>
        </w:rPr>
        <w:t> </w:t>
      </w:r>
      <w:r>
        <w:rPr>
          <w:color w:val="231F20"/>
        </w:rPr>
        <w:t>strategy,</w:t>
      </w:r>
      <w:r>
        <w:rPr>
          <w:color w:val="231F20"/>
          <w:spacing w:val="-28"/>
        </w:rPr>
        <w:t> </w:t>
      </w:r>
      <w:r>
        <w:rPr>
          <w:color w:val="231F20"/>
        </w:rPr>
        <w:t>statistical</w:t>
      </w:r>
      <w:r>
        <w:rPr>
          <w:color w:val="231F20"/>
          <w:spacing w:val="-28"/>
        </w:rPr>
        <w:t> </w:t>
      </w:r>
      <w:r>
        <w:rPr>
          <w:color w:val="231F20"/>
        </w:rPr>
        <w:t>analysis</w:t>
      </w:r>
      <w:r>
        <w:rPr>
          <w:color w:val="231F20"/>
          <w:spacing w:val="-28"/>
        </w:rPr>
        <w:t> </w:t>
      </w:r>
      <w:r>
        <w:rPr>
          <w:color w:val="231F20"/>
        </w:rPr>
        <w:t>to</w:t>
      </w:r>
      <w:r>
        <w:rPr>
          <w:color w:val="231F20"/>
          <w:spacing w:val="-28"/>
        </w:rPr>
        <w:t> </w:t>
      </w:r>
      <w:r>
        <w:rPr>
          <w:color w:val="231F20"/>
        </w:rPr>
        <w:t>qual- ify a commodity for hedge accounting both</w:t>
      </w:r>
      <w:r>
        <w:rPr>
          <w:color w:val="231F20"/>
          <w:spacing w:val="7"/>
        </w:rPr>
        <w:t> </w:t>
      </w:r>
      <w:r>
        <w:rPr>
          <w:color w:val="231F20"/>
        </w:rPr>
        <w:t>on</w:t>
      </w:r>
      <w:r>
        <w:rPr>
          <w:color w:val="231F20"/>
          <w:spacing w:val="8"/>
        </w:rPr>
        <w:t> </w:t>
      </w:r>
      <w:r>
        <w:rPr>
          <w:color w:val="231F20"/>
        </w:rPr>
        <w:t>a</w:t>
      </w:r>
      <w:r>
        <w:rPr>
          <w:color w:val="231F20"/>
          <w:w w:val="92"/>
        </w:rPr>
        <w:t> </w:t>
      </w:r>
      <w:r>
        <w:rPr>
          <w:color w:val="231F20"/>
        </w:rPr>
        <w:t>historical</w:t>
      </w:r>
      <w:r>
        <w:rPr>
          <w:color w:val="231F20"/>
          <w:spacing w:val="-10"/>
        </w:rPr>
        <w:t> </w:t>
      </w:r>
      <w:r>
        <w:rPr>
          <w:color w:val="231F20"/>
        </w:rPr>
        <w:t>and</w:t>
      </w:r>
      <w:r>
        <w:rPr>
          <w:color w:val="231F20"/>
          <w:spacing w:val="-10"/>
        </w:rPr>
        <w:t> </w:t>
      </w:r>
      <w:r>
        <w:rPr>
          <w:color w:val="231F20"/>
        </w:rPr>
        <w:t>a</w:t>
      </w:r>
      <w:r>
        <w:rPr>
          <w:color w:val="231F20"/>
          <w:spacing w:val="-10"/>
        </w:rPr>
        <w:t> </w:t>
      </w:r>
      <w:r>
        <w:rPr>
          <w:color w:val="231F20"/>
        </w:rPr>
        <w:t>prospective</w:t>
      </w:r>
      <w:r>
        <w:rPr>
          <w:color w:val="231F20"/>
          <w:spacing w:val="-10"/>
        </w:rPr>
        <w:t> </w:t>
      </w:r>
      <w:r>
        <w:rPr>
          <w:color w:val="231F20"/>
        </w:rPr>
        <w:t>basis,</w:t>
      </w:r>
      <w:r>
        <w:rPr>
          <w:color w:val="231F20"/>
          <w:spacing w:val="-10"/>
        </w:rPr>
        <w:t> </w:t>
      </w:r>
      <w:r>
        <w:rPr>
          <w:color w:val="231F20"/>
        </w:rPr>
        <w:t>and</w:t>
      </w:r>
      <w:r>
        <w:rPr>
          <w:color w:val="231F20"/>
          <w:spacing w:val="-10"/>
        </w:rPr>
        <w:t> </w:t>
      </w:r>
      <w:r>
        <w:rPr>
          <w:color w:val="231F20"/>
        </w:rPr>
        <w:t>strict</w:t>
      </w:r>
      <w:r>
        <w:rPr>
          <w:color w:val="231F20"/>
          <w:spacing w:val="-10"/>
        </w:rPr>
        <w:t> </w:t>
      </w:r>
      <w:r>
        <w:rPr>
          <w:color w:val="231F20"/>
        </w:rPr>
        <w:t>contempo-</w:t>
      </w:r>
      <w:r>
        <w:rPr>
          <w:color w:val="231F20"/>
          <w:w w:val="97"/>
        </w:rPr>
        <w:t> </w:t>
      </w:r>
      <w:r>
        <w:rPr>
          <w:color w:val="231F20"/>
        </w:rPr>
        <w:t>raneous</w:t>
      </w:r>
      <w:r>
        <w:rPr>
          <w:color w:val="231F20"/>
          <w:spacing w:val="-13"/>
        </w:rPr>
        <w:t> </w:t>
      </w:r>
      <w:r>
        <w:rPr>
          <w:color w:val="231F20"/>
        </w:rPr>
        <w:t>documentation</w:t>
      </w:r>
      <w:r>
        <w:rPr>
          <w:color w:val="231F20"/>
          <w:spacing w:val="-13"/>
        </w:rPr>
        <w:t> </w:t>
      </w:r>
      <w:r>
        <w:rPr>
          <w:color w:val="231F20"/>
        </w:rPr>
        <w:t>that</w:t>
      </w:r>
      <w:r>
        <w:rPr>
          <w:color w:val="231F20"/>
          <w:spacing w:val="-13"/>
        </w:rPr>
        <w:t> </w:t>
      </w:r>
      <w:r>
        <w:rPr>
          <w:color w:val="231F20"/>
        </w:rPr>
        <w:t>is</w:t>
      </w:r>
      <w:r>
        <w:rPr>
          <w:color w:val="231F20"/>
          <w:spacing w:val="-13"/>
        </w:rPr>
        <w:t> </w:t>
      </w:r>
      <w:r>
        <w:rPr>
          <w:color w:val="231F20"/>
        </w:rPr>
        <w:t>required</w:t>
      </w:r>
      <w:r>
        <w:rPr>
          <w:color w:val="231F20"/>
          <w:spacing w:val="-13"/>
        </w:rPr>
        <w:t> </w:t>
      </w:r>
      <w:r>
        <w:rPr>
          <w:color w:val="231F20"/>
        </w:rPr>
        <w:t>at</w:t>
      </w:r>
      <w:r>
        <w:rPr>
          <w:color w:val="231F20"/>
          <w:spacing w:val="-13"/>
        </w:rPr>
        <w:t> </w:t>
      </w:r>
      <w:r>
        <w:rPr>
          <w:color w:val="231F20"/>
        </w:rPr>
        <w:t>the</w:t>
      </w:r>
      <w:r>
        <w:rPr>
          <w:color w:val="231F20"/>
          <w:spacing w:val="-13"/>
        </w:rPr>
        <w:t> </w:t>
      </w:r>
      <w:r>
        <w:rPr>
          <w:color w:val="231F20"/>
        </w:rPr>
        <w:t>time</w:t>
      </w:r>
      <w:r>
        <w:rPr>
          <w:color w:val="231F20"/>
          <w:spacing w:val="-13"/>
        </w:rPr>
        <w:t> </w:t>
      </w:r>
      <w:r>
        <w:rPr>
          <w:color w:val="231F20"/>
        </w:rPr>
        <w:t>each hedge is executed by the Company. As required by SFAS 133, the Company assesses the</w:t>
      </w:r>
      <w:r>
        <w:rPr>
          <w:color w:val="231F20"/>
          <w:spacing w:val="8"/>
        </w:rPr>
        <w:t> </w:t>
      </w:r>
      <w:r>
        <w:rPr>
          <w:color w:val="231F20"/>
        </w:rPr>
        <w:t>effectiveness</w:t>
      </w:r>
      <w:r>
        <w:rPr>
          <w:color w:val="231F20"/>
          <w:spacing w:val="1"/>
        </w:rPr>
        <w:t> </w:t>
      </w:r>
      <w:r>
        <w:rPr>
          <w:color w:val="231F20"/>
        </w:rPr>
        <w:t>of</w:t>
      </w:r>
      <w:r>
        <w:rPr>
          <w:color w:val="231F20"/>
          <w:w w:val="90"/>
        </w:rPr>
        <w:t> </w:t>
      </w:r>
      <w:r>
        <w:rPr>
          <w:color w:val="231F20"/>
        </w:rPr>
        <w:t>each of its individual hedges on a quarterly basis. The Company also examines the effectiveness of its entire hedging</w:t>
      </w:r>
      <w:r>
        <w:rPr>
          <w:color w:val="231F20"/>
          <w:spacing w:val="-27"/>
        </w:rPr>
        <w:t> </w:t>
      </w:r>
      <w:r>
        <w:rPr>
          <w:color w:val="231F20"/>
        </w:rPr>
        <w:t>program</w:t>
      </w:r>
      <w:r>
        <w:rPr>
          <w:color w:val="231F20"/>
          <w:spacing w:val="-27"/>
        </w:rPr>
        <w:t> </w:t>
      </w:r>
      <w:r>
        <w:rPr>
          <w:color w:val="231F20"/>
        </w:rPr>
        <w:t>on</w:t>
      </w:r>
      <w:r>
        <w:rPr>
          <w:color w:val="231F20"/>
          <w:spacing w:val="-27"/>
        </w:rPr>
        <w:t> </w:t>
      </w:r>
      <w:r>
        <w:rPr>
          <w:color w:val="231F20"/>
        </w:rPr>
        <w:t>a</w:t>
      </w:r>
      <w:r>
        <w:rPr>
          <w:color w:val="231F20"/>
          <w:spacing w:val="-27"/>
        </w:rPr>
        <w:t> </w:t>
      </w:r>
      <w:r>
        <w:rPr>
          <w:color w:val="231F20"/>
        </w:rPr>
        <w:t>quarterly</w:t>
      </w:r>
      <w:r>
        <w:rPr>
          <w:color w:val="231F20"/>
          <w:spacing w:val="-27"/>
        </w:rPr>
        <w:t> </w:t>
      </w:r>
      <w:r>
        <w:rPr>
          <w:color w:val="231F20"/>
        </w:rPr>
        <w:t>basis</w:t>
      </w:r>
      <w:r>
        <w:rPr>
          <w:color w:val="231F20"/>
          <w:spacing w:val="-27"/>
        </w:rPr>
        <w:t> </w:t>
      </w:r>
      <w:r>
        <w:rPr>
          <w:color w:val="231F20"/>
        </w:rPr>
        <w:t>utilizing</w:t>
      </w:r>
      <w:r>
        <w:rPr>
          <w:color w:val="231F20"/>
          <w:spacing w:val="-27"/>
        </w:rPr>
        <w:t> </w:t>
      </w:r>
      <w:r>
        <w:rPr>
          <w:color w:val="231F20"/>
        </w:rPr>
        <w:t>statistical analysis.</w:t>
      </w:r>
      <w:r>
        <w:rPr>
          <w:color w:val="231F20"/>
          <w:spacing w:val="-22"/>
        </w:rPr>
        <w:t> </w:t>
      </w:r>
      <w:r>
        <w:rPr>
          <w:color w:val="231F20"/>
        </w:rPr>
        <w:t>This</w:t>
      </w:r>
      <w:r>
        <w:rPr>
          <w:color w:val="231F20"/>
          <w:spacing w:val="-22"/>
        </w:rPr>
        <w:t> </w:t>
      </w:r>
      <w:r>
        <w:rPr>
          <w:color w:val="231F20"/>
        </w:rPr>
        <w:t>analysis</w:t>
      </w:r>
      <w:r>
        <w:rPr>
          <w:color w:val="231F20"/>
          <w:spacing w:val="-22"/>
        </w:rPr>
        <w:t> </w:t>
      </w:r>
      <w:r>
        <w:rPr>
          <w:color w:val="231F20"/>
        </w:rPr>
        <w:t>involves</w:t>
      </w:r>
      <w:r>
        <w:rPr>
          <w:color w:val="231F20"/>
          <w:spacing w:val="-22"/>
        </w:rPr>
        <w:t> </w:t>
      </w:r>
      <w:r>
        <w:rPr>
          <w:color w:val="231F20"/>
        </w:rPr>
        <w:t>utilizing</w:t>
      </w:r>
      <w:r>
        <w:rPr>
          <w:color w:val="231F20"/>
          <w:spacing w:val="-22"/>
        </w:rPr>
        <w:t> </w:t>
      </w:r>
      <w:r>
        <w:rPr>
          <w:color w:val="231F20"/>
        </w:rPr>
        <w:t>regression</w:t>
      </w:r>
      <w:r>
        <w:rPr>
          <w:color w:val="231F20"/>
          <w:spacing w:val="-22"/>
        </w:rPr>
        <w:t> </w:t>
      </w:r>
      <w:r>
        <w:rPr>
          <w:color w:val="231F20"/>
        </w:rPr>
        <w:t>and</w:t>
      </w:r>
      <w:r>
        <w:rPr>
          <w:color w:val="231F20"/>
          <w:w w:val="96"/>
        </w:rPr>
        <w:t> </w:t>
      </w:r>
      <w:r>
        <w:rPr>
          <w:color w:val="231F20"/>
        </w:rPr>
        <w:t>other statistical analyses that compare changes in the price</w:t>
      </w:r>
      <w:r>
        <w:rPr>
          <w:color w:val="231F20"/>
          <w:spacing w:val="-15"/>
        </w:rPr>
        <w:t> </w:t>
      </w:r>
      <w:r>
        <w:rPr>
          <w:color w:val="231F20"/>
        </w:rPr>
        <w:t>of</w:t>
      </w:r>
      <w:r>
        <w:rPr>
          <w:color w:val="231F20"/>
          <w:spacing w:val="-15"/>
        </w:rPr>
        <w:t> </w:t>
      </w:r>
      <w:r>
        <w:rPr>
          <w:color w:val="231F20"/>
        </w:rPr>
        <w:t>jet</w:t>
      </w:r>
      <w:r>
        <w:rPr>
          <w:color w:val="231F20"/>
          <w:spacing w:val="-15"/>
        </w:rPr>
        <w:t> </w:t>
      </w:r>
      <w:r>
        <w:rPr>
          <w:color w:val="231F20"/>
        </w:rPr>
        <w:t>fuel</w:t>
      </w:r>
      <w:r>
        <w:rPr>
          <w:color w:val="231F20"/>
          <w:spacing w:val="-15"/>
        </w:rPr>
        <w:t> </w:t>
      </w:r>
      <w:r>
        <w:rPr>
          <w:color w:val="231F20"/>
        </w:rPr>
        <w:t>to</w:t>
      </w:r>
      <w:r>
        <w:rPr>
          <w:color w:val="231F20"/>
          <w:spacing w:val="-15"/>
        </w:rPr>
        <w:t> </w:t>
      </w:r>
      <w:r>
        <w:rPr>
          <w:color w:val="231F20"/>
        </w:rPr>
        <w:t>changes</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prices</w:t>
      </w:r>
      <w:r>
        <w:rPr>
          <w:color w:val="231F20"/>
          <w:spacing w:val="-15"/>
        </w:rPr>
        <w:t> </w:t>
      </w:r>
      <w:r>
        <w:rPr>
          <w:color w:val="231F20"/>
        </w:rPr>
        <w:t>of</w:t>
      </w:r>
      <w:r>
        <w:rPr>
          <w:color w:val="231F20"/>
          <w:spacing w:val="-15"/>
        </w:rPr>
        <w:t> </w:t>
      </w:r>
      <w:r>
        <w:rPr>
          <w:color w:val="231F20"/>
        </w:rPr>
        <w:t>the</w:t>
      </w:r>
      <w:r>
        <w:rPr>
          <w:color w:val="231F20"/>
          <w:spacing w:val="-15"/>
        </w:rPr>
        <w:t> </w:t>
      </w:r>
      <w:r>
        <w:rPr>
          <w:color w:val="231F20"/>
        </w:rPr>
        <w:t>commod-</w:t>
      </w:r>
      <w:r>
        <w:rPr>
          <w:color w:val="231F20"/>
          <w:w w:val="96"/>
        </w:rPr>
        <w:t> </w:t>
      </w:r>
      <w:r>
        <w:rPr>
          <w:color w:val="231F20"/>
        </w:rPr>
        <w:t>ities used for hedging purposes (crude oil, heating oil, and unleaded</w:t>
      </w:r>
      <w:r>
        <w:rPr>
          <w:color w:val="231F20"/>
          <w:spacing w:val="-28"/>
        </w:rPr>
        <w:t> </w:t>
      </w:r>
      <w:r>
        <w:rPr>
          <w:color w:val="231F20"/>
        </w:rPr>
        <w:t>gasoline).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168" w:lineRule="auto" w:before="56"/>
        <w:ind w:left="100" w:right="119"/>
        <w:jc w:val="both"/>
      </w:pPr>
      <w:r>
        <w:rPr>
          <w:color w:val="231F20"/>
        </w:rPr>
        <w:t>to predict the amount of ineffectiveness  </w:t>
      </w:r>
      <w:r>
        <w:rPr>
          <w:color w:val="231F20"/>
          <w:spacing w:val="35"/>
        </w:rPr>
        <w:t> </w:t>
      </w:r>
      <w:r>
        <w:rPr>
          <w:color w:val="231F20"/>
        </w:rPr>
        <w:t>each</w:t>
      </w:r>
      <w:r>
        <w:rPr>
          <w:color w:val="231F20"/>
          <w:spacing w:val="22"/>
        </w:rPr>
        <w:t> </w:t>
      </w:r>
      <w:r>
        <w:rPr>
          <w:color w:val="231F20"/>
        </w:rPr>
        <w:t>period,</w:t>
        <w:tab/>
      </w:r>
      <w:r>
        <w:rPr>
          <w:color w:val="231F20"/>
          <w:position w:val="-7"/>
        </w:rPr>
        <w:t>The  Company  continually  looks  for</w:t>
      </w:r>
      <w:r>
        <w:rPr>
          <w:color w:val="231F20"/>
          <w:spacing w:val="-16"/>
          <w:position w:val="-7"/>
        </w:rPr>
        <w:t> </w:t>
      </w:r>
      <w:r>
        <w:rPr>
          <w:color w:val="231F20"/>
          <w:position w:val="-7"/>
        </w:rPr>
        <w:t>better</w:t>
      </w:r>
      <w:r>
        <w:rPr>
          <w:color w:val="231F20"/>
          <w:spacing w:val="36"/>
          <w:position w:val="-7"/>
        </w:rPr>
        <w:t> </w:t>
      </w:r>
      <w:r>
        <w:rPr>
          <w:color w:val="231F20"/>
          <w:position w:val="-7"/>
        </w:rPr>
        <w:t>and</w:t>
      </w:r>
      <w:r>
        <w:rPr>
          <w:color w:val="231F20"/>
          <w:w w:val="96"/>
          <w:position w:val="-7"/>
        </w:rPr>
        <w:t> </w:t>
      </w:r>
      <w:r>
        <w:rPr>
          <w:color w:val="231F20"/>
          <w:position w:val="8"/>
        </w:rPr>
        <w:t>including the loss of hedge accounting, which could be </w:t>
      </w:r>
      <w:r>
        <w:rPr>
          <w:color w:val="231F20"/>
        </w:rPr>
        <w:t>more accurate methodologies in forecasting future</w:t>
      </w:r>
      <w:r>
        <w:rPr>
          <w:color w:val="231F20"/>
          <w:spacing w:val="-19"/>
        </w:rPr>
        <w:t> </w:t>
      </w:r>
      <w:r>
        <w:rPr>
          <w:color w:val="231F20"/>
        </w:rPr>
        <w:t>cash determined on a derivative by derivative basis or in the </w:t>
      </w:r>
      <w:r>
        <w:rPr>
          <w:color w:val="231F20"/>
          <w:position w:val="-7"/>
        </w:rPr>
        <w:t>flows relating to its jet fuel hedging program. These </w:t>
      </w:r>
      <w:r>
        <w:rPr>
          <w:color w:val="231F20"/>
        </w:rPr>
        <w:t>aggregate. This may result in increased volatility in the </w:t>
      </w:r>
      <w:r>
        <w:rPr>
          <w:color w:val="231F20"/>
          <w:position w:val="-7"/>
        </w:rPr>
        <w:t>estimates are used in the measurement of effectiveness </w:t>
      </w:r>
      <w:r>
        <w:rPr>
          <w:color w:val="231F20"/>
        </w:rPr>
        <w:t>Company's results. Prior to 2005, the Company had not </w:t>
      </w:r>
      <w:r>
        <w:rPr>
          <w:color w:val="231F20"/>
          <w:position w:val="-7"/>
        </w:rPr>
        <w:t>for the Company's fuel hedges, as required by  </w:t>
      </w:r>
      <w:r>
        <w:rPr>
          <w:color w:val="231F20"/>
        </w:rPr>
        <w:t>experienced significant ineffectiveness in its fuel hedges </w:t>
      </w:r>
      <w:r>
        <w:rPr>
          <w:color w:val="231F20"/>
          <w:position w:val="-7"/>
        </w:rPr>
        <w:t>SFAS 133. Any changes to the Company's methodol- </w:t>
      </w:r>
      <w:r>
        <w:rPr>
          <w:color w:val="231F20"/>
          <w:position w:val="8"/>
        </w:rPr>
        <w:t>accounted for under SFAS 133, in relation to the fair </w:t>
      </w:r>
      <w:r>
        <w:rPr>
          <w:color w:val="231F20"/>
        </w:rPr>
        <w:t>ogy for estimating future cash flows (i.e., jet fuel prices) value of the underlying financial derivative instruments. </w:t>
      </w:r>
      <w:r>
        <w:rPr>
          <w:color w:val="231F20"/>
          <w:position w:val="-7"/>
        </w:rPr>
        <w:t>will  be  applied  prospectively,  in </w:t>
      </w:r>
      <w:r>
        <w:rPr>
          <w:color w:val="231F20"/>
          <w:spacing w:val="39"/>
          <w:position w:val="-7"/>
        </w:rPr>
        <w:t> </w:t>
      </w:r>
      <w:r>
        <w:rPr>
          <w:color w:val="231F20"/>
          <w:position w:val="-7"/>
        </w:rPr>
        <w:t>accordance </w:t>
      </w:r>
      <w:r>
        <w:rPr>
          <w:color w:val="231F20"/>
          <w:spacing w:val="11"/>
          <w:position w:val="-7"/>
        </w:rPr>
        <w:t> </w:t>
      </w:r>
      <w:r>
        <w:rPr>
          <w:color w:val="231F20"/>
          <w:position w:val="-7"/>
        </w:rPr>
        <w:t>with</w:t>
      </w:r>
      <w:r>
        <w:rPr>
          <w:color w:val="231F20"/>
          <w:w w:val="95"/>
          <w:position w:val="-7"/>
        </w:rPr>
        <w:t> </w:t>
      </w:r>
      <w:r>
        <w:rPr>
          <w:color w:val="231F20"/>
        </w:rPr>
        <w:t>The significant increase in the amount of hedge ineffec- </w:t>
      </w:r>
      <w:r>
        <w:rPr>
          <w:color w:val="231F20"/>
          <w:position w:val="-7"/>
        </w:rPr>
        <w:t>SFAS 133. While the Company would expect that a </w:t>
      </w:r>
      <w:r>
        <w:rPr>
          <w:color w:val="231F20"/>
        </w:rPr>
        <w:t>tiveness and unrealized gains on derivative contracts </w:t>
      </w:r>
      <w:r>
        <w:rPr>
          <w:color w:val="231F20"/>
          <w:position w:val="-7"/>
        </w:rPr>
        <w:t>change in the methodology for estimating future cash </w:t>
      </w:r>
      <w:r>
        <w:rPr>
          <w:color w:val="231F20"/>
        </w:rPr>
        <w:t>settling in future periods recorded during 2005 was due    </w:t>
      </w:r>
      <w:r>
        <w:rPr>
          <w:color w:val="231F20"/>
          <w:position w:val="-7"/>
        </w:rPr>
        <w:t>flows would result in more effective hedges over the   </w:t>
      </w:r>
      <w:r>
        <w:rPr>
          <w:color w:val="231F20"/>
          <w:position w:val="8"/>
        </w:rPr>
        <w:t>to a number of factors. These factors included: the   </w:t>
      </w:r>
      <w:r>
        <w:rPr>
          <w:color w:val="231F20"/>
        </w:rPr>
        <w:t>long-term, such a change could result in more ineffec-    recent significant increase in energy prices, the number      </w:t>
      </w:r>
      <w:r>
        <w:rPr>
          <w:color w:val="231F20"/>
          <w:position w:val="-7"/>
        </w:rPr>
        <w:t>tiveness,  as  defined,  in  the  short-term,  due  to  the </w:t>
      </w:r>
      <w:r>
        <w:rPr>
          <w:color w:val="231F20"/>
        </w:rPr>
        <w:t>of derivative positions the Company holds, significant       </w:t>
      </w:r>
      <w:r>
        <w:rPr>
          <w:color w:val="231F20"/>
          <w:position w:val="-7"/>
        </w:rPr>
        <w:t>prospective nature of enacting the </w:t>
      </w:r>
      <w:r>
        <w:rPr>
          <w:color w:val="231F20"/>
          <w:spacing w:val="11"/>
          <w:position w:val="-7"/>
        </w:rPr>
        <w:t> </w:t>
      </w:r>
      <w:r>
        <w:rPr>
          <w:color w:val="231F20"/>
          <w:position w:val="-7"/>
        </w:rPr>
        <w:t>change.</w:t>
      </w:r>
    </w:p>
    <w:p>
      <w:pPr>
        <w:pStyle w:val="BodyText"/>
        <w:spacing w:line="173" w:lineRule="exact"/>
        <w:ind w:left="100"/>
        <w:jc w:val="both"/>
      </w:pPr>
      <w:r>
        <w:rPr>
          <w:color w:val="231F20"/>
        </w:rPr>
        <w:t>weather events that have affected refinery capacity and</w:t>
      </w:r>
    </w:p>
    <w:p>
      <w:pPr>
        <w:pStyle w:val="BodyText"/>
        <w:tabs>
          <w:tab w:pos="5300" w:val="left" w:leader="none"/>
        </w:tabs>
        <w:spacing w:line="249" w:lineRule="auto" w:before="10"/>
        <w:ind w:left="100" w:right="117"/>
        <w:jc w:val="both"/>
      </w:pPr>
      <w:r>
        <w:rPr>
          <w:color w:val="231F20"/>
        </w:rPr>
        <w:t>the</w:t>
      </w:r>
      <w:r>
        <w:rPr>
          <w:color w:val="231F20"/>
          <w:spacing w:val="-7"/>
        </w:rPr>
        <w:t> </w:t>
      </w:r>
      <w:r>
        <w:rPr>
          <w:color w:val="231F20"/>
        </w:rPr>
        <w:t>production</w:t>
      </w:r>
      <w:r>
        <w:rPr>
          <w:color w:val="231F20"/>
          <w:spacing w:val="-7"/>
        </w:rPr>
        <w:t> </w:t>
      </w:r>
      <w:r>
        <w:rPr>
          <w:color w:val="231F20"/>
        </w:rPr>
        <w:t>of</w:t>
      </w:r>
      <w:r>
        <w:rPr>
          <w:color w:val="231F20"/>
          <w:spacing w:val="-7"/>
        </w:rPr>
        <w:t> </w:t>
      </w:r>
      <w:r>
        <w:rPr>
          <w:color w:val="231F20"/>
        </w:rPr>
        <w:t>refined</w:t>
      </w:r>
      <w:r>
        <w:rPr>
          <w:color w:val="231F20"/>
          <w:spacing w:val="-7"/>
        </w:rPr>
        <w:t> </w:t>
      </w:r>
      <w:r>
        <w:rPr>
          <w:color w:val="231F20"/>
        </w:rPr>
        <w:t>products,</w:t>
      </w:r>
      <w:r>
        <w:rPr>
          <w:color w:val="231F20"/>
          <w:spacing w:val="-7"/>
        </w:rPr>
        <w:t> </w:t>
      </w:r>
      <w:r>
        <w:rPr>
          <w:color w:val="231F20"/>
        </w:rPr>
        <w:t>and</w:t>
      </w:r>
      <w:r>
        <w:rPr>
          <w:color w:val="231F20"/>
          <w:spacing w:val="-7"/>
        </w:rPr>
        <w:t> </w:t>
      </w:r>
      <w:r>
        <w:rPr>
          <w:color w:val="231F20"/>
        </w:rPr>
        <w:t>the</w:t>
      </w:r>
      <w:r>
        <w:rPr>
          <w:color w:val="231F20"/>
          <w:spacing w:val="-7"/>
        </w:rPr>
        <w:t> </w:t>
      </w:r>
      <w:r>
        <w:rPr>
          <w:color w:val="231F20"/>
        </w:rPr>
        <w:t>volatility</w:t>
      </w:r>
      <w:r>
        <w:rPr>
          <w:color w:val="231F20"/>
          <w:spacing w:val="-7"/>
        </w:rPr>
        <w:t> </w:t>
      </w:r>
      <w:r>
        <w:rPr>
          <w:color w:val="231F20"/>
        </w:rPr>
        <w:t>of</w:t>
        <w:tab/>
        <w:t>The  Company  also  utilizes</w:t>
      </w:r>
      <w:r>
        <w:rPr>
          <w:color w:val="231F20"/>
          <w:spacing w:val="-5"/>
        </w:rPr>
        <w:t> </w:t>
      </w:r>
      <w:r>
        <w:rPr>
          <w:color w:val="231F20"/>
        </w:rPr>
        <w:t>financial</w:t>
      </w:r>
      <w:r>
        <w:rPr>
          <w:color w:val="231F20"/>
          <w:spacing w:val="36"/>
        </w:rPr>
        <w:t> </w:t>
      </w:r>
      <w:r>
        <w:rPr>
          <w:color w:val="231F20"/>
        </w:rPr>
        <w:t>derivative</w:t>
      </w:r>
      <w:r>
        <w:rPr>
          <w:color w:val="231F20"/>
          <w:w w:val="91"/>
        </w:rPr>
        <w:t> </w:t>
      </w:r>
      <w:r>
        <w:rPr>
          <w:color w:val="231F20"/>
        </w:rPr>
        <w:t>the different types of products the Company uses in instruments in the form of interest rate  swap  agree-  hedging. The number of instances in which the Com- ments. The primary objective for the Company's use of pany has discontinued hedge  accounting  for  specific  interest rate hedges is to reduce the volatility of net  hedges has increased recently, primarily due to the interest income by better matching the repricing of its foregoing reasons. In these cases, the Company has assets and liabilities. Concurrently, the Company's in- determined that the hedges will not regain effectiveness</w:t>
      </w:r>
      <w:r>
        <w:rPr>
          <w:color w:val="231F20"/>
          <w:spacing w:val="45"/>
        </w:rPr>
        <w:t> </w:t>
      </w:r>
      <w:r>
        <w:rPr>
          <w:color w:val="231F20"/>
        </w:rPr>
        <w:t>terest rate hedges are also intended to take advantage of in the time period remaining until settlement and  market conditions in which short-term rates are signifi- therefore must discontinue special hedge accounting, as cantly lower than the fixed longer term rates on the defined by SFAS 133. When this happens, any changes  </w:t>
      </w:r>
      <w:r>
        <w:rPr>
          <w:color w:val="231F20"/>
          <w:spacing w:val="20"/>
        </w:rPr>
        <w:t> </w:t>
      </w:r>
      <w:r>
        <w:rPr>
          <w:color w:val="231F20"/>
        </w:rPr>
        <w:t>Company's long-term debt. During 2003, the Company in fair value of the derivative instruments are marked to</w:t>
      </w:r>
      <w:r>
        <w:rPr>
          <w:color w:val="231F20"/>
          <w:spacing w:val="42"/>
        </w:rPr>
        <w:t> </w:t>
      </w:r>
      <w:r>
        <w:rPr>
          <w:color w:val="231F20"/>
        </w:rPr>
        <w:t>entered into interest rate swap agreements relating to its market through earnings in the period of change. As the   $385 million 6.5% senior unsecured notes due 2012,  fair value of the Company's hedge positions increases in</w:t>
      </w:r>
      <w:r>
        <w:rPr>
          <w:color w:val="231F20"/>
          <w:spacing w:val="45"/>
        </w:rPr>
        <w:t> </w:t>
      </w:r>
      <w:r>
        <w:rPr>
          <w:color w:val="231F20"/>
        </w:rPr>
        <w:t>and $375 million 5.496% Class A-2 pass-through cer- amount, there  is  a  higher  degree  of  probability  that  tificates due 2006. The floating rate paid under each  there will be continued and correspondingly higher agreement sets in arrears. Under the first agreement, the variability recorded in the income statement and that    Company  pays  the  London  InterBank  Offered  Rate   the amount of  hedge  ineffectiveness  and  unrealized  (LIBOR) plus a margin every six months and receives gains or losses recorded in future periods will be mate-   6.5%  every  six  months  on  a  notional  amount  of   rial. This is primarily due to the fact that small differ-        $385 million until 2012. The average floating rate</w:t>
      </w:r>
      <w:r>
        <w:rPr>
          <w:color w:val="231F20"/>
          <w:spacing w:val="32"/>
        </w:rPr>
        <w:t> </w:t>
      </w:r>
      <w:r>
        <w:rPr>
          <w:color w:val="231F20"/>
        </w:rPr>
        <w:t>paid</w:t>
      </w:r>
    </w:p>
    <w:p>
      <w:pPr>
        <w:spacing w:after="0" w:line="249" w:lineRule="auto"/>
        <w:jc w:val="both"/>
        <w:sectPr>
          <w:type w:val="continuous"/>
          <w:pgSz w:w="12240" w:h="15840"/>
          <w:pgMar w:top="1160" w:bottom="280" w:left="1260" w:right="1640"/>
        </w:sectPr>
      </w:pPr>
    </w:p>
    <w:p>
      <w:pPr>
        <w:tabs>
          <w:tab w:pos="4919" w:val="left" w:leader="none"/>
        </w:tabs>
        <w:spacing w:before="32"/>
        <w:ind w:left="120" w:right="0" w:firstLine="0"/>
        <w:jc w:val="left"/>
        <w:rPr>
          <w:b/>
          <w:sz w:val="20"/>
        </w:rPr>
      </w:pPr>
      <w:bookmarkStart w:name="Forward-Looking Statements" w:id="34"/>
      <w:bookmarkEnd w:id="34"/>
      <w:r>
        <w:rPr/>
      </w:r>
      <w:bookmarkStart w:name="7A. Market Risk Disclosures" w:id="35"/>
      <w:bookmarkEnd w:id="35"/>
      <w:r>
        <w:rPr/>
      </w:r>
      <w:r>
        <w:rPr>
          <w:color w:val="231F20"/>
          <w:sz w:val="20"/>
        </w:rPr>
        <w:t>under this agreement during 2005 is estimated   </w:t>
      </w:r>
      <w:r>
        <w:rPr>
          <w:color w:val="231F20"/>
          <w:spacing w:val="20"/>
          <w:sz w:val="20"/>
        </w:rPr>
        <w:t> </w:t>
      </w:r>
      <w:r>
        <w:rPr>
          <w:color w:val="231F20"/>
          <w:sz w:val="20"/>
        </w:rPr>
        <w:t>to</w:t>
      </w:r>
      <w:r>
        <w:rPr>
          <w:color w:val="231F20"/>
          <w:spacing w:val="24"/>
          <w:sz w:val="20"/>
        </w:rPr>
        <w:t> </w:t>
      </w:r>
      <w:r>
        <w:rPr>
          <w:color w:val="231F20"/>
          <w:sz w:val="20"/>
        </w:rPr>
        <w:t>be</w:t>
        <w:tab/>
      </w:r>
      <w:r>
        <w:rPr>
          <w:b/>
          <w:color w:val="231F20"/>
          <w:w w:val="90"/>
          <w:sz w:val="20"/>
        </w:rPr>
        <w:t>Forward-Looking  </w:t>
      </w:r>
      <w:r>
        <w:rPr>
          <w:b/>
          <w:color w:val="231F20"/>
          <w:spacing w:val="11"/>
          <w:w w:val="90"/>
          <w:sz w:val="20"/>
        </w:rPr>
        <w:t> </w:t>
      </w:r>
      <w:r>
        <w:rPr>
          <w:b/>
          <w:color w:val="231F20"/>
          <w:w w:val="90"/>
          <w:sz w:val="20"/>
        </w:rPr>
        <w:t>Statements</w:t>
      </w:r>
    </w:p>
    <w:p>
      <w:pPr>
        <w:pStyle w:val="BodyText"/>
        <w:spacing w:line="191" w:lineRule="exact" w:before="10"/>
        <w:ind w:left="120"/>
      </w:pPr>
      <w:r>
        <w:rPr>
          <w:color w:val="231F20"/>
        </w:rPr>
        <w:t>6.46  percent  based  on  actual  and  forward  rates at</w:t>
      </w:r>
    </w:p>
    <w:p>
      <w:pPr>
        <w:spacing w:after="0" w:line="191" w:lineRule="exact"/>
        <w:sectPr>
          <w:headerReference w:type="default" r:id="rId104"/>
          <w:footerReference w:type="default" r:id="rId105"/>
          <w:footerReference w:type="even" r:id="rId106"/>
          <w:pgSz w:w="12240" w:h="15840"/>
          <w:pgMar w:header="0" w:footer="1667" w:top="940" w:bottom="1860" w:left="1240" w:right="1640"/>
          <w:pgNumType w:start="25"/>
        </w:sectPr>
      </w:pPr>
    </w:p>
    <w:p>
      <w:pPr>
        <w:pStyle w:val="BodyText"/>
        <w:spacing w:line="249" w:lineRule="auto" w:before="48"/>
        <w:ind w:left="120"/>
        <w:jc w:val="both"/>
      </w:pPr>
      <w:r>
        <w:rPr>
          <w:color w:val="231F20"/>
        </w:rPr>
        <w:t>December 31, 2005. Under the second agreement, the Company</w:t>
      </w:r>
      <w:r>
        <w:rPr>
          <w:color w:val="231F20"/>
          <w:spacing w:val="-11"/>
        </w:rPr>
        <w:t> </w:t>
      </w:r>
      <w:r>
        <w:rPr>
          <w:color w:val="231F20"/>
        </w:rPr>
        <w:t>pays</w:t>
      </w:r>
      <w:r>
        <w:rPr>
          <w:color w:val="231F20"/>
          <w:spacing w:val="-11"/>
        </w:rPr>
        <w:t> </w:t>
      </w:r>
      <w:r>
        <w:rPr>
          <w:color w:val="231F20"/>
        </w:rPr>
        <w:t>LIBOR</w:t>
      </w:r>
      <w:r>
        <w:rPr>
          <w:color w:val="231F20"/>
          <w:spacing w:val="-11"/>
        </w:rPr>
        <w:t> </w:t>
      </w:r>
      <w:r>
        <w:rPr>
          <w:color w:val="231F20"/>
        </w:rPr>
        <w:t>plus</w:t>
      </w:r>
      <w:r>
        <w:rPr>
          <w:color w:val="231F20"/>
          <w:spacing w:val="-11"/>
        </w:rPr>
        <w:t> </w:t>
      </w:r>
      <w:r>
        <w:rPr>
          <w:color w:val="231F20"/>
        </w:rPr>
        <w:t>a</w:t>
      </w:r>
      <w:r>
        <w:rPr>
          <w:color w:val="231F20"/>
          <w:spacing w:val="-11"/>
        </w:rPr>
        <w:t> </w:t>
      </w:r>
      <w:r>
        <w:rPr>
          <w:color w:val="231F20"/>
        </w:rPr>
        <w:t>margin</w:t>
      </w:r>
      <w:r>
        <w:rPr>
          <w:color w:val="231F20"/>
          <w:spacing w:val="-11"/>
        </w:rPr>
        <w:t> </w:t>
      </w:r>
      <w:r>
        <w:rPr>
          <w:color w:val="231F20"/>
        </w:rPr>
        <w:t>every</w:t>
      </w:r>
      <w:r>
        <w:rPr>
          <w:color w:val="231F20"/>
          <w:spacing w:val="-11"/>
        </w:rPr>
        <w:t> </w:t>
      </w:r>
      <w:r>
        <w:rPr>
          <w:color w:val="231F20"/>
        </w:rPr>
        <w:t>six</w:t>
      </w:r>
      <w:r>
        <w:rPr>
          <w:color w:val="231F20"/>
          <w:spacing w:val="-11"/>
        </w:rPr>
        <w:t> </w:t>
      </w:r>
      <w:r>
        <w:rPr>
          <w:color w:val="231F20"/>
        </w:rPr>
        <w:t>months and receives 5.496% every six months on a notional amount</w:t>
      </w:r>
      <w:r>
        <w:rPr>
          <w:color w:val="231F20"/>
          <w:spacing w:val="-16"/>
        </w:rPr>
        <w:t> </w:t>
      </w:r>
      <w:r>
        <w:rPr>
          <w:color w:val="231F20"/>
        </w:rPr>
        <w:t>of</w:t>
      </w:r>
      <w:r>
        <w:rPr>
          <w:color w:val="231F20"/>
          <w:spacing w:val="-16"/>
        </w:rPr>
        <w:t> </w:t>
      </w:r>
      <w:r>
        <w:rPr>
          <w:color w:val="231F20"/>
        </w:rPr>
        <w:t>$375</w:t>
      </w:r>
      <w:r>
        <w:rPr>
          <w:color w:val="231F20"/>
          <w:spacing w:val="-16"/>
        </w:rPr>
        <w:t> </w:t>
      </w:r>
      <w:r>
        <w:rPr>
          <w:color w:val="231F20"/>
        </w:rPr>
        <w:t>million</w:t>
      </w:r>
      <w:r>
        <w:rPr>
          <w:color w:val="231F20"/>
          <w:spacing w:val="-16"/>
        </w:rPr>
        <w:t> </w:t>
      </w:r>
      <w:r>
        <w:rPr>
          <w:color w:val="231F20"/>
        </w:rPr>
        <w:t>until</w:t>
      </w:r>
      <w:r>
        <w:rPr>
          <w:color w:val="231F20"/>
          <w:spacing w:val="-16"/>
        </w:rPr>
        <w:t> </w:t>
      </w:r>
      <w:r>
        <w:rPr>
          <w:color w:val="231F20"/>
        </w:rPr>
        <w:t>November</w:t>
      </w:r>
      <w:r>
        <w:rPr>
          <w:color w:val="231F20"/>
          <w:spacing w:val="-16"/>
        </w:rPr>
        <w:t> </w:t>
      </w:r>
      <w:r>
        <w:rPr>
          <w:color w:val="231F20"/>
        </w:rPr>
        <w:t>1,</w:t>
      </w:r>
      <w:r>
        <w:rPr>
          <w:color w:val="231F20"/>
          <w:spacing w:val="-16"/>
        </w:rPr>
        <w:t> </w:t>
      </w:r>
      <w:r>
        <w:rPr>
          <w:color w:val="231F20"/>
        </w:rPr>
        <w:t>2006.</w:t>
      </w:r>
      <w:r>
        <w:rPr>
          <w:color w:val="231F20"/>
          <w:spacing w:val="-16"/>
        </w:rPr>
        <w:t> </w:t>
      </w:r>
      <w:r>
        <w:rPr>
          <w:color w:val="231F20"/>
        </w:rPr>
        <w:t>Based on actual and forward rates at December 31, 2005,</w:t>
      </w:r>
      <w:r>
        <w:rPr>
          <w:color w:val="231F20"/>
          <w:spacing w:val="-21"/>
        </w:rPr>
        <w:t> </w:t>
      </w:r>
      <w:r>
        <w:rPr>
          <w:color w:val="231F20"/>
        </w:rPr>
        <w:t>the average floating rate paid under this</w:t>
      </w:r>
      <w:r>
        <w:rPr>
          <w:color w:val="231F20"/>
          <w:spacing w:val="-15"/>
        </w:rPr>
        <w:t> </w:t>
      </w:r>
      <w:r>
        <w:rPr>
          <w:color w:val="231F20"/>
        </w:rPr>
        <w:t>agreement</w:t>
      </w:r>
      <w:r>
        <w:rPr>
          <w:color w:val="231F20"/>
          <w:spacing w:val="-3"/>
        </w:rPr>
        <w:t> </w:t>
      </w:r>
      <w:r>
        <w:rPr>
          <w:color w:val="231F20"/>
        </w:rPr>
        <w:t>during</w:t>
      </w:r>
      <w:r>
        <w:rPr>
          <w:color w:val="231F20"/>
          <w:w w:val="96"/>
        </w:rPr>
        <w:t> </w:t>
      </w:r>
      <w:r>
        <w:rPr>
          <w:color w:val="231F20"/>
        </w:rPr>
        <w:t>2005 is estimated to be 6.73</w:t>
      </w:r>
      <w:r>
        <w:rPr>
          <w:color w:val="231F20"/>
          <w:spacing w:val="37"/>
        </w:rPr>
        <w:t> </w:t>
      </w:r>
      <w:r>
        <w:rPr>
          <w:color w:val="231F20"/>
        </w:rPr>
        <w:t>percent.</w:t>
      </w:r>
    </w:p>
    <w:p>
      <w:pPr>
        <w:pStyle w:val="BodyText"/>
        <w:spacing w:line="189" w:lineRule="exact"/>
        <w:ind w:left="120" w:firstLine="400"/>
      </w:pPr>
      <w:r>
        <w:rPr/>
        <w:br w:type="column"/>
      </w:r>
      <w:r>
        <w:rPr>
          <w:color w:val="231F20"/>
        </w:rPr>
        <w:t>Some statements in this Form 10-K (or otherwise</w:t>
      </w:r>
    </w:p>
    <w:p>
      <w:pPr>
        <w:pStyle w:val="BodyText"/>
        <w:spacing w:line="249" w:lineRule="auto" w:before="10"/>
        <w:ind w:left="120" w:right="119"/>
        <w:jc w:val="both"/>
      </w:pPr>
      <w:r>
        <w:rPr>
          <w:color w:val="231F20"/>
        </w:rPr>
        <w:t>made</w:t>
      </w:r>
      <w:r>
        <w:rPr>
          <w:color w:val="231F20"/>
          <w:spacing w:val="-20"/>
        </w:rPr>
        <w:t> </w:t>
      </w:r>
      <w:r>
        <w:rPr>
          <w:color w:val="231F20"/>
        </w:rPr>
        <w:t>by</w:t>
      </w:r>
      <w:r>
        <w:rPr>
          <w:color w:val="231F20"/>
          <w:spacing w:val="-20"/>
        </w:rPr>
        <w:t> </w:t>
      </w:r>
      <w:r>
        <w:rPr>
          <w:color w:val="231F20"/>
        </w:rPr>
        <w:t>the</w:t>
      </w:r>
      <w:r>
        <w:rPr>
          <w:color w:val="231F20"/>
          <w:spacing w:val="-20"/>
        </w:rPr>
        <w:t> </w:t>
      </w:r>
      <w:r>
        <w:rPr>
          <w:color w:val="231F20"/>
        </w:rPr>
        <w:t>Company</w:t>
      </w:r>
      <w:r>
        <w:rPr>
          <w:color w:val="231F20"/>
          <w:spacing w:val="-20"/>
        </w:rPr>
        <w:t> </w:t>
      </w:r>
      <w:r>
        <w:rPr>
          <w:color w:val="231F20"/>
        </w:rPr>
        <w:t>or</w:t>
      </w:r>
      <w:r>
        <w:rPr>
          <w:color w:val="231F20"/>
          <w:spacing w:val="-20"/>
        </w:rPr>
        <w:t> </w:t>
      </w:r>
      <w:r>
        <w:rPr>
          <w:color w:val="231F20"/>
        </w:rPr>
        <w:t>on</w:t>
      </w:r>
      <w:r>
        <w:rPr>
          <w:color w:val="231F20"/>
          <w:spacing w:val="-20"/>
        </w:rPr>
        <w:t> </w:t>
      </w:r>
      <w:r>
        <w:rPr>
          <w:color w:val="231F20"/>
        </w:rPr>
        <w:t>the</w:t>
      </w:r>
      <w:r>
        <w:rPr>
          <w:color w:val="231F20"/>
          <w:spacing w:val="-20"/>
        </w:rPr>
        <w:t> </w:t>
      </w:r>
      <w:r>
        <w:rPr>
          <w:color w:val="231F20"/>
        </w:rPr>
        <w:t>Company's</w:t>
      </w:r>
      <w:r>
        <w:rPr>
          <w:color w:val="231F20"/>
          <w:spacing w:val="-20"/>
        </w:rPr>
        <w:t> </w:t>
      </w:r>
      <w:r>
        <w:rPr>
          <w:color w:val="231F20"/>
        </w:rPr>
        <w:t>behalf</w:t>
      </w:r>
      <w:r>
        <w:rPr>
          <w:color w:val="231F20"/>
          <w:spacing w:val="-20"/>
        </w:rPr>
        <w:t> </w:t>
      </w:r>
      <w:r>
        <w:rPr>
          <w:color w:val="231F20"/>
        </w:rPr>
        <w:t>from</w:t>
      </w:r>
      <w:r>
        <w:rPr>
          <w:color w:val="231F20"/>
          <w:w w:val="94"/>
        </w:rPr>
        <w:t> </w:t>
      </w:r>
      <w:r>
        <w:rPr>
          <w:color w:val="231F20"/>
        </w:rPr>
        <w:t>time</w:t>
      </w:r>
      <w:r>
        <w:rPr>
          <w:color w:val="231F20"/>
          <w:spacing w:val="-8"/>
        </w:rPr>
        <w:t> </w:t>
      </w:r>
      <w:r>
        <w:rPr>
          <w:color w:val="231F20"/>
        </w:rPr>
        <w:t>to</w:t>
      </w:r>
      <w:r>
        <w:rPr>
          <w:color w:val="231F20"/>
          <w:spacing w:val="-8"/>
        </w:rPr>
        <w:t> </w:t>
      </w:r>
      <w:r>
        <w:rPr>
          <w:color w:val="231F20"/>
        </w:rPr>
        <w:t>time</w:t>
      </w:r>
      <w:r>
        <w:rPr>
          <w:color w:val="231F20"/>
          <w:spacing w:val="-8"/>
        </w:rPr>
        <w:t> </w:t>
      </w:r>
      <w:r>
        <w:rPr>
          <w:color w:val="231F20"/>
        </w:rPr>
        <w:t>in</w:t>
      </w:r>
      <w:r>
        <w:rPr>
          <w:color w:val="231F20"/>
          <w:spacing w:val="-8"/>
        </w:rPr>
        <w:t> </w:t>
      </w:r>
      <w:r>
        <w:rPr>
          <w:color w:val="231F20"/>
        </w:rPr>
        <w:t>other</w:t>
      </w:r>
      <w:r>
        <w:rPr>
          <w:color w:val="231F20"/>
          <w:spacing w:val="-8"/>
        </w:rPr>
        <w:t> </w:t>
      </w:r>
      <w:r>
        <w:rPr>
          <w:color w:val="231F20"/>
        </w:rPr>
        <w:t>reports,</w:t>
      </w:r>
      <w:r>
        <w:rPr>
          <w:color w:val="231F20"/>
          <w:spacing w:val="-8"/>
        </w:rPr>
        <w:t> </w:t>
      </w:r>
      <w:r>
        <w:rPr>
          <w:color w:val="231F20"/>
        </w:rPr>
        <w:t>filings</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Securities</w:t>
      </w:r>
      <w:r>
        <w:rPr>
          <w:color w:val="231F20"/>
          <w:w w:val="92"/>
        </w:rPr>
        <w:t> </w:t>
      </w:r>
      <w:r>
        <w:rPr>
          <w:color w:val="231F20"/>
          <w:w w:val="95"/>
        </w:rPr>
        <w:t>and Exchange Commission, news</w:t>
      </w:r>
      <w:r>
        <w:rPr>
          <w:color w:val="231F20"/>
          <w:spacing w:val="44"/>
          <w:w w:val="95"/>
        </w:rPr>
        <w:t> </w:t>
      </w:r>
      <w:r>
        <w:rPr>
          <w:color w:val="231F20"/>
          <w:w w:val="95"/>
        </w:rPr>
        <w:t>releases,</w:t>
      </w:r>
      <w:r>
        <w:rPr>
          <w:color w:val="231F20"/>
          <w:spacing w:val="11"/>
          <w:w w:val="95"/>
        </w:rPr>
        <w:t> </w:t>
      </w:r>
      <w:r>
        <w:rPr>
          <w:color w:val="231F20"/>
          <w:w w:val="95"/>
        </w:rPr>
        <w:t>conferences,</w:t>
      </w:r>
      <w:r>
        <w:rPr>
          <w:color w:val="231F20"/>
          <w:w w:val="93"/>
        </w:rPr>
        <w:t> </w:t>
      </w:r>
      <w:r>
        <w:rPr>
          <w:color w:val="231F20"/>
        </w:rPr>
        <w:t>World</w:t>
      </w:r>
      <w:r>
        <w:rPr>
          <w:color w:val="231F20"/>
          <w:spacing w:val="-9"/>
        </w:rPr>
        <w:t> </w:t>
      </w:r>
      <w:r>
        <w:rPr>
          <w:color w:val="231F20"/>
        </w:rPr>
        <w:t>Wide</w:t>
      </w:r>
      <w:r>
        <w:rPr>
          <w:color w:val="231F20"/>
          <w:spacing w:val="-9"/>
        </w:rPr>
        <w:t> </w:t>
      </w:r>
      <w:r>
        <w:rPr>
          <w:color w:val="231F20"/>
        </w:rPr>
        <w:t>Web</w:t>
      </w:r>
      <w:r>
        <w:rPr>
          <w:color w:val="231F20"/>
          <w:spacing w:val="-9"/>
        </w:rPr>
        <w:t> </w:t>
      </w:r>
      <w:r>
        <w:rPr>
          <w:color w:val="231F20"/>
        </w:rPr>
        <w:t>postings</w:t>
      </w:r>
      <w:r>
        <w:rPr>
          <w:color w:val="231F20"/>
          <w:spacing w:val="-9"/>
        </w:rPr>
        <w:t> </w:t>
      </w:r>
      <w:r>
        <w:rPr>
          <w:color w:val="231F20"/>
        </w:rPr>
        <w:t>or</w:t>
      </w:r>
      <w:r>
        <w:rPr>
          <w:color w:val="231F20"/>
          <w:spacing w:val="-9"/>
        </w:rPr>
        <w:t> </w:t>
      </w:r>
      <w:r>
        <w:rPr>
          <w:color w:val="231F20"/>
        </w:rPr>
        <w:t>otherwise)</w:t>
      </w:r>
      <w:r>
        <w:rPr>
          <w:color w:val="231F20"/>
          <w:spacing w:val="-9"/>
        </w:rPr>
        <w:t> </w:t>
      </w:r>
      <w:r>
        <w:rPr>
          <w:color w:val="231F20"/>
        </w:rPr>
        <w:t>which</w:t>
      </w:r>
      <w:r>
        <w:rPr>
          <w:color w:val="231F20"/>
          <w:spacing w:val="-9"/>
        </w:rPr>
        <w:t> </w:t>
      </w:r>
      <w:r>
        <w:rPr>
          <w:color w:val="231F20"/>
        </w:rPr>
        <w:t>are</w:t>
      </w:r>
      <w:r>
        <w:rPr>
          <w:color w:val="231F20"/>
          <w:spacing w:val="-9"/>
        </w:rPr>
        <w:t> </w:t>
      </w:r>
      <w:r>
        <w:rPr>
          <w:color w:val="231F20"/>
        </w:rPr>
        <w:t>not</w:t>
      </w:r>
      <w:r>
        <w:rPr>
          <w:color w:val="231F20"/>
          <w:w w:val="99"/>
        </w:rPr>
        <w:t> </w:t>
      </w:r>
      <w:r>
        <w:rPr>
          <w:color w:val="231F20"/>
        </w:rPr>
        <w:t>historical facts, may be</w:t>
      </w:r>
      <w:r>
        <w:rPr>
          <w:color w:val="231F20"/>
          <w:spacing w:val="-21"/>
        </w:rPr>
        <w:t> </w:t>
      </w:r>
      <w:r>
        <w:rPr>
          <w:color w:val="231F20"/>
        </w:rPr>
        <w:t>""forward-looking</w:t>
      </w:r>
      <w:r>
        <w:rPr>
          <w:color w:val="231F20"/>
          <w:spacing w:val="-6"/>
        </w:rPr>
        <w:t> </w:t>
      </w:r>
      <w:r>
        <w:rPr>
          <w:color w:val="231F20"/>
        </w:rPr>
        <w:t>statements''</w:t>
      </w:r>
      <w:r>
        <w:rPr>
          <w:color w:val="231F20"/>
          <w:w w:val="99"/>
        </w:rPr>
        <w:t> </w:t>
      </w:r>
      <w:r>
        <w:rPr>
          <w:color w:val="231F20"/>
        </w:rPr>
        <w:t>within the meaning of Section 21E of</w:t>
      </w:r>
      <w:r>
        <w:rPr>
          <w:color w:val="231F20"/>
          <w:spacing w:val="14"/>
        </w:rPr>
        <w:t> </w:t>
      </w:r>
      <w:r>
        <w:rPr>
          <w:color w:val="231F20"/>
        </w:rPr>
        <w:t>the</w:t>
      </w:r>
      <w:r>
        <w:rPr>
          <w:color w:val="231F20"/>
          <w:spacing w:val="23"/>
        </w:rPr>
        <w:t> </w:t>
      </w:r>
      <w:r>
        <w:rPr>
          <w:color w:val="231F20"/>
        </w:rPr>
        <w:t>Securities</w:t>
      </w:r>
      <w:r>
        <w:rPr>
          <w:color w:val="231F20"/>
          <w:w w:val="92"/>
        </w:rPr>
        <w:t> </w:t>
      </w:r>
      <w:r>
        <w:rPr>
          <w:color w:val="231F20"/>
        </w:rPr>
        <w:t>Exchange</w:t>
      </w:r>
      <w:r>
        <w:rPr>
          <w:color w:val="231F20"/>
          <w:spacing w:val="-20"/>
        </w:rPr>
        <w:t> </w:t>
      </w:r>
      <w:r>
        <w:rPr>
          <w:color w:val="231F20"/>
        </w:rPr>
        <w:t>Act</w:t>
      </w:r>
      <w:r>
        <w:rPr>
          <w:color w:val="231F20"/>
          <w:spacing w:val="-20"/>
        </w:rPr>
        <w:t> </w:t>
      </w:r>
      <w:r>
        <w:rPr>
          <w:color w:val="231F20"/>
        </w:rPr>
        <w:t>of</w:t>
      </w:r>
      <w:r>
        <w:rPr>
          <w:color w:val="231F20"/>
          <w:spacing w:val="-20"/>
        </w:rPr>
        <w:t> </w:t>
      </w:r>
      <w:r>
        <w:rPr>
          <w:color w:val="231F20"/>
        </w:rPr>
        <w:t>1934</w:t>
      </w:r>
      <w:r>
        <w:rPr>
          <w:color w:val="231F20"/>
          <w:spacing w:val="-20"/>
        </w:rPr>
        <w:t> </w:t>
      </w:r>
      <w:r>
        <w:rPr>
          <w:color w:val="231F20"/>
        </w:rPr>
        <w:t>and</w:t>
      </w:r>
      <w:r>
        <w:rPr>
          <w:color w:val="231F20"/>
          <w:spacing w:val="-20"/>
        </w:rPr>
        <w:t> </w:t>
      </w:r>
      <w:r>
        <w:rPr>
          <w:color w:val="231F20"/>
        </w:rPr>
        <w:t>the</w:t>
      </w:r>
      <w:r>
        <w:rPr>
          <w:color w:val="231F20"/>
          <w:spacing w:val="-20"/>
        </w:rPr>
        <w:t> </w:t>
      </w:r>
      <w:r>
        <w:rPr>
          <w:color w:val="231F20"/>
        </w:rPr>
        <w:t>Private</w:t>
      </w:r>
      <w:r>
        <w:rPr>
          <w:color w:val="231F20"/>
          <w:spacing w:val="-20"/>
        </w:rPr>
        <w:t> </w:t>
      </w:r>
      <w:r>
        <w:rPr>
          <w:color w:val="231F20"/>
        </w:rPr>
        <w:t>Securities</w:t>
      </w:r>
      <w:r>
        <w:rPr>
          <w:color w:val="231F20"/>
          <w:spacing w:val="-20"/>
        </w:rPr>
        <w:t> </w:t>
      </w:r>
      <w:r>
        <w:rPr>
          <w:color w:val="231F20"/>
        </w:rPr>
        <w:t>Litiga-</w:t>
      </w:r>
      <w:r>
        <w:rPr>
          <w:color w:val="231F20"/>
          <w:w w:val="97"/>
        </w:rPr>
        <w:t> </w:t>
      </w:r>
      <w:r>
        <w:rPr>
          <w:color w:val="231F20"/>
        </w:rPr>
        <w:t>tion Reform Act of 1995. Forward-looking</w:t>
      </w:r>
      <w:r>
        <w:rPr>
          <w:color w:val="231F20"/>
          <w:spacing w:val="-10"/>
        </w:rPr>
        <w:t> </w:t>
      </w:r>
      <w:r>
        <w:rPr>
          <w:color w:val="231F20"/>
        </w:rPr>
        <w:t>statements</w:t>
      </w:r>
    </w:p>
    <w:p>
      <w:pPr>
        <w:spacing w:after="0" w:line="249" w:lineRule="auto"/>
        <w:jc w:val="both"/>
        <w:sectPr>
          <w:type w:val="continuous"/>
          <w:pgSz w:w="12240" w:h="15840"/>
          <w:pgMar w:top="1160" w:bottom="280" w:left="1240" w:right="1640"/>
          <w:cols w:num="2" w:equalWidth="0">
            <w:col w:w="4441" w:space="359"/>
            <w:col w:w="4560"/>
          </w:cols>
        </w:sectPr>
      </w:pPr>
    </w:p>
    <w:p>
      <w:pPr>
        <w:pStyle w:val="BodyText"/>
        <w:spacing w:line="177" w:lineRule="auto"/>
        <w:ind w:left="120" w:right="119" w:firstLine="400"/>
        <w:jc w:val="both"/>
      </w:pPr>
      <w:r>
        <w:rPr>
          <w:color w:val="231F20"/>
          <w:position w:val="7"/>
        </w:rPr>
        <w:t>During 2004, the Company also entered into an </w:t>
      </w:r>
      <w:r>
        <w:rPr>
          <w:color w:val="231F20"/>
        </w:rPr>
        <w:t>include statements about Southwest's estimates, expec-</w:t>
      </w:r>
      <w:r>
        <w:rPr>
          <w:color w:val="231F20"/>
          <w:w w:val="94"/>
        </w:rPr>
        <w:t> </w:t>
      </w:r>
      <w:r>
        <w:rPr>
          <w:color w:val="231F20"/>
          <w:position w:val="7"/>
        </w:rPr>
        <w:t>interest rate swap agreement relating to its $350 million </w:t>
      </w:r>
      <w:r>
        <w:rPr>
          <w:color w:val="231F20"/>
        </w:rPr>
        <w:t>tations, beliefs, intentions or strategies for the future, </w:t>
      </w:r>
      <w:r>
        <w:rPr>
          <w:color w:val="231F20"/>
          <w:position w:val="7"/>
        </w:rPr>
        <w:t>5.25% senior unsecured notes due 2014. Under this </w:t>
      </w:r>
      <w:r>
        <w:rPr>
          <w:color w:val="231F20"/>
        </w:rPr>
        <w:t>and the assumptions underlying these forward-looking </w:t>
      </w:r>
      <w:r>
        <w:rPr>
          <w:color w:val="231F20"/>
          <w:position w:val="7"/>
        </w:rPr>
        <w:t>agreement, the Company pays LIBOR plus a margin </w:t>
      </w:r>
      <w:r>
        <w:rPr>
          <w:color w:val="231F20"/>
        </w:rPr>
        <w:t>statements.  Southwest  uses  the  words  ""anticipates,''  </w:t>
      </w:r>
      <w:r>
        <w:rPr>
          <w:color w:val="231F20"/>
          <w:position w:val="7"/>
        </w:rPr>
        <w:t>every six months and receives 5.25% every six months  </w:t>
      </w:r>
      <w:r>
        <w:rPr>
          <w:color w:val="231F20"/>
        </w:rPr>
        <w:t>""believes,'' ""estimates,'' ""expects,'' ""intends,'' ""fore-</w:t>
      </w:r>
      <w:r>
        <w:rPr>
          <w:color w:val="231F20"/>
          <w:w w:val="84"/>
        </w:rPr>
        <w:t> </w:t>
      </w:r>
      <w:r>
        <w:rPr>
          <w:color w:val="231F20"/>
          <w:position w:val="7"/>
        </w:rPr>
        <w:t>on a notional amount of $350 million until 2014. The </w:t>
      </w:r>
      <w:r>
        <w:rPr>
          <w:color w:val="231F20"/>
        </w:rPr>
        <w:t>casts,'' ""may,'' ""will,'' ""should,'' and similar expressions floating rate is set in advance. The average floating rate </w:t>
      </w:r>
      <w:r>
        <w:rPr>
          <w:color w:val="231F20"/>
          <w:position w:val="-6"/>
        </w:rPr>
        <w:t>to identify these forward-looking statements. Forward- </w:t>
      </w:r>
      <w:r>
        <w:rPr>
          <w:color w:val="231F20"/>
          <w:position w:val="7"/>
        </w:rPr>
        <w:t>paid    under    this    agreement    during    2005    was        </w:t>
      </w:r>
      <w:r>
        <w:rPr>
          <w:color w:val="231F20"/>
        </w:rPr>
        <w:t>looking statements involve risks and uncertainties that</w:t>
      </w:r>
    </w:p>
    <w:p>
      <w:pPr>
        <w:pStyle w:val="BodyText"/>
        <w:tabs>
          <w:tab w:pos="4919" w:val="left" w:leader="none"/>
        </w:tabs>
        <w:spacing w:line="240" w:lineRule="exact" w:before="36"/>
        <w:ind w:left="4920" w:right="118" w:hanging="4800"/>
      </w:pPr>
      <w:r>
        <w:rPr>
          <w:color w:val="231F20"/>
          <w:position w:val="7"/>
        </w:rPr>
        <w:t>3.82</w:t>
      </w:r>
      <w:r>
        <w:rPr>
          <w:color w:val="231F20"/>
          <w:spacing w:val="14"/>
          <w:position w:val="7"/>
        </w:rPr>
        <w:t> </w:t>
      </w:r>
      <w:r>
        <w:rPr>
          <w:color w:val="231F20"/>
          <w:position w:val="7"/>
        </w:rPr>
        <w:t>percent.</w:t>
        <w:tab/>
      </w:r>
      <w:r>
        <w:rPr>
          <w:color w:val="231F20"/>
        </w:rPr>
        <w:t>could  cause  actual  results  to  differ</w:t>
      </w:r>
      <w:r>
        <w:rPr>
          <w:color w:val="231F20"/>
          <w:spacing w:val="-12"/>
        </w:rPr>
        <w:t> </w:t>
      </w:r>
      <w:r>
        <w:rPr>
          <w:color w:val="231F20"/>
        </w:rPr>
        <w:t>materially</w:t>
      </w:r>
      <w:r>
        <w:rPr>
          <w:color w:val="231F20"/>
          <w:spacing w:val="39"/>
        </w:rPr>
        <w:t> </w:t>
      </w:r>
      <w:r>
        <w:rPr>
          <w:color w:val="231F20"/>
        </w:rPr>
        <w:t>from</w:t>
      </w:r>
      <w:r>
        <w:rPr>
          <w:color w:val="231F20"/>
          <w:w w:val="94"/>
        </w:rPr>
        <w:t> </w:t>
      </w:r>
      <w:r>
        <w:rPr>
          <w:color w:val="231F20"/>
        </w:rPr>
        <w:t>historical</w:t>
      </w:r>
      <w:r>
        <w:rPr>
          <w:color w:val="231F20"/>
          <w:spacing w:val="-26"/>
        </w:rPr>
        <w:t> </w:t>
      </w:r>
      <w:r>
        <w:rPr>
          <w:color w:val="231F20"/>
        </w:rPr>
        <w:t>experience</w:t>
      </w:r>
      <w:r>
        <w:rPr>
          <w:color w:val="231F20"/>
          <w:spacing w:val="-26"/>
        </w:rPr>
        <w:t> </w:t>
      </w:r>
      <w:r>
        <w:rPr>
          <w:color w:val="231F20"/>
        </w:rPr>
        <w:t>or</w:t>
      </w:r>
      <w:r>
        <w:rPr>
          <w:color w:val="231F20"/>
          <w:spacing w:val="-26"/>
        </w:rPr>
        <w:t> </w:t>
      </w:r>
      <w:r>
        <w:rPr>
          <w:color w:val="231F20"/>
        </w:rPr>
        <w:t>the</w:t>
      </w:r>
      <w:r>
        <w:rPr>
          <w:color w:val="231F20"/>
          <w:spacing w:val="-26"/>
        </w:rPr>
        <w:t> </w:t>
      </w:r>
      <w:r>
        <w:rPr>
          <w:color w:val="231F20"/>
        </w:rPr>
        <w:t>Company's</w:t>
      </w:r>
      <w:r>
        <w:rPr>
          <w:color w:val="231F20"/>
          <w:spacing w:val="-26"/>
        </w:rPr>
        <w:t> </w:t>
      </w:r>
      <w:r>
        <w:rPr>
          <w:color w:val="231F20"/>
        </w:rPr>
        <w:t>present</w:t>
      </w:r>
      <w:r>
        <w:rPr>
          <w:color w:val="231F20"/>
          <w:spacing w:val="-26"/>
        </w:rPr>
        <w:t> </w:t>
      </w:r>
      <w:r>
        <w:rPr>
          <w:color w:val="231F20"/>
        </w:rPr>
        <w:t>expecta-</w:t>
      </w:r>
    </w:p>
    <w:p>
      <w:pPr>
        <w:spacing w:after="0" w:line="240" w:lineRule="exact"/>
        <w:sectPr>
          <w:type w:val="continuous"/>
          <w:pgSz w:w="12240" w:h="15840"/>
          <w:pgMar w:top="1160" w:bottom="280" w:left="1240" w:right="1640"/>
        </w:sectPr>
      </w:pPr>
    </w:p>
    <w:p>
      <w:pPr>
        <w:pStyle w:val="BodyText"/>
        <w:spacing w:line="249" w:lineRule="auto" w:before="15"/>
        <w:ind w:left="119" w:firstLine="400"/>
        <w:jc w:val="both"/>
      </w:pPr>
      <w:r>
        <w:rPr>
          <w:color w:val="231F20"/>
        </w:rPr>
        <w:t>The Company's interest rate</w:t>
      </w:r>
      <w:r>
        <w:rPr>
          <w:color w:val="231F20"/>
          <w:spacing w:val="6"/>
        </w:rPr>
        <w:t> </w:t>
      </w:r>
      <w:r>
        <w:rPr>
          <w:color w:val="231F20"/>
        </w:rPr>
        <w:t>swap</w:t>
      </w:r>
      <w:r>
        <w:rPr>
          <w:color w:val="231F20"/>
          <w:spacing w:val="1"/>
        </w:rPr>
        <w:t> </w:t>
      </w:r>
      <w:r>
        <w:rPr>
          <w:color w:val="231F20"/>
        </w:rPr>
        <w:t>agreements</w:t>
      </w:r>
      <w:r>
        <w:rPr>
          <w:color w:val="231F20"/>
          <w:w w:val="94"/>
        </w:rPr>
        <w:t> </w:t>
      </w:r>
      <w:r>
        <w:rPr>
          <w:color w:val="231F20"/>
        </w:rPr>
        <w:t>qualify</w:t>
      </w:r>
      <w:r>
        <w:rPr>
          <w:color w:val="231F20"/>
          <w:spacing w:val="-19"/>
        </w:rPr>
        <w:t> </w:t>
      </w:r>
      <w:r>
        <w:rPr>
          <w:color w:val="231F20"/>
        </w:rPr>
        <w:t>as</w:t>
      </w:r>
      <w:r>
        <w:rPr>
          <w:color w:val="231F20"/>
          <w:spacing w:val="-19"/>
        </w:rPr>
        <w:t> </w:t>
      </w:r>
      <w:r>
        <w:rPr>
          <w:color w:val="231F20"/>
        </w:rPr>
        <w:t>fair</w:t>
      </w:r>
      <w:r>
        <w:rPr>
          <w:color w:val="231F20"/>
          <w:spacing w:val="-19"/>
        </w:rPr>
        <w:t> </w:t>
      </w:r>
      <w:r>
        <w:rPr>
          <w:color w:val="231F20"/>
        </w:rPr>
        <w:t>value</w:t>
      </w:r>
      <w:r>
        <w:rPr>
          <w:color w:val="231F20"/>
          <w:spacing w:val="-19"/>
        </w:rPr>
        <w:t> </w:t>
      </w:r>
      <w:r>
        <w:rPr>
          <w:color w:val="231F20"/>
        </w:rPr>
        <w:t>hedges,</w:t>
      </w:r>
      <w:r>
        <w:rPr>
          <w:color w:val="231F20"/>
          <w:spacing w:val="-19"/>
        </w:rPr>
        <w:t> </w:t>
      </w:r>
      <w:r>
        <w:rPr>
          <w:color w:val="231F20"/>
        </w:rPr>
        <w:t>as</w:t>
      </w:r>
      <w:r>
        <w:rPr>
          <w:color w:val="231F20"/>
          <w:spacing w:val="-19"/>
        </w:rPr>
        <w:t> </w:t>
      </w:r>
      <w:r>
        <w:rPr>
          <w:color w:val="231F20"/>
        </w:rPr>
        <w:t>defined</w:t>
      </w:r>
      <w:r>
        <w:rPr>
          <w:color w:val="231F20"/>
          <w:spacing w:val="-19"/>
        </w:rPr>
        <w:t> </w:t>
      </w:r>
      <w:r>
        <w:rPr>
          <w:color w:val="231F20"/>
        </w:rPr>
        <w:t>by</w:t>
      </w:r>
      <w:r>
        <w:rPr>
          <w:color w:val="231F20"/>
          <w:spacing w:val="-19"/>
        </w:rPr>
        <w:t> </w:t>
      </w:r>
      <w:r>
        <w:rPr>
          <w:color w:val="231F20"/>
        </w:rPr>
        <w:t>SFAS</w:t>
      </w:r>
      <w:r>
        <w:rPr>
          <w:color w:val="231F20"/>
          <w:spacing w:val="-19"/>
        </w:rPr>
        <w:t> </w:t>
      </w:r>
      <w:r>
        <w:rPr>
          <w:color w:val="231F20"/>
        </w:rPr>
        <w:t>133.</w:t>
      </w:r>
      <w:r>
        <w:rPr>
          <w:color w:val="231F20"/>
          <w:spacing w:val="-19"/>
        </w:rPr>
        <w:t> </w:t>
      </w:r>
      <w:r>
        <w:rPr>
          <w:color w:val="231F20"/>
        </w:rPr>
        <w:t>In</w:t>
      </w:r>
      <w:r>
        <w:rPr>
          <w:color w:val="231F20"/>
          <w:w w:val="100"/>
        </w:rPr>
        <w:t> </w:t>
      </w:r>
      <w:r>
        <w:rPr>
          <w:color w:val="231F20"/>
        </w:rPr>
        <w:t>addition,</w:t>
      </w:r>
      <w:r>
        <w:rPr>
          <w:color w:val="231F20"/>
          <w:spacing w:val="-23"/>
        </w:rPr>
        <w:t> </w:t>
      </w:r>
      <w:r>
        <w:rPr>
          <w:color w:val="231F20"/>
        </w:rPr>
        <w:t>these</w:t>
      </w:r>
      <w:r>
        <w:rPr>
          <w:color w:val="231F20"/>
          <w:spacing w:val="-23"/>
        </w:rPr>
        <w:t> </w:t>
      </w:r>
      <w:r>
        <w:rPr>
          <w:color w:val="231F20"/>
        </w:rPr>
        <w:t>interest</w:t>
      </w:r>
      <w:r>
        <w:rPr>
          <w:color w:val="231F20"/>
          <w:spacing w:val="-23"/>
        </w:rPr>
        <w:t> </w:t>
      </w:r>
      <w:r>
        <w:rPr>
          <w:color w:val="231F20"/>
        </w:rPr>
        <w:t>rate</w:t>
      </w:r>
      <w:r>
        <w:rPr>
          <w:color w:val="231F20"/>
          <w:spacing w:val="-23"/>
        </w:rPr>
        <w:t> </w:t>
      </w:r>
      <w:r>
        <w:rPr>
          <w:color w:val="231F20"/>
        </w:rPr>
        <w:t>swap</w:t>
      </w:r>
      <w:r>
        <w:rPr>
          <w:color w:val="231F20"/>
          <w:spacing w:val="-23"/>
        </w:rPr>
        <w:t> </w:t>
      </w:r>
      <w:r>
        <w:rPr>
          <w:color w:val="231F20"/>
        </w:rPr>
        <w:t>agreements</w:t>
      </w:r>
      <w:r>
        <w:rPr>
          <w:color w:val="231F20"/>
          <w:spacing w:val="-23"/>
        </w:rPr>
        <w:t> </w:t>
      </w:r>
      <w:r>
        <w:rPr>
          <w:color w:val="231F20"/>
        </w:rPr>
        <w:t>qualify</w:t>
      </w:r>
      <w:r>
        <w:rPr>
          <w:color w:val="231F20"/>
          <w:spacing w:val="-23"/>
        </w:rPr>
        <w:t> </w:t>
      </w:r>
      <w:r>
        <w:rPr>
          <w:color w:val="231F20"/>
        </w:rPr>
        <w:t>for the ""shortcut'' method of accounting for</w:t>
      </w:r>
      <w:r>
        <w:rPr>
          <w:color w:val="231F20"/>
          <w:spacing w:val="19"/>
        </w:rPr>
        <w:t> </w:t>
      </w:r>
      <w:r>
        <w:rPr>
          <w:color w:val="231F20"/>
        </w:rPr>
        <w:t>hedges,</w:t>
      </w:r>
      <w:r>
        <w:rPr>
          <w:color w:val="231F20"/>
          <w:spacing w:val="28"/>
        </w:rPr>
        <w:t> </w:t>
      </w:r>
      <w:r>
        <w:rPr>
          <w:color w:val="231F20"/>
        </w:rPr>
        <w:t>as</w:t>
      </w:r>
      <w:r>
        <w:rPr>
          <w:color w:val="231F20"/>
          <w:w w:val="88"/>
        </w:rPr>
        <w:t> </w:t>
      </w:r>
      <w:r>
        <w:rPr>
          <w:color w:val="231F20"/>
        </w:rPr>
        <w:t>defined by SFAS 133. Under the</w:t>
      </w:r>
      <w:r>
        <w:rPr>
          <w:color w:val="231F20"/>
          <w:spacing w:val="9"/>
        </w:rPr>
        <w:t> </w:t>
      </w:r>
      <w:r>
        <w:rPr>
          <w:color w:val="231F20"/>
        </w:rPr>
        <w:t>""shortcut''</w:t>
      </w:r>
      <w:r>
        <w:rPr>
          <w:color w:val="231F20"/>
          <w:spacing w:val="9"/>
        </w:rPr>
        <w:t> </w:t>
      </w:r>
      <w:r>
        <w:rPr>
          <w:color w:val="231F20"/>
        </w:rPr>
        <w:t>method,</w:t>
      </w:r>
      <w:r>
        <w:rPr>
          <w:color w:val="231F20"/>
          <w:w w:val="97"/>
        </w:rPr>
        <w:t> </w:t>
      </w:r>
      <w:r>
        <w:rPr>
          <w:color w:val="231F20"/>
        </w:rPr>
        <w:t>the hedges are assumed to be perfectly</w:t>
      </w:r>
      <w:r>
        <w:rPr>
          <w:color w:val="231F20"/>
          <w:spacing w:val="39"/>
        </w:rPr>
        <w:t> </w:t>
      </w:r>
      <w:r>
        <w:rPr>
          <w:color w:val="231F20"/>
        </w:rPr>
        <w:t>effective,</w:t>
      </w:r>
      <w:r>
        <w:rPr>
          <w:color w:val="231F20"/>
          <w:spacing w:val="5"/>
        </w:rPr>
        <w:t> </w:t>
      </w:r>
      <w:r>
        <w:rPr>
          <w:color w:val="231F20"/>
        </w:rPr>
        <w:t>and,</w:t>
      </w:r>
      <w:r>
        <w:rPr>
          <w:color w:val="231F20"/>
          <w:w w:val="96"/>
        </w:rPr>
        <w:t> </w:t>
      </w:r>
      <w:r>
        <w:rPr>
          <w:color w:val="231F20"/>
        </w:rPr>
        <w:t>thus, there is no ineffectiveness to be</w:t>
      </w:r>
      <w:r>
        <w:rPr>
          <w:color w:val="231F20"/>
          <w:spacing w:val="4"/>
        </w:rPr>
        <w:t> </w:t>
      </w:r>
      <w:r>
        <w:rPr>
          <w:color w:val="231F20"/>
        </w:rPr>
        <w:t>recorded in</w:t>
      </w:r>
      <w:r>
        <w:rPr>
          <w:color w:val="231F20"/>
          <w:w w:val="97"/>
        </w:rPr>
        <w:t> </w:t>
      </w:r>
      <w:r>
        <w:rPr>
          <w:color w:val="231F20"/>
        </w:rPr>
        <w:t>earnings.</w:t>
      </w:r>
      <w:r>
        <w:rPr>
          <w:color w:val="231F20"/>
          <w:spacing w:val="-11"/>
        </w:rPr>
        <w:t> </w:t>
      </w:r>
      <w:r>
        <w:rPr>
          <w:color w:val="231F20"/>
        </w:rPr>
        <w:t>The</w:t>
      </w:r>
      <w:r>
        <w:rPr>
          <w:color w:val="231F20"/>
          <w:spacing w:val="-11"/>
        </w:rPr>
        <w:t> </w:t>
      </w:r>
      <w:r>
        <w:rPr>
          <w:color w:val="231F20"/>
        </w:rPr>
        <w:t>fair</w:t>
      </w:r>
      <w:r>
        <w:rPr>
          <w:color w:val="231F20"/>
          <w:spacing w:val="-11"/>
        </w:rPr>
        <w:t> </w:t>
      </w:r>
      <w:r>
        <w:rPr>
          <w:color w:val="231F20"/>
        </w:rPr>
        <w:t>value</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interest</w:t>
      </w:r>
      <w:r>
        <w:rPr>
          <w:color w:val="231F20"/>
          <w:spacing w:val="-11"/>
        </w:rPr>
        <w:t> </w:t>
      </w:r>
      <w:r>
        <w:rPr>
          <w:color w:val="231F20"/>
        </w:rPr>
        <w:t>rate</w:t>
      </w:r>
      <w:r>
        <w:rPr>
          <w:color w:val="231F20"/>
          <w:spacing w:val="-11"/>
        </w:rPr>
        <w:t> </w:t>
      </w:r>
      <w:r>
        <w:rPr>
          <w:color w:val="231F20"/>
        </w:rPr>
        <w:t>swap</w:t>
      </w:r>
      <w:r>
        <w:rPr>
          <w:color w:val="231F20"/>
          <w:spacing w:val="-11"/>
        </w:rPr>
        <w:t> </w:t>
      </w:r>
      <w:r>
        <w:rPr>
          <w:color w:val="231F20"/>
        </w:rPr>
        <w:t>agree- ments,</w:t>
      </w:r>
      <w:r>
        <w:rPr>
          <w:color w:val="231F20"/>
          <w:spacing w:val="-16"/>
        </w:rPr>
        <w:t> </w:t>
      </w:r>
      <w:r>
        <w:rPr>
          <w:color w:val="231F20"/>
        </w:rPr>
        <w:t>which</w:t>
      </w:r>
      <w:r>
        <w:rPr>
          <w:color w:val="231F20"/>
          <w:spacing w:val="-16"/>
        </w:rPr>
        <w:t> </w:t>
      </w:r>
      <w:r>
        <w:rPr>
          <w:color w:val="231F20"/>
        </w:rPr>
        <w:t>are</w:t>
      </w:r>
      <w:r>
        <w:rPr>
          <w:color w:val="231F20"/>
          <w:spacing w:val="-16"/>
        </w:rPr>
        <w:t> </w:t>
      </w:r>
      <w:r>
        <w:rPr>
          <w:color w:val="231F20"/>
        </w:rPr>
        <w:t>adjusted</w:t>
      </w:r>
      <w:r>
        <w:rPr>
          <w:color w:val="231F20"/>
          <w:spacing w:val="-16"/>
        </w:rPr>
        <w:t> </w:t>
      </w:r>
      <w:r>
        <w:rPr>
          <w:color w:val="231F20"/>
        </w:rPr>
        <w:t>regularly,</w:t>
      </w:r>
      <w:r>
        <w:rPr>
          <w:color w:val="231F20"/>
          <w:spacing w:val="-16"/>
        </w:rPr>
        <w:t> </w:t>
      </w:r>
      <w:r>
        <w:rPr>
          <w:color w:val="231F20"/>
        </w:rPr>
        <w:t>are</w:t>
      </w:r>
      <w:r>
        <w:rPr>
          <w:color w:val="231F20"/>
          <w:spacing w:val="-16"/>
        </w:rPr>
        <w:t> </w:t>
      </w:r>
      <w:r>
        <w:rPr>
          <w:color w:val="231F20"/>
        </w:rPr>
        <w:t>recorded</w:t>
      </w:r>
      <w:r>
        <w:rPr>
          <w:color w:val="231F20"/>
          <w:spacing w:val="-16"/>
        </w:rPr>
        <w:t> </w:t>
      </w:r>
      <w:r>
        <w:rPr>
          <w:color w:val="231F20"/>
        </w:rPr>
        <w:t>in</w:t>
      </w:r>
      <w:r>
        <w:rPr>
          <w:color w:val="231F20"/>
          <w:spacing w:val="-16"/>
        </w:rPr>
        <w:t> </w:t>
      </w:r>
      <w:r>
        <w:rPr>
          <w:color w:val="231F20"/>
        </w:rPr>
        <w:t>the Consolidated</w:t>
      </w:r>
      <w:r>
        <w:rPr>
          <w:color w:val="231F20"/>
          <w:spacing w:val="-20"/>
        </w:rPr>
        <w:t> </w:t>
      </w:r>
      <w:r>
        <w:rPr>
          <w:color w:val="231F20"/>
        </w:rPr>
        <w:t>Balance</w:t>
      </w:r>
      <w:r>
        <w:rPr>
          <w:color w:val="231F20"/>
          <w:spacing w:val="-20"/>
        </w:rPr>
        <w:t> </w:t>
      </w:r>
      <w:r>
        <w:rPr>
          <w:color w:val="231F20"/>
        </w:rPr>
        <w:t>Sheet,</w:t>
      </w:r>
      <w:r>
        <w:rPr>
          <w:color w:val="231F20"/>
          <w:spacing w:val="-20"/>
        </w:rPr>
        <w:t> </w:t>
      </w:r>
      <w:r>
        <w:rPr>
          <w:color w:val="231F20"/>
        </w:rPr>
        <w:t>as</w:t>
      </w:r>
      <w:r>
        <w:rPr>
          <w:color w:val="231F20"/>
          <w:spacing w:val="-20"/>
        </w:rPr>
        <w:t> </w:t>
      </w:r>
      <w:r>
        <w:rPr>
          <w:color w:val="231F20"/>
        </w:rPr>
        <w:t>necessary,</w:t>
      </w:r>
      <w:r>
        <w:rPr>
          <w:color w:val="231F20"/>
          <w:spacing w:val="-20"/>
        </w:rPr>
        <w:t> </w:t>
      </w:r>
      <w:r>
        <w:rPr>
          <w:color w:val="231F20"/>
        </w:rPr>
        <w:t>with</w:t>
      </w:r>
      <w:r>
        <w:rPr>
          <w:color w:val="231F20"/>
          <w:spacing w:val="-20"/>
        </w:rPr>
        <w:t> </w:t>
      </w:r>
      <w:r>
        <w:rPr>
          <w:color w:val="231F20"/>
        </w:rPr>
        <w:t>a</w:t>
      </w:r>
      <w:r>
        <w:rPr>
          <w:color w:val="231F20"/>
          <w:spacing w:val="-20"/>
        </w:rPr>
        <w:t> </w:t>
      </w:r>
      <w:r>
        <w:rPr>
          <w:color w:val="231F20"/>
        </w:rPr>
        <w:t>corre-</w:t>
      </w:r>
      <w:r>
        <w:rPr>
          <w:color w:val="231F20"/>
          <w:w w:val="96"/>
        </w:rPr>
        <w:t> </w:t>
      </w:r>
      <w:r>
        <w:rPr>
          <w:color w:val="231F20"/>
        </w:rPr>
        <w:t>sponding adjustment to the carrying value of the</w:t>
      </w:r>
      <w:r>
        <w:rPr>
          <w:color w:val="231F20"/>
          <w:spacing w:val="-25"/>
        </w:rPr>
        <w:t> </w:t>
      </w:r>
      <w:r>
        <w:rPr>
          <w:color w:val="231F20"/>
        </w:rPr>
        <w:t>long- term debt. The fair value of the interest rate swap agreements, excluding accrued interest, at  Decem- ber</w:t>
      </w:r>
      <w:r>
        <w:rPr>
          <w:color w:val="231F20"/>
          <w:spacing w:val="-8"/>
        </w:rPr>
        <w:t> </w:t>
      </w:r>
      <w:r>
        <w:rPr>
          <w:color w:val="231F20"/>
        </w:rPr>
        <w:t>31,</w:t>
      </w:r>
      <w:r>
        <w:rPr>
          <w:color w:val="231F20"/>
          <w:spacing w:val="-8"/>
        </w:rPr>
        <w:t> </w:t>
      </w:r>
      <w:r>
        <w:rPr>
          <w:color w:val="231F20"/>
        </w:rPr>
        <w:t>2005,</w:t>
      </w:r>
      <w:r>
        <w:rPr>
          <w:color w:val="231F20"/>
          <w:spacing w:val="-8"/>
        </w:rPr>
        <w:t> </w:t>
      </w:r>
      <w:r>
        <w:rPr>
          <w:color w:val="231F20"/>
        </w:rPr>
        <w:t>was</w:t>
      </w:r>
      <w:r>
        <w:rPr>
          <w:color w:val="231F20"/>
          <w:spacing w:val="-8"/>
        </w:rPr>
        <w:t> </w:t>
      </w:r>
      <w:r>
        <w:rPr>
          <w:color w:val="231F20"/>
        </w:rPr>
        <w:t>a</w:t>
      </w:r>
      <w:r>
        <w:rPr>
          <w:color w:val="231F20"/>
          <w:spacing w:val="-8"/>
        </w:rPr>
        <w:t> </w:t>
      </w:r>
      <w:r>
        <w:rPr>
          <w:color w:val="231F20"/>
        </w:rPr>
        <w:t>liability</w:t>
      </w:r>
      <w:r>
        <w:rPr>
          <w:color w:val="231F20"/>
          <w:spacing w:val="-8"/>
        </w:rPr>
        <w:t> </w:t>
      </w:r>
      <w:r>
        <w:rPr>
          <w:color w:val="231F20"/>
        </w:rPr>
        <w:t>of</w:t>
      </w:r>
      <w:r>
        <w:rPr>
          <w:color w:val="231F20"/>
          <w:spacing w:val="-8"/>
        </w:rPr>
        <w:t> </w:t>
      </w:r>
      <w:r>
        <w:rPr>
          <w:color w:val="231F20"/>
        </w:rPr>
        <w:t>approximately</w:t>
      </w:r>
      <w:r>
        <w:rPr>
          <w:color w:val="231F20"/>
          <w:spacing w:val="-8"/>
        </w:rPr>
        <w:t> </w:t>
      </w:r>
      <w:r>
        <w:rPr>
          <w:color w:val="231F20"/>
        </w:rPr>
        <w:t>$31</w:t>
      </w:r>
      <w:r>
        <w:rPr>
          <w:color w:val="231F20"/>
          <w:spacing w:val="-8"/>
        </w:rPr>
        <w:t> </w:t>
      </w:r>
      <w:r>
        <w:rPr>
          <w:color w:val="231F20"/>
        </w:rPr>
        <w:t>mil-</w:t>
      </w:r>
    </w:p>
    <w:p>
      <w:pPr>
        <w:pStyle w:val="BodyText"/>
        <w:spacing w:line="249" w:lineRule="auto" w:before="5"/>
        <w:ind w:left="119" w:right="117"/>
        <w:jc w:val="both"/>
      </w:pPr>
      <w:r>
        <w:rPr/>
        <w:br w:type="column"/>
      </w:r>
      <w:r>
        <w:rPr>
          <w:color w:val="231F20"/>
        </w:rPr>
        <w:t>tions.</w:t>
      </w:r>
      <w:r>
        <w:rPr>
          <w:color w:val="231F20"/>
          <w:spacing w:val="-27"/>
        </w:rPr>
        <w:t> </w:t>
      </w:r>
      <w:r>
        <w:rPr>
          <w:color w:val="231F20"/>
        </w:rPr>
        <w:t>Factors</w:t>
      </w:r>
      <w:r>
        <w:rPr>
          <w:color w:val="231F20"/>
          <w:spacing w:val="-27"/>
        </w:rPr>
        <w:t> </w:t>
      </w:r>
      <w:r>
        <w:rPr>
          <w:color w:val="231F20"/>
        </w:rPr>
        <w:t>that</w:t>
      </w:r>
      <w:r>
        <w:rPr>
          <w:color w:val="231F20"/>
          <w:spacing w:val="-27"/>
        </w:rPr>
        <w:t> </w:t>
      </w:r>
      <w:r>
        <w:rPr>
          <w:color w:val="231F20"/>
        </w:rPr>
        <w:t>could</w:t>
      </w:r>
      <w:r>
        <w:rPr>
          <w:color w:val="231F20"/>
          <w:spacing w:val="-27"/>
        </w:rPr>
        <w:t> </w:t>
      </w:r>
      <w:r>
        <w:rPr>
          <w:color w:val="231F20"/>
        </w:rPr>
        <w:t>cause</w:t>
      </w:r>
      <w:r>
        <w:rPr>
          <w:color w:val="231F20"/>
          <w:spacing w:val="-27"/>
        </w:rPr>
        <w:t> </w:t>
      </w:r>
      <w:r>
        <w:rPr>
          <w:color w:val="231F20"/>
        </w:rPr>
        <w:t>these</w:t>
      </w:r>
      <w:r>
        <w:rPr>
          <w:color w:val="231F20"/>
          <w:spacing w:val="-27"/>
        </w:rPr>
        <w:t> </w:t>
      </w:r>
      <w:r>
        <w:rPr>
          <w:color w:val="231F20"/>
        </w:rPr>
        <w:t>differences</w:t>
      </w:r>
      <w:r>
        <w:rPr>
          <w:color w:val="231F20"/>
          <w:spacing w:val="-27"/>
        </w:rPr>
        <w:t> </w:t>
      </w:r>
      <w:r>
        <w:rPr>
          <w:color w:val="231F20"/>
        </w:rPr>
        <w:t>include, </w:t>
      </w:r>
      <w:r>
        <w:rPr>
          <w:color w:val="231F20"/>
          <w:w w:val="105"/>
        </w:rPr>
        <w:t>but</w:t>
      </w:r>
      <w:r>
        <w:rPr>
          <w:color w:val="231F20"/>
          <w:spacing w:val="-23"/>
          <w:w w:val="105"/>
        </w:rPr>
        <w:t> </w:t>
      </w:r>
      <w:r>
        <w:rPr>
          <w:color w:val="231F20"/>
          <w:w w:val="105"/>
        </w:rPr>
        <w:t>are</w:t>
      </w:r>
      <w:r>
        <w:rPr>
          <w:color w:val="231F20"/>
          <w:spacing w:val="-23"/>
          <w:w w:val="105"/>
        </w:rPr>
        <w:t> </w:t>
      </w:r>
      <w:r>
        <w:rPr>
          <w:color w:val="231F20"/>
          <w:w w:val="105"/>
        </w:rPr>
        <w:t>not</w:t>
      </w:r>
      <w:r>
        <w:rPr>
          <w:color w:val="231F20"/>
          <w:spacing w:val="-23"/>
          <w:w w:val="105"/>
        </w:rPr>
        <w:t> </w:t>
      </w:r>
      <w:r>
        <w:rPr>
          <w:color w:val="231F20"/>
          <w:w w:val="105"/>
        </w:rPr>
        <w:t>limited</w:t>
      </w:r>
      <w:r>
        <w:rPr>
          <w:color w:val="231F20"/>
          <w:spacing w:val="-23"/>
          <w:w w:val="105"/>
        </w:rPr>
        <w:t> </w:t>
      </w:r>
      <w:r>
        <w:rPr>
          <w:color w:val="231F20"/>
          <w:w w:val="105"/>
        </w:rPr>
        <w:t>to,</w:t>
      </w:r>
      <w:r>
        <w:rPr>
          <w:color w:val="231F20"/>
          <w:spacing w:val="-23"/>
          <w:w w:val="105"/>
        </w:rPr>
        <w:t> </w:t>
      </w:r>
      <w:r>
        <w:rPr>
          <w:color w:val="231F20"/>
          <w:w w:val="105"/>
        </w:rPr>
        <w:t>those</w:t>
      </w:r>
      <w:r>
        <w:rPr>
          <w:color w:val="231F20"/>
          <w:spacing w:val="-23"/>
          <w:w w:val="105"/>
        </w:rPr>
        <w:t> </w:t>
      </w:r>
      <w:r>
        <w:rPr>
          <w:color w:val="231F20"/>
          <w:w w:val="105"/>
        </w:rPr>
        <w:t>set</w:t>
      </w:r>
      <w:r>
        <w:rPr>
          <w:color w:val="231F20"/>
          <w:spacing w:val="-23"/>
          <w:w w:val="105"/>
        </w:rPr>
        <w:t> </w:t>
      </w:r>
      <w:r>
        <w:rPr>
          <w:color w:val="231F20"/>
          <w:w w:val="105"/>
        </w:rPr>
        <w:t>forth</w:t>
      </w:r>
      <w:r>
        <w:rPr>
          <w:color w:val="231F20"/>
          <w:spacing w:val="-23"/>
          <w:w w:val="105"/>
        </w:rPr>
        <w:t> </w:t>
      </w:r>
      <w:r>
        <w:rPr>
          <w:color w:val="231F20"/>
          <w:w w:val="105"/>
        </w:rPr>
        <w:t>under</w:t>
      </w:r>
      <w:r>
        <w:rPr>
          <w:color w:val="231F20"/>
          <w:spacing w:val="-23"/>
          <w:w w:val="105"/>
        </w:rPr>
        <w:t> </w:t>
      </w:r>
      <w:r>
        <w:rPr>
          <w:color w:val="231F20"/>
          <w:w w:val="105"/>
        </w:rPr>
        <w:t>Item</w:t>
      </w:r>
      <w:r>
        <w:rPr>
          <w:color w:val="231F20"/>
          <w:spacing w:val="-23"/>
          <w:w w:val="105"/>
        </w:rPr>
        <w:t> </w:t>
      </w:r>
      <w:r>
        <w:rPr>
          <w:color w:val="231F20"/>
          <w:w w:val="105"/>
        </w:rPr>
        <w:t>1A</w:t>
      </w:r>
      <w:r>
        <w:rPr>
          <w:color w:val="231F20"/>
          <w:spacing w:val="-26"/>
          <w:w w:val="105"/>
        </w:rPr>
        <w:t> </w:t>
      </w:r>
      <w:r>
        <w:rPr>
          <w:color w:val="231F20"/>
          <w:w w:val="270"/>
        </w:rPr>
        <w:t>Ì </w:t>
      </w:r>
      <w:r>
        <w:rPr>
          <w:color w:val="231F20"/>
        </w:rPr>
        <w:t>Risk</w:t>
      </w:r>
      <w:r>
        <w:rPr>
          <w:color w:val="231F20"/>
          <w:spacing w:val="-26"/>
        </w:rPr>
        <w:t> </w:t>
      </w:r>
      <w:r>
        <w:rPr>
          <w:color w:val="231F20"/>
        </w:rPr>
        <w:t>Factors.</w:t>
      </w:r>
    </w:p>
    <w:p>
      <w:pPr>
        <w:pStyle w:val="BodyText"/>
        <w:spacing w:line="249" w:lineRule="auto" w:before="151"/>
        <w:ind w:left="119" w:right="119" w:firstLine="400"/>
        <w:jc w:val="both"/>
      </w:pPr>
      <w:r>
        <w:rPr>
          <w:color w:val="231F20"/>
        </w:rPr>
        <w:t>Caution should be taken not to place undue reli- ance on the Company's</w:t>
      </w:r>
      <w:r>
        <w:rPr>
          <w:color w:val="231F20"/>
          <w:spacing w:val="-20"/>
        </w:rPr>
        <w:t> </w:t>
      </w:r>
      <w:r>
        <w:rPr>
          <w:color w:val="231F20"/>
        </w:rPr>
        <w:t>forward-looking</w:t>
      </w:r>
      <w:r>
        <w:rPr>
          <w:color w:val="231F20"/>
          <w:spacing w:val="32"/>
        </w:rPr>
        <w:t> </w:t>
      </w:r>
      <w:r>
        <w:rPr>
          <w:color w:val="231F20"/>
        </w:rPr>
        <w:t>statements,</w:t>
      </w:r>
      <w:r>
        <w:rPr>
          <w:color w:val="231F20"/>
          <w:w w:val="95"/>
        </w:rPr>
        <w:t> </w:t>
      </w:r>
      <w:r>
        <w:rPr>
          <w:color w:val="231F20"/>
        </w:rPr>
        <w:t>which</w:t>
      </w:r>
      <w:r>
        <w:rPr>
          <w:color w:val="231F20"/>
          <w:spacing w:val="-25"/>
        </w:rPr>
        <w:t> </w:t>
      </w:r>
      <w:r>
        <w:rPr>
          <w:color w:val="231F20"/>
        </w:rPr>
        <w:t>represent</w:t>
      </w:r>
      <w:r>
        <w:rPr>
          <w:color w:val="231F20"/>
          <w:spacing w:val="-25"/>
        </w:rPr>
        <w:t> </w:t>
      </w:r>
      <w:r>
        <w:rPr>
          <w:color w:val="231F20"/>
        </w:rPr>
        <w:t>the</w:t>
      </w:r>
      <w:r>
        <w:rPr>
          <w:color w:val="231F20"/>
          <w:spacing w:val="-25"/>
        </w:rPr>
        <w:t> </w:t>
      </w:r>
      <w:r>
        <w:rPr>
          <w:color w:val="231F20"/>
        </w:rPr>
        <w:t>Company's</w:t>
      </w:r>
      <w:r>
        <w:rPr>
          <w:color w:val="231F20"/>
          <w:spacing w:val="-25"/>
        </w:rPr>
        <w:t> </w:t>
      </w:r>
      <w:r>
        <w:rPr>
          <w:color w:val="231F20"/>
        </w:rPr>
        <w:t>views</w:t>
      </w:r>
      <w:r>
        <w:rPr>
          <w:color w:val="231F20"/>
          <w:spacing w:val="-25"/>
        </w:rPr>
        <w:t> </w:t>
      </w:r>
      <w:r>
        <w:rPr>
          <w:color w:val="231F20"/>
        </w:rPr>
        <w:t>only</w:t>
      </w:r>
      <w:r>
        <w:rPr>
          <w:color w:val="231F20"/>
          <w:spacing w:val="-25"/>
        </w:rPr>
        <w:t> </w:t>
      </w:r>
      <w:r>
        <w:rPr>
          <w:color w:val="231F20"/>
        </w:rPr>
        <w:t>as</w:t>
      </w:r>
      <w:r>
        <w:rPr>
          <w:color w:val="231F20"/>
          <w:spacing w:val="-25"/>
        </w:rPr>
        <w:t> </w:t>
      </w:r>
      <w:r>
        <w:rPr>
          <w:color w:val="231F20"/>
        </w:rPr>
        <w:t>of</w:t>
      </w:r>
      <w:r>
        <w:rPr>
          <w:color w:val="231F20"/>
          <w:spacing w:val="-25"/>
        </w:rPr>
        <w:t> </w:t>
      </w:r>
      <w:r>
        <w:rPr>
          <w:color w:val="231F20"/>
        </w:rPr>
        <w:t>the</w:t>
      </w:r>
      <w:r>
        <w:rPr>
          <w:color w:val="231F20"/>
          <w:spacing w:val="-25"/>
        </w:rPr>
        <w:t> </w:t>
      </w:r>
      <w:r>
        <w:rPr>
          <w:color w:val="231F20"/>
        </w:rPr>
        <w:t>date this</w:t>
      </w:r>
      <w:r>
        <w:rPr>
          <w:color w:val="231F20"/>
          <w:spacing w:val="-16"/>
        </w:rPr>
        <w:t> </w:t>
      </w:r>
      <w:r>
        <w:rPr>
          <w:color w:val="231F20"/>
        </w:rPr>
        <w:t>report</w:t>
      </w:r>
      <w:r>
        <w:rPr>
          <w:color w:val="231F20"/>
          <w:spacing w:val="-16"/>
        </w:rPr>
        <w:t> </w:t>
      </w:r>
      <w:r>
        <w:rPr>
          <w:color w:val="231F20"/>
        </w:rPr>
        <w:t>is</w:t>
      </w:r>
      <w:r>
        <w:rPr>
          <w:color w:val="231F20"/>
          <w:spacing w:val="-16"/>
        </w:rPr>
        <w:t> </w:t>
      </w:r>
      <w:r>
        <w:rPr>
          <w:color w:val="231F20"/>
        </w:rPr>
        <w:t>filed.</w:t>
      </w:r>
      <w:r>
        <w:rPr>
          <w:color w:val="231F20"/>
          <w:spacing w:val="-16"/>
        </w:rPr>
        <w:t> </w:t>
      </w:r>
      <w:r>
        <w:rPr>
          <w:color w:val="231F20"/>
        </w:rPr>
        <w:t>The</w:t>
      </w:r>
      <w:r>
        <w:rPr>
          <w:color w:val="231F20"/>
          <w:spacing w:val="-16"/>
        </w:rPr>
        <w:t> </w:t>
      </w:r>
      <w:r>
        <w:rPr>
          <w:color w:val="231F20"/>
        </w:rPr>
        <w:t>Company</w:t>
      </w:r>
      <w:r>
        <w:rPr>
          <w:color w:val="231F20"/>
          <w:spacing w:val="-16"/>
        </w:rPr>
        <w:t> </w:t>
      </w:r>
      <w:r>
        <w:rPr>
          <w:color w:val="231F20"/>
        </w:rPr>
        <w:t>undertakes</w:t>
      </w:r>
      <w:r>
        <w:rPr>
          <w:color w:val="231F20"/>
          <w:spacing w:val="-16"/>
        </w:rPr>
        <w:t> </w:t>
      </w:r>
      <w:r>
        <w:rPr>
          <w:color w:val="231F20"/>
        </w:rPr>
        <w:t>no</w:t>
      </w:r>
      <w:r>
        <w:rPr>
          <w:color w:val="231F20"/>
          <w:spacing w:val="-16"/>
        </w:rPr>
        <w:t> </w:t>
      </w:r>
      <w:r>
        <w:rPr>
          <w:color w:val="231F20"/>
        </w:rPr>
        <w:t>obliga- tion to update publicly or revise</w:t>
      </w:r>
      <w:r>
        <w:rPr>
          <w:color w:val="231F20"/>
          <w:spacing w:val="11"/>
        </w:rPr>
        <w:t> </w:t>
      </w:r>
      <w:r>
        <w:rPr>
          <w:color w:val="231F20"/>
        </w:rPr>
        <w:t>any</w:t>
      </w:r>
      <w:r>
        <w:rPr>
          <w:color w:val="231F20"/>
          <w:spacing w:val="10"/>
        </w:rPr>
        <w:t> </w:t>
      </w:r>
      <w:r>
        <w:rPr>
          <w:color w:val="231F20"/>
        </w:rPr>
        <w:t>forward-looking</w:t>
      </w:r>
      <w:r>
        <w:rPr>
          <w:color w:val="231F20"/>
          <w:w w:val="94"/>
        </w:rPr>
        <w:t> </w:t>
      </w:r>
      <w:r>
        <w:rPr>
          <w:color w:val="231F20"/>
        </w:rPr>
        <w:t>statement, whether as a result of new information, future</w:t>
      </w:r>
      <w:r>
        <w:rPr>
          <w:color w:val="231F20"/>
          <w:spacing w:val="-21"/>
        </w:rPr>
        <w:t> </w:t>
      </w:r>
      <w:r>
        <w:rPr>
          <w:color w:val="231F20"/>
        </w:rPr>
        <w:t>events,</w:t>
      </w:r>
      <w:r>
        <w:rPr>
          <w:color w:val="231F20"/>
          <w:spacing w:val="-21"/>
        </w:rPr>
        <w:t> </w:t>
      </w:r>
      <w:r>
        <w:rPr>
          <w:color w:val="231F20"/>
        </w:rPr>
        <w:t>or</w:t>
      </w:r>
      <w:r>
        <w:rPr>
          <w:color w:val="231F20"/>
          <w:spacing w:val="-21"/>
        </w:rPr>
        <w:t> </w:t>
      </w:r>
      <w:r>
        <w:rPr>
          <w:color w:val="231F20"/>
        </w:rPr>
        <w:t>otherwise.</w:t>
      </w:r>
    </w:p>
    <w:p>
      <w:pPr>
        <w:pStyle w:val="BodyText"/>
        <w:spacing w:before="6"/>
        <w:rPr>
          <w:sz w:val="23"/>
        </w:rPr>
      </w:pPr>
    </w:p>
    <w:p>
      <w:pPr>
        <w:pStyle w:val="Heading3"/>
        <w:spacing w:line="249" w:lineRule="auto"/>
        <w:ind w:left="1053" w:hanging="934"/>
      </w:pPr>
      <w:r>
        <w:rPr>
          <w:i w:val="0"/>
          <w:color w:val="231F20"/>
        </w:rPr>
        <w:t>Item 7A. </w:t>
      </w:r>
      <w:r>
        <w:rPr>
          <w:i/>
          <w:color w:val="231F20"/>
        </w:rPr>
        <w:t>Qualitative and Quantitative Disclosures</w:t>
      </w:r>
      <w:r>
        <w:rPr>
          <w:color w:val="231F20"/>
          <w:w w:val="86"/>
        </w:rPr>
        <w:t> </w:t>
      </w:r>
      <w:r>
        <w:rPr>
          <w:color w:val="231F20"/>
          <w:w w:val="95"/>
        </w:rPr>
        <w:t>About Market Risk</w:t>
      </w:r>
    </w:p>
    <w:p>
      <w:pPr>
        <w:spacing w:after="0" w:line="249" w:lineRule="auto"/>
        <w:sectPr>
          <w:type w:val="continuous"/>
          <w:pgSz w:w="12240" w:h="15840"/>
          <w:pgMar w:top="1160" w:bottom="280" w:left="1240" w:right="1640"/>
          <w:cols w:num="2" w:equalWidth="0">
            <w:col w:w="4441" w:space="359"/>
            <w:col w:w="4560"/>
          </w:cols>
        </w:sectPr>
      </w:pPr>
    </w:p>
    <w:p>
      <w:pPr>
        <w:pStyle w:val="BodyText"/>
        <w:tabs>
          <w:tab w:pos="4919" w:val="left" w:leader="none"/>
          <w:tab w:pos="5319" w:val="left" w:leader="none"/>
        </w:tabs>
        <w:spacing w:line="168" w:lineRule="auto" w:before="57"/>
        <w:ind w:left="119" w:right="119"/>
        <w:jc w:val="right"/>
      </w:pPr>
      <w:r>
        <w:rPr>
          <w:color w:val="231F20"/>
          <w:position w:val="8"/>
        </w:rPr>
        <w:t>lion.   The   comparable   fair   value   of </w:t>
      </w:r>
      <w:r>
        <w:rPr>
          <w:color w:val="231F20"/>
          <w:spacing w:val="40"/>
          <w:position w:val="8"/>
        </w:rPr>
        <w:t> </w:t>
      </w:r>
      <w:r>
        <w:rPr>
          <w:color w:val="231F20"/>
          <w:position w:val="8"/>
        </w:rPr>
        <w:t>these </w:t>
      </w:r>
      <w:r>
        <w:rPr>
          <w:color w:val="231F20"/>
          <w:spacing w:val="48"/>
          <w:position w:val="8"/>
        </w:rPr>
        <w:t> </w:t>
      </w:r>
      <w:r>
        <w:rPr>
          <w:color w:val="231F20"/>
          <w:position w:val="8"/>
        </w:rPr>
        <w:t>same</w:t>
        <w:tab/>
        <w:tab/>
      </w:r>
      <w:r>
        <w:rPr>
          <w:color w:val="231F20"/>
        </w:rPr>
        <w:t>Southwest has interest rate risk in its</w:t>
      </w:r>
      <w:r>
        <w:rPr>
          <w:color w:val="231F20"/>
          <w:spacing w:val="-31"/>
        </w:rPr>
        <w:t> </w:t>
      </w:r>
      <w:r>
        <w:rPr>
          <w:color w:val="231F20"/>
        </w:rPr>
        <w:t>floating</w:t>
      </w:r>
      <w:r>
        <w:rPr>
          <w:color w:val="231F20"/>
          <w:spacing w:val="-5"/>
        </w:rPr>
        <w:t> </w:t>
      </w:r>
      <w:r>
        <w:rPr>
          <w:color w:val="231F20"/>
        </w:rPr>
        <w:t>rate</w:t>
      </w:r>
      <w:r>
        <w:rPr>
          <w:color w:val="231F20"/>
          <w:w w:val="96"/>
        </w:rPr>
        <w:t> </w:t>
      </w:r>
      <w:r>
        <w:rPr>
          <w:color w:val="231F20"/>
          <w:position w:val="8"/>
        </w:rPr>
        <w:t>agreements at December 31, 2004, was a   </w:t>
      </w:r>
      <w:r>
        <w:rPr>
          <w:color w:val="231F20"/>
          <w:spacing w:val="9"/>
          <w:position w:val="8"/>
        </w:rPr>
        <w:t> </w:t>
      </w:r>
      <w:r>
        <w:rPr>
          <w:color w:val="231F20"/>
          <w:position w:val="8"/>
        </w:rPr>
        <w:t>liability</w:t>
      </w:r>
      <w:r>
        <w:rPr>
          <w:color w:val="231F20"/>
          <w:spacing w:val="22"/>
          <w:position w:val="8"/>
        </w:rPr>
        <w:t> </w:t>
      </w:r>
      <w:r>
        <w:rPr>
          <w:color w:val="231F20"/>
          <w:position w:val="8"/>
        </w:rPr>
        <w:t>of</w:t>
        <w:tab/>
      </w:r>
      <w:r>
        <w:rPr>
          <w:color w:val="231F20"/>
        </w:rPr>
        <w:t>debt obligations and interest rate swaps, and has</w:t>
      </w:r>
      <w:r>
        <w:rPr>
          <w:color w:val="231F20"/>
          <w:spacing w:val="4"/>
        </w:rPr>
        <w:t> </w:t>
      </w:r>
      <w:r>
        <w:rPr>
          <w:color w:val="231F20"/>
        </w:rPr>
        <w:t>com-</w:t>
      </w:r>
    </w:p>
    <w:p>
      <w:pPr>
        <w:pStyle w:val="BodyText"/>
        <w:tabs>
          <w:tab w:pos="4919" w:val="left" w:leader="none"/>
        </w:tabs>
        <w:spacing w:line="168" w:lineRule="auto"/>
        <w:ind w:left="119" w:right="119"/>
        <w:jc w:val="right"/>
      </w:pPr>
      <w:r>
        <w:rPr>
          <w:color w:val="231F20"/>
        </w:rPr>
        <w:t>$16 million. The long-term portion of  </w:t>
      </w:r>
      <w:r>
        <w:rPr>
          <w:color w:val="231F20"/>
          <w:spacing w:val="12"/>
        </w:rPr>
        <w:t> </w:t>
      </w:r>
      <w:r>
        <w:rPr>
          <w:color w:val="231F20"/>
        </w:rPr>
        <w:t>these</w:t>
      </w:r>
      <w:r>
        <w:rPr>
          <w:color w:val="231F20"/>
          <w:spacing w:val="18"/>
        </w:rPr>
        <w:t> </w:t>
      </w:r>
      <w:r>
        <w:rPr>
          <w:color w:val="231F20"/>
        </w:rPr>
        <w:t>amounts</w:t>
        <w:tab/>
      </w:r>
      <w:r>
        <w:rPr>
          <w:color w:val="231F20"/>
          <w:position w:val="-7"/>
        </w:rPr>
        <w:t>modity</w:t>
      </w:r>
      <w:r>
        <w:rPr>
          <w:color w:val="231F20"/>
          <w:spacing w:val="36"/>
          <w:position w:val="-7"/>
        </w:rPr>
        <w:t> </w:t>
      </w:r>
      <w:r>
        <w:rPr>
          <w:color w:val="231F20"/>
          <w:position w:val="-7"/>
        </w:rPr>
        <w:t>price</w:t>
      </w:r>
      <w:r>
        <w:rPr>
          <w:color w:val="231F20"/>
          <w:spacing w:val="36"/>
          <w:position w:val="-7"/>
        </w:rPr>
        <w:t> </w:t>
      </w:r>
      <w:r>
        <w:rPr>
          <w:color w:val="231F20"/>
          <w:position w:val="-7"/>
        </w:rPr>
        <w:t>risk</w:t>
      </w:r>
      <w:r>
        <w:rPr>
          <w:color w:val="231F20"/>
          <w:spacing w:val="36"/>
          <w:position w:val="-7"/>
        </w:rPr>
        <w:t> </w:t>
      </w:r>
      <w:r>
        <w:rPr>
          <w:color w:val="231F20"/>
          <w:position w:val="-7"/>
        </w:rPr>
        <w:t>in</w:t>
      </w:r>
      <w:r>
        <w:rPr>
          <w:color w:val="231F20"/>
          <w:spacing w:val="36"/>
          <w:position w:val="-7"/>
        </w:rPr>
        <w:t> </w:t>
      </w:r>
      <w:r>
        <w:rPr>
          <w:color w:val="231F20"/>
          <w:position w:val="-7"/>
        </w:rPr>
        <w:t>jet</w:t>
      </w:r>
      <w:r>
        <w:rPr>
          <w:color w:val="231F20"/>
          <w:spacing w:val="36"/>
          <w:position w:val="-7"/>
        </w:rPr>
        <w:t> </w:t>
      </w:r>
      <w:r>
        <w:rPr>
          <w:color w:val="231F20"/>
          <w:position w:val="-7"/>
        </w:rPr>
        <w:t>fuel</w:t>
      </w:r>
      <w:r>
        <w:rPr>
          <w:color w:val="231F20"/>
          <w:spacing w:val="36"/>
          <w:position w:val="-7"/>
        </w:rPr>
        <w:t> </w:t>
      </w:r>
      <w:r>
        <w:rPr>
          <w:color w:val="231F20"/>
          <w:position w:val="-7"/>
        </w:rPr>
        <w:t>required</w:t>
      </w:r>
      <w:r>
        <w:rPr>
          <w:color w:val="231F20"/>
          <w:spacing w:val="36"/>
          <w:position w:val="-7"/>
        </w:rPr>
        <w:t> </w:t>
      </w:r>
      <w:r>
        <w:rPr>
          <w:color w:val="231F20"/>
          <w:position w:val="-7"/>
        </w:rPr>
        <w:t>to</w:t>
      </w:r>
      <w:r>
        <w:rPr>
          <w:color w:val="231F20"/>
          <w:spacing w:val="36"/>
          <w:position w:val="-7"/>
        </w:rPr>
        <w:t> </w:t>
      </w:r>
      <w:r>
        <w:rPr>
          <w:color w:val="231F20"/>
          <w:position w:val="-7"/>
        </w:rPr>
        <w:t>operate</w:t>
      </w:r>
      <w:r>
        <w:rPr>
          <w:color w:val="231F20"/>
          <w:spacing w:val="36"/>
          <w:position w:val="-7"/>
        </w:rPr>
        <w:t> </w:t>
      </w:r>
      <w:r>
        <w:rPr>
          <w:color w:val="231F20"/>
          <w:position w:val="-7"/>
        </w:rPr>
        <w:t>its</w:t>
      </w:r>
      <w:r>
        <w:rPr>
          <w:color w:val="231F20"/>
          <w:w w:val="94"/>
          <w:position w:val="-7"/>
        </w:rPr>
        <w:t> </w:t>
      </w:r>
      <w:r>
        <w:rPr>
          <w:color w:val="231F20"/>
          <w:position w:val="8"/>
        </w:rPr>
        <w:t>are  recorded  in  ""Other  deferred  liabilities'' </w:t>
      </w:r>
      <w:r>
        <w:rPr>
          <w:color w:val="231F20"/>
          <w:spacing w:val="41"/>
          <w:position w:val="8"/>
        </w:rPr>
        <w:t> </w:t>
      </w:r>
      <w:r>
        <w:rPr>
          <w:color w:val="231F20"/>
          <w:position w:val="8"/>
        </w:rPr>
        <w:t>in </w:t>
      </w:r>
      <w:r>
        <w:rPr>
          <w:color w:val="231F20"/>
          <w:spacing w:val="6"/>
          <w:position w:val="8"/>
        </w:rPr>
        <w:t> </w:t>
      </w:r>
      <w:r>
        <w:rPr>
          <w:color w:val="231F20"/>
          <w:position w:val="8"/>
        </w:rPr>
        <w:t>the</w:t>
        <w:tab/>
      </w:r>
      <w:r>
        <w:rPr>
          <w:color w:val="231F20"/>
        </w:rPr>
        <w:t>aircraft</w:t>
      </w:r>
      <w:r>
        <w:rPr>
          <w:color w:val="231F20"/>
          <w:spacing w:val="-28"/>
        </w:rPr>
        <w:t> </w:t>
      </w:r>
      <w:r>
        <w:rPr>
          <w:color w:val="231F20"/>
        </w:rPr>
        <w:t>fleet.</w:t>
      </w:r>
      <w:r>
        <w:rPr>
          <w:color w:val="231F20"/>
          <w:spacing w:val="-28"/>
        </w:rPr>
        <w:t> </w:t>
      </w:r>
      <w:r>
        <w:rPr>
          <w:color w:val="231F20"/>
        </w:rPr>
        <w:t>The</w:t>
      </w:r>
      <w:r>
        <w:rPr>
          <w:color w:val="231F20"/>
          <w:spacing w:val="-28"/>
        </w:rPr>
        <w:t> </w:t>
      </w:r>
      <w:r>
        <w:rPr>
          <w:color w:val="231F20"/>
        </w:rPr>
        <w:t>Company</w:t>
      </w:r>
      <w:r>
        <w:rPr>
          <w:color w:val="231F20"/>
          <w:spacing w:val="-28"/>
        </w:rPr>
        <w:t> </w:t>
      </w:r>
      <w:r>
        <w:rPr>
          <w:color w:val="231F20"/>
        </w:rPr>
        <w:t>purchases</w:t>
      </w:r>
      <w:r>
        <w:rPr>
          <w:color w:val="231F20"/>
          <w:spacing w:val="-28"/>
        </w:rPr>
        <w:t> </w:t>
      </w:r>
      <w:r>
        <w:rPr>
          <w:color w:val="231F20"/>
        </w:rPr>
        <w:t>jet</w:t>
      </w:r>
      <w:r>
        <w:rPr>
          <w:color w:val="231F20"/>
          <w:spacing w:val="-28"/>
        </w:rPr>
        <w:t> </w:t>
      </w:r>
      <w:r>
        <w:rPr>
          <w:color w:val="231F20"/>
        </w:rPr>
        <w:t>fuel</w:t>
      </w:r>
      <w:r>
        <w:rPr>
          <w:color w:val="231F20"/>
          <w:spacing w:val="-28"/>
        </w:rPr>
        <w:t> </w:t>
      </w:r>
      <w:r>
        <w:rPr>
          <w:color w:val="231F20"/>
        </w:rPr>
        <w:t>at</w:t>
      </w:r>
      <w:r>
        <w:rPr>
          <w:color w:val="231F20"/>
          <w:spacing w:val="-28"/>
        </w:rPr>
        <w:t> </w:t>
      </w:r>
      <w:r>
        <w:rPr>
          <w:color w:val="231F20"/>
        </w:rPr>
        <w:t>prevail-</w:t>
      </w:r>
      <w:r>
        <w:rPr>
          <w:color w:val="231F20"/>
          <w:w w:val="92"/>
        </w:rPr>
        <w:t> </w:t>
      </w:r>
      <w:r>
        <w:rPr>
          <w:color w:val="231F20"/>
        </w:rPr>
        <w:t>Consolidated</w:t>
      </w:r>
      <w:r>
        <w:rPr>
          <w:color w:val="231F20"/>
          <w:spacing w:val="-21"/>
        </w:rPr>
        <w:t> </w:t>
      </w:r>
      <w:r>
        <w:rPr>
          <w:color w:val="231F20"/>
        </w:rPr>
        <w:t>Balance</w:t>
      </w:r>
      <w:r>
        <w:rPr>
          <w:color w:val="231F20"/>
          <w:spacing w:val="-21"/>
        </w:rPr>
        <w:t> </w:t>
      </w:r>
      <w:r>
        <w:rPr>
          <w:color w:val="231F20"/>
        </w:rPr>
        <w:t>Sheet</w:t>
      </w:r>
      <w:r>
        <w:rPr>
          <w:color w:val="231F20"/>
          <w:spacing w:val="-21"/>
        </w:rPr>
        <w:t> </w:t>
      </w:r>
      <w:r>
        <w:rPr>
          <w:color w:val="231F20"/>
        </w:rPr>
        <w:t>for</w:t>
      </w:r>
      <w:r>
        <w:rPr>
          <w:color w:val="231F20"/>
          <w:spacing w:val="-21"/>
        </w:rPr>
        <w:t> </w:t>
      </w:r>
      <w:r>
        <w:rPr>
          <w:color w:val="231F20"/>
        </w:rPr>
        <w:t>each</w:t>
      </w:r>
      <w:r>
        <w:rPr>
          <w:color w:val="231F20"/>
          <w:spacing w:val="-21"/>
        </w:rPr>
        <w:t> </w:t>
      </w:r>
      <w:r>
        <w:rPr>
          <w:color w:val="231F20"/>
        </w:rPr>
        <w:t>respective</w:t>
      </w:r>
      <w:r>
        <w:rPr>
          <w:color w:val="231F20"/>
          <w:spacing w:val="-21"/>
        </w:rPr>
        <w:t> </w:t>
      </w:r>
      <w:r>
        <w:rPr>
          <w:color w:val="231F20"/>
        </w:rPr>
        <w:t>year</w:t>
      </w:r>
      <w:r>
        <w:rPr>
          <w:color w:val="231F20"/>
          <w:spacing w:val="-21"/>
        </w:rPr>
        <w:t> </w:t>
      </w:r>
      <w:r>
        <w:rPr>
          <w:color w:val="231F20"/>
        </w:rPr>
        <w:t>and</w:t>
        <w:tab/>
      </w:r>
      <w:r>
        <w:rPr>
          <w:color w:val="231F20"/>
          <w:position w:val="-7"/>
        </w:rPr>
        <w:t>ing</w:t>
      </w:r>
      <w:r>
        <w:rPr>
          <w:color w:val="231F20"/>
          <w:spacing w:val="32"/>
          <w:position w:val="-7"/>
        </w:rPr>
        <w:t> </w:t>
      </w:r>
      <w:r>
        <w:rPr>
          <w:color w:val="231F20"/>
          <w:position w:val="-7"/>
        </w:rPr>
        <w:t>market</w:t>
      </w:r>
      <w:r>
        <w:rPr>
          <w:color w:val="231F20"/>
          <w:spacing w:val="32"/>
          <w:position w:val="-7"/>
        </w:rPr>
        <w:t> </w:t>
      </w:r>
      <w:r>
        <w:rPr>
          <w:color w:val="231F20"/>
          <w:position w:val="-7"/>
        </w:rPr>
        <w:t>prices,</w:t>
      </w:r>
      <w:r>
        <w:rPr>
          <w:color w:val="231F20"/>
          <w:spacing w:val="32"/>
          <w:position w:val="-7"/>
        </w:rPr>
        <w:t> </w:t>
      </w:r>
      <w:r>
        <w:rPr>
          <w:color w:val="231F20"/>
          <w:position w:val="-7"/>
        </w:rPr>
        <w:t>but</w:t>
      </w:r>
      <w:r>
        <w:rPr>
          <w:color w:val="231F20"/>
          <w:spacing w:val="32"/>
          <w:position w:val="-7"/>
        </w:rPr>
        <w:t> </w:t>
      </w:r>
      <w:r>
        <w:rPr>
          <w:color w:val="231F20"/>
          <w:position w:val="-7"/>
        </w:rPr>
        <w:t>seeks</w:t>
      </w:r>
      <w:r>
        <w:rPr>
          <w:color w:val="231F20"/>
          <w:spacing w:val="32"/>
          <w:position w:val="-7"/>
        </w:rPr>
        <w:t> </w:t>
      </w:r>
      <w:r>
        <w:rPr>
          <w:color w:val="231F20"/>
          <w:position w:val="-7"/>
        </w:rPr>
        <w:t>to</w:t>
      </w:r>
      <w:r>
        <w:rPr>
          <w:color w:val="231F20"/>
          <w:spacing w:val="32"/>
          <w:position w:val="-7"/>
        </w:rPr>
        <w:t> </w:t>
      </w:r>
      <w:r>
        <w:rPr>
          <w:color w:val="231F20"/>
          <w:position w:val="-7"/>
        </w:rPr>
        <w:t>manage</w:t>
      </w:r>
      <w:r>
        <w:rPr>
          <w:color w:val="231F20"/>
          <w:spacing w:val="32"/>
          <w:position w:val="-7"/>
        </w:rPr>
        <w:t> </w:t>
      </w:r>
      <w:r>
        <w:rPr>
          <w:color w:val="231F20"/>
          <w:position w:val="-7"/>
        </w:rPr>
        <w:t>market</w:t>
      </w:r>
      <w:r>
        <w:rPr>
          <w:color w:val="231F20"/>
          <w:spacing w:val="32"/>
          <w:position w:val="-7"/>
        </w:rPr>
        <w:t> </w:t>
      </w:r>
      <w:r>
        <w:rPr>
          <w:color w:val="231F20"/>
          <w:position w:val="-7"/>
        </w:rPr>
        <w:t>risk</w:t>
      </w:r>
      <w:r>
        <w:rPr>
          <w:color w:val="231F20"/>
          <w:w w:val="94"/>
          <w:position w:val="-7"/>
        </w:rPr>
        <w:t> </w:t>
      </w:r>
      <w:r>
        <w:rPr>
          <w:color w:val="231F20"/>
        </w:rPr>
        <w:t>the</w:t>
      </w:r>
      <w:r>
        <w:rPr>
          <w:color w:val="231F20"/>
          <w:spacing w:val="-9"/>
        </w:rPr>
        <w:t> </w:t>
      </w:r>
      <w:r>
        <w:rPr>
          <w:color w:val="231F20"/>
        </w:rPr>
        <w:t>current</w:t>
      </w:r>
      <w:r>
        <w:rPr>
          <w:color w:val="231F20"/>
          <w:spacing w:val="-9"/>
        </w:rPr>
        <w:t> </w:t>
      </w:r>
      <w:r>
        <w:rPr>
          <w:color w:val="231F20"/>
        </w:rPr>
        <w:t>portion</w:t>
      </w:r>
      <w:r>
        <w:rPr>
          <w:color w:val="231F20"/>
          <w:spacing w:val="-9"/>
        </w:rPr>
        <w:t> </w:t>
      </w:r>
      <w:r>
        <w:rPr>
          <w:color w:val="231F20"/>
        </w:rPr>
        <w:t>is</w:t>
      </w:r>
      <w:r>
        <w:rPr>
          <w:color w:val="231F20"/>
          <w:spacing w:val="-9"/>
        </w:rPr>
        <w:t> </w:t>
      </w:r>
      <w:r>
        <w:rPr>
          <w:color w:val="231F20"/>
        </w:rPr>
        <w:t>reflected</w:t>
      </w:r>
      <w:r>
        <w:rPr>
          <w:color w:val="231F20"/>
          <w:spacing w:val="-9"/>
        </w:rPr>
        <w:t> </w:t>
      </w:r>
      <w:r>
        <w:rPr>
          <w:color w:val="231F20"/>
        </w:rPr>
        <w:t>in</w:t>
      </w:r>
      <w:r>
        <w:rPr>
          <w:color w:val="231F20"/>
          <w:spacing w:val="-9"/>
        </w:rPr>
        <w:t> </w:t>
      </w:r>
      <w:r>
        <w:rPr>
          <w:color w:val="231F20"/>
        </w:rPr>
        <w:t>""Accrued</w:t>
      </w:r>
      <w:r>
        <w:rPr>
          <w:color w:val="231F20"/>
          <w:spacing w:val="-9"/>
        </w:rPr>
        <w:t> </w:t>
      </w:r>
      <w:r>
        <w:rPr>
          <w:color w:val="231F20"/>
        </w:rPr>
        <w:t>liabilities.''</w:t>
        <w:tab/>
      </w:r>
      <w:r>
        <w:rPr>
          <w:color w:val="231F20"/>
          <w:position w:val="-7"/>
        </w:rPr>
        <w:t>through execution of a documented  hedging</w:t>
      </w:r>
      <w:r>
        <w:rPr>
          <w:color w:val="231F20"/>
          <w:spacing w:val="10"/>
          <w:position w:val="-7"/>
        </w:rPr>
        <w:t> </w:t>
      </w:r>
      <w:r>
        <w:rPr>
          <w:color w:val="231F20"/>
          <w:position w:val="-7"/>
        </w:rPr>
        <w:t>strategy.</w:t>
      </w:r>
      <w:r>
        <w:rPr>
          <w:color w:val="231F20"/>
          <w:w w:val="94"/>
          <w:position w:val="-7"/>
        </w:rPr>
        <w:t> </w:t>
      </w:r>
      <w:r>
        <w:rPr>
          <w:color w:val="231F20"/>
          <w:position w:val="8"/>
        </w:rPr>
        <w:t>In accordance with fair value hedging,  </w:t>
      </w:r>
      <w:r>
        <w:rPr>
          <w:color w:val="231F20"/>
          <w:spacing w:val="49"/>
          <w:position w:val="8"/>
        </w:rPr>
        <w:t> </w:t>
      </w:r>
      <w:r>
        <w:rPr>
          <w:color w:val="231F20"/>
          <w:position w:val="8"/>
        </w:rPr>
        <w:t>the</w:t>
      </w:r>
      <w:r>
        <w:rPr>
          <w:color w:val="231F20"/>
          <w:spacing w:val="24"/>
          <w:position w:val="8"/>
        </w:rPr>
        <w:t> </w:t>
      </w:r>
      <w:r>
        <w:rPr>
          <w:color w:val="231F20"/>
          <w:position w:val="8"/>
        </w:rPr>
        <w:t>offsetting</w:t>
        <w:tab/>
      </w:r>
      <w:r>
        <w:rPr>
          <w:color w:val="231F20"/>
        </w:rPr>
        <w:t>Southwest</w:t>
      </w:r>
      <w:r>
        <w:rPr>
          <w:color w:val="231F20"/>
          <w:spacing w:val="-16"/>
        </w:rPr>
        <w:t> </w:t>
      </w:r>
      <w:r>
        <w:rPr>
          <w:color w:val="231F20"/>
        </w:rPr>
        <w:t>has</w:t>
      </w:r>
      <w:r>
        <w:rPr>
          <w:color w:val="231F20"/>
          <w:spacing w:val="-16"/>
        </w:rPr>
        <w:t> </w:t>
      </w:r>
      <w:r>
        <w:rPr>
          <w:color w:val="231F20"/>
        </w:rPr>
        <w:t>market</w:t>
      </w:r>
      <w:r>
        <w:rPr>
          <w:color w:val="231F20"/>
          <w:spacing w:val="-16"/>
        </w:rPr>
        <w:t> </w:t>
      </w:r>
      <w:r>
        <w:rPr>
          <w:color w:val="231F20"/>
        </w:rPr>
        <w:t>sensitive</w:t>
      </w:r>
      <w:r>
        <w:rPr>
          <w:color w:val="231F20"/>
          <w:spacing w:val="-16"/>
        </w:rPr>
        <w:t> </w:t>
      </w:r>
      <w:r>
        <w:rPr>
          <w:color w:val="231F20"/>
        </w:rPr>
        <w:t>instruments</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form</w:t>
      </w:r>
      <w:r>
        <w:rPr>
          <w:color w:val="231F20"/>
          <w:w w:val="94"/>
        </w:rPr>
        <w:t> </w:t>
      </w:r>
      <w:r>
        <w:rPr>
          <w:color w:val="231F20"/>
          <w:position w:val="8"/>
        </w:rPr>
        <w:t>entry</w:t>
      </w:r>
      <w:r>
        <w:rPr>
          <w:color w:val="231F20"/>
          <w:spacing w:val="-5"/>
          <w:position w:val="8"/>
        </w:rPr>
        <w:t> </w:t>
      </w:r>
      <w:r>
        <w:rPr>
          <w:color w:val="231F20"/>
          <w:position w:val="8"/>
        </w:rPr>
        <w:t>is</w:t>
      </w:r>
      <w:r>
        <w:rPr>
          <w:color w:val="231F20"/>
          <w:spacing w:val="-5"/>
          <w:position w:val="8"/>
        </w:rPr>
        <w:t> </w:t>
      </w:r>
      <w:r>
        <w:rPr>
          <w:color w:val="231F20"/>
          <w:position w:val="8"/>
        </w:rPr>
        <w:t>an</w:t>
      </w:r>
      <w:r>
        <w:rPr>
          <w:color w:val="231F20"/>
          <w:spacing w:val="-5"/>
          <w:position w:val="8"/>
        </w:rPr>
        <w:t> </w:t>
      </w:r>
      <w:r>
        <w:rPr>
          <w:color w:val="231F20"/>
          <w:position w:val="8"/>
        </w:rPr>
        <w:t>adjustment</w:t>
      </w:r>
      <w:r>
        <w:rPr>
          <w:color w:val="231F20"/>
          <w:spacing w:val="-5"/>
          <w:position w:val="8"/>
        </w:rPr>
        <w:t> </w:t>
      </w:r>
      <w:r>
        <w:rPr>
          <w:color w:val="231F20"/>
          <w:position w:val="8"/>
        </w:rPr>
        <w:t>to</w:t>
      </w:r>
      <w:r>
        <w:rPr>
          <w:color w:val="231F20"/>
          <w:spacing w:val="-5"/>
          <w:position w:val="8"/>
        </w:rPr>
        <w:t> </w:t>
      </w:r>
      <w:r>
        <w:rPr>
          <w:color w:val="231F20"/>
          <w:position w:val="8"/>
        </w:rPr>
        <w:t>decrease</w:t>
      </w:r>
      <w:r>
        <w:rPr>
          <w:color w:val="231F20"/>
          <w:spacing w:val="-5"/>
          <w:position w:val="8"/>
        </w:rPr>
        <w:t> </w:t>
      </w:r>
      <w:r>
        <w:rPr>
          <w:color w:val="231F20"/>
          <w:position w:val="8"/>
        </w:rPr>
        <w:t>the</w:t>
      </w:r>
      <w:r>
        <w:rPr>
          <w:color w:val="231F20"/>
          <w:spacing w:val="-5"/>
          <w:position w:val="8"/>
        </w:rPr>
        <w:t> </w:t>
      </w:r>
      <w:r>
        <w:rPr>
          <w:color w:val="231F20"/>
          <w:position w:val="8"/>
        </w:rPr>
        <w:t>carrying</w:t>
      </w:r>
      <w:r>
        <w:rPr>
          <w:color w:val="231F20"/>
          <w:spacing w:val="-5"/>
          <w:position w:val="8"/>
        </w:rPr>
        <w:t> </w:t>
      </w:r>
      <w:r>
        <w:rPr>
          <w:color w:val="231F20"/>
          <w:position w:val="8"/>
        </w:rPr>
        <w:t>value</w:t>
      </w:r>
      <w:r>
        <w:rPr>
          <w:color w:val="231F20"/>
          <w:spacing w:val="-5"/>
          <w:position w:val="8"/>
        </w:rPr>
        <w:t> </w:t>
      </w:r>
      <w:r>
        <w:rPr>
          <w:color w:val="231F20"/>
          <w:position w:val="8"/>
        </w:rPr>
        <w:t>of</w:t>
        <w:tab/>
      </w:r>
      <w:r>
        <w:rPr>
          <w:color w:val="231F20"/>
        </w:rPr>
        <w:t>of fixed rate debt instruments and</w:t>
      </w:r>
      <w:r>
        <w:rPr>
          <w:color w:val="231F20"/>
          <w:spacing w:val="23"/>
        </w:rPr>
        <w:t> </w:t>
      </w:r>
      <w:r>
        <w:rPr>
          <w:color w:val="231F20"/>
        </w:rPr>
        <w:t>financial</w:t>
      </w:r>
      <w:r>
        <w:rPr>
          <w:color w:val="231F20"/>
          <w:spacing w:val="3"/>
        </w:rPr>
        <w:t> </w:t>
      </w:r>
      <w:r>
        <w:rPr>
          <w:color w:val="231F20"/>
        </w:rPr>
        <w:t>derivative</w:t>
      </w:r>
      <w:r>
        <w:rPr>
          <w:color w:val="231F20"/>
          <w:w w:val="91"/>
        </w:rPr>
        <w:t> </w:t>
      </w:r>
      <w:r>
        <w:rPr>
          <w:color w:val="231F20"/>
          <w:position w:val="8"/>
        </w:rPr>
        <w:t>long-term</w:t>
      </w:r>
      <w:r>
        <w:rPr>
          <w:color w:val="231F20"/>
          <w:spacing w:val="-10"/>
          <w:position w:val="8"/>
        </w:rPr>
        <w:t> </w:t>
      </w:r>
      <w:r>
        <w:rPr>
          <w:color w:val="231F20"/>
          <w:position w:val="8"/>
        </w:rPr>
        <w:t>debt.</w:t>
      </w:r>
      <w:r>
        <w:rPr>
          <w:color w:val="231F20"/>
          <w:spacing w:val="-10"/>
          <w:position w:val="8"/>
        </w:rPr>
        <w:t> </w:t>
      </w:r>
      <w:r>
        <w:rPr>
          <w:color w:val="231F20"/>
          <w:position w:val="8"/>
        </w:rPr>
        <w:t>See</w:t>
      </w:r>
      <w:r>
        <w:rPr>
          <w:color w:val="231F20"/>
          <w:spacing w:val="-10"/>
          <w:position w:val="8"/>
        </w:rPr>
        <w:t> </w:t>
      </w:r>
      <w:r>
        <w:rPr>
          <w:color w:val="231F20"/>
          <w:position w:val="8"/>
        </w:rPr>
        <w:t>Note</w:t>
      </w:r>
      <w:r>
        <w:rPr>
          <w:color w:val="231F20"/>
          <w:spacing w:val="-10"/>
          <w:position w:val="8"/>
        </w:rPr>
        <w:t> </w:t>
      </w:r>
      <w:r>
        <w:rPr>
          <w:color w:val="231F20"/>
          <w:position w:val="8"/>
        </w:rPr>
        <w:t>10</w:t>
      </w:r>
      <w:r>
        <w:rPr>
          <w:color w:val="231F20"/>
          <w:spacing w:val="-10"/>
          <w:position w:val="8"/>
        </w:rPr>
        <w:t> </w:t>
      </w:r>
      <w:r>
        <w:rPr>
          <w:color w:val="231F20"/>
          <w:position w:val="8"/>
        </w:rPr>
        <w:t>to</w:t>
      </w:r>
      <w:r>
        <w:rPr>
          <w:color w:val="231F20"/>
          <w:spacing w:val="-10"/>
          <w:position w:val="8"/>
        </w:rPr>
        <w:t> </w:t>
      </w:r>
      <w:r>
        <w:rPr>
          <w:color w:val="231F20"/>
          <w:position w:val="8"/>
        </w:rPr>
        <w:t>the</w:t>
      </w:r>
      <w:r>
        <w:rPr>
          <w:color w:val="231F20"/>
          <w:spacing w:val="-10"/>
          <w:position w:val="8"/>
        </w:rPr>
        <w:t> </w:t>
      </w:r>
      <w:r>
        <w:rPr>
          <w:color w:val="231F20"/>
          <w:position w:val="8"/>
        </w:rPr>
        <w:t>Consolidated</w:t>
      </w:r>
      <w:r>
        <w:rPr>
          <w:color w:val="231F20"/>
          <w:spacing w:val="-10"/>
          <w:position w:val="8"/>
        </w:rPr>
        <w:t> </w:t>
      </w:r>
      <w:r>
        <w:rPr>
          <w:color w:val="231F20"/>
          <w:position w:val="8"/>
        </w:rPr>
        <w:t>Finan-</w:t>
        <w:tab/>
      </w:r>
      <w:r>
        <w:rPr>
          <w:color w:val="231F20"/>
        </w:rPr>
        <w:t>instruments</w:t>
      </w:r>
      <w:r>
        <w:rPr>
          <w:color w:val="231F20"/>
          <w:spacing w:val="-5"/>
        </w:rPr>
        <w:t> </w:t>
      </w:r>
      <w:r>
        <w:rPr>
          <w:color w:val="231F20"/>
        </w:rPr>
        <w:t>used</w:t>
      </w:r>
      <w:r>
        <w:rPr>
          <w:color w:val="231F20"/>
          <w:spacing w:val="-5"/>
        </w:rPr>
        <w:t> </w:t>
      </w:r>
      <w:r>
        <w:rPr>
          <w:color w:val="231F20"/>
        </w:rPr>
        <w:t>to</w:t>
      </w:r>
      <w:r>
        <w:rPr>
          <w:color w:val="231F20"/>
          <w:spacing w:val="-5"/>
        </w:rPr>
        <w:t> </w:t>
      </w:r>
      <w:r>
        <w:rPr>
          <w:color w:val="231F20"/>
        </w:rPr>
        <w:t>hedge</w:t>
      </w:r>
      <w:r>
        <w:rPr>
          <w:color w:val="231F20"/>
          <w:spacing w:val="-5"/>
        </w:rPr>
        <w:t> </w:t>
      </w:r>
      <w:r>
        <w:rPr>
          <w:color w:val="231F20"/>
        </w:rPr>
        <w:t>its</w:t>
      </w:r>
      <w:r>
        <w:rPr>
          <w:color w:val="231F20"/>
          <w:spacing w:val="-5"/>
        </w:rPr>
        <w:t> </w:t>
      </w:r>
      <w:r>
        <w:rPr>
          <w:color w:val="231F20"/>
        </w:rPr>
        <w:t>exposure</w:t>
      </w:r>
      <w:r>
        <w:rPr>
          <w:color w:val="231F20"/>
          <w:spacing w:val="-5"/>
        </w:rPr>
        <w:t> </w:t>
      </w:r>
      <w:r>
        <w:rPr>
          <w:color w:val="231F20"/>
        </w:rPr>
        <w:t>to</w:t>
      </w:r>
      <w:r>
        <w:rPr>
          <w:color w:val="231F20"/>
          <w:spacing w:val="-5"/>
        </w:rPr>
        <w:t> </w:t>
      </w:r>
      <w:r>
        <w:rPr>
          <w:color w:val="231F20"/>
        </w:rPr>
        <w:t>jet</w:t>
      </w:r>
      <w:r>
        <w:rPr>
          <w:color w:val="231F20"/>
          <w:spacing w:val="-5"/>
        </w:rPr>
        <w:t> </w:t>
      </w:r>
      <w:r>
        <w:rPr>
          <w:color w:val="231F20"/>
        </w:rPr>
        <w:t>fuel</w:t>
      </w:r>
      <w:r>
        <w:rPr>
          <w:color w:val="231F20"/>
          <w:spacing w:val="-5"/>
        </w:rPr>
        <w:t> </w:t>
      </w:r>
      <w:r>
        <w:rPr>
          <w:color w:val="231F20"/>
        </w:rPr>
        <w:t>price</w:t>
      </w:r>
      <w:r>
        <w:rPr>
          <w:color w:val="231F20"/>
          <w:w w:val="95"/>
        </w:rPr>
        <w:t> </w:t>
      </w:r>
      <w:r>
        <w:rPr>
          <w:color w:val="231F20"/>
          <w:position w:val="8"/>
        </w:rPr>
        <w:t>cial</w:t>
      </w:r>
      <w:r>
        <w:rPr>
          <w:color w:val="231F20"/>
          <w:spacing w:val="2"/>
          <w:position w:val="8"/>
        </w:rPr>
        <w:t> </w:t>
      </w:r>
      <w:r>
        <w:rPr>
          <w:color w:val="231F20"/>
          <w:position w:val="8"/>
        </w:rPr>
        <w:t>Statements.</w:t>
        <w:tab/>
      </w:r>
      <w:r>
        <w:rPr>
          <w:color w:val="231F20"/>
        </w:rPr>
        <w:t>increases.</w:t>
      </w:r>
      <w:r>
        <w:rPr>
          <w:color w:val="231F20"/>
          <w:spacing w:val="-18"/>
        </w:rPr>
        <w:t> </w:t>
      </w:r>
      <w:r>
        <w:rPr>
          <w:color w:val="231F20"/>
        </w:rPr>
        <w:t>The</w:t>
      </w:r>
      <w:r>
        <w:rPr>
          <w:color w:val="231F20"/>
          <w:spacing w:val="-18"/>
        </w:rPr>
        <w:t> </w:t>
      </w:r>
      <w:r>
        <w:rPr>
          <w:color w:val="231F20"/>
        </w:rPr>
        <w:t>Company</w:t>
      </w:r>
      <w:r>
        <w:rPr>
          <w:color w:val="231F20"/>
          <w:spacing w:val="-18"/>
        </w:rPr>
        <w:t> </w:t>
      </w:r>
      <w:r>
        <w:rPr>
          <w:color w:val="231F20"/>
        </w:rPr>
        <w:t>also</w:t>
      </w:r>
      <w:r>
        <w:rPr>
          <w:color w:val="231F20"/>
          <w:spacing w:val="-18"/>
        </w:rPr>
        <w:t> </w:t>
      </w:r>
      <w:r>
        <w:rPr>
          <w:color w:val="231F20"/>
        </w:rPr>
        <w:t>operates</w:t>
      </w:r>
      <w:r>
        <w:rPr>
          <w:color w:val="231F20"/>
          <w:spacing w:val="-18"/>
        </w:rPr>
        <w:t> </w:t>
      </w:r>
      <w:r>
        <w:rPr>
          <w:color w:val="231F20"/>
        </w:rPr>
        <w:t>93</w:t>
      </w:r>
      <w:r>
        <w:rPr>
          <w:color w:val="231F20"/>
          <w:spacing w:val="-18"/>
        </w:rPr>
        <w:t> </w:t>
      </w:r>
      <w:r>
        <w:rPr>
          <w:color w:val="231F20"/>
        </w:rPr>
        <w:t>aircraft</w:t>
      </w:r>
      <w:r>
        <w:rPr>
          <w:color w:val="231F20"/>
          <w:spacing w:val="-18"/>
        </w:rPr>
        <w:t> </w:t>
      </w:r>
      <w:r>
        <w:rPr>
          <w:color w:val="231F20"/>
        </w:rPr>
        <w:t>under</w:t>
      </w:r>
    </w:p>
    <w:p>
      <w:pPr>
        <w:pStyle w:val="BodyText"/>
        <w:tabs>
          <w:tab w:pos="4520" w:val="left" w:leader="none"/>
          <w:tab w:pos="4919" w:val="left" w:leader="none"/>
        </w:tabs>
        <w:spacing w:line="249" w:lineRule="auto" w:before="24"/>
        <w:ind w:left="119" w:right="117" w:firstLine="4800"/>
        <w:jc w:val="right"/>
      </w:pPr>
      <w:r>
        <w:rPr>
          <w:color w:val="231F20"/>
        </w:rPr>
        <w:t>operating and capital leases. However, leases</w:t>
      </w:r>
      <w:r>
        <w:rPr>
          <w:color w:val="231F20"/>
          <w:spacing w:val="36"/>
        </w:rPr>
        <w:t> </w:t>
      </w:r>
      <w:r>
        <w:rPr>
          <w:color w:val="231F20"/>
        </w:rPr>
        <w:t>are</w:t>
      </w:r>
      <w:r>
        <w:rPr>
          <w:color w:val="231F20"/>
          <w:spacing w:val="14"/>
        </w:rPr>
        <w:t> </w:t>
      </w:r>
      <w:r>
        <w:rPr>
          <w:color w:val="231F20"/>
        </w:rPr>
        <w:t>not</w:t>
      </w:r>
      <w:r>
        <w:rPr>
          <w:color w:val="231F20"/>
          <w:w w:val="99"/>
        </w:rPr>
        <w:t> </w:t>
      </w:r>
      <w:r>
        <w:rPr>
          <w:color w:val="231F20"/>
        </w:rPr>
        <w:t>The</w:t>
      </w:r>
      <w:r>
        <w:rPr>
          <w:color w:val="231F20"/>
          <w:spacing w:val="-20"/>
        </w:rPr>
        <w:t> </w:t>
      </w:r>
      <w:r>
        <w:rPr>
          <w:color w:val="231F20"/>
        </w:rPr>
        <w:t>Company</w:t>
      </w:r>
      <w:r>
        <w:rPr>
          <w:color w:val="231F20"/>
          <w:spacing w:val="-20"/>
        </w:rPr>
        <w:t> </w:t>
      </w:r>
      <w:r>
        <w:rPr>
          <w:color w:val="231F20"/>
        </w:rPr>
        <w:t>believes</w:t>
      </w:r>
      <w:r>
        <w:rPr>
          <w:color w:val="231F20"/>
          <w:spacing w:val="-20"/>
        </w:rPr>
        <w:t> </w:t>
      </w:r>
      <w:r>
        <w:rPr>
          <w:color w:val="231F20"/>
        </w:rPr>
        <w:t>it</w:t>
      </w:r>
      <w:r>
        <w:rPr>
          <w:color w:val="231F20"/>
          <w:spacing w:val="-20"/>
        </w:rPr>
        <w:t> </w:t>
      </w:r>
      <w:r>
        <w:rPr>
          <w:color w:val="231F20"/>
        </w:rPr>
        <w:t>is</w:t>
      </w:r>
      <w:r>
        <w:rPr>
          <w:color w:val="231F20"/>
          <w:spacing w:val="-20"/>
        </w:rPr>
        <w:t> </w:t>
      </w:r>
      <w:r>
        <w:rPr>
          <w:color w:val="231F20"/>
        </w:rPr>
        <w:t>unlikely</w:t>
      </w:r>
      <w:r>
        <w:rPr>
          <w:color w:val="231F20"/>
          <w:spacing w:val="-20"/>
        </w:rPr>
        <w:t> </w:t>
      </w:r>
      <w:r>
        <w:rPr>
          <w:color w:val="231F20"/>
        </w:rPr>
        <w:t>that</w:t>
      </w:r>
      <w:r>
        <w:rPr>
          <w:color w:val="231F20"/>
          <w:spacing w:val="-20"/>
        </w:rPr>
        <w:t> </w:t>
      </w:r>
      <w:r>
        <w:rPr>
          <w:color w:val="231F20"/>
        </w:rPr>
        <w:t>materially</w:t>
        <w:tab/>
        <w:t>considered market sensitive financial</w:t>
      </w:r>
      <w:r>
        <w:rPr>
          <w:color w:val="231F20"/>
          <w:spacing w:val="-21"/>
        </w:rPr>
        <w:t> </w:t>
      </w:r>
      <w:r>
        <w:rPr>
          <w:color w:val="231F20"/>
        </w:rPr>
        <w:t>instruments</w:t>
      </w:r>
      <w:r>
        <w:rPr>
          <w:color w:val="231F20"/>
          <w:spacing w:val="-6"/>
        </w:rPr>
        <w:t> </w:t>
      </w:r>
      <w:r>
        <w:rPr>
          <w:color w:val="231F20"/>
        </w:rPr>
        <w:t>and,</w:t>
      </w:r>
      <w:r>
        <w:rPr>
          <w:color w:val="231F20"/>
          <w:w w:val="96"/>
        </w:rPr>
        <w:t> </w:t>
      </w:r>
      <w:r>
        <w:rPr>
          <w:color w:val="231F20"/>
        </w:rPr>
        <w:t>different</w:t>
      </w:r>
      <w:r>
        <w:rPr>
          <w:color w:val="231F20"/>
          <w:spacing w:val="-13"/>
        </w:rPr>
        <w:t> </w:t>
      </w:r>
      <w:r>
        <w:rPr>
          <w:color w:val="231F20"/>
        </w:rPr>
        <w:t>estimates</w:t>
      </w:r>
      <w:r>
        <w:rPr>
          <w:color w:val="231F20"/>
          <w:spacing w:val="-13"/>
        </w:rPr>
        <w:t> </w:t>
      </w:r>
      <w:r>
        <w:rPr>
          <w:color w:val="231F20"/>
        </w:rPr>
        <w:t>for</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of</w:t>
      </w:r>
      <w:r>
        <w:rPr>
          <w:color w:val="231F20"/>
          <w:spacing w:val="-13"/>
        </w:rPr>
        <w:t> </w:t>
      </w:r>
      <w:r>
        <w:rPr>
          <w:color w:val="231F20"/>
        </w:rPr>
        <w:t>financial</w:t>
      </w:r>
      <w:r>
        <w:rPr>
          <w:color w:val="231F20"/>
          <w:spacing w:val="-13"/>
        </w:rPr>
        <w:t> </w:t>
      </w:r>
      <w:r>
        <w:rPr>
          <w:color w:val="231F20"/>
        </w:rPr>
        <w:t>deriva-</w:t>
        <w:tab/>
        <w:tab/>
        <w:t>therefore,</w:t>
      </w:r>
      <w:r>
        <w:rPr>
          <w:color w:val="231F20"/>
          <w:spacing w:val="-20"/>
        </w:rPr>
        <w:t> </w:t>
      </w:r>
      <w:r>
        <w:rPr>
          <w:color w:val="231F20"/>
        </w:rPr>
        <w:t>are</w:t>
      </w:r>
      <w:r>
        <w:rPr>
          <w:color w:val="231F20"/>
          <w:spacing w:val="-20"/>
        </w:rPr>
        <w:t> </w:t>
      </w:r>
      <w:r>
        <w:rPr>
          <w:color w:val="231F20"/>
        </w:rPr>
        <w:t>not</w:t>
      </w:r>
      <w:r>
        <w:rPr>
          <w:color w:val="231F20"/>
          <w:spacing w:val="-20"/>
        </w:rPr>
        <w:t> </w:t>
      </w:r>
      <w:r>
        <w:rPr>
          <w:color w:val="231F20"/>
        </w:rPr>
        <w:t>included</w:t>
      </w:r>
      <w:r>
        <w:rPr>
          <w:color w:val="231F20"/>
          <w:spacing w:val="-20"/>
        </w:rPr>
        <w:t> </w:t>
      </w:r>
      <w:r>
        <w:rPr>
          <w:color w:val="231F20"/>
        </w:rPr>
        <w:t>in</w:t>
      </w:r>
      <w:r>
        <w:rPr>
          <w:color w:val="231F20"/>
          <w:spacing w:val="-20"/>
        </w:rPr>
        <w:t> </w:t>
      </w:r>
      <w:r>
        <w:rPr>
          <w:color w:val="231F20"/>
        </w:rPr>
        <w:t>the</w:t>
      </w:r>
      <w:r>
        <w:rPr>
          <w:color w:val="231F20"/>
          <w:spacing w:val="-20"/>
        </w:rPr>
        <w:t> </w:t>
      </w:r>
      <w:r>
        <w:rPr>
          <w:color w:val="231F20"/>
        </w:rPr>
        <w:t>interest</w:t>
      </w:r>
      <w:r>
        <w:rPr>
          <w:color w:val="231F20"/>
          <w:spacing w:val="-20"/>
        </w:rPr>
        <w:t> </w:t>
      </w:r>
      <w:r>
        <w:rPr>
          <w:color w:val="231F20"/>
        </w:rPr>
        <w:t>rate</w:t>
      </w:r>
      <w:r>
        <w:rPr>
          <w:color w:val="231F20"/>
          <w:spacing w:val="-20"/>
        </w:rPr>
        <w:t> </w:t>
      </w:r>
      <w:r>
        <w:rPr>
          <w:color w:val="231F20"/>
        </w:rPr>
        <w:t>sensitivity</w:t>
      </w:r>
      <w:r>
        <w:rPr>
          <w:color w:val="231F20"/>
          <w:w w:val="91"/>
        </w:rPr>
        <w:t> </w:t>
      </w:r>
      <w:r>
        <w:rPr>
          <w:color w:val="231F20"/>
        </w:rPr>
        <w:t>tive instruments, and forward jet fuel prices,</w:t>
      </w:r>
      <w:r>
        <w:rPr>
          <w:color w:val="231F20"/>
          <w:spacing w:val="12"/>
        </w:rPr>
        <w:t> </w:t>
      </w:r>
      <w:r>
        <w:rPr>
          <w:color w:val="231F20"/>
        </w:rPr>
        <w:t>would</w:t>
      </w:r>
      <w:r>
        <w:rPr>
          <w:color w:val="231F20"/>
          <w:spacing w:val="1"/>
        </w:rPr>
        <w:t> </w:t>
      </w:r>
      <w:r>
        <w:rPr>
          <w:color w:val="231F20"/>
        </w:rPr>
        <w:t>be</w:t>
        <w:tab/>
        <w:tab/>
        <w:t>analysis</w:t>
      </w:r>
      <w:r>
        <w:rPr>
          <w:color w:val="231F20"/>
          <w:spacing w:val="-10"/>
        </w:rPr>
        <w:t> </w:t>
      </w:r>
      <w:r>
        <w:rPr>
          <w:color w:val="231F20"/>
        </w:rPr>
        <w:t>below.</w:t>
      </w:r>
      <w:r>
        <w:rPr>
          <w:color w:val="231F20"/>
          <w:spacing w:val="-10"/>
        </w:rPr>
        <w:t> </w:t>
      </w:r>
      <w:r>
        <w:rPr>
          <w:color w:val="231F20"/>
        </w:rPr>
        <w:t>Commitments</w:t>
      </w:r>
      <w:r>
        <w:rPr>
          <w:color w:val="231F20"/>
          <w:spacing w:val="-10"/>
        </w:rPr>
        <w:t> </w:t>
      </w:r>
      <w:r>
        <w:rPr>
          <w:color w:val="231F20"/>
        </w:rPr>
        <w:t>related</w:t>
      </w:r>
      <w:r>
        <w:rPr>
          <w:color w:val="231F20"/>
          <w:spacing w:val="-10"/>
        </w:rPr>
        <w:t> </w:t>
      </w:r>
      <w:r>
        <w:rPr>
          <w:color w:val="231F20"/>
        </w:rPr>
        <w:t>to</w:t>
      </w:r>
      <w:r>
        <w:rPr>
          <w:color w:val="231F20"/>
          <w:spacing w:val="-10"/>
        </w:rPr>
        <w:t> </w:t>
      </w:r>
      <w:r>
        <w:rPr>
          <w:color w:val="231F20"/>
        </w:rPr>
        <w:t>leases</w:t>
      </w:r>
      <w:r>
        <w:rPr>
          <w:color w:val="231F20"/>
          <w:spacing w:val="-10"/>
        </w:rPr>
        <w:t> </w:t>
      </w:r>
      <w:r>
        <w:rPr>
          <w:color w:val="231F20"/>
        </w:rPr>
        <w:t>are</w:t>
      </w:r>
      <w:r>
        <w:rPr>
          <w:color w:val="231F20"/>
          <w:spacing w:val="-10"/>
        </w:rPr>
        <w:t> </w:t>
      </w:r>
      <w:r>
        <w:rPr>
          <w:color w:val="231F20"/>
        </w:rPr>
        <w:t>dis-</w:t>
      </w:r>
      <w:r>
        <w:rPr>
          <w:color w:val="231F20"/>
          <w:w w:val="94"/>
        </w:rPr>
        <w:t> </w:t>
      </w:r>
      <w:r>
        <w:rPr>
          <w:color w:val="231F20"/>
        </w:rPr>
        <w:t>made</w:t>
      </w:r>
      <w:r>
        <w:rPr>
          <w:color w:val="231F20"/>
          <w:spacing w:val="-25"/>
        </w:rPr>
        <w:t> </w:t>
      </w:r>
      <w:r>
        <w:rPr>
          <w:color w:val="231F20"/>
        </w:rPr>
        <w:t>or</w:t>
      </w:r>
      <w:r>
        <w:rPr>
          <w:color w:val="231F20"/>
          <w:spacing w:val="-25"/>
        </w:rPr>
        <w:t> </w:t>
      </w:r>
      <w:r>
        <w:rPr>
          <w:color w:val="231F20"/>
        </w:rPr>
        <w:t>reported</w:t>
      </w:r>
      <w:r>
        <w:rPr>
          <w:color w:val="231F20"/>
          <w:spacing w:val="-25"/>
        </w:rPr>
        <w:t> </w:t>
      </w:r>
      <w:r>
        <w:rPr>
          <w:color w:val="231F20"/>
        </w:rPr>
        <w:t>based</w:t>
      </w:r>
      <w:r>
        <w:rPr>
          <w:color w:val="231F20"/>
          <w:spacing w:val="-25"/>
        </w:rPr>
        <w:t> </w:t>
      </w:r>
      <w:r>
        <w:rPr>
          <w:color w:val="231F20"/>
        </w:rPr>
        <w:t>on</w:t>
      </w:r>
      <w:r>
        <w:rPr>
          <w:color w:val="231F20"/>
          <w:spacing w:val="-25"/>
        </w:rPr>
        <w:t> </w:t>
      </w:r>
      <w:r>
        <w:rPr>
          <w:color w:val="231F20"/>
        </w:rPr>
        <w:t>other</w:t>
      </w:r>
      <w:r>
        <w:rPr>
          <w:color w:val="231F20"/>
          <w:spacing w:val="-25"/>
        </w:rPr>
        <w:t> </w:t>
      </w:r>
      <w:r>
        <w:rPr>
          <w:color w:val="231F20"/>
        </w:rPr>
        <w:t>reasonable</w:t>
      </w:r>
      <w:r>
        <w:rPr>
          <w:color w:val="231F20"/>
          <w:spacing w:val="-25"/>
        </w:rPr>
        <w:t> </w:t>
      </w:r>
      <w:r>
        <w:rPr>
          <w:color w:val="231F20"/>
        </w:rPr>
        <w:t>assumptions</w:t>
        <w:tab/>
        <w:tab/>
        <w:t>closed in Note 8 to the Consolidated </w:t>
      </w:r>
      <w:r>
        <w:rPr>
          <w:color w:val="231F20"/>
          <w:spacing w:val="31"/>
        </w:rPr>
        <w:t> </w:t>
      </w:r>
      <w:r>
        <w:rPr>
          <w:color w:val="231F20"/>
        </w:rPr>
        <w:t>Financial</w:t>
      </w:r>
      <w:r>
        <w:rPr>
          <w:color w:val="231F20"/>
          <w:spacing w:val="11"/>
        </w:rPr>
        <w:t> </w:t>
      </w:r>
      <w:r>
        <w:rPr>
          <w:color w:val="231F20"/>
        </w:rPr>
        <w:t>State-</w:t>
      </w:r>
      <w:r>
        <w:rPr>
          <w:color w:val="231F20"/>
          <w:w w:val="96"/>
        </w:rPr>
        <w:t> </w:t>
      </w:r>
      <w:r>
        <w:rPr>
          <w:color w:val="231F20"/>
        </w:rPr>
        <w:t>or conditions suggested by actual</w:t>
      </w:r>
      <w:r>
        <w:rPr>
          <w:color w:val="231F20"/>
          <w:spacing w:val="-20"/>
        </w:rPr>
        <w:t> </w:t>
      </w:r>
      <w:r>
        <w:rPr>
          <w:color w:val="231F20"/>
        </w:rPr>
        <w:t>historical</w:t>
      </w:r>
      <w:r>
        <w:rPr>
          <w:color w:val="231F20"/>
          <w:spacing w:val="-4"/>
        </w:rPr>
        <w:t> </w:t>
      </w:r>
      <w:r>
        <w:rPr>
          <w:color w:val="231F20"/>
        </w:rPr>
        <w:t>experience</w:t>
        <w:tab/>
        <w:tab/>
        <w:t>ments. The Company does not purchase or  </w:t>
      </w:r>
      <w:r>
        <w:rPr>
          <w:color w:val="231F20"/>
          <w:spacing w:val="39"/>
        </w:rPr>
        <w:t> </w:t>
      </w:r>
      <w:r>
        <w:rPr>
          <w:color w:val="231F20"/>
        </w:rPr>
        <w:t>hold</w:t>
      </w:r>
      <w:r>
        <w:rPr>
          <w:color w:val="231F20"/>
          <w:spacing w:val="19"/>
        </w:rPr>
        <w:t> </w:t>
      </w:r>
      <w:r>
        <w:rPr>
          <w:color w:val="231F20"/>
        </w:rPr>
        <w:t>any</w:t>
      </w:r>
      <w:r>
        <w:rPr>
          <w:color w:val="231F20"/>
          <w:w w:val="92"/>
        </w:rPr>
        <w:t> </w:t>
      </w:r>
      <w:r>
        <w:rPr>
          <w:color w:val="231F20"/>
        </w:rPr>
        <w:t>and</w:t>
      </w:r>
      <w:r>
        <w:rPr>
          <w:color w:val="231F20"/>
          <w:spacing w:val="37"/>
        </w:rPr>
        <w:t> </w:t>
      </w:r>
      <w:r>
        <w:rPr>
          <w:color w:val="231F20"/>
        </w:rPr>
        <w:t>other</w:t>
      </w:r>
      <w:r>
        <w:rPr>
          <w:color w:val="231F20"/>
          <w:spacing w:val="37"/>
        </w:rPr>
        <w:t> </w:t>
      </w:r>
      <w:r>
        <w:rPr>
          <w:color w:val="231F20"/>
        </w:rPr>
        <w:t>data</w:t>
      </w:r>
      <w:r>
        <w:rPr>
          <w:color w:val="231F20"/>
          <w:spacing w:val="37"/>
        </w:rPr>
        <w:t> </w:t>
      </w:r>
      <w:r>
        <w:rPr>
          <w:color w:val="231F20"/>
        </w:rPr>
        <w:t>available</w:t>
      </w:r>
      <w:r>
        <w:rPr>
          <w:color w:val="231F20"/>
          <w:spacing w:val="37"/>
        </w:rPr>
        <w:t> </w:t>
      </w:r>
      <w:r>
        <w:rPr>
          <w:color w:val="231F20"/>
        </w:rPr>
        <w:t>at</w:t>
      </w:r>
      <w:r>
        <w:rPr>
          <w:color w:val="231F20"/>
          <w:spacing w:val="37"/>
        </w:rPr>
        <w:t> </w:t>
      </w:r>
      <w:r>
        <w:rPr>
          <w:color w:val="231F20"/>
        </w:rPr>
        <w:t>the</w:t>
      </w:r>
      <w:r>
        <w:rPr>
          <w:color w:val="231F20"/>
          <w:spacing w:val="37"/>
        </w:rPr>
        <w:t> </w:t>
      </w:r>
      <w:r>
        <w:rPr>
          <w:color w:val="231F20"/>
        </w:rPr>
        <w:t>time</w:t>
      </w:r>
      <w:r>
        <w:rPr>
          <w:color w:val="231F20"/>
          <w:spacing w:val="37"/>
        </w:rPr>
        <w:t> </w:t>
      </w:r>
      <w:r>
        <w:rPr>
          <w:color w:val="231F20"/>
        </w:rPr>
        <w:t>estimates</w:t>
      </w:r>
      <w:r>
        <w:rPr>
          <w:color w:val="231F20"/>
          <w:spacing w:val="37"/>
        </w:rPr>
        <w:t> </w:t>
      </w:r>
      <w:r>
        <w:rPr>
          <w:color w:val="231F20"/>
        </w:rPr>
        <w:t>were</w:t>
        <w:tab/>
        <w:tab/>
      </w:r>
      <w:r>
        <w:rPr>
          <w:color w:val="231F20"/>
          <w:w w:val="95"/>
        </w:rPr>
        <w:t>derivative financial instruments for trading</w:t>
      </w:r>
      <w:r>
        <w:rPr>
          <w:color w:val="231F20"/>
          <w:spacing w:val="-31"/>
          <w:w w:val="95"/>
        </w:rPr>
        <w:t> </w:t>
      </w:r>
      <w:r>
        <w:rPr>
          <w:color w:val="231F20"/>
          <w:w w:val="95"/>
        </w:rPr>
        <w:t>purposes.</w:t>
      </w:r>
      <w:r>
        <w:rPr>
          <w:color w:val="231F20"/>
          <w:spacing w:val="-7"/>
          <w:w w:val="95"/>
        </w:rPr>
        <w:t> </w:t>
      </w:r>
      <w:r>
        <w:rPr>
          <w:color w:val="231F20"/>
          <w:w w:val="95"/>
        </w:rPr>
        <w:t>See</w:t>
      </w:r>
      <w:r>
        <w:rPr>
          <w:color w:val="231F20"/>
          <w:w w:val="89"/>
        </w:rPr>
        <w:t> </w:t>
      </w:r>
      <w:r>
        <w:rPr>
          <w:color w:val="231F20"/>
        </w:rPr>
        <w:t>made.</w:t>
        <w:tab/>
        <w:tab/>
        <w:t>Note 10 to the Consolidated Financial Statements </w:t>
      </w:r>
      <w:r>
        <w:rPr>
          <w:color w:val="231F20"/>
          <w:spacing w:val="16"/>
        </w:rPr>
        <w:t> </w:t>
      </w:r>
      <w:r>
        <w:rPr>
          <w:color w:val="231F20"/>
        </w:rPr>
        <w:t>for</w:t>
      </w:r>
    </w:p>
    <w:p>
      <w:pPr>
        <w:spacing w:after="0" w:line="249" w:lineRule="auto"/>
        <w:jc w:val="right"/>
        <w:sectPr>
          <w:type w:val="continuous"/>
          <w:pgSz w:w="12240" w:h="15840"/>
          <w:pgMar w:top="1160" w:bottom="280" w:left="1240" w:right="1640"/>
        </w:sectPr>
      </w:pPr>
    </w:p>
    <w:p>
      <w:pPr>
        <w:pStyle w:val="BodyText"/>
        <w:tabs>
          <w:tab w:pos="4900" w:val="left" w:leader="none"/>
        </w:tabs>
        <w:spacing w:line="249" w:lineRule="auto" w:before="32"/>
        <w:ind w:left="100" w:right="117"/>
        <w:jc w:val="right"/>
      </w:pPr>
      <w:r>
        <w:rPr>
          <w:color w:val="231F20"/>
        </w:rPr>
        <w:t>information on the Company's accounting for</w:t>
      </w:r>
      <w:r>
        <w:rPr>
          <w:color w:val="231F20"/>
          <w:spacing w:val="-32"/>
        </w:rPr>
        <w:t> </w:t>
      </w:r>
      <w:r>
        <w:rPr>
          <w:color w:val="231F20"/>
        </w:rPr>
        <w:t>its</w:t>
      </w:r>
      <w:r>
        <w:rPr>
          <w:color w:val="231F20"/>
          <w:spacing w:val="-6"/>
        </w:rPr>
        <w:t> </w:t>
      </w:r>
      <w:r>
        <w:rPr>
          <w:color w:val="231F20"/>
        </w:rPr>
        <w:t>hedg-</w:t>
        <w:tab/>
        <w:t>with each counterparty. At December 31,   </w:t>
      </w:r>
      <w:r>
        <w:rPr>
          <w:color w:val="231F20"/>
          <w:spacing w:val="39"/>
        </w:rPr>
        <w:t> </w:t>
      </w:r>
      <w:r>
        <w:rPr>
          <w:color w:val="231F20"/>
        </w:rPr>
        <w:t>2005,</w:t>
      </w:r>
      <w:r>
        <w:rPr>
          <w:color w:val="231F20"/>
          <w:spacing w:val="31"/>
        </w:rPr>
        <w:t> </w:t>
      </w:r>
      <w:r>
        <w:rPr>
          <w:color w:val="231F20"/>
        </w:rPr>
        <w:t>the</w:t>
      </w:r>
      <w:r>
        <w:rPr>
          <w:color w:val="231F20"/>
          <w:w w:val="99"/>
        </w:rPr>
        <w:t> </w:t>
      </w:r>
      <w:r>
        <w:rPr>
          <w:color w:val="231F20"/>
        </w:rPr>
        <w:t>ing program and for further details on </w:t>
      </w:r>
      <w:r>
        <w:rPr>
          <w:color w:val="231F20"/>
          <w:spacing w:val="23"/>
        </w:rPr>
        <w:t> </w:t>
      </w:r>
      <w:r>
        <w:rPr>
          <w:color w:val="231F20"/>
        </w:rPr>
        <w:t>the</w:t>
      </w:r>
      <w:r>
        <w:rPr>
          <w:color w:val="231F20"/>
          <w:spacing w:val="10"/>
        </w:rPr>
        <w:t> </w:t>
      </w:r>
      <w:r>
        <w:rPr>
          <w:color w:val="231F20"/>
        </w:rPr>
        <w:t>Company's</w:t>
        <w:tab/>
        <w:t>Company had agreements with  </w:t>
      </w:r>
      <w:r>
        <w:rPr>
          <w:color w:val="231F20"/>
          <w:spacing w:val="19"/>
        </w:rPr>
        <w:t> </w:t>
      </w:r>
      <w:r>
        <w:rPr>
          <w:color w:val="231F20"/>
        </w:rPr>
        <w:t>seven</w:t>
      </w:r>
      <w:r>
        <w:rPr>
          <w:color w:val="231F20"/>
          <w:spacing w:val="29"/>
        </w:rPr>
        <w:t> </w:t>
      </w:r>
      <w:r>
        <w:rPr>
          <w:color w:val="231F20"/>
        </w:rPr>
        <w:t>counterparties</w:t>
      </w:r>
      <w:r>
        <w:rPr>
          <w:color w:val="231F20"/>
          <w:w w:val="95"/>
        </w:rPr>
        <w:t> </w:t>
      </w:r>
      <w:r>
        <w:rPr>
          <w:color w:val="231F20"/>
        </w:rPr>
        <w:t>financial</w:t>
      </w:r>
      <w:r>
        <w:rPr>
          <w:color w:val="231F20"/>
          <w:spacing w:val="-23"/>
        </w:rPr>
        <w:t> </w:t>
      </w:r>
      <w:r>
        <w:rPr>
          <w:color w:val="231F20"/>
        </w:rPr>
        <w:t>derivative</w:t>
      </w:r>
      <w:r>
        <w:rPr>
          <w:color w:val="231F20"/>
          <w:spacing w:val="-23"/>
        </w:rPr>
        <w:t> </w:t>
      </w:r>
      <w:r>
        <w:rPr>
          <w:color w:val="231F20"/>
        </w:rPr>
        <w:t>instruments.</w:t>
        <w:tab/>
        <w:t>containing  early  termination  rights </w:t>
      </w:r>
      <w:r>
        <w:rPr>
          <w:color w:val="231F20"/>
          <w:spacing w:val="23"/>
        </w:rPr>
        <w:t> </w:t>
      </w:r>
      <w:r>
        <w:rPr>
          <w:color w:val="231F20"/>
        </w:rPr>
        <w:t>and/or </w:t>
      </w:r>
      <w:r>
        <w:rPr>
          <w:color w:val="231F20"/>
          <w:spacing w:val="5"/>
        </w:rPr>
        <w:t> </w:t>
      </w:r>
      <w:r>
        <w:rPr>
          <w:color w:val="231F20"/>
        </w:rPr>
        <w:t>bilateral</w:t>
      </w:r>
      <w:r>
        <w:rPr>
          <w:color w:val="231F20"/>
          <w:w w:val="94"/>
        </w:rPr>
        <w:t> </w:t>
      </w:r>
      <w:r>
        <w:rPr>
          <w:color w:val="231F20"/>
        </w:rPr>
        <w:t>collateral provisions whereby security is required   </w:t>
      </w:r>
      <w:r>
        <w:rPr>
          <w:color w:val="231F20"/>
          <w:spacing w:val="45"/>
        </w:rPr>
        <w:t> </w:t>
      </w:r>
      <w:r>
        <w:rPr>
          <w:color w:val="231F20"/>
        </w:rPr>
        <w:t>if</w:t>
      </w:r>
    </w:p>
    <w:p>
      <w:pPr>
        <w:pStyle w:val="BodyText"/>
        <w:spacing w:line="168" w:lineRule="auto"/>
        <w:ind w:left="100" w:right="119" w:firstLine="400"/>
        <w:jc w:val="both"/>
      </w:pPr>
      <w:r>
        <w:rPr>
          <w:i/>
          <w:color w:val="231F20"/>
          <w:position w:val="8"/>
        </w:rPr>
        <w:t>Fuel hedging. </w:t>
      </w:r>
      <w:r>
        <w:rPr>
          <w:color w:val="231F20"/>
          <w:position w:val="8"/>
        </w:rPr>
        <w:t>The Company utilizes  its  fuel  </w:t>
      </w:r>
      <w:r>
        <w:rPr>
          <w:color w:val="231F20"/>
        </w:rPr>
        <w:t>market  risk  exposure  exceeds  a  specified  threshold  hedges, on both a short-term and a long-term basis, as a </w:t>
      </w:r>
      <w:r>
        <w:rPr>
          <w:color w:val="231F20"/>
          <w:position w:val="-7"/>
        </w:rPr>
        <w:t>amount or credit ratings fall below certain levels. At  </w:t>
      </w:r>
      <w:r>
        <w:rPr>
          <w:color w:val="231F20"/>
        </w:rPr>
        <w:t>form of insurance against significant increases in fuel </w:t>
      </w:r>
      <w:r>
        <w:rPr>
          <w:color w:val="231F20"/>
          <w:position w:val="-7"/>
        </w:rPr>
        <w:t>December 31, 2005, the Company held $950 million in </w:t>
      </w:r>
      <w:r>
        <w:rPr>
          <w:color w:val="231F20"/>
          <w:position w:val="8"/>
        </w:rPr>
        <w:t>prices. The Company believes there is significant risk in  </w:t>
      </w:r>
      <w:r>
        <w:rPr>
          <w:color w:val="231F20"/>
        </w:rPr>
        <w:t>cash collateral deposits under these bilateral</w:t>
      </w:r>
      <w:r>
        <w:rPr>
          <w:color w:val="231F20"/>
          <w:spacing w:val="-10"/>
        </w:rPr>
        <w:t> </w:t>
      </w:r>
      <w:r>
        <w:rPr>
          <w:color w:val="231F20"/>
        </w:rPr>
        <w:t>collateral </w:t>
      </w:r>
      <w:r>
        <w:rPr>
          <w:color w:val="231F20"/>
          <w:position w:val="8"/>
        </w:rPr>
        <w:t>not hedging against the possibility of such fuel price </w:t>
      </w:r>
      <w:r>
        <w:rPr>
          <w:color w:val="231F20"/>
        </w:rPr>
        <w:t>provisions. These collateral deposits serve to decrease, </w:t>
      </w:r>
      <w:r>
        <w:rPr>
          <w:color w:val="231F20"/>
          <w:position w:val="8"/>
        </w:rPr>
        <w:t>increases. The Company expects to consume approxi- </w:t>
      </w:r>
      <w:r>
        <w:rPr>
          <w:color w:val="231F20"/>
        </w:rPr>
        <w:t>but not totally eliminate, the credit risk</w:t>
      </w:r>
      <w:r>
        <w:rPr>
          <w:color w:val="231F20"/>
          <w:spacing w:val="13"/>
        </w:rPr>
        <w:t> </w:t>
      </w:r>
      <w:r>
        <w:rPr>
          <w:color w:val="231F20"/>
        </w:rPr>
        <w:t>associated</w:t>
      </w:r>
      <w:r>
        <w:rPr>
          <w:color w:val="231F20"/>
          <w:spacing w:val="-3"/>
        </w:rPr>
        <w:t> </w:t>
      </w:r>
      <w:r>
        <w:rPr>
          <w:color w:val="231F20"/>
        </w:rPr>
        <w:t>with</w:t>
      </w:r>
      <w:r>
        <w:rPr>
          <w:color w:val="231F20"/>
          <w:w w:val="95"/>
        </w:rPr>
        <w:t> </w:t>
      </w:r>
      <w:r>
        <w:rPr>
          <w:color w:val="231F20"/>
        </w:rPr>
        <w:t>mately 1.4 billion gallons of jet fuel in 2006. Based on   </w:t>
      </w:r>
      <w:r>
        <w:rPr>
          <w:color w:val="231F20"/>
          <w:position w:val="-7"/>
        </w:rPr>
        <w:t>the  Company's  hedging  program.  The  deposits  are </w:t>
      </w:r>
      <w:r>
        <w:rPr>
          <w:color w:val="231F20"/>
          <w:position w:val="8"/>
        </w:rPr>
        <w:t>this usage, a change in jet fuel prices of just one cent per</w:t>
      </w:r>
      <w:r>
        <w:rPr>
          <w:color w:val="231F20"/>
          <w:spacing w:val="40"/>
          <w:position w:val="8"/>
        </w:rPr>
        <w:t> </w:t>
      </w:r>
      <w:r>
        <w:rPr>
          <w:color w:val="231F20"/>
        </w:rPr>
        <w:t>included in ""Accrued liabilities'' on the Consolidated </w:t>
      </w:r>
      <w:r>
        <w:rPr>
          <w:color w:val="231F20"/>
          <w:position w:val="8"/>
        </w:rPr>
        <w:t>gallon would impact the Company's ""Fuel and  oil  </w:t>
      </w:r>
      <w:r>
        <w:rPr>
          <w:color w:val="231F20"/>
        </w:rPr>
        <w:t>Balance Sheet. See also Note 10 to the Consolidated  expense'' by approximately $14 million per year, ex-         </w:t>
      </w:r>
      <w:r>
        <w:rPr>
          <w:color w:val="231F20"/>
          <w:spacing w:val="38"/>
        </w:rPr>
        <w:t> </w:t>
      </w:r>
      <w:r>
        <w:rPr>
          <w:color w:val="231F20"/>
          <w:position w:val="-7"/>
        </w:rPr>
        <w:t>Financial Statements.</w:t>
      </w:r>
    </w:p>
    <w:p>
      <w:pPr>
        <w:pStyle w:val="BodyText"/>
        <w:spacing w:line="173" w:lineRule="exact" w:before="23"/>
        <w:ind w:left="100"/>
      </w:pPr>
      <w:r>
        <w:rPr>
          <w:color w:val="231F20"/>
        </w:rPr>
        <w:t>cluding any impact of the Company's fuel hedges.</w:t>
      </w:r>
    </w:p>
    <w:p>
      <w:pPr>
        <w:pStyle w:val="BodyText"/>
        <w:tabs>
          <w:tab w:pos="4499" w:val="left" w:leader="none"/>
          <w:tab w:pos="4899" w:val="left" w:leader="none"/>
        </w:tabs>
        <w:spacing w:line="208" w:lineRule="auto"/>
        <w:ind w:left="100" w:right="119" w:firstLine="5200"/>
        <w:jc w:val="right"/>
      </w:pPr>
      <w:r>
        <w:rPr>
          <w:i/>
          <w:color w:val="231F20"/>
        </w:rPr>
        <w:t>Financial market risk. </w:t>
      </w:r>
      <w:r>
        <w:rPr>
          <w:color w:val="231F20"/>
        </w:rPr>
        <w:t>The vast majority</w:t>
      </w:r>
      <w:r>
        <w:rPr>
          <w:color w:val="231F20"/>
          <w:spacing w:val="3"/>
        </w:rPr>
        <w:t> </w:t>
      </w:r>
      <w:r>
        <w:rPr>
          <w:color w:val="231F20"/>
        </w:rPr>
        <w:t>of</w:t>
      </w:r>
      <w:r>
        <w:rPr>
          <w:color w:val="231F20"/>
          <w:spacing w:val="12"/>
        </w:rPr>
        <w:t> </w:t>
      </w:r>
      <w:r>
        <w:rPr>
          <w:color w:val="231F20"/>
        </w:rPr>
        <w:t>the</w:t>
      </w:r>
      <w:r>
        <w:rPr>
          <w:color w:val="231F20"/>
          <w:w w:val="99"/>
        </w:rPr>
        <w:t> </w:t>
      </w:r>
      <w:r>
        <w:rPr>
          <w:color w:val="231F20"/>
          <w:position w:val="4"/>
        </w:rPr>
        <w:t>The fair values of outstanding</w:t>
      </w:r>
      <w:r>
        <w:rPr>
          <w:color w:val="231F20"/>
          <w:spacing w:val="-20"/>
          <w:position w:val="4"/>
        </w:rPr>
        <w:t> </w:t>
      </w:r>
      <w:r>
        <w:rPr>
          <w:color w:val="231F20"/>
          <w:position w:val="4"/>
        </w:rPr>
        <w:t>financial</w:t>
      </w:r>
      <w:r>
        <w:rPr>
          <w:color w:val="231F20"/>
          <w:spacing w:val="-4"/>
          <w:position w:val="4"/>
        </w:rPr>
        <w:t> </w:t>
      </w:r>
      <w:r>
        <w:rPr>
          <w:color w:val="231F20"/>
          <w:position w:val="4"/>
        </w:rPr>
        <w:t>derivative</w:t>
        <w:tab/>
      </w:r>
      <w:r>
        <w:rPr>
          <w:color w:val="231F20"/>
        </w:rPr>
        <w:t>Company's</w:t>
      </w:r>
      <w:r>
        <w:rPr>
          <w:color w:val="231F20"/>
          <w:spacing w:val="-26"/>
        </w:rPr>
        <w:t> </w:t>
      </w:r>
      <w:r>
        <w:rPr>
          <w:color w:val="231F20"/>
        </w:rPr>
        <w:t>assets</w:t>
      </w:r>
      <w:r>
        <w:rPr>
          <w:color w:val="231F20"/>
          <w:spacing w:val="-26"/>
        </w:rPr>
        <w:t> </w:t>
      </w:r>
      <w:r>
        <w:rPr>
          <w:color w:val="231F20"/>
        </w:rPr>
        <w:t>are</w:t>
      </w:r>
      <w:r>
        <w:rPr>
          <w:color w:val="231F20"/>
          <w:spacing w:val="-26"/>
        </w:rPr>
        <w:t> </w:t>
      </w:r>
      <w:r>
        <w:rPr>
          <w:color w:val="231F20"/>
        </w:rPr>
        <w:t>aircraft,</w:t>
      </w:r>
      <w:r>
        <w:rPr>
          <w:color w:val="231F20"/>
          <w:spacing w:val="-26"/>
        </w:rPr>
        <w:t> </w:t>
      </w:r>
      <w:r>
        <w:rPr>
          <w:color w:val="231F20"/>
        </w:rPr>
        <w:t>which</w:t>
      </w:r>
      <w:r>
        <w:rPr>
          <w:color w:val="231F20"/>
          <w:spacing w:val="-26"/>
        </w:rPr>
        <w:t> </w:t>
      </w:r>
      <w:r>
        <w:rPr>
          <w:color w:val="231F20"/>
        </w:rPr>
        <w:t>are</w:t>
      </w:r>
      <w:r>
        <w:rPr>
          <w:color w:val="231F20"/>
          <w:spacing w:val="-26"/>
        </w:rPr>
        <w:t> </w:t>
      </w:r>
      <w:r>
        <w:rPr>
          <w:color w:val="231F20"/>
        </w:rPr>
        <w:t>long-lived.</w:t>
      </w:r>
      <w:r>
        <w:rPr>
          <w:color w:val="231F20"/>
          <w:spacing w:val="-26"/>
        </w:rPr>
        <w:t> </w:t>
      </w:r>
      <w:r>
        <w:rPr>
          <w:color w:val="231F20"/>
        </w:rPr>
        <w:t>The</w:t>
      </w:r>
      <w:r>
        <w:rPr>
          <w:color w:val="231F20"/>
          <w:w w:val="101"/>
        </w:rPr>
        <w:t> </w:t>
      </w:r>
      <w:r>
        <w:rPr>
          <w:color w:val="231F20"/>
          <w:position w:val="4"/>
        </w:rPr>
        <w:t>instruments related to the Company's jet  </w:t>
      </w:r>
      <w:r>
        <w:rPr>
          <w:color w:val="231F20"/>
          <w:spacing w:val="29"/>
          <w:position w:val="4"/>
        </w:rPr>
        <w:t> </w:t>
      </w:r>
      <w:r>
        <w:rPr>
          <w:color w:val="231F20"/>
          <w:position w:val="4"/>
        </w:rPr>
        <w:t>fuel</w:t>
      </w:r>
      <w:r>
        <w:rPr>
          <w:color w:val="231F20"/>
          <w:spacing w:val="21"/>
          <w:position w:val="4"/>
        </w:rPr>
        <w:t> </w:t>
      </w:r>
      <w:r>
        <w:rPr>
          <w:color w:val="231F20"/>
          <w:position w:val="4"/>
        </w:rPr>
        <w:t>market</w:t>
        <w:tab/>
        <w:tab/>
      </w:r>
      <w:r>
        <w:rPr>
          <w:color w:val="231F20"/>
        </w:rPr>
        <w:t>Company's strategy is to maintain a</w:t>
      </w:r>
      <w:r>
        <w:rPr>
          <w:color w:val="231F20"/>
          <w:spacing w:val="35"/>
        </w:rPr>
        <w:t> </w:t>
      </w:r>
      <w:r>
        <w:rPr>
          <w:color w:val="231F20"/>
        </w:rPr>
        <w:t>conservative</w:t>
      </w:r>
      <w:r>
        <w:rPr>
          <w:color w:val="231F20"/>
          <w:spacing w:val="5"/>
        </w:rPr>
        <w:t> </w:t>
      </w:r>
      <w:r>
        <w:rPr>
          <w:color w:val="231F20"/>
        </w:rPr>
        <w:t>bal-</w:t>
      </w:r>
      <w:r>
        <w:rPr>
          <w:color w:val="231F20"/>
          <w:w w:val="95"/>
        </w:rPr>
        <w:t> </w:t>
      </w:r>
      <w:r>
        <w:rPr>
          <w:color w:val="231F20"/>
          <w:position w:val="4"/>
        </w:rPr>
        <w:t>price</w:t>
      </w:r>
      <w:r>
        <w:rPr>
          <w:color w:val="231F20"/>
          <w:spacing w:val="27"/>
          <w:position w:val="4"/>
        </w:rPr>
        <w:t> </w:t>
      </w:r>
      <w:r>
        <w:rPr>
          <w:color w:val="231F20"/>
          <w:position w:val="4"/>
        </w:rPr>
        <w:t>risk</w:t>
      </w:r>
      <w:r>
        <w:rPr>
          <w:color w:val="231F20"/>
          <w:spacing w:val="27"/>
          <w:position w:val="4"/>
        </w:rPr>
        <w:t> </w:t>
      </w:r>
      <w:r>
        <w:rPr>
          <w:color w:val="231F20"/>
          <w:position w:val="4"/>
        </w:rPr>
        <w:t>at</w:t>
      </w:r>
      <w:r>
        <w:rPr>
          <w:color w:val="231F20"/>
          <w:spacing w:val="27"/>
          <w:position w:val="4"/>
        </w:rPr>
        <w:t> </w:t>
      </w:r>
      <w:r>
        <w:rPr>
          <w:color w:val="231F20"/>
          <w:position w:val="4"/>
        </w:rPr>
        <w:t>December</w:t>
      </w:r>
      <w:r>
        <w:rPr>
          <w:color w:val="231F20"/>
          <w:spacing w:val="27"/>
          <w:position w:val="4"/>
        </w:rPr>
        <w:t> </w:t>
      </w:r>
      <w:r>
        <w:rPr>
          <w:color w:val="231F20"/>
          <w:position w:val="4"/>
        </w:rPr>
        <w:t>31,</w:t>
      </w:r>
      <w:r>
        <w:rPr>
          <w:color w:val="231F20"/>
          <w:spacing w:val="27"/>
          <w:position w:val="4"/>
        </w:rPr>
        <w:t> </w:t>
      </w:r>
      <w:r>
        <w:rPr>
          <w:color w:val="231F20"/>
          <w:position w:val="4"/>
        </w:rPr>
        <w:t>2005,</w:t>
      </w:r>
      <w:r>
        <w:rPr>
          <w:color w:val="231F20"/>
          <w:spacing w:val="27"/>
          <w:position w:val="4"/>
        </w:rPr>
        <w:t> </w:t>
      </w:r>
      <w:r>
        <w:rPr>
          <w:color w:val="231F20"/>
          <w:position w:val="4"/>
        </w:rPr>
        <w:t>were</w:t>
      </w:r>
      <w:r>
        <w:rPr>
          <w:color w:val="231F20"/>
          <w:spacing w:val="27"/>
          <w:position w:val="4"/>
        </w:rPr>
        <w:t> </w:t>
      </w:r>
      <w:r>
        <w:rPr>
          <w:color w:val="231F20"/>
          <w:position w:val="4"/>
        </w:rPr>
        <w:t>net</w:t>
      </w:r>
      <w:r>
        <w:rPr>
          <w:color w:val="231F20"/>
          <w:spacing w:val="27"/>
          <w:position w:val="4"/>
        </w:rPr>
        <w:t> </w:t>
      </w:r>
      <w:r>
        <w:rPr>
          <w:color w:val="231F20"/>
          <w:position w:val="4"/>
        </w:rPr>
        <w:t>assets</w:t>
      </w:r>
      <w:r>
        <w:rPr>
          <w:color w:val="231F20"/>
          <w:spacing w:val="27"/>
          <w:position w:val="4"/>
        </w:rPr>
        <w:t> </w:t>
      </w:r>
      <w:r>
        <w:rPr>
          <w:color w:val="231F20"/>
          <w:position w:val="4"/>
        </w:rPr>
        <w:t>of</w:t>
        <w:tab/>
        <w:tab/>
      </w:r>
      <w:r>
        <w:rPr>
          <w:color w:val="231F20"/>
        </w:rPr>
        <w:t>ance sheet and grow capacity steadily and </w:t>
      </w:r>
      <w:r>
        <w:rPr>
          <w:color w:val="231F20"/>
          <w:spacing w:val="23"/>
        </w:rPr>
        <w:t> </w:t>
      </w:r>
      <w:r>
        <w:rPr>
          <w:color w:val="231F20"/>
        </w:rPr>
        <w:t>profitably.</w:t>
      </w:r>
    </w:p>
    <w:p>
      <w:pPr>
        <w:pStyle w:val="BodyText"/>
        <w:tabs>
          <w:tab w:pos="4899" w:val="left" w:leader="none"/>
        </w:tabs>
        <w:spacing w:line="208" w:lineRule="auto" w:before="5"/>
        <w:ind w:left="100" w:right="119"/>
        <w:jc w:val="both"/>
      </w:pPr>
      <w:r>
        <w:rPr>
          <w:color w:val="231F20"/>
        </w:rPr>
        <w:t>$1.7 billion. The current portion of these financial </w:t>
      </w:r>
      <w:r>
        <w:rPr>
          <w:color w:val="231F20"/>
          <w:position w:val="-3"/>
        </w:rPr>
        <w:t>While  the  Company  uses  financial  leverage,  it  has </w:t>
      </w:r>
      <w:r>
        <w:rPr>
          <w:color w:val="231F20"/>
        </w:rPr>
        <w:t>derivative instruments, or $640 million, is classified as </w:t>
      </w:r>
      <w:r>
        <w:rPr>
          <w:color w:val="231F20"/>
          <w:position w:val="-3"/>
        </w:rPr>
        <w:t>maintained a strong balance sheet and an ""A'' credit  </w:t>
      </w:r>
      <w:r>
        <w:rPr>
          <w:color w:val="231F20"/>
        </w:rPr>
        <w:t>""Fuel hedge contracts'' in the Consolidated Balance </w:t>
      </w:r>
      <w:r>
        <w:rPr>
          <w:color w:val="231F20"/>
          <w:position w:val="-3"/>
        </w:rPr>
        <w:t>rating  on  its  senior  unsecured  fixed-rate  debt  with  </w:t>
      </w:r>
      <w:r>
        <w:rPr>
          <w:color w:val="231F20"/>
        </w:rPr>
        <w:t>Sheet. The long-term portion of these financial deriva-</w:t>
      </w:r>
      <w:r>
        <w:rPr>
          <w:color w:val="231F20"/>
          <w:spacing w:val="8"/>
        </w:rPr>
        <w:t> </w:t>
      </w:r>
      <w:r>
        <w:rPr>
          <w:color w:val="231F20"/>
          <w:position w:val="-3"/>
        </w:rPr>
        <w:t>Standard &amp;  Poor's  and  Fitch  ratings  agencies,  and</w:t>
      </w:r>
      <w:r>
        <w:rPr>
          <w:color w:val="231F20"/>
          <w:spacing w:val="27"/>
          <w:position w:val="-3"/>
        </w:rPr>
        <w:t> </w:t>
      </w:r>
      <w:r>
        <w:rPr>
          <w:color w:val="231F20"/>
          <w:position w:val="-3"/>
        </w:rPr>
        <w:t>a</w:t>
      </w:r>
      <w:r>
        <w:rPr>
          <w:color w:val="231F20"/>
          <w:w w:val="92"/>
          <w:position w:val="-3"/>
        </w:rPr>
        <w:t> </w:t>
      </w:r>
      <w:r>
        <w:rPr>
          <w:color w:val="231F20"/>
        </w:rPr>
        <w:t>tive instruments, or $1.0 billion, is included in ""Other </w:t>
      </w:r>
      <w:r>
        <w:rPr>
          <w:color w:val="231F20"/>
          <w:position w:val="-3"/>
        </w:rPr>
        <w:t>""Baa1'' credit rating with Moody's rating agency. The </w:t>
      </w:r>
      <w:r>
        <w:rPr>
          <w:color w:val="231F20"/>
        </w:rPr>
        <w:t>assets.'' The fair values of the derivative instruments, </w:t>
      </w:r>
      <w:r>
        <w:rPr>
          <w:color w:val="231F20"/>
          <w:position w:val="-3"/>
        </w:rPr>
        <w:t>Company's 1999 and 2004 French Credit Agreements </w:t>
      </w:r>
      <w:r>
        <w:rPr>
          <w:color w:val="231F20"/>
          <w:position w:val="4"/>
        </w:rPr>
        <w:t>depending on the type of instrument, were determined    </w:t>
      </w:r>
      <w:r>
        <w:rPr>
          <w:color w:val="231F20"/>
        </w:rPr>
        <w:t>do not give rise to significant fair value risk but do</w:t>
      </w:r>
      <w:r>
        <w:rPr>
          <w:color w:val="231F20"/>
          <w:spacing w:val="-13"/>
        </w:rPr>
        <w:t> </w:t>
      </w:r>
      <w:r>
        <w:rPr>
          <w:color w:val="231F20"/>
        </w:rPr>
        <w:t>give by use of present value methods or standard option value </w:t>
      </w:r>
      <w:r>
        <w:rPr>
          <w:color w:val="231F20"/>
          <w:position w:val="-3"/>
        </w:rPr>
        <w:t>rise to interest rate risk because these borrowings are </w:t>
      </w:r>
      <w:r>
        <w:rPr>
          <w:color w:val="231F20"/>
          <w:position w:val="4"/>
        </w:rPr>
        <w:t>models with assumptions about commodity prices based   </w:t>
      </w:r>
      <w:r>
        <w:rPr>
          <w:color w:val="231F20"/>
        </w:rPr>
        <w:t>floating-rate debt. In addition, as disclosed in Note</w:t>
      </w:r>
      <w:r>
        <w:rPr>
          <w:color w:val="231F20"/>
          <w:spacing w:val="-5"/>
        </w:rPr>
        <w:t> </w:t>
      </w:r>
      <w:r>
        <w:rPr>
          <w:color w:val="231F20"/>
        </w:rPr>
        <w:t>10 </w:t>
      </w:r>
      <w:r>
        <w:rPr>
          <w:color w:val="231F20"/>
          <w:position w:val="4"/>
        </w:rPr>
        <w:t>on those observed in underlying markets. An immediate</w:t>
      </w:r>
      <w:r>
        <w:rPr>
          <w:color w:val="231F20"/>
          <w:spacing w:val="29"/>
          <w:position w:val="4"/>
        </w:rPr>
        <w:t> </w:t>
      </w:r>
      <w:r>
        <w:rPr>
          <w:color w:val="231F20"/>
        </w:rPr>
        <w:t>to the Consolidated Financial Statements, the Company </w:t>
      </w:r>
      <w:r>
        <w:rPr>
          <w:color w:val="231F20"/>
          <w:position w:val="4"/>
        </w:rPr>
        <w:t>ten-percent increase or decrease in  underlying  fuel-  </w:t>
      </w:r>
      <w:r>
        <w:rPr>
          <w:color w:val="231F20"/>
        </w:rPr>
        <w:t>has converted certain of its long-term debt</w:t>
      </w:r>
      <w:r>
        <w:rPr>
          <w:color w:val="231F20"/>
          <w:spacing w:val="32"/>
        </w:rPr>
        <w:t> </w:t>
      </w:r>
      <w:r>
        <w:rPr>
          <w:color w:val="231F20"/>
        </w:rPr>
        <w:t>to</w:t>
      </w:r>
      <w:r>
        <w:rPr>
          <w:color w:val="231F20"/>
          <w:spacing w:val="13"/>
        </w:rPr>
        <w:t> </w:t>
      </w:r>
      <w:r>
        <w:rPr>
          <w:color w:val="231F20"/>
        </w:rPr>
        <w:t>floating</w:t>
      </w:r>
      <w:r>
        <w:rPr>
          <w:color w:val="231F20"/>
          <w:w w:val="94"/>
        </w:rPr>
        <w:t> </w:t>
      </w:r>
      <w:r>
        <w:rPr>
          <w:color w:val="231F20"/>
          <w:position w:val="4"/>
        </w:rPr>
        <w:t>related commodity prices from the December 31, 2005,</w:t>
      </w:r>
      <w:r>
        <w:rPr>
          <w:color w:val="231F20"/>
          <w:spacing w:val="7"/>
          <w:position w:val="4"/>
        </w:rPr>
        <w:t> </w:t>
      </w:r>
      <w:r>
        <w:rPr>
          <w:color w:val="231F20"/>
        </w:rPr>
        <w:t>rate debt by entering into interest rate swap agreements. prices would correspondingly change the fair value of   </w:t>
      </w:r>
      <w:r>
        <w:rPr>
          <w:color w:val="231F20"/>
          <w:position w:val="-3"/>
        </w:rPr>
        <w:t>This includes the Company's $385 million 6.5% senior  </w:t>
      </w:r>
      <w:r>
        <w:rPr>
          <w:color w:val="231F20"/>
        </w:rPr>
        <w:t>the commodity derivative instruments in place by ap- </w:t>
      </w:r>
      <w:r>
        <w:rPr>
          <w:color w:val="231F20"/>
          <w:position w:val="-3"/>
        </w:rPr>
        <w:t>unsecured notes due 2012, the $375 million 5.496% </w:t>
      </w:r>
      <w:r>
        <w:rPr>
          <w:color w:val="231F20"/>
        </w:rPr>
        <w:t>proximately $420 million. Changes in the related com- </w:t>
      </w:r>
      <w:r>
        <w:rPr>
          <w:color w:val="231F20"/>
          <w:position w:val="-3"/>
        </w:rPr>
        <w:t>Class A-2 pass-through certificates due 2006, and the </w:t>
      </w:r>
      <w:r>
        <w:rPr>
          <w:color w:val="231F20"/>
        </w:rPr>
        <w:t>modity derivative instrument cash flows may change by </w:t>
      </w:r>
      <w:r>
        <w:rPr>
          <w:color w:val="231F20"/>
          <w:position w:val="-3"/>
        </w:rPr>
        <w:t>$350 million 5.25% senior unsecured notes due 2014. </w:t>
      </w:r>
      <w:r>
        <w:rPr>
          <w:color w:val="231F20"/>
          <w:position w:val="4"/>
        </w:rPr>
        <w:t>more or less than this amount based upon further </w:t>
      </w:r>
      <w:r>
        <w:rPr>
          <w:color w:val="231F20"/>
        </w:rPr>
        <w:t>Although there is interest rate risk associated</w:t>
      </w:r>
      <w:r>
        <w:rPr>
          <w:color w:val="231F20"/>
          <w:spacing w:val="-1"/>
        </w:rPr>
        <w:t> </w:t>
      </w:r>
      <w:r>
        <w:rPr>
          <w:color w:val="231F20"/>
        </w:rPr>
        <w:t>with</w:t>
      </w:r>
      <w:r>
        <w:rPr>
          <w:color w:val="231F20"/>
          <w:spacing w:val="-5"/>
        </w:rPr>
        <w:t> </w:t>
      </w:r>
      <w:r>
        <w:rPr>
          <w:color w:val="231F20"/>
        </w:rPr>
        <w:t>these</w:t>
      </w:r>
      <w:r>
        <w:rPr>
          <w:color w:val="231F20"/>
          <w:w w:val="95"/>
        </w:rPr>
        <w:t> </w:t>
      </w:r>
      <w:r>
        <w:rPr>
          <w:color w:val="231F20"/>
        </w:rPr>
        <w:t>fluctuations in futures prices as well as related income   </w:t>
      </w:r>
      <w:r>
        <w:rPr>
          <w:color w:val="231F20"/>
          <w:position w:val="-3"/>
        </w:rPr>
        <w:t>floating rate borrowings, the risk for the 1999 and</w:t>
      </w:r>
      <w:r>
        <w:rPr>
          <w:color w:val="231F20"/>
          <w:spacing w:val="-21"/>
          <w:position w:val="-3"/>
        </w:rPr>
        <w:t> </w:t>
      </w:r>
      <w:r>
        <w:rPr>
          <w:color w:val="231F20"/>
          <w:position w:val="-3"/>
        </w:rPr>
        <w:t>2004 </w:t>
      </w:r>
      <w:r>
        <w:rPr>
          <w:color w:val="231F20"/>
        </w:rPr>
        <w:t>tax effects. This sensitivity analysis uses industry stan-  </w:t>
      </w:r>
      <w:r>
        <w:rPr>
          <w:color w:val="231F20"/>
          <w:position w:val="-3"/>
        </w:rPr>
        <w:t>French Credit Agreements is somewhat mitigated by   </w:t>
      </w:r>
      <w:r>
        <w:rPr>
          <w:color w:val="231F20"/>
        </w:rPr>
        <w:t>dard valuation models and holds all inputs constant at </w:t>
      </w:r>
      <w:r>
        <w:rPr>
          <w:color w:val="231F20"/>
          <w:position w:val="-3"/>
        </w:rPr>
        <w:t>the fact that the Company may prepay this debt under </w:t>
      </w:r>
      <w:r>
        <w:rPr>
          <w:color w:val="231F20"/>
        </w:rPr>
        <w:t>December 31, 2005, levels, except underlying futures  </w:t>
      </w:r>
      <w:r>
        <w:rPr>
          <w:color w:val="231F20"/>
          <w:position w:val="-3"/>
        </w:rPr>
        <w:t>certain conditions. See Notes 6 and 7 to the Consoli-  </w:t>
      </w:r>
      <w:r>
        <w:rPr>
          <w:color w:val="231F20"/>
          <w:position w:val="4"/>
        </w:rPr>
        <w:t>prices.</w:t>
        <w:tab/>
      </w:r>
      <w:r>
        <w:rPr>
          <w:color w:val="231F20"/>
        </w:rPr>
        <w:t>dated</w:t>
      </w:r>
      <w:r>
        <w:rPr>
          <w:color w:val="231F20"/>
          <w:spacing w:val="-18"/>
        </w:rPr>
        <w:t> </w:t>
      </w:r>
      <w:r>
        <w:rPr>
          <w:color w:val="231F20"/>
        </w:rPr>
        <w:t>Financial</w:t>
      </w:r>
      <w:r>
        <w:rPr>
          <w:color w:val="231F20"/>
          <w:spacing w:val="-18"/>
        </w:rPr>
        <w:t> </w:t>
      </w:r>
      <w:r>
        <w:rPr>
          <w:color w:val="231F20"/>
        </w:rPr>
        <w:t>Statements</w:t>
      </w:r>
      <w:r>
        <w:rPr>
          <w:color w:val="231F20"/>
          <w:spacing w:val="-18"/>
        </w:rPr>
        <w:t> </w:t>
      </w:r>
      <w:r>
        <w:rPr>
          <w:color w:val="231F20"/>
        </w:rPr>
        <w:t>for</w:t>
      </w:r>
      <w:r>
        <w:rPr>
          <w:color w:val="231F20"/>
          <w:spacing w:val="-18"/>
        </w:rPr>
        <w:t> </w:t>
      </w:r>
      <w:r>
        <w:rPr>
          <w:color w:val="231F20"/>
        </w:rPr>
        <w:t>more</w:t>
      </w:r>
      <w:r>
        <w:rPr>
          <w:color w:val="231F20"/>
          <w:spacing w:val="-18"/>
        </w:rPr>
        <w:t> </w:t>
      </w:r>
      <w:r>
        <w:rPr>
          <w:color w:val="231F20"/>
        </w:rPr>
        <w:t>information</w:t>
      </w:r>
      <w:r>
        <w:rPr>
          <w:color w:val="231F20"/>
          <w:spacing w:val="-18"/>
        </w:rPr>
        <w:t> </w:t>
      </w:r>
      <w:r>
        <w:rPr>
          <w:color w:val="231F20"/>
        </w:rPr>
        <w:t>on</w:t>
      </w:r>
      <w:r>
        <w:rPr>
          <w:color w:val="231F20"/>
          <w:spacing w:val="-18"/>
        </w:rPr>
        <w:t> </w:t>
      </w:r>
      <w:r>
        <w:rPr>
          <w:color w:val="231F20"/>
        </w:rPr>
        <w:t>the</w:t>
      </w:r>
    </w:p>
    <w:p>
      <w:pPr>
        <w:spacing w:after="0" w:line="208" w:lineRule="auto"/>
        <w:jc w:val="both"/>
        <w:sectPr>
          <w:headerReference w:type="default" r:id="rId107"/>
          <w:pgSz w:w="12240" w:h="15840"/>
          <w:pgMar w:header="0" w:footer="1667" w:top="940" w:bottom="1860" w:left="1260" w:right="1640"/>
        </w:sectPr>
      </w:pPr>
    </w:p>
    <w:p>
      <w:pPr>
        <w:pStyle w:val="BodyText"/>
        <w:spacing w:line="249" w:lineRule="auto" w:before="135"/>
        <w:ind w:left="100" w:right="-18" w:firstLine="400"/>
      </w:pPr>
      <w:r>
        <w:rPr>
          <w:color w:val="231F20"/>
        </w:rPr>
        <w:t>Outstanding financial derivative</w:t>
      </w:r>
      <w:r>
        <w:rPr>
          <w:color w:val="231F20"/>
          <w:spacing w:val="40"/>
        </w:rPr>
        <w:t> </w:t>
      </w:r>
      <w:r>
        <w:rPr>
          <w:color w:val="231F20"/>
        </w:rPr>
        <w:t>instruments</w:t>
      </w:r>
      <w:r>
        <w:rPr>
          <w:color w:val="231F20"/>
          <w:spacing w:val="13"/>
        </w:rPr>
        <w:t> </w:t>
      </w:r>
      <w:r>
        <w:rPr>
          <w:color w:val="231F20"/>
        </w:rPr>
        <w:t>ex-</w:t>
      </w:r>
      <w:r>
        <w:rPr>
          <w:color w:val="231F20"/>
          <w:w w:val="93"/>
        </w:rPr>
        <w:t> </w:t>
      </w:r>
      <w:r>
        <w:rPr>
          <w:color w:val="231F20"/>
        </w:rPr>
        <w:t>pose</w:t>
      </w:r>
      <w:r>
        <w:rPr>
          <w:color w:val="231F20"/>
          <w:spacing w:val="-13"/>
        </w:rPr>
        <w:t> </w:t>
      </w:r>
      <w:r>
        <w:rPr>
          <w:color w:val="231F20"/>
        </w:rPr>
        <w:t>the</w:t>
      </w:r>
      <w:r>
        <w:rPr>
          <w:color w:val="231F20"/>
          <w:spacing w:val="-13"/>
        </w:rPr>
        <w:t> </w:t>
      </w:r>
      <w:r>
        <w:rPr>
          <w:color w:val="231F20"/>
        </w:rPr>
        <w:t>Company</w:t>
      </w:r>
      <w:r>
        <w:rPr>
          <w:color w:val="231F20"/>
          <w:spacing w:val="-13"/>
        </w:rPr>
        <w:t> </w:t>
      </w:r>
      <w:r>
        <w:rPr>
          <w:color w:val="231F20"/>
        </w:rPr>
        <w:t>to</w:t>
      </w:r>
      <w:r>
        <w:rPr>
          <w:color w:val="231F20"/>
          <w:spacing w:val="-13"/>
        </w:rPr>
        <w:t> </w:t>
      </w:r>
      <w:r>
        <w:rPr>
          <w:color w:val="231F20"/>
        </w:rPr>
        <w:t>credit</w:t>
      </w:r>
      <w:r>
        <w:rPr>
          <w:color w:val="231F20"/>
          <w:spacing w:val="-13"/>
        </w:rPr>
        <w:t> </w:t>
      </w:r>
      <w:r>
        <w:rPr>
          <w:color w:val="231F20"/>
        </w:rPr>
        <w:t>loss</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event</w:t>
      </w:r>
      <w:r>
        <w:rPr>
          <w:color w:val="231F20"/>
          <w:spacing w:val="-13"/>
        </w:rPr>
        <w:t> </w:t>
      </w:r>
      <w:r>
        <w:rPr>
          <w:color w:val="231F20"/>
        </w:rPr>
        <w:t>of</w:t>
      </w:r>
      <w:r>
        <w:rPr>
          <w:color w:val="231F20"/>
          <w:spacing w:val="-13"/>
        </w:rPr>
        <w:t> </w:t>
      </w:r>
      <w:r>
        <w:rPr>
          <w:color w:val="231F20"/>
        </w:rPr>
        <w:t>nonper-</w:t>
      </w:r>
    </w:p>
    <w:p>
      <w:pPr>
        <w:pStyle w:val="BodyText"/>
        <w:spacing w:line="249" w:lineRule="auto" w:before="15"/>
        <w:ind w:left="100"/>
      </w:pPr>
      <w:r>
        <w:rPr/>
        <w:br w:type="column"/>
      </w:r>
      <w:r>
        <w:rPr>
          <w:color w:val="231F20"/>
        </w:rPr>
        <w:t>material terms of the Company's short-term and long- term debt.</w:t>
      </w:r>
    </w:p>
    <w:p>
      <w:pPr>
        <w:spacing w:after="0" w:line="249" w:lineRule="auto"/>
        <w:sectPr>
          <w:type w:val="continuous"/>
          <w:pgSz w:w="12240" w:h="15840"/>
          <w:pgMar w:top="1160" w:bottom="280" w:left="1260" w:right="1640"/>
          <w:cols w:num="2" w:equalWidth="0">
            <w:col w:w="4421" w:space="379"/>
            <w:col w:w="4540"/>
          </w:cols>
        </w:sectPr>
      </w:pPr>
    </w:p>
    <w:p>
      <w:pPr>
        <w:pStyle w:val="BodyText"/>
        <w:tabs>
          <w:tab w:pos="5300" w:val="left" w:leader="none"/>
        </w:tabs>
        <w:spacing w:line="249" w:lineRule="auto" w:before="1"/>
        <w:ind w:left="100" w:right="117"/>
        <w:jc w:val="both"/>
      </w:pPr>
      <w:r>
        <w:rPr>
          <w:color w:val="231F20"/>
        </w:rPr>
        <w:t>formance  by  the  counterparties  to </w:t>
      </w:r>
      <w:r>
        <w:rPr>
          <w:color w:val="231F20"/>
          <w:spacing w:val="39"/>
        </w:rPr>
        <w:t> </w:t>
      </w:r>
      <w:r>
        <w:rPr>
          <w:color w:val="231F20"/>
        </w:rPr>
        <w:t>the </w:t>
      </w:r>
      <w:r>
        <w:rPr>
          <w:color w:val="231F20"/>
          <w:spacing w:val="7"/>
        </w:rPr>
        <w:t> </w:t>
      </w:r>
      <w:r>
        <w:rPr>
          <w:color w:val="231F20"/>
        </w:rPr>
        <w:t>agreements.</w:t>
        <w:tab/>
        <w:t>Excluding</w:t>
      </w:r>
      <w:r>
        <w:rPr>
          <w:color w:val="231F20"/>
          <w:spacing w:val="-24"/>
        </w:rPr>
        <w:t> </w:t>
      </w:r>
      <w:r>
        <w:rPr>
          <w:color w:val="231F20"/>
        </w:rPr>
        <w:t>the</w:t>
      </w:r>
      <w:r>
        <w:rPr>
          <w:color w:val="231F20"/>
          <w:spacing w:val="-24"/>
        </w:rPr>
        <w:t> </w:t>
      </w:r>
      <w:r>
        <w:rPr>
          <w:color w:val="231F20"/>
        </w:rPr>
        <w:t>$385</w:t>
      </w:r>
      <w:r>
        <w:rPr>
          <w:color w:val="231F20"/>
          <w:spacing w:val="-24"/>
        </w:rPr>
        <w:t> </w:t>
      </w:r>
      <w:r>
        <w:rPr>
          <w:color w:val="231F20"/>
        </w:rPr>
        <w:t>million</w:t>
      </w:r>
      <w:r>
        <w:rPr>
          <w:color w:val="231F20"/>
          <w:spacing w:val="-24"/>
        </w:rPr>
        <w:t> </w:t>
      </w:r>
      <w:r>
        <w:rPr>
          <w:color w:val="231F20"/>
        </w:rPr>
        <w:t>6.5%</w:t>
      </w:r>
      <w:r>
        <w:rPr>
          <w:color w:val="231F20"/>
          <w:spacing w:val="-24"/>
        </w:rPr>
        <w:t> </w:t>
      </w:r>
      <w:r>
        <w:rPr>
          <w:color w:val="231F20"/>
        </w:rPr>
        <w:t>senior</w:t>
      </w:r>
      <w:r>
        <w:rPr>
          <w:color w:val="231F20"/>
          <w:spacing w:val="-24"/>
        </w:rPr>
        <w:t> </w:t>
      </w:r>
      <w:r>
        <w:rPr>
          <w:color w:val="231F20"/>
        </w:rPr>
        <w:t>unsecured</w:t>
      </w:r>
      <w:r>
        <w:rPr>
          <w:color w:val="231F20"/>
          <w:w w:val="93"/>
        </w:rPr>
        <w:t> </w:t>
      </w:r>
      <w:r>
        <w:rPr>
          <w:color w:val="231F20"/>
        </w:rPr>
        <w:t>However, the Company does not expect any of the notes, and the $350 million 5.25% senior unsecured counterparties to fail to meet their obligations. The notes that were converted to a floating rate as previously  credit exposure related to these financial instruments is noted, the Company had outstanding senior unsecured represented by the fair value of contracts with a positive    notes totaling $500 million at December 31, 2005.    fair value at the reporting date. To manage credit risk,</w:t>
      </w:r>
      <w:r>
        <w:rPr>
          <w:color w:val="231F20"/>
          <w:spacing w:val="15"/>
        </w:rPr>
        <w:t> </w:t>
      </w:r>
      <w:r>
        <w:rPr>
          <w:color w:val="231F20"/>
        </w:rPr>
        <w:t>These senior unsecured notes currently have a weighted- the Company selects and will periodically review average maturity of 11.3 years at fixed rates averaging counterparties based on credit ratings, limits its expo-  6.125 percent at December 31, 2005, which is compa-   sure to a single counterparty, and monitors the market rable to average rates prevailing for similar debt instru- position of the program and its relative market position       ments over the last ten years. The fixed-rate portion</w:t>
      </w:r>
      <w:r>
        <w:rPr>
          <w:color w:val="231F20"/>
          <w:spacing w:val="2"/>
        </w:rPr>
        <w:t> </w:t>
      </w:r>
      <w:r>
        <w:rPr>
          <w:color w:val="231F20"/>
        </w:rPr>
        <w:t>of</w:t>
      </w:r>
    </w:p>
    <w:p>
      <w:pPr>
        <w:spacing w:after="0" w:line="249" w:lineRule="auto"/>
        <w:jc w:val="both"/>
        <w:sectPr>
          <w:type w:val="continuous"/>
          <w:pgSz w:w="12240" w:h="15840"/>
          <w:pgMar w:top="1160" w:bottom="280" w:left="1260" w:right="1640"/>
        </w:sectPr>
      </w:pPr>
    </w:p>
    <w:p>
      <w:pPr>
        <w:pStyle w:val="BodyText"/>
        <w:spacing w:line="249" w:lineRule="auto" w:before="32"/>
        <w:ind w:left="100" w:right="117"/>
        <w:jc w:val="both"/>
      </w:pPr>
      <w:r>
        <w:rPr>
          <w:color w:val="231F20"/>
        </w:rPr>
        <w:t>the Company's pass-through certificates consists of its   flows associated with its floating rate debt, invested   Class A certificates and Class B  certificates,  which  cash, and short-term investments because of the float- totaled $154  million  at  December  31,  2005.  These  ing-rate nature of these items. Assuming floating mar- Class A and Class B certificates had fixed rates averag-   ket rates in effect as of December 31, 2005, were held ing 5.7 percent at  December  31,  2005  and  mature  constant throughout a 12-month period, a hypothetical during 2006. The carrying value of the Company's ten percent change in those rates would correspondingly floating rate debt totaled $1.2 billion, and this debt had      change the Company's net earnings and cash flows       a weighted-average maturity of 6.0 years at floating      associated with these items by less than $2 million.      rates averaging 6.27 percent at December 31, 2005. In Utilizing these assumptions and considering the Com- total, the Company's fixed rate debt and floating rate  pany's cash balance, short-term investments, and float-   debt represented 6.2 percent and 11.6 percent, respec-   ing-rate debt outstanding at December 31, 2005, an    tively, of total noncurrent assets at December 31, 2005.    </w:t>
      </w:r>
      <w:r>
        <w:rPr>
          <w:color w:val="231F20"/>
          <w:spacing w:val="5"/>
        </w:rPr>
        <w:t> </w:t>
      </w:r>
      <w:r>
        <w:rPr>
          <w:color w:val="231F20"/>
        </w:rPr>
        <w:t>increase in rates would have a net positive effect on the</w:t>
      </w:r>
    </w:p>
    <w:p>
      <w:pPr>
        <w:spacing w:after="0" w:line="249" w:lineRule="auto"/>
        <w:jc w:val="both"/>
        <w:sectPr>
          <w:headerReference w:type="default" r:id="rId108"/>
          <w:footerReference w:type="default" r:id="rId109"/>
          <w:footerReference w:type="even" r:id="rId110"/>
          <w:pgSz w:w="12240" w:h="15840"/>
          <w:pgMar w:header="0" w:footer="1667" w:top="940" w:bottom="1860" w:left="1260" w:right="1640"/>
          <w:pgNumType w:start="27"/>
        </w:sectPr>
      </w:pPr>
    </w:p>
    <w:p>
      <w:pPr>
        <w:pStyle w:val="BodyText"/>
        <w:spacing w:line="249" w:lineRule="auto" w:before="121"/>
        <w:ind w:left="100" w:firstLine="400"/>
        <w:jc w:val="both"/>
      </w:pPr>
      <w:r>
        <w:rPr>
          <w:color w:val="231F20"/>
        </w:rPr>
        <w:t>The Company also has some risk associated</w:t>
      </w:r>
      <w:r>
        <w:rPr>
          <w:color w:val="231F20"/>
          <w:spacing w:val="-9"/>
        </w:rPr>
        <w:t> </w:t>
      </w:r>
      <w:r>
        <w:rPr>
          <w:color w:val="231F20"/>
        </w:rPr>
        <w:t>with changing interest rates due to the short-term nature of its</w:t>
      </w:r>
      <w:r>
        <w:rPr>
          <w:color w:val="231F20"/>
          <w:spacing w:val="-7"/>
        </w:rPr>
        <w:t> </w:t>
      </w:r>
      <w:r>
        <w:rPr>
          <w:color w:val="231F20"/>
        </w:rPr>
        <w:t>invested</w:t>
      </w:r>
      <w:r>
        <w:rPr>
          <w:color w:val="231F20"/>
          <w:spacing w:val="-7"/>
        </w:rPr>
        <w:t> </w:t>
      </w:r>
      <w:r>
        <w:rPr>
          <w:color w:val="231F20"/>
        </w:rPr>
        <w:t>cash,</w:t>
      </w:r>
      <w:r>
        <w:rPr>
          <w:color w:val="231F20"/>
          <w:spacing w:val="-7"/>
        </w:rPr>
        <w:t> </w:t>
      </w:r>
      <w:r>
        <w:rPr>
          <w:color w:val="231F20"/>
        </w:rPr>
        <w:t>which</w:t>
      </w:r>
      <w:r>
        <w:rPr>
          <w:color w:val="231F20"/>
          <w:spacing w:val="-7"/>
        </w:rPr>
        <w:t> </w:t>
      </w:r>
      <w:r>
        <w:rPr>
          <w:color w:val="231F20"/>
        </w:rPr>
        <w:t>totaled</w:t>
      </w:r>
      <w:r>
        <w:rPr>
          <w:color w:val="231F20"/>
          <w:spacing w:val="-7"/>
        </w:rPr>
        <w:t> </w:t>
      </w:r>
      <w:r>
        <w:rPr>
          <w:color w:val="231F20"/>
        </w:rPr>
        <w:t>$2.3</w:t>
      </w:r>
      <w:r>
        <w:rPr>
          <w:color w:val="231F20"/>
          <w:spacing w:val="-7"/>
        </w:rPr>
        <w:t> </w:t>
      </w:r>
      <w:r>
        <w:rPr>
          <w:color w:val="231F20"/>
        </w:rPr>
        <w:t>billion,</w:t>
      </w:r>
      <w:r>
        <w:rPr>
          <w:color w:val="231F20"/>
          <w:spacing w:val="-7"/>
        </w:rPr>
        <w:t> </w:t>
      </w:r>
      <w:r>
        <w:rPr>
          <w:color w:val="231F20"/>
        </w:rPr>
        <w:t>and</w:t>
      </w:r>
      <w:r>
        <w:rPr>
          <w:color w:val="231F20"/>
          <w:spacing w:val="-7"/>
        </w:rPr>
        <w:t> </w:t>
      </w:r>
      <w:r>
        <w:rPr>
          <w:color w:val="231F20"/>
        </w:rPr>
        <w:t>short- term investments, which totaled $251 million, at De- cember</w:t>
      </w:r>
      <w:r>
        <w:rPr>
          <w:color w:val="231F20"/>
          <w:spacing w:val="-7"/>
        </w:rPr>
        <w:t> </w:t>
      </w:r>
      <w:r>
        <w:rPr>
          <w:color w:val="231F20"/>
        </w:rPr>
        <w:t>31,</w:t>
      </w:r>
      <w:r>
        <w:rPr>
          <w:color w:val="231F20"/>
          <w:spacing w:val="-7"/>
        </w:rPr>
        <w:t> </w:t>
      </w:r>
      <w:r>
        <w:rPr>
          <w:color w:val="231F20"/>
        </w:rPr>
        <w:t>2005.</w:t>
      </w:r>
      <w:r>
        <w:rPr>
          <w:color w:val="231F20"/>
          <w:spacing w:val="-7"/>
        </w:rPr>
        <w:t> </w:t>
      </w:r>
      <w:r>
        <w:rPr>
          <w:color w:val="231F20"/>
        </w:rPr>
        <w:t>The</w:t>
      </w:r>
      <w:r>
        <w:rPr>
          <w:color w:val="231F20"/>
          <w:spacing w:val="-7"/>
        </w:rPr>
        <w:t> </w:t>
      </w:r>
      <w:r>
        <w:rPr>
          <w:color w:val="231F20"/>
        </w:rPr>
        <w:t>Company</w:t>
      </w:r>
      <w:r>
        <w:rPr>
          <w:color w:val="231F20"/>
          <w:spacing w:val="-7"/>
        </w:rPr>
        <w:t> </w:t>
      </w:r>
      <w:r>
        <w:rPr>
          <w:color w:val="231F20"/>
        </w:rPr>
        <w:t>invests</w:t>
      </w:r>
      <w:r>
        <w:rPr>
          <w:color w:val="231F20"/>
          <w:spacing w:val="-7"/>
        </w:rPr>
        <w:t> </w:t>
      </w:r>
      <w:r>
        <w:rPr>
          <w:color w:val="231F20"/>
        </w:rPr>
        <w:t>available</w:t>
      </w:r>
      <w:r>
        <w:rPr>
          <w:color w:val="231F20"/>
          <w:spacing w:val="-7"/>
        </w:rPr>
        <w:t> </w:t>
      </w:r>
      <w:r>
        <w:rPr>
          <w:color w:val="231F20"/>
        </w:rPr>
        <w:t>cash in certificates of deposit, highly rated money  </w:t>
      </w:r>
      <w:r>
        <w:rPr>
          <w:color w:val="231F20"/>
          <w:spacing w:val="28"/>
        </w:rPr>
        <w:t> </w:t>
      </w:r>
      <w:r>
        <w:rPr>
          <w:color w:val="231F20"/>
        </w:rPr>
        <w:t>market</w:t>
      </w:r>
    </w:p>
    <w:p>
      <w:pPr>
        <w:pStyle w:val="BodyText"/>
        <w:spacing w:line="249" w:lineRule="auto" w:before="1"/>
        <w:ind w:left="100" w:right="119"/>
        <w:jc w:val="both"/>
      </w:pPr>
      <w:r>
        <w:rPr/>
        <w:br w:type="column"/>
      </w:r>
      <w:r>
        <w:rPr>
          <w:color w:val="231F20"/>
        </w:rPr>
        <w:t>Company's</w:t>
      </w:r>
      <w:r>
        <w:rPr>
          <w:color w:val="231F20"/>
          <w:spacing w:val="-21"/>
        </w:rPr>
        <w:t> </w:t>
      </w:r>
      <w:r>
        <w:rPr>
          <w:color w:val="231F20"/>
        </w:rPr>
        <w:t>earnings</w:t>
      </w:r>
      <w:r>
        <w:rPr>
          <w:color w:val="231F20"/>
          <w:spacing w:val="-21"/>
        </w:rPr>
        <w:t> </w:t>
      </w:r>
      <w:r>
        <w:rPr>
          <w:color w:val="231F20"/>
        </w:rPr>
        <w:t>and</w:t>
      </w:r>
      <w:r>
        <w:rPr>
          <w:color w:val="231F20"/>
          <w:spacing w:val="-21"/>
        </w:rPr>
        <w:t> </w:t>
      </w:r>
      <w:r>
        <w:rPr>
          <w:color w:val="231F20"/>
        </w:rPr>
        <w:t>cash</w:t>
      </w:r>
      <w:r>
        <w:rPr>
          <w:color w:val="231F20"/>
          <w:spacing w:val="-21"/>
        </w:rPr>
        <w:t> </w:t>
      </w:r>
      <w:r>
        <w:rPr>
          <w:color w:val="231F20"/>
        </w:rPr>
        <w:t>flows,</w:t>
      </w:r>
      <w:r>
        <w:rPr>
          <w:color w:val="231F20"/>
          <w:spacing w:val="-21"/>
        </w:rPr>
        <w:t> </w:t>
      </w:r>
      <w:r>
        <w:rPr>
          <w:color w:val="231F20"/>
        </w:rPr>
        <w:t>while</w:t>
      </w:r>
      <w:r>
        <w:rPr>
          <w:color w:val="231F20"/>
          <w:spacing w:val="-21"/>
        </w:rPr>
        <w:t> </w:t>
      </w:r>
      <w:r>
        <w:rPr>
          <w:color w:val="231F20"/>
        </w:rPr>
        <w:t>a</w:t>
      </w:r>
      <w:r>
        <w:rPr>
          <w:color w:val="231F20"/>
          <w:spacing w:val="-21"/>
        </w:rPr>
        <w:t> </w:t>
      </w:r>
      <w:r>
        <w:rPr>
          <w:color w:val="231F20"/>
        </w:rPr>
        <w:t>decrease</w:t>
      </w:r>
      <w:r>
        <w:rPr>
          <w:color w:val="231F20"/>
          <w:spacing w:val="-21"/>
        </w:rPr>
        <w:t> </w:t>
      </w:r>
      <w:r>
        <w:rPr>
          <w:color w:val="231F20"/>
        </w:rPr>
        <w:t>in rates</w:t>
      </w:r>
      <w:r>
        <w:rPr>
          <w:color w:val="231F20"/>
          <w:spacing w:val="-22"/>
        </w:rPr>
        <w:t> </w:t>
      </w:r>
      <w:r>
        <w:rPr>
          <w:color w:val="231F20"/>
        </w:rPr>
        <w:t>would</w:t>
      </w:r>
      <w:r>
        <w:rPr>
          <w:color w:val="231F20"/>
          <w:spacing w:val="-22"/>
        </w:rPr>
        <w:t> </w:t>
      </w:r>
      <w:r>
        <w:rPr>
          <w:color w:val="231F20"/>
        </w:rPr>
        <w:t>have</w:t>
      </w:r>
      <w:r>
        <w:rPr>
          <w:color w:val="231F20"/>
          <w:spacing w:val="-22"/>
        </w:rPr>
        <w:t> </w:t>
      </w:r>
      <w:r>
        <w:rPr>
          <w:color w:val="231F20"/>
        </w:rPr>
        <w:t>a</w:t>
      </w:r>
      <w:r>
        <w:rPr>
          <w:color w:val="231F20"/>
          <w:spacing w:val="-22"/>
        </w:rPr>
        <w:t> </w:t>
      </w:r>
      <w:r>
        <w:rPr>
          <w:color w:val="231F20"/>
        </w:rPr>
        <w:t>net</w:t>
      </w:r>
      <w:r>
        <w:rPr>
          <w:color w:val="231F20"/>
          <w:spacing w:val="-22"/>
        </w:rPr>
        <w:t> </w:t>
      </w:r>
      <w:r>
        <w:rPr>
          <w:color w:val="231F20"/>
        </w:rPr>
        <w:t>negative</w:t>
      </w:r>
      <w:r>
        <w:rPr>
          <w:color w:val="231F20"/>
          <w:spacing w:val="-22"/>
        </w:rPr>
        <w:t> </w:t>
      </w:r>
      <w:r>
        <w:rPr>
          <w:color w:val="231F20"/>
        </w:rPr>
        <w:t>effect</w:t>
      </w:r>
      <w:r>
        <w:rPr>
          <w:color w:val="231F20"/>
          <w:spacing w:val="-22"/>
        </w:rPr>
        <w:t> </w:t>
      </w:r>
      <w:r>
        <w:rPr>
          <w:color w:val="231F20"/>
        </w:rPr>
        <w:t>on</w:t>
      </w:r>
      <w:r>
        <w:rPr>
          <w:color w:val="231F20"/>
          <w:spacing w:val="-22"/>
        </w:rPr>
        <w:t> </w:t>
      </w:r>
      <w:r>
        <w:rPr>
          <w:color w:val="231F20"/>
        </w:rPr>
        <w:t>the</w:t>
      </w:r>
      <w:r>
        <w:rPr>
          <w:color w:val="231F20"/>
          <w:spacing w:val="-22"/>
        </w:rPr>
        <w:t> </w:t>
      </w:r>
      <w:r>
        <w:rPr>
          <w:color w:val="231F20"/>
        </w:rPr>
        <w:t>Company's earnings</w:t>
      </w:r>
      <w:r>
        <w:rPr>
          <w:color w:val="231F20"/>
          <w:spacing w:val="-21"/>
        </w:rPr>
        <w:t> </w:t>
      </w:r>
      <w:r>
        <w:rPr>
          <w:color w:val="231F20"/>
        </w:rPr>
        <w:t>and</w:t>
      </w:r>
      <w:r>
        <w:rPr>
          <w:color w:val="231F20"/>
          <w:spacing w:val="-21"/>
        </w:rPr>
        <w:t> </w:t>
      </w:r>
      <w:r>
        <w:rPr>
          <w:color w:val="231F20"/>
        </w:rPr>
        <w:t>cash</w:t>
      </w:r>
      <w:r>
        <w:rPr>
          <w:color w:val="231F20"/>
          <w:spacing w:val="-21"/>
        </w:rPr>
        <w:t> </w:t>
      </w:r>
      <w:r>
        <w:rPr>
          <w:color w:val="231F20"/>
        </w:rPr>
        <w:t>flows.</w:t>
      </w:r>
      <w:r>
        <w:rPr>
          <w:color w:val="231F20"/>
          <w:spacing w:val="-21"/>
        </w:rPr>
        <w:t> </w:t>
      </w:r>
      <w:r>
        <w:rPr>
          <w:color w:val="231F20"/>
        </w:rPr>
        <w:t>However,</w:t>
      </w:r>
      <w:r>
        <w:rPr>
          <w:color w:val="231F20"/>
          <w:spacing w:val="-21"/>
        </w:rPr>
        <w:t> </w:t>
      </w:r>
      <w:r>
        <w:rPr>
          <w:color w:val="231F20"/>
        </w:rPr>
        <w:t>a</w:t>
      </w:r>
      <w:r>
        <w:rPr>
          <w:color w:val="231F20"/>
          <w:spacing w:val="-21"/>
        </w:rPr>
        <w:t> </w:t>
      </w:r>
      <w:r>
        <w:rPr>
          <w:color w:val="231F20"/>
        </w:rPr>
        <w:t>ten</w:t>
      </w:r>
      <w:r>
        <w:rPr>
          <w:color w:val="231F20"/>
          <w:spacing w:val="-21"/>
        </w:rPr>
        <w:t> </w:t>
      </w:r>
      <w:r>
        <w:rPr>
          <w:color w:val="231F20"/>
        </w:rPr>
        <w:t>percent</w:t>
      </w:r>
      <w:r>
        <w:rPr>
          <w:color w:val="231F20"/>
          <w:spacing w:val="-21"/>
        </w:rPr>
        <w:t> </w:t>
      </w:r>
      <w:r>
        <w:rPr>
          <w:color w:val="231F20"/>
        </w:rPr>
        <w:t>change</w:t>
      </w:r>
      <w:r>
        <w:rPr>
          <w:color w:val="231F20"/>
          <w:w w:val="95"/>
        </w:rPr>
        <w:t> </w:t>
      </w:r>
      <w:r>
        <w:rPr>
          <w:color w:val="231F20"/>
        </w:rPr>
        <w:t>in market rates would not impact the Company's</w:t>
      </w:r>
      <w:r>
        <w:rPr>
          <w:color w:val="231F20"/>
          <w:spacing w:val="-18"/>
        </w:rPr>
        <w:t> </w:t>
      </w:r>
      <w:r>
        <w:rPr>
          <w:color w:val="231F20"/>
        </w:rPr>
        <w:t>earn- ings or cash flow associated with the Company's pub- licly</w:t>
      </w:r>
      <w:r>
        <w:rPr>
          <w:color w:val="231F20"/>
          <w:spacing w:val="-17"/>
        </w:rPr>
        <w:t> </w:t>
      </w:r>
      <w:r>
        <w:rPr>
          <w:color w:val="231F20"/>
        </w:rPr>
        <w:t>traded</w:t>
      </w:r>
      <w:r>
        <w:rPr>
          <w:color w:val="231F20"/>
          <w:spacing w:val="-17"/>
        </w:rPr>
        <w:t> </w:t>
      </w:r>
      <w:r>
        <w:rPr>
          <w:color w:val="231F20"/>
        </w:rPr>
        <w:t>fixed-rate</w:t>
      </w:r>
      <w:r>
        <w:rPr>
          <w:color w:val="231F20"/>
          <w:spacing w:val="-17"/>
        </w:rPr>
        <w:t> </w:t>
      </w:r>
      <w:r>
        <w:rPr>
          <w:color w:val="231F20"/>
        </w:rPr>
        <w:t>debt.</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900" w:val="left" w:leader="none"/>
          <w:tab w:pos="5300" w:val="left" w:leader="none"/>
        </w:tabs>
        <w:spacing w:line="249" w:lineRule="auto" w:before="1"/>
        <w:ind w:left="100" w:right="117"/>
        <w:jc w:val="both"/>
      </w:pPr>
      <w:r>
        <w:rPr>
          <w:color w:val="231F20"/>
        </w:rPr>
        <w:t>instruments, investment grade commercial</w:t>
      </w:r>
      <w:r>
        <w:rPr>
          <w:color w:val="231F20"/>
          <w:spacing w:val="18"/>
        </w:rPr>
        <w:t> </w:t>
      </w:r>
      <w:r>
        <w:rPr>
          <w:color w:val="231F20"/>
        </w:rPr>
        <w:t>paper,</w:t>
      </w:r>
      <w:r>
        <w:rPr>
          <w:color w:val="231F20"/>
          <w:spacing w:val="4"/>
        </w:rPr>
        <w:t> </w:t>
      </w:r>
      <w:r>
        <w:rPr>
          <w:color w:val="231F20"/>
        </w:rPr>
        <w:t>auc-</w:t>
        <w:tab/>
        <w:tab/>
        <w:t>The Company is also subject to</w:t>
      </w:r>
      <w:r>
        <w:rPr>
          <w:color w:val="231F20"/>
          <w:spacing w:val="12"/>
        </w:rPr>
        <w:t> </w:t>
      </w:r>
      <w:r>
        <w:rPr>
          <w:color w:val="231F20"/>
        </w:rPr>
        <w:t>various</w:t>
      </w:r>
      <w:r>
        <w:rPr>
          <w:color w:val="231F20"/>
          <w:spacing w:val="2"/>
        </w:rPr>
        <w:t> </w:t>
      </w:r>
      <w:r>
        <w:rPr>
          <w:color w:val="231F20"/>
        </w:rPr>
        <w:t>financial</w:t>
      </w:r>
      <w:r>
        <w:rPr>
          <w:color w:val="231F20"/>
          <w:w w:val="93"/>
        </w:rPr>
        <w:t> </w:t>
      </w:r>
      <w:r>
        <w:rPr>
          <w:color w:val="231F20"/>
        </w:rPr>
        <w:t>tion rate securities, and other highly rated financial covenants included in its credit card transaction process- instruments. Because of the short-term nature of these ing agreement, the revolving credit facility, and out- investments, the returns earned parallel closely with standing debt agreements. Covenants  include  the  short-term floating interest rates. The Company has not</w:t>
      </w:r>
      <w:r>
        <w:rPr>
          <w:color w:val="231F20"/>
          <w:spacing w:val="28"/>
        </w:rPr>
        <w:t> </w:t>
      </w:r>
      <w:r>
        <w:rPr>
          <w:color w:val="231F20"/>
        </w:rPr>
        <w:t>maintenance of minimum credit ratings. For the revolv- undertaken any additional actions to cover interest rate ing credit facility, the Company shall also maintain, at market risk and is not a party to any other material all times, a Coverage Ratio, as defined in the agreement, market interest rate risk</w:t>
      </w:r>
      <w:r>
        <w:rPr>
          <w:color w:val="231F20"/>
          <w:spacing w:val="-15"/>
        </w:rPr>
        <w:t> </w:t>
      </w:r>
      <w:r>
        <w:rPr>
          <w:color w:val="231F20"/>
        </w:rPr>
        <w:t>management</w:t>
      </w:r>
      <w:r>
        <w:rPr>
          <w:color w:val="231F20"/>
          <w:spacing w:val="-4"/>
        </w:rPr>
        <w:t> </w:t>
      </w:r>
      <w:r>
        <w:rPr>
          <w:color w:val="231F20"/>
        </w:rPr>
        <w:t>activities.</w:t>
        <w:tab/>
        <w:t>of</w:t>
      </w:r>
      <w:r>
        <w:rPr>
          <w:color w:val="231F20"/>
          <w:spacing w:val="38"/>
        </w:rPr>
        <w:t> </w:t>
      </w:r>
      <w:r>
        <w:rPr>
          <w:color w:val="231F20"/>
        </w:rPr>
        <w:t>not</w:t>
      </w:r>
      <w:r>
        <w:rPr>
          <w:color w:val="231F20"/>
          <w:spacing w:val="38"/>
        </w:rPr>
        <w:t> </w:t>
      </w:r>
      <w:r>
        <w:rPr>
          <w:color w:val="231F20"/>
        </w:rPr>
        <w:t>less</w:t>
      </w:r>
      <w:r>
        <w:rPr>
          <w:color w:val="231F20"/>
          <w:spacing w:val="38"/>
        </w:rPr>
        <w:t> </w:t>
      </w:r>
      <w:r>
        <w:rPr>
          <w:color w:val="231F20"/>
        </w:rPr>
        <w:t>than</w:t>
      </w:r>
      <w:r>
        <w:rPr>
          <w:color w:val="231F20"/>
          <w:spacing w:val="38"/>
        </w:rPr>
        <w:t> </w:t>
      </w:r>
      <w:r>
        <w:rPr>
          <w:color w:val="231F20"/>
        </w:rPr>
        <w:t>1.25</w:t>
      </w:r>
      <w:r>
        <w:rPr>
          <w:color w:val="231F20"/>
          <w:spacing w:val="38"/>
        </w:rPr>
        <w:t> </w:t>
      </w:r>
      <w:r>
        <w:rPr>
          <w:color w:val="231F20"/>
        </w:rPr>
        <w:t>to</w:t>
      </w:r>
      <w:r>
        <w:rPr>
          <w:color w:val="231F20"/>
          <w:spacing w:val="38"/>
        </w:rPr>
        <w:t> </w:t>
      </w:r>
      <w:r>
        <w:rPr>
          <w:color w:val="231F20"/>
        </w:rPr>
        <w:t>1.0.</w:t>
      </w:r>
      <w:r>
        <w:rPr>
          <w:color w:val="231F20"/>
          <w:spacing w:val="38"/>
        </w:rPr>
        <w:t> </w:t>
      </w:r>
      <w:r>
        <w:rPr>
          <w:color w:val="231F20"/>
        </w:rPr>
        <w:t>The</w:t>
      </w:r>
      <w:r>
        <w:rPr>
          <w:color w:val="231F20"/>
          <w:spacing w:val="38"/>
        </w:rPr>
        <w:t> </w:t>
      </w:r>
      <w:r>
        <w:rPr>
          <w:color w:val="231F20"/>
        </w:rPr>
        <w:t>Company</w:t>
      </w:r>
      <w:r>
        <w:rPr>
          <w:color w:val="231F20"/>
          <w:spacing w:val="38"/>
        </w:rPr>
        <w:t> </w:t>
      </w:r>
      <w:r>
        <w:rPr>
          <w:color w:val="231F20"/>
        </w:rPr>
        <w:t>met</w:t>
      </w:r>
      <w:r>
        <w:rPr>
          <w:color w:val="231F20"/>
          <w:spacing w:val="38"/>
        </w:rPr>
        <w:t> </w:t>
      </w:r>
      <w:r>
        <w:rPr>
          <w:color w:val="231F20"/>
        </w:rPr>
        <w:t>or</w:t>
      </w:r>
    </w:p>
    <w:p>
      <w:pPr>
        <w:spacing w:after="0" w:line="249" w:lineRule="auto"/>
        <w:jc w:val="both"/>
        <w:sectPr>
          <w:type w:val="continuous"/>
          <w:pgSz w:w="12240" w:h="15840"/>
          <w:pgMar w:top="1160" w:bottom="280" w:left="1260" w:right="1640"/>
        </w:sectPr>
      </w:pPr>
    </w:p>
    <w:p>
      <w:pPr>
        <w:pStyle w:val="BodyText"/>
        <w:spacing w:line="249" w:lineRule="auto" w:before="121"/>
        <w:ind w:left="100" w:firstLine="400"/>
        <w:jc w:val="both"/>
      </w:pPr>
      <w:r>
        <w:rPr>
          <w:color w:val="231F20"/>
        </w:rPr>
        <w:t>A</w:t>
      </w:r>
      <w:r>
        <w:rPr>
          <w:color w:val="231F20"/>
          <w:spacing w:val="-16"/>
        </w:rPr>
        <w:t> </w:t>
      </w:r>
      <w:r>
        <w:rPr>
          <w:color w:val="231F20"/>
        </w:rPr>
        <w:t>hypothetical</w:t>
      </w:r>
      <w:r>
        <w:rPr>
          <w:color w:val="231F20"/>
          <w:spacing w:val="-16"/>
        </w:rPr>
        <w:t> </w:t>
      </w:r>
      <w:r>
        <w:rPr>
          <w:color w:val="231F20"/>
        </w:rPr>
        <w:t>ten</w:t>
      </w:r>
      <w:r>
        <w:rPr>
          <w:color w:val="231F20"/>
          <w:spacing w:val="-16"/>
        </w:rPr>
        <w:t> </w:t>
      </w:r>
      <w:r>
        <w:rPr>
          <w:color w:val="231F20"/>
        </w:rPr>
        <w:t>percent</w:t>
      </w:r>
      <w:r>
        <w:rPr>
          <w:color w:val="231F20"/>
          <w:spacing w:val="-16"/>
        </w:rPr>
        <w:t> </w:t>
      </w:r>
      <w:r>
        <w:rPr>
          <w:color w:val="231F20"/>
        </w:rPr>
        <w:t>change</w:t>
      </w:r>
      <w:r>
        <w:rPr>
          <w:color w:val="231F20"/>
          <w:spacing w:val="-16"/>
        </w:rPr>
        <w:t> </w:t>
      </w:r>
      <w:r>
        <w:rPr>
          <w:color w:val="231F20"/>
        </w:rPr>
        <w:t>in</w:t>
      </w:r>
      <w:r>
        <w:rPr>
          <w:color w:val="231F20"/>
          <w:spacing w:val="-16"/>
        </w:rPr>
        <w:t> </w:t>
      </w:r>
      <w:r>
        <w:rPr>
          <w:color w:val="231F20"/>
        </w:rPr>
        <w:t>market</w:t>
      </w:r>
      <w:r>
        <w:rPr>
          <w:color w:val="231F20"/>
          <w:spacing w:val="-16"/>
        </w:rPr>
        <w:t> </w:t>
      </w:r>
      <w:r>
        <w:rPr>
          <w:color w:val="231F20"/>
        </w:rPr>
        <w:t>inter- est rates as of December 31, 2005, would not have a material</w:t>
      </w:r>
      <w:r>
        <w:rPr>
          <w:color w:val="231F20"/>
          <w:spacing w:val="-13"/>
        </w:rPr>
        <w:t> </w:t>
      </w:r>
      <w:r>
        <w:rPr>
          <w:color w:val="231F20"/>
        </w:rPr>
        <w:t>effect</w:t>
      </w:r>
      <w:r>
        <w:rPr>
          <w:color w:val="231F20"/>
          <w:spacing w:val="-13"/>
        </w:rPr>
        <w:t> </w:t>
      </w:r>
      <w:r>
        <w:rPr>
          <w:color w:val="231F20"/>
        </w:rPr>
        <w:t>on</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Company's</w:t>
      </w:r>
      <w:r>
        <w:rPr>
          <w:color w:val="231F20"/>
          <w:spacing w:val="-13"/>
        </w:rPr>
        <w:t> </w:t>
      </w:r>
      <w:r>
        <w:rPr>
          <w:color w:val="231F20"/>
        </w:rPr>
        <w:t>fixed rate</w:t>
      </w:r>
      <w:r>
        <w:rPr>
          <w:color w:val="231F20"/>
          <w:spacing w:val="-6"/>
        </w:rPr>
        <w:t> </w:t>
      </w:r>
      <w:r>
        <w:rPr>
          <w:color w:val="231F20"/>
        </w:rPr>
        <w:t>debt</w:t>
      </w:r>
      <w:r>
        <w:rPr>
          <w:color w:val="231F20"/>
          <w:spacing w:val="-6"/>
        </w:rPr>
        <w:t> </w:t>
      </w:r>
      <w:r>
        <w:rPr>
          <w:color w:val="231F20"/>
        </w:rPr>
        <w:t>instruments.</w:t>
      </w:r>
      <w:r>
        <w:rPr>
          <w:color w:val="231F20"/>
          <w:spacing w:val="-6"/>
        </w:rPr>
        <w:t> </w:t>
      </w:r>
      <w:r>
        <w:rPr>
          <w:color w:val="231F20"/>
        </w:rPr>
        <w:t>See</w:t>
      </w:r>
      <w:r>
        <w:rPr>
          <w:color w:val="231F20"/>
          <w:spacing w:val="-6"/>
        </w:rPr>
        <w:t> </w:t>
      </w:r>
      <w:r>
        <w:rPr>
          <w:color w:val="231F20"/>
        </w:rPr>
        <w:t>Note</w:t>
      </w:r>
      <w:r>
        <w:rPr>
          <w:color w:val="231F20"/>
          <w:spacing w:val="-6"/>
        </w:rPr>
        <w:t> </w:t>
      </w:r>
      <w:r>
        <w:rPr>
          <w:color w:val="231F20"/>
        </w:rPr>
        <w:t>10</w:t>
      </w:r>
      <w:r>
        <w:rPr>
          <w:color w:val="231F20"/>
          <w:spacing w:val="-6"/>
        </w:rPr>
        <w:t> </w:t>
      </w:r>
      <w:r>
        <w:rPr>
          <w:color w:val="231F20"/>
        </w:rPr>
        <w:t>to</w:t>
      </w:r>
      <w:r>
        <w:rPr>
          <w:color w:val="231F20"/>
          <w:spacing w:val="-6"/>
        </w:rPr>
        <w:t> </w:t>
      </w:r>
      <w:r>
        <w:rPr>
          <w:color w:val="231F20"/>
        </w:rPr>
        <w:t>the</w:t>
      </w:r>
      <w:r>
        <w:rPr>
          <w:color w:val="231F20"/>
          <w:spacing w:val="-6"/>
        </w:rPr>
        <w:t> </w:t>
      </w:r>
      <w:r>
        <w:rPr>
          <w:color w:val="231F20"/>
        </w:rPr>
        <w:t>Consolidated Financial</w:t>
      </w:r>
      <w:r>
        <w:rPr>
          <w:color w:val="231F20"/>
          <w:spacing w:val="-14"/>
        </w:rPr>
        <w:t> </w:t>
      </w:r>
      <w:r>
        <w:rPr>
          <w:color w:val="231F20"/>
        </w:rPr>
        <w:t>Statements</w:t>
      </w:r>
      <w:r>
        <w:rPr>
          <w:color w:val="231F20"/>
          <w:spacing w:val="-14"/>
        </w:rPr>
        <w:t> </w:t>
      </w:r>
      <w:r>
        <w:rPr>
          <w:color w:val="231F20"/>
        </w:rPr>
        <w:t>for</w:t>
      </w:r>
      <w:r>
        <w:rPr>
          <w:color w:val="231F20"/>
          <w:spacing w:val="-14"/>
        </w:rPr>
        <w:t> </w:t>
      </w:r>
      <w:r>
        <w:rPr>
          <w:color w:val="231F20"/>
        </w:rPr>
        <w:t>further</w:t>
      </w:r>
      <w:r>
        <w:rPr>
          <w:color w:val="231F20"/>
          <w:spacing w:val="-14"/>
        </w:rPr>
        <w:t> </w:t>
      </w:r>
      <w:r>
        <w:rPr>
          <w:color w:val="231F20"/>
        </w:rPr>
        <w:t>information</w:t>
      </w:r>
      <w:r>
        <w:rPr>
          <w:color w:val="231F20"/>
          <w:spacing w:val="-14"/>
        </w:rPr>
        <w:t> </w:t>
      </w:r>
      <w:r>
        <w:rPr>
          <w:color w:val="231F20"/>
        </w:rPr>
        <w:t>on</w:t>
      </w:r>
      <w:r>
        <w:rPr>
          <w:color w:val="231F20"/>
          <w:spacing w:val="-14"/>
        </w:rPr>
        <w:t> </w:t>
      </w:r>
      <w:r>
        <w:rPr>
          <w:color w:val="231F20"/>
        </w:rPr>
        <w:t>the</w:t>
      </w:r>
      <w:r>
        <w:rPr>
          <w:color w:val="231F20"/>
          <w:spacing w:val="-14"/>
        </w:rPr>
        <w:t> </w:t>
      </w:r>
      <w:r>
        <w:rPr>
          <w:color w:val="231F20"/>
        </w:rPr>
        <w:t>fair</w:t>
      </w:r>
      <w:r>
        <w:rPr>
          <w:color w:val="231F20"/>
          <w:w w:val="92"/>
        </w:rPr>
        <w:t> </w:t>
      </w:r>
      <w:r>
        <w:rPr>
          <w:color w:val="231F20"/>
        </w:rPr>
        <w:t>value</w:t>
      </w:r>
      <w:r>
        <w:rPr>
          <w:color w:val="231F20"/>
          <w:spacing w:val="-23"/>
        </w:rPr>
        <w:t> </w:t>
      </w:r>
      <w:r>
        <w:rPr>
          <w:color w:val="231F20"/>
        </w:rPr>
        <w:t>of</w:t>
      </w:r>
      <w:r>
        <w:rPr>
          <w:color w:val="231F20"/>
          <w:spacing w:val="-23"/>
        </w:rPr>
        <w:t> </w:t>
      </w:r>
      <w:r>
        <w:rPr>
          <w:color w:val="231F20"/>
        </w:rPr>
        <w:t>the</w:t>
      </w:r>
      <w:r>
        <w:rPr>
          <w:color w:val="231F20"/>
          <w:spacing w:val="-23"/>
        </w:rPr>
        <w:t> </w:t>
      </w:r>
      <w:r>
        <w:rPr>
          <w:color w:val="231F20"/>
        </w:rPr>
        <w:t>Company's</w:t>
      </w:r>
      <w:r>
        <w:rPr>
          <w:color w:val="231F20"/>
          <w:spacing w:val="-23"/>
        </w:rPr>
        <w:t> </w:t>
      </w:r>
      <w:r>
        <w:rPr>
          <w:color w:val="231F20"/>
        </w:rPr>
        <w:t>financial</w:t>
      </w:r>
      <w:r>
        <w:rPr>
          <w:color w:val="231F20"/>
          <w:spacing w:val="-23"/>
        </w:rPr>
        <w:t> </w:t>
      </w:r>
      <w:r>
        <w:rPr>
          <w:color w:val="231F20"/>
        </w:rPr>
        <w:t>instruments.</w:t>
      </w:r>
      <w:r>
        <w:rPr>
          <w:color w:val="231F20"/>
          <w:spacing w:val="-23"/>
        </w:rPr>
        <w:t> </w:t>
      </w:r>
      <w:r>
        <w:rPr>
          <w:color w:val="231F20"/>
        </w:rPr>
        <w:t>A</w:t>
      </w:r>
      <w:r>
        <w:rPr>
          <w:color w:val="231F20"/>
          <w:spacing w:val="-23"/>
        </w:rPr>
        <w:t> </w:t>
      </w:r>
      <w:r>
        <w:rPr>
          <w:color w:val="231F20"/>
        </w:rPr>
        <w:t>change</w:t>
      </w:r>
      <w:r>
        <w:rPr>
          <w:color w:val="231F20"/>
          <w:w w:val="95"/>
        </w:rPr>
        <w:t> </w:t>
      </w:r>
      <w:r>
        <w:rPr>
          <w:color w:val="231F20"/>
        </w:rPr>
        <w:t>in market interest rates could, however, have a corre- sponding effect on the Company's earnings and  </w:t>
      </w:r>
      <w:r>
        <w:rPr>
          <w:color w:val="231F20"/>
          <w:spacing w:val="22"/>
        </w:rPr>
        <w:t> </w:t>
      </w:r>
      <w:r>
        <w:rPr>
          <w:color w:val="231F20"/>
        </w:rPr>
        <w:t>cash</w:t>
      </w:r>
    </w:p>
    <w:p>
      <w:pPr>
        <w:pStyle w:val="BodyText"/>
        <w:spacing w:line="249" w:lineRule="auto" w:before="1"/>
        <w:ind w:left="100" w:right="119"/>
        <w:jc w:val="both"/>
      </w:pPr>
      <w:r>
        <w:rPr/>
        <w:br w:type="column"/>
      </w:r>
      <w:r>
        <w:rPr>
          <w:color w:val="231F20"/>
        </w:rPr>
        <w:t>exceeded the minimum standards set forth in these agreements as of December 31, 2005.</w:t>
      </w:r>
      <w:r>
        <w:rPr>
          <w:color w:val="231F20"/>
          <w:spacing w:val="5"/>
        </w:rPr>
        <w:t> </w:t>
      </w:r>
      <w:r>
        <w:rPr>
          <w:color w:val="231F20"/>
        </w:rPr>
        <w:t>However,</w:t>
      </w:r>
      <w:r>
        <w:rPr>
          <w:color w:val="231F20"/>
          <w:spacing w:val="42"/>
        </w:rPr>
        <w:t> </w:t>
      </w:r>
      <w:r>
        <w:rPr>
          <w:color w:val="231F20"/>
        </w:rPr>
        <w:t>if</w:t>
      </w:r>
      <w:r>
        <w:rPr>
          <w:color w:val="231F20"/>
          <w:w w:val="88"/>
        </w:rPr>
        <w:t> </w:t>
      </w:r>
      <w:r>
        <w:rPr>
          <w:color w:val="231F20"/>
        </w:rPr>
        <w:t>conditions change and the Company fails to</w:t>
      </w:r>
      <w:r>
        <w:rPr>
          <w:color w:val="231F20"/>
          <w:spacing w:val="17"/>
        </w:rPr>
        <w:t> </w:t>
      </w:r>
      <w:r>
        <w:rPr>
          <w:color w:val="231F20"/>
        </w:rPr>
        <w:t>meet</w:t>
      </w:r>
      <w:r>
        <w:rPr>
          <w:color w:val="231F20"/>
          <w:spacing w:val="9"/>
        </w:rPr>
        <w:t> </w:t>
      </w:r>
      <w:r>
        <w:rPr>
          <w:color w:val="231F20"/>
        </w:rPr>
        <w:t>the</w:t>
      </w:r>
      <w:r>
        <w:rPr>
          <w:color w:val="231F20"/>
          <w:w w:val="99"/>
        </w:rPr>
        <w:t> </w:t>
      </w:r>
      <w:r>
        <w:rPr>
          <w:color w:val="231F20"/>
        </w:rPr>
        <w:t>minimum</w:t>
      </w:r>
      <w:r>
        <w:rPr>
          <w:color w:val="231F20"/>
          <w:spacing w:val="-18"/>
        </w:rPr>
        <w:t> </w:t>
      </w:r>
      <w:r>
        <w:rPr>
          <w:color w:val="231F20"/>
        </w:rPr>
        <w:t>standards</w:t>
      </w:r>
      <w:r>
        <w:rPr>
          <w:color w:val="231F20"/>
          <w:spacing w:val="-18"/>
        </w:rPr>
        <w:t> </w:t>
      </w:r>
      <w:r>
        <w:rPr>
          <w:color w:val="231F20"/>
        </w:rPr>
        <w:t>set</w:t>
      </w:r>
      <w:r>
        <w:rPr>
          <w:color w:val="231F20"/>
          <w:spacing w:val="-18"/>
        </w:rPr>
        <w:t> </w:t>
      </w:r>
      <w:r>
        <w:rPr>
          <w:color w:val="231F20"/>
        </w:rPr>
        <w:t>forth</w:t>
      </w:r>
      <w:r>
        <w:rPr>
          <w:color w:val="231F20"/>
          <w:spacing w:val="-18"/>
        </w:rPr>
        <w:t> </w:t>
      </w:r>
      <w:r>
        <w:rPr>
          <w:color w:val="231F20"/>
        </w:rPr>
        <w:t>in</w:t>
      </w:r>
      <w:r>
        <w:rPr>
          <w:color w:val="231F20"/>
          <w:spacing w:val="-18"/>
        </w:rPr>
        <w:t> </w:t>
      </w:r>
      <w:r>
        <w:rPr>
          <w:color w:val="231F20"/>
        </w:rPr>
        <w:t>the</w:t>
      </w:r>
      <w:r>
        <w:rPr>
          <w:color w:val="231F20"/>
          <w:spacing w:val="-18"/>
        </w:rPr>
        <w:t> </w:t>
      </w:r>
      <w:r>
        <w:rPr>
          <w:color w:val="231F20"/>
        </w:rPr>
        <w:t>agreements,</w:t>
      </w:r>
      <w:r>
        <w:rPr>
          <w:color w:val="231F20"/>
          <w:spacing w:val="-18"/>
        </w:rPr>
        <w:t> </w:t>
      </w:r>
      <w:r>
        <w:rPr>
          <w:color w:val="231F20"/>
        </w:rPr>
        <w:t>it</w:t>
      </w:r>
      <w:r>
        <w:rPr>
          <w:color w:val="231F20"/>
          <w:spacing w:val="-18"/>
        </w:rPr>
        <w:t> </w:t>
      </w:r>
      <w:r>
        <w:rPr>
          <w:color w:val="231F20"/>
        </w:rPr>
        <w:t>could reduce</w:t>
      </w:r>
      <w:r>
        <w:rPr>
          <w:color w:val="231F20"/>
          <w:spacing w:val="-7"/>
        </w:rPr>
        <w:t> </w:t>
      </w:r>
      <w:r>
        <w:rPr>
          <w:color w:val="231F20"/>
        </w:rPr>
        <w:t>the</w:t>
      </w:r>
      <w:r>
        <w:rPr>
          <w:color w:val="231F20"/>
          <w:spacing w:val="-7"/>
        </w:rPr>
        <w:t> </w:t>
      </w:r>
      <w:r>
        <w:rPr>
          <w:color w:val="231F20"/>
        </w:rPr>
        <w:t>availability</w:t>
      </w:r>
      <w:r>
        <w:rPr>
          <w:color w:val="231F20"/>
          <w:spacing w:val="-7"/>
        </w:rPr>
        <w:t> </w:t>
      </w:r>
      <w:r>
        <w:rPr>
          <w:color w:val="231F20"/>
        </w:rPr>
        <w:t>of</w:t>
      </w:r>
      <w:r>
        <w:rPr>
          <w:color w:val="231F20"/>
          <w:spacing w:val="-7"/>
        </w:rPr>
        <w:t> </w:t>
      </w:r>
      <w:r>
        <w:rPr>
          <w:color w:val="231F20"/>
        </w:rPr>
        <w:t>cash</w:t>
      </w:r>
      <w:r>
        <w:rPr>
          <w:color w:val="231F20"/>
          <w:spacing w:val="-7"/>
        </w:rPr>
        <w:t> </w:t>
      </w:r>
      <w:r>
        <w:rPr>
          <w:color w:val="231F20"/>
        </w:rPr>
        <w:t>under</w:t>
      </w:r>
      <w:r>
        <w:rPr>
          <w:color w:val="231F20"/>
          <w:spacing w:val="-7"/>
        </w:rPr>
        <w:t> </w:t>
      </w:r>
      <w:r>
        <w:rPr>
          <w:color w:val="231F20"/>
        </w:rPr>
        <w:t>the</w:t>
      </w:r>
      <w:r>
        <w:rPr>
          <w:color w:val="231F20"/>
          <w:spacing w:val="-7"/>
        </w:rPr>
        <w:t> </w:t>
      </w:r>
      <w:r>
        <w:rPr>
          <w:color w:val="231F20"/>
        </w:rPr>
        <w:t>agreements</w:t>
      </w:r>
      <w:r>
        <w:rPr>
          <w:color w:val="231F20"/>
          <w:spacing w:val="-7"/>
        </w:rPr>
        <w:t> </w:t>
      </w:r>
      <w:r>
        <w:rPr>
          <w:color w:val="231F20"/>
        </w:rPr>
        <w:t>or</w:t>
      </w:r>
      <w:r>
        <w:rPr>
          <w:color w:val="231F20"/>
          <w:w w:val="96"/>
        </w:rPr>
        <w:t> </w:t>
      </w:r>
      <w:r>
        <w:rPr>
          <w:color w:val="231F20"/>
        </w:rPr>
        <w:t>increase the costs to keep these agreements intact as written.</w:t>
      </w:r>
    </w:p>
    <w:p>
      <w:pPr>
        <w:spacing w:after="0" w:line="249" w:lineRule="auto"/>
        <w:jc w:val="both"/>
        <w:sectPr>
          <w:type w:val="continuous"/>
          <w:pgSz w:w="12240" w:h="15840"/>
          <w:pgMar w:top="1160" w:bottom="280" w:left="1260" w:right="1640"/>
          <w:cols w:num="2" w:equalWidth="0">
            <w:col w:w="4421" w:space="379"/>
            <w:col w:w="4540"/>
          </w:cols>
        </w:sectPr>
      </w:pPr>
    </w:p>
    <w:p>
      <w:pPr>
        <w:pStyle w:val="Heading3"/>
        <w:spacing w:before="32"/>
        <w:ind w:left="140"/>
        <w:rPr>
          <w:i/>
        </w:rPr>
      </w:pPr>
      <w:bookmarkStart w:name="8. Financial Statements" w:id="36"/>
      <w:bookmarkEnd w:id="36"/>
      <w:r>
        <w:rPr>
          <w:b w:val="0"/>
          <w:i w:val="0"/>
        </w:rPr>
      </w:r>
      <w:bookmarkStart w:name="Balance Sheet" w:id="37"/>
      <w:bookmarkEnd w:id="37"/>
      <w:r>
        <w:rPr>
          <w:b w:val="0"/>
          <w:i w:val="0"/>
        </w:rPr>
      </w:r>
      <w:r>
        <w:rPr>
          <w:i w:val="0"/>
          <w:color w:val="231F20"/>
        </w:rPr>
        <w:t>Item 8.  </w:t>
      </w:r>
      <w:r>
        <w:rPr>
          <w:i/>
          <w:color w:val="231F20"/>
        </w:rPr>
        <w:t>Financial Statements and Supplementary Data</w:t>
      </w:r>
    </w:p>
    <w:p>
      <w:pPr>
        <w:pStyle w:val="BodyText"/>
        <w:rPr>
          <w:b/>
          <w:i/>
        </w:rPr>
      </w:pPr>
    </w:p>
    <w:p>
      <w:pPr>
        <w:spacing w:line="376" w:lineRule="auto" w:before="140"/>
        <w:ind w:left="3102" w:right="1856" w:firstLine="325"/>
        <w:jc w:val="left"/>
        <w:rPr>
          <w:b/>
          <w:sz w:val="20"/>
        </w:rPr>
      </w:pPr>
      <w:r>
        <w:rPr>
          <w:b/>
          <w:color w:val="231F20"/>
          <w:sz w:val="20"/>
        </w:rPr>
        <w:t>SOUTHWEST AIRLINES CO. </w:t>
      </w:r>
      <w:r>
        <w:rPr>
          <w:b/>
          <w:color w:val="231F20"/>
          <w:w w:val="95"/>
          <w:sz w:val="20"/>
        </w:rPr>
        <w:t>CONSOLIDATED BALANCE SHEET</w:t>
      </w:r>
    </w:p>
    <w:p>
      <w:pPr>
        <w:spacing w:after="0" w:line="376" w:lineRule="auto"/>
        <w:jc w:val="left"/>
        <w:rPr>
          <w:sz w:val="20"/>
        </w:rPr>
        <w:sectPr>
          <w:headerReference w:type="default" r:id="rId111"/>
          <w:pgSz w:w="12240" w:h="15840"/>
          <w:pgMar w:header="0" w:footer="1667" w:top="940" w:bottom="2340" w:left="1220" w:right="1520"/>
        </w:sectPr>
      </w:pPr>
    </w:p>
    <w:p>
      <w:pPr>
        <w:pStyle w:val="BodyText"/>
        <w:rPr>
          <w:b/>
        </w:rPr>
      </w:pPr>
    </w:p>
    <w:p>
      <w:pPr>
        <w:pStyle w:val="BodyText"/>
        <w:rPr>
          <w:b/>
        </w:rPr>
      </w:pPr>
    </w:p>
    <w:p>
      <w:pPr>
        <w:pStyle w:val="BodyText"/>
        <w:rPr>
          <w:b/>
        </w:rPr>
      </w:pPr>
    </w:p>
    <w:p>
      <w:pPr>
        <w:pStyle w:val="BodyText"/>
        <w:rPr>
          <w:b/>
        </w:rPr>
      </w:pPr>
    </w:p>
    <w:p>
      <w:pPr>
        <w:pStyle w:val="BodyText"/>
        <w:spacing w:before="2"/>
        <w:rPr>
          <w:b/>
          <w:sz w:val="21"/>
        </w:rPr>
      </w:pPr>
    </w:p>
    <w:p>
      <w:pPr>
        <w:pStyle w:val="BodyText"/>
        <w:ind w:left="139"/>
      </w:pPr>
      <w:r>
        <w:rPr>
          <w:color w:val="231F20"/>
          <w:w w:val="95"/>
        </w:rPr>
        <w:t>Current assets:</w:t>
      </w:r>
    </w:p>
    <w:p>
      <w:pPr>
        <w:pStyle w:val="BodyText"/>
      </w:pPr>
      <w:r>
        <w:rPr/>
        <w:br w:type="column"/>
      </w:r>
      <w:r>
        <w:rPr/>
      </w:r>
    </w:p>
    <w:p>
      <w:pPr>
        <w:pStyle w:val="BodyText"/>
      </w:pPr>
    </w:p>
    <w:p>
      <w:pPr>
        <w:pStyle w:val="BodyText"/>
      </w:pPr>
    </w:p>
    <w:p>
      <w:pPr>
        <w:pStyle w:val="BodyText"/>
        <w:spacing w:before="3"/>
      </w:pPr>
    </w:p>
    <w:p>
      <w:pPr>
        <w:pStyle w:val="Heading2"/>
        <w:spacing w:before="1"/>
        <w:ind w:left="140"/>
      </w:pPr>
      <w:r>
        <w:rPr>
          <w:color w:val="231F20"/>
          <w:w w:val="90"/>
        </w:rPr>
        <w:t>ASSETS</w:t>
      </w:r>
    </w:p>
    <w:p>
      <w:pPr>
        <w:tabs>
          <w:tab w:pos="347" w:val="left" w:leader="none"/>
          <w:tab w:pos="1600" w:val="left" w:leader="none"/>
        </w:tabs>
        <w:spacing w:before="81"/>
        <w:ind w:left="0" w:right="97" w:firstLine="0"/>
        <w:jc w:val="center"/>
        <w:rPr>
          <w:b/>
          <w:sz w:val="16"/>
        </w:rPr>
      </w:pPr>
      <w:r>
        <w:rPr/>
        <w:br w:type="column"/>
      </w:r>
      <w:r>
        <w:rPr>
          <w:b/>
          <w:color w:val="231F20"/>
          <w:w w:val="140"/>
          <w:sz w:val="16"/>
          <w:u w:val="single" w:color="231F20"/>
        </w:rPr>
        <w:t> </w:t>
      </w:r>
      <w:r>
        <w:rPr>
          <w:b/>
          <w:color w:val="231F20"/>
          <w:sz w:val="16"/>
          <w:u w:val="single" w:color="231F20"/>
        </w:rPr>
        <w:tab/>
      </w:r>
      <w:r>
        <w:rPr>
          <w:b/>
          <w:color w:val="231F20"/>
          <w:w w:val="95"/>
          <w:sz w:val="16"/>
          <w:u w:val="single" w:color="231F20"/>
        </w:rPr>
        <w:t>December</w:t>
      </w:r>
      <w:r>
        <w:rPr>
          <w:b/>
          <w:color w:val="231F20"/>
          <w:spacing w:val="19"/>
          <w:w w:val="95"/>
          <w:sz w:val="16"/>
          <w:u w:val="single" w:color="231F20"/>
        </w:rPr>
        <w:t> </w:t>
      </w:r>
      <w:r>
        <w:rPr>
          <w:b/>
          <w:color w:val="231F20"/>
          <w:w w:val="95"/>
          <w:sz w:val="16"/>
          <w:u w:val="single" w:color="231F20"/>
        </w:rPr>
        <w:t>31,</w:t>
        <w:tab/>
      </w:r>
    </w:p>
    <w:p>
      <w:pPr>
        <w:tabs>
          <w:tab w:pos="947" w:val="left" w:leader="none"/>
        </w:tabs>
        <w:spacing w:before="36"/>
        <w:ind w:left="0" w:right="97" w:firstLine="0"/>
        <w:jc w:val="center"/>
        <w:rPr>
          <w:b/>
          <w:sz w:val="16"/>
        </w:rPr>
      </w:pPr>
      <w:r>
        <w:rPr>
          <w:b/>
          <w:color w:val="231F20"/>
          <w:w w:val="140"/>
          <w:sz w:val="16"/>
          <w:u w:val="single" w:color="231F20"/>
        </w:rPr>
        <w:t> </w:t>
      </w:r>
      <w:r>
        <w:rPr>
          <w:b/>
          <w:color w:val="231F20"/>
          <w:sz w:val="16"/>
          <w:u w:val="single" w:color="231F20"/>
        </w:rPr>
        <w:t>  </w:t>
      </w:r>
      <w:r>
        <w:rPr>
          <w:b/>
          <w:color w:val="231F20"/>
          <w:spacing w:val="-12"/>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6"/>
          <w:sz w:val="16"/>
          <w:u w:val="single" w:color="231F20"/>
        </w:rPr>
        <w:t> </w:t>
      </w:r>
    </w:p>
    <w:p>
      <w:pPr>
        <w:spacing w:line="160" w:lineRule="exact" w:before="57"/>
        <w:ind w:left="269" w:right="367" w:firstLine="0"/>
        <w:jc w:val="center"/>
        <w:rPr>
          <w:b/>
          <w:sz w:val="16"/>
        </w:rPr>
      </w:pPr>
      <w:r>
        <w:rPr>
          <w:b/>
          <w:color w:val="231F20"/>
          <w:sz w:val="16"/>
        </w:rPr>
        <w:t>(In millions, except</w:t>
      </w:r>
      <w:r>
        <w:rPr>
          <w:b/>
          <w:color w:val="231F20"/>
          <w:w w:val="95"/>
          <w:sz w:val="16"/>
        </w:rPr>
        <w:t> </w:t>
      </w:r>
      <w:r>
        <w:rPr>
          <w:b/>
          <w:color w:val="231F20"/>
          <w:w w:val="95"/>
          <w:sz w:val="16"/>
        </w:rPr>
        <w:t>share data)</w:t>
      </w:r>
    </w:p>
    <w:p>
      <w:pPr>
        <w:spacing w:after="0" w:line="160" w:lineRule="exact"/>
        <w:jc w:val="center"/>
        <w:rPr>
          <w:sz w:val="16"/>
        </w:rPr>
        <w:sectPr>
          <w:type w:val="continuous"/>
          <w:pgSz w:w="12240" w:h="15840"/>
          <w:pgMar w:top="1160" w:bottom="280" w:left="1220" w:right="1520"/>
          <w:cols w:num="3" w:equalWidth="0">
            <w:col w:w="1285" w:space="2938"/>
            <w:col w:w="815" w:space="2483"/>
            <w:col w:w="1979"/>
          </w:cols>
        </w:sectPr>
      </w:pPr>
    </w:p>
    <w:p>
      <w:pPr>
        <w:pStyle w:val="BodyText"/>
        <w:spacing w:before="3"/>
        <w:rPr>
          <w:b/>
          <w:sz w:val="4"/>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2"/>
        <w:gridCol w:w="650"/>
        <w:gridCol w:w="298"/>
        <w:gridCol w:w="684"/>
      </w:tblGrid>
      <w:tr>
        <w:trPr>
          <w:trHeight w:val="221" w:hRule="exact"/>
        </w:trPr>
        <w:tc>
          <w:tcPr>
            <w:tcW w:w="7552" w:type="dxa"/>
          </w:tcPr>
          <w:p>
            <w:pPr>
              <w:pStyle w:val="TableParagraph"/>
              <w:spacing w:line="190" w:lineRule="exact"/>
              <w:ind w:right="197"/>
              <w:jc w:val="right"/>
              <w:rPr>
                <w:sz w:val="20"/>
              </w:rPr>
            </w:pPr>
            <w:r>
              <w:rPr>
                <w:color w:val="231F20"/>
                <w:w w:val="110"/>
                <w:sz w:val="20"/>
              </w:rPr>
              <w:t>Cash   and   cash   equivalents  </w:t>
            </w:r>
            <w:r>
              <w:rPr>
                <w:color w:val="231F20"/>
                <w:w w:val="130"/>
                <w:sz w:val="20"/>
              </w:rPr>
              <w:t>ÏÏÏÏÏÏÏÏÏÏÏÏÏÏÏÏÏÏÏÏÏÏÏÏÏÏÏÏÏÏÏÏÏÏÏÏÏÏÏÏÏÏÏÏÏÏÏÏÏÏ</w:t>
            </w:r>
          </w:p>
        </w:tc>
        <w:tc>
          <w:tcPr>
            <w:tcW w:w="650" w:type="dxa"/>
          </w:tcPr>
          <w:p>
            <w:pPr>
              <w:pStyle w:val="TableParagraph"/>
              <w:spacing w:line="190" w:lineRule="exact"/>
              <w:jc w:val="right"/>
              <w:rPr>
                <w:b/>
                <w:sz w:val="20"/>
              </w:rPr>
            </w:pPr>
            <w:r>
              <w:rPr>
                <w:b/>
                <w:color w:val="231F20"/>
                <w:sz w:val="20"/>
              </w:rPr>
              <w:t>$  2,280</w:t>
            </w:r>
          </w:p>
        </w:tc>
        <w:tc>
          <w:tcPr>
            <w:tcW w:w="982" w:type="dxa"/>
            <w:gridSpan w:val="2"/>
          </w:tcPr>
          <w:p>
            <w:pPr>
              <w:pStyle w:val="TableParagraph"/>
              <w:spacing w:line="190" w:lineRule="exact"/>
              <w:ind w:left="299"/>
              <w:rPr>
                <w:sz w:val="20"/>
              </w:rPr>
            </w:pPr>
            <w:r>
              <w:rPr>
                <w:color w:val="231F20"/>
                <w:sz w:val="20"/>
              </w:rPr>
              <w:t>$  1,048</w:t>
            </w:r>
          </w:p>
        </w:tc>
      </w:tr>
      <w:tr>
        <w:trPr>
          <w:trHeight w:val="240" w:hRule="exact"/>
        </w:trPr>
        <w:tc>
          <w:tcPr>
            <w:tcW w:w="7552" w:type="dxa"/>
          </w:tcPr>
          <w:p>
            <w:pPr>
              <w:pStyle w:val="TableParagraph"/>
              <w:spacing w:line="210" w:lineRule="exact"/>
              <w:ind w:right="197"/>
              <w:jc w:val="right"/>
              <w:rPr>
                <w:sz w:val="20"/>
              </w:rPr>
            </w:pPr>
            <w:r>
              <w:rPr>
                <w:color w:val="231F20"/>
                <w:w w:val="120"/>
                <w:sz w:val="20"/>
              </w:rPr>
              <w:t>Short-term             investmentsÏÏÏÏÏÏÏÏÏÏÏÏÏÏÏÏÏÏÏÏÏÏÏÏÏÏÏÏÏÏÏÏÏÏÏÏÏÏÏÏÏÏÏÏÏÏÏÏÏÏÏÏÏ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251</w:t>
            </w:r>
          </w:p>
        </w:tc>
        <w:tc>
          <w:tcPr>
            <w:tcW w:w="982" w:type="dxa"/>
            <w:gridSpan w:val="2"/>
          </w:tcPr>
          <w:p>
            <w:pPr>
              <w:pStyle w:val="TableParagraph"/>
              <w:spacing w:line="210" w:lineRule="exact"/>
              <w:ind w:left="649"/>
              <w:rPr>
                <w:sz w:val="20"/>
              </w:rPr>
            </w:pPr>
            <w:r>
              <w:rPr>
                <w:color w:val="231F20"/>
                <w:sz w:val="20"/>
              </w:rPr>
              <w:t>257</w:t>
            </w:r>
          </w:p>
        </w:tc>
      </w:tr>
      <w:tr>
        <w:trPr>
          <w:trHeight w:val="240" w:hRule="exact"/>
        </w:trPr>
        <w:tc>
          <w:tcPr>
            <w:tcW w:w="7552" w:type="dxa"/>
          </w:tcPr>
          <w:p>
            <w:pPr>
              <w:pStyle w:val="TableParagraph"/>
              <w:spacing w:line="210" w:lineRule="exact"/>
              <w:ind w:right="197"/>
              <w:jc w:val="right"/>
              <w:rPr>
                <w:sz w:val="20"/>
              </w:rPr>
            </w:pPr>
            <w:r>
              <w:rPr>
                <w:color w:val="231F20"/>
                <w:w w:val="105"/>
                <w:sz w:val="20"/>
              </w:rPr>
              <w:t>Accounts   and   other   receivables   </w:t>
            </w:r>
            <w:r>
              <w:rPr>
                <w:color w:val="231F20"/>
                <w:w w:val="130"/>
                <w:sz w:val="20"/>
              </w:rPr>
              <w:t>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258</w:t>
            </w:r>
          </w:p>
        </w:tc>
        <w:tc>
          <w:tcPr>
            <w:tcW w:w="982" w:type="dxa"/>
            <w:gridSpan w:val="2"/>
          </w:tcPr>
          <w:p>
            <w:pPr>
              <w:pStyle w:val="TableParagraph"/>
              <w:spacing w:line="210" w:lineRule="exact"/>
              <w:ind w:left="649"/>
              <w:rPr>
                <w:sz w:val="20"/>
              </w:rPr>
            </w:pPr>
            <w:r>
              <w:rPr>
                <w:color w:val="231F20"/>
                <w:sz w:val="20"/>
              </w:rPr>
              <w:t>248</w:t>
            </w:r>
          </w:p>
        </w:tc>
      </w:tr>
      <w:tr>
        <w:trPr>
          <w:trHeight w:val="240" w:hRule="exact"/>
        </w:trPr>
        <w:tc>
          <w:tcPr>
            <w:tcW w:w="7552" w:type="dxa"/>
          </w:tcPr>
          <w:p>
            <w:pPr>
              <w:pStyle w:val="TableParagraph"/>
              <w:spacing w:line="210" w:lineRule="exact"/>
              <w:ind w:right="197"/>
              <w:jc w:val="right"/>
              <w:rPr>
                <w:sz w:val="20"/>
              </w:rPr>
            </w:pPr>
            <w:r>
              <w:rPr>
                <w:color w:val="231F20"/>
                <w:sz w:val="20"/>
              </w:rPr>
              <w:t>Inventories  of  parts  and  supplies,  at  cost    </w:t>
            </w:r>
            <w:r>
              <w:rPr>
                <w:color w:val="231F20"/>
                <w:w w:val="130"/>
                <w:sz w:val="20"/>
              </w:rPr>
              <w:t>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150</w:t>
            </w:r>
          </w:p>
        </w:tc>
        <w:tc>
          <w:tcPr>
            <w:tcW w:w="982" w:type="dxa"/>
            <w:gridSpan w:val="2"/>
          </w:tcPr>
          <w:p>
            <w:pPr>
              <w:pStyle w:val="TableParagraph"/>
              <w:spacing w:line="210" w:lineRule="exact"/>
              <w:ind w:left="649"/>
              <w:rPr>
                <w:sz w:val="20"/>
              </w:rPr>
            </w:pPr>
            <w:r>
              <w:rPr>
                <w:color w:val="231F20"/>
                <w:sz w:val="20"/>
              </w:rPr>
              <w:t>137</w:t>
            </w:r>
          </w:p>
        </w:tc>
      </w:tr>
      <w:tr>
        <w:trPr>
          <w:trHeight w:val="240" w:hRule="exact"/>
        </w:trPr>
        <w:tc>
          <w:tcPr>
            <w:tcW w:w="7552" w:type="dxa"/>
          </w:tcPr>
          <w:p>
            <w:pPr>
              <w:pStyle w:val="TableParagraph"/>
              <w:spacing w:line="210" w:lineRule="exact"/>
              <w:ind w:right="197"/>
              <w:jc w:val="right"/>
              <w:rPr>
                <w:sz w:val="20"/>
              </w:rPr>
            </w:pPr>
            <w:r>
              <w:rPr>
                <w:color w:val="231F20"/>
                <w:w w:val="110"/>
                <w:sz w:val="20"/>
              </w:rPr>
              <w:t>Fuel    hedge    contracts     </w:t>
            </w:r>
            <w:r>
              <w:rPr>
                <w:color w:val="231F20"/>
                <w:w w:val="130"/>
                <w:sz w:val="20"/>
              </w:rPr>
              <w:t>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641</w:t>
            </w:r>
          </w:p>
        </w:tc>
        <w:tc>
          <w:tcPr>
            <w:tcW w:w="982" w:type="dxa"/>
            <w:gridSpan w:val="2"/>
          </w:tcPr>
          <w:p>
            <w:pPr>
              <w:pStyle w:val="TableParagraph"/>
              <w:spacing w:line="210" w:lineRule="exact"/>
              <w:ind w:left="649"/>
              <w:rPr>
                <w:sz w:val="20"/>
              </w:rPr>
            </w:pPr>
            <w:r>
              <w:rPr>
                <w:color w:val="231F20"/>
                <w:sz w:val="20"/>
              </w:rPr>
              <w:t>428</w:t>
            </w:r>
          </w:p>
        </w:tc>
      </w:tr>
      <w:tr>
        <w:trPr>
          <w:trHeight w:val="270" w:hRule="exact"/>
        </w:trPr>
        <w:tc>
          <w:tcPr>
            <w:tcW w:w="7552" w:type="dxa"/>
          </w:tcPr>
          <w:p>
            <w:pPr>
              <w:pStyle w:val="TableParagraph"/>
              <w:spacing w:line="210" w:lineRule="exact"/>
              <w:ind w:right="197"/>
              <w:jc w:val="right"/>
              <w:rPr>
                <w:sz w:val="20"/>
              </w:rPr>
            </w:pPr>
            <w:r>
              <w:rPr>
                <w:color w:val="231F20"/>
                <w:sz w:val="20"/>
              </w:rPr>
              <w:t>Prepaid  expenses  and  other  current  assets     </w:t>
            </w:r>
            <w:r>
              <w:rPr>
                <w:color w:val="231F20"/>
                <w:w w:val="130"/>
                <w:sz w:val="20"/>
              </w:rPr>
              <w:t>ÏÏÏÏÏÏÏÏÏÏÏÏÏÏÏÏÏÏÏÏÏÏÏÏÏÏÏÏÏÏÏÏÏÏÏÏÏÏ</w:t>
            </w:r>
          </w:p>
        </w:tc>
        <w:tc>
          <w:tcPr>
            <w:tcW w:w="650" w:type="dxa"/>
          </w:tcPr>
          <w:p>
            <w:pPr>
              <w:pStyle w:val="TableParagraph"/>
              <w:tabs>
                <w:tab w:pos="449" w:val="left" w:leader="none"/>
              </w:tabs>
              <w:spacing w:line="210" w:lineRule="exact"/>
              <w:jc w:val="right"/>
              <w:rPr>
                <w:b/>
                <w:sz w:val="20"/>
              </w:rPr>
            </w:pPr>
            <w:r>
              <w:rPr>
                <w:b/>
                <w:color w:val="231F20"/>
                <w:w w:val="140"/>
                <w:sz w:val="20"/>
                <w:u w:val="single" w:color="231F20"/>
              </w:rPr>
              <w:t> </w:t>
            </w:r>
            <w:r>
              <w:rPr>
                <w:b/>
                <w:color w:val="231F20"/>
                <w:sz w:val="20"/>
                <w:u w:val="single" w:color="231F20"/>
              </w:rPr>
              <w:tab/>
            </w:r>
            <w:r>
              <w:rPr>
                <w:b/>
                <w:color w:val="231F20"/>
                <w:spacing w:val="-1"/>
                <w:sz w:val="20"/>
                <w:u w:val="single" w:color="231F20"/>
              </w:rPr>
              <w:t>40</w:t>
            </w:r>
          </w:p>
        </w:tc>
        <w:tc>
          <w:tcPr>
            <w:tcW w:w="982" w:type="dxa"/>
            <w:gridSpan w:val="2"/>
          </w:tcPr>
          <w:p>
            <w:pPr>
              <w:pStyle w:val="TableParagraph"/>
              <w:tabs>
                <w:tab w:pos="749" w:val="left" w:leader="none"/>
              </w:tabs>
              <w:spacing w:line="210" w:lineRule="exact"/>
              <w:ind w:left="297"/>
              <w:rPr>
                <w:sz w:val="20"/>
              </w:rPr>
            </w:pPr>
            <w:r>
              <w:rPr>
                <w:color w:val="231F20"/>
                <w:w w:val="140"/>
                <w:sz w:val="20"/>
                <w:u w:val="single" w:color="231F20"/>
              </w:rPr>
              <w:t> </w:t>
            </w:r>
            <w:r>
              <w:rPr>
                <w:color w:val="231F20"/>
                <w:sz w:val="20"/>
                <w:u w:val="single" w:color="231F20"/>
              </w:rPr>
              <w:tab/>
              <w:t>54</w:t>
            </w:r>
          </w:p>
        </w:tc>
      </w:tr>
      <w:tr>
        <w:trPr>
          <w:trHeight w:val="251" w:hRule="exact"/>
        </w:trPr>
        <w:tc>
          <w:tcPr>
            <w:tcW w:w="7552" w:type="dxa"/>
          </w:tcPr>
          <w:p>
            <w:pPr>
              <w:pStyle w:val="TableParagraph"/>
              <w:spacing w:before="9"/>
              <w:ind w:right="197"/>
              <w:jc w:val="right"/>
              <w:rPr>
                <w:sz w:val="20"/>
              </w:rPr>
            </w:pPr>
            <w:r>
              <w:rPr>
                <w:color w:val="231F20"/>
                <w:w w:val="110"/>
                <w:sz w:val="20"/>
              </w:rPr>
              <w:t>Total    current    assets     </w:t>
            </w:r>
            <w:r>
              <w:rPr>
                <w:color w:val="231F20"/>
                <w:w w:val="130"/>
                <w:sz w:val="20"/>
              </w:rPr>
              <w:t>ÏÏÏÏÏÏÏÏÏÏÏÏÏÏÏÏÏÏÏÏÏÏÏÏÏÏÏÏÏÏÏÏÏÏÏÏÏÏÏÏÏÏÏÏÏÏÏÏÏÏÏÏÏ</w:t>
            </w:r>
          </w:p>
        </w:tc>
        <w:tc>
          <w:tcPr>
            <w:tcW w:w="650" w:type="dxa"/>
          </w:tcPr>
          <w:p>
            <w:pPr>
              <w:pStyle w:val="TableParagraph"/>
              <w:spacing w:before="9"/>
              <w:jc w:val="right"/>
              <w:rPr>
                <w:b/>
                <w:sz w:val="20"/>
              </w:rPr>
            </w:pPr>
            <w:r>
              <w:rPr>
                <w:b/>
                <w:color w:val="231F20"/>
                <w:sz w:val="20"/>
              </w:rPr>
              <w:t>3,620</w:t>
            </w:r>
          </w:p>
        </w:tc>
        <w:tc>
          <w:tcPr>
            <w:tcW w:w="982" w:type="dxa"/>
            <w:gridSpan w:val="2"/>
          </w:tcPr>
          <w:p>
            <w:pPr>
              <w:pStyle w:val="TableParagraph"/>
              <w:spacing w:before="9"/>
              <w:ind w:left="499"/>
              <w:rPr>
                <w:sz w:val="20"/>
              </w:rPr>
            </w:pPr>
            <w:r>
              <w:rPr>
                <w:color w:val="231F20"/>
                <w:sz w:val="20"/>
              </w:rPr>
              <w:t>2,172</w:t>
            </w:r>
          </w:p>
        </w:tc>
      </w:tr>
      <w:tr>
        <w:trPr>
          <w:trHeight w:val="259" w:hRule="exact"/>
        </w:trPr>
        <w:tc>
          <w:tcPr>
            <w:tcW w:w="7552" w:type="dxa"/>
          </w:tcPr>
          <w:p>
            <w:pPr>
              <w:pStyle w:val="TableParagraph"/>
              <w:spacing w:line="229" w:lineRule="exact"/>
              <w:ind w:left="32"/>
              <w:rPr>
                <w:sz w:val="20"/>
              </w:rPr>
            </w:pPr>
            <w:r>
              <w:rPr>
                <w:color w:val="231F20"/>
                <w:sz w:val="20"/>
              </w:rPr>
              <w:t>Property and equipment, at cost:</w:t>
            </w:r>
          </w:p>
        </w:tc>
        <w:tc>
          <w:tcPr>
            <w:tcW w:w="650" w:type="dxa"/>
          </w:tcPr>
          <w:p>
            <w:pPr/>
          </w:p>
        </w:tc>
        <w:tc>
          <w:tcPr>
            <w:tcW w:w="982" w:type="dxa"/>
            <w:gridSpan w:val="2"/>
          </w:tcPr>
          <w:p>
            <w:pPr/>
          </w:p>
        </w:tc>
      </w:tr>
      <w:tr>
        <w:trPr>
          <w:trHeight w:val="240" w:hRule="exact"/>
        </w:trPr>
        <w:tc>
          <w:tcPr>
            <w:tcW w:w="7552" w:type="dxa"/>
          </w:tcPr>
          <w:p>
            <w:pPr>
              <w:pStyle w:val="TableParagraph"/>
              <w:spacing w:line="190" w:lineRule="exact"/>
              <w:ind w:right="197"/>
              <w:jc w:val="right"/>
              <w:rPr>
                <w:sz w:val="20"/>
              </w:rPr>
            </w:pPr>
            <w:r>
              <w:rPr>
                <w:color w:val="231F20"/>
                <w:w w:val="120"/>
                <w:sz w:val="20"/>
              </w:rPr>
              <w:t>Flight     equipment   </w:t>
            </w:r>
            <w:r>
              <w:rPr>
                <w:color w:val="231F20"/>
                <w:spacing w:val="58"/>
                <w:w w:val="120"/>
                <w:sz w:val="20"/>
              </w:rPr>
              <w:t> </w:t>
            </w:r>
            <w:r>
              <w:rPr>
                <w:color w:val="231F20"/>
                <w:w w:val="130"/>
                <w:sz w:val="20"/>
              </w:rPr>
              <w:t>ÏÏÏÏÏÏÏÏÏÏÏÏÏÏÏÏÏÏÏÏÏÏÏÏÏÏÏÏÏÏÏÏÏÏÏÏÏÏÏÏÏÏÏÏÏÏÏÏÏÏÏÏÏÏÏÏÏ</w:t>
            </w:r>
          </w:p>
        </w:tc>
        <w:tc>
          <w:tcPr>
            <w:tcW w:w="650" w:type="dxa"/>
          </w:tcPr>
          <w:p>
            <w:pPr>
              <w:pStyle w:val="TableParagraph"/>
              <w:spacing w:line="190" w:lineRule="exact"/>
              <w:jc w:val="right"/>
              <w:rPr>
                <w:b/>
                <w:sz w:val="20"/>
              </w:rPr>
            </w:pPr>
            <w:r>
              <w:rPr>
                <w:b/>
                <w:color w:val="231F20"/>
                <w:sz w:val="20"/>
              </w:rPr>
              <w:t>10,999</w:t>
            </w:r>
          </w:p>
        </w:tc>
        <w:tc>
          <w:tcPr>
            <w:tcW w:w="298" w:type="dxa"/>
          </w:tcPr>
          <w:p>
            <w:pPr/>
          </w:p>
        </w:tc>
        <w:tc>
          <w:tcPr>
            <w:tcW w:w="684" w:type="dxa"/>
          </w:tcPr>
          <w:p>
            <w:pPr>
              <w:pStyle w:val="TableParagraph"/>
              <w:spacing w:line="190" w:lineRule="exact"/>
              <w:ind w:right="30"/>
              <w:jc w:val="right"/>
              <w:rPr>
                <w:sz w:val="20"/>
              </w:rPr>
            </w:pPr>
            <w:r>
              <w:rPr>
                <w:color w:val="231F20"/>
                <w:sz w:val="20"/>
              </w:rPr>
              <w:t>10,037</w:t>
            </w:r>
          </w:p>
        </w:tc>
      </w:tr>
      <w:tr>
        <w:trPr>
          <w:trHeight w:val="240" w:hRule="exact"/>
        </w:trPr>
        <w:tc>
          <w:tcPr>
            <w:tcW w:w="7552" w:type="dxa"/>
          </w:tcPr>
          <w:p>
            <w:pPr>
              <w:pStyle w:val="TableParagraph"/>
              <w:spacing w:line="210" w:lineRule="exact"/>
              <w:ind w:right="197"/>
              <w:jc w:val="right"/>
              <w:rPr>
                <w:sz w:val="20"/>
              </w:rPr>
            </w:pPr>
            <w:r>
              <w:rPr>
                <w:color w:val="231F20"/>
                <w:w w:val="110"/>
                <w:sz w:val="20"/>
              </w:rPr>
              <w:t>Ground  property  and  equipment    </w:t>
            </w:r>
            <w:r>
              <w:rPr>
                <w:color w:val="231F20"/>
                <w:w w:val="130"/>
                <w:sz w:val="20"/>
              </w:rPr>
              <w:t>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1,256</w:t>
            </w:r>
          </w:p>
        </w:tc>
        <w:tc>
          <w:tcPr>
            <w:tcW w:w="298" w:type="dxa"/>
          </w:tcPr>
          <w:p>
            <w:pPr/>
          </w:p>
        </w:tc>
        <w:tc>
          <w:tcPr>
            <w:tcW w:w="684" w:type="dxa"/>
          </w:tcPr>
          <w:p>
            <w:pPr>
              <w:pStyle w:val="TableParagraph"/>
              <w:spacing w:line="210" w:lineRule="exact"/>
              <w:ind w:right="30"/>
              <w:jc w:val="right"/>
              <w:rPr>
                <w:sz w:val="20"/>
              </w:rPr>
            </w:pPr>
            <w:r>
              <w:rPr>
                <w:color w:val="231F20"/>
                <w:sz w:val="20"/>
              </w:rPr>
              <w:t>1,202</w:t>
            </w:r>
          </w:p>
        </w:tc>
      </w:tr>
      <w:tr>
        <w:trPr>
          <w:trHeight w:val="270" w:hRule="exact"/>
        </w:trPr>
        <w:tc>
          <w:tcPr>
            <w:tcW w:w="7552" w:type="dxa"/>
          </w:tcPr>
          <w:p>
            <w:pPr>
              <w:pStyle w:val="TableParagraph"/>
              <w:spacing w:line="210" w:lineRule="exact"/>
              <w:ind w:right="197"/>
              <w:jc w:val="right"/>
              <w:rPr>
                <w:sz w:val="20"/>
              </w:rPr>
            </w:pPr>
            <w:r>
              <w:rPr>
                <w:color w:val="231F20"/>
                <w:w w:val="105"/>
                <w:sz w:val="20"/>
              </w:rPr>
              <w:t>Deposits on flight equipment purchase  </w:t>
            </w:r>
            <w:r>
              <w:rPr>
                <w:color w:val="231F20"/>
                <w:spacing w:val="52"/>
                <w:w w:val="105"/>
                <w:sz w:val="20"/>
              </w:rPr>
              <w:t> </w:t>
            </w:r>
            <w:r>
              <w:rPr>
                <w:color w:val="231F20"/>
                <w:w w:val="105"/>
                <w:sz w:val="20"/>
              </w:rPr>
              <w:t>contracts </w:t>
            </w:r>
            <w:r>
              <w:rPr>
                <w:color w:val="231F20"/>
                <w:w w:val="130"/>
                <w:sz w:val="20"/>
              </w:rPr>
              <w:t>ÏÏÏÏÏÏÏÏÏÏÏÏÏÏÏÏÏÏÏÏÏÏÏÏÏÏÏÏÏÏÏÏÏ</w:t>
            </w:r>
          </w:p>
        </w:tc>
        <w:tc>
          <w:tcPr>
            <w:tcW w:w="650" w:type="dxa"/>
          </w:tcPr>
          <w:p>
            <w:pPr>
              <w:pStyle w:val="TableParagraph"/>
              <w:tabs>
                <w:tab w:pos="349" w:val="left" w:leader="none"/>
              </w:tabs>
              <w:spacing w:line="210" w:lineRule="exact"/>
              <w:jc w:val="right"/>
              <w:rPr>
                <w:b/>
                <w:sz w:val="20"/>
              </w:rPr>
            </w:pPr>
            <w:r>
              <w:rPr>
                <w:b/>
                <w:color w:val="231F20"/>
                <w:w w:val="140"/>
                <w:sz w:val="20"/>
                <w:u w:val="single" w:color="231F20"/>
              </w:rPr>
              <w:t> </w:t>
            </w:r>
            <w:r>
              <w:rPr>
                <w:b/>
                <w:color w:val="231F20"/>
                <w:sz w:val="20"/>
                <w:u w:val="single" w:color="231F20"/>
              </w:rPr>
              <w:tab/>
            </w:r>
            <w:r>
              <w:rPr>
                <w:b/>
                <w:color w:val="231F20"/>
                <w:spacing w:val="-1"/>
                <w:sz w:val="20"/>
                <w:u w:val="single" w:color="231F20"/>
              </w:rPr>
              <w:t>660</w:t>
            </w:r>
          </w:p>
        </w:tc>
        <w:tc>
          <w:tcPr>
            <w:tcW w:w="298" w:type="dxa"/>
          </w:tcPr>
          <w:p>
            <w:pPr/>
          </w:p>
        </w:tc>
        <w:tc>
          <w:tcPr>
            <w:tcW w:w="684" w:type="dxa"/>
          </w:tcPr>
          <w:p>
            <w:pPr>
              <w:pStyle w:val="TableParagraph"/>
              <w:tabs>
                <w:tab w:pos="351" w:val="left" w:leader="none"/>
              </w:tabs>
              <w:spacing w:line="210" w:lineRule="exact"/>
              <w:ind w:right="30"/>
              <w:jc w:val="right"/>
              <w:rPr>
                <w:sz w:val="20"/>
              </w:rPr>
            </w:pPr>
            <w:r>
              <w:rPr>
                <w:color w:val="231F20"/>
                <w:w w:val="140"/>
                <w:sz w:val="20"/>
                <w:u w:val="single" w:color="231F20"/>
              </w:rPr>
              <w:t> </w:t>
            </w:r>
            <w:r>
              <w:rPr>
                <w:color w:val="231F20"/>
                <w:sz w:val="20"/>
                <w:u w:val="single" w:color="231F20"/>
              </w:rPr>
              <w:tab/>
              <w:t>682</w:t>
            </w:r>
          </w:p>
        </w:tc>
      </w:tr>
      <w:tr>
        <w:trPr>
          <w:trHeight w:val="270" w:hRule="exact"/>
        </w:trPr>
        <w:tc>
          <w:tcPr>
            <w:tcW w:w="7552" w:type="dxa"/>
          </w:tcPr>
          <w:p>
            <w:pPr/>
          </w:p>
        </w:tc>
        <w:tc>
          <w:tcPr>
            <w:tcW w:w="650" w:type="dxa"/>
          </w:tcPr>
          <w:p>
            <w:pPr>
              <w:pStyle w:val="TableParagraph"/>
              <w:spacing w:before="9"/>
              <w:jc w:val="right"/>
              <w:rPr>
                <w:b/>
                <w:sz w:val="20"/>
              </w:rPr>
            </w:pPr>
            <w:r>
              <w:rPr>
                <w:b/>
                <w:color w:val="231F20"/>
                <w:sz w:val="20"/>
              </w:rPr>
              <w:t>12,915</w:t>
            </w:r>
          </w:p>
        </w:tc>
        <w:tc>
          <w:tcPr>
            <w:tcW w:w="298" w:type="dxa"/>
          </w:tcPr>
          <w:p>
            <w:pPr/>
          </w:p>
        </w:tc>
        <w:tc>
          <w:tcPr>
            <w:tcW w:w="684" w:type="dxa"/>
          </w:tcPr>
          <w:p>
            <w:pPr>
              <w:pStyle w:val="TableParagraph"/>
              <w:spacing w:before="9"/>
              <w:ind w:right="30"/>
              <w:jc w:val="right"/>
              <w:rPr>
                <w:sz w:val="20"/>
              </w:rPr>
            </w:pPr>
            <w:r>
              <w:rPr>
                <w:color w:val="231F20"/>
                <w:sz w:val="20"/>
              </w:rPr>
              <w:t>11,921</w:t>
            </w:r>
          </w:p>
        </w:tc>
      </w:tr>
      <w:tr>
        <w:trPr>
          <w:trHeight w:val="270" w:hRule="exact"/>
        </w:trPr>
        <w:tc>
          <w:tcPr>
            <w:tcW w:w="7552" w:type="dxa"/>
          </w:tcPr>
          <w:p>
            <w:pPr>
              <w:pStyle w:val="TableParagraph"/>
              <w:spacing w:line="210" w:lineRule="exact"/>
              <w:ind w:right="197"/>
              <w:jc w:val="right"/>
              <w:rPr>
                <w:sz w:val="20"/>
              </w:rPr>
            </w:pPr>
            <w:r>
              <w:rPr>
                <w:color w:val="231F20"/>
                <w:sz w:val="20"/>
              </w:rPr>
              <w:t>Less  allowance  for  depreciation  and  amortization   </w:t>
            </w:r>
            <w:r>
              <w:rPr>
                <w:color w:val="231F20"/>
                <w:w w:val="130"/>
                <w:sz w:val="20"/>
              </w:rPr>
              <w:t>ÏÏÏÏÏÏÏÏÏÏÏÏÏÏÏÏÏÏÏÏÏÏÏÏÏÏÏÏÏÏÏÏ</w:t>
            </w:r>
          </w:p>
        </w:tc>
        <w:tc>
          <w:tcPr>
            <w:tcW w:w="650" w:type="dxa"/>
          </w:tcPr>
          <w:p>
            <w:pPr>
              <w:pStyle w:val="TableParagraph"/>
              <w:spacing w:line="210" w:lineRule="exact"/>
              <w:jc w:val="right"/>
              <w:rPr>
                <w:b/>
                <w:sz w:val="20"/>
              </w:rPr>
            </w:pPr>
            <w:r>
              <w:rPr>
                <w:b/>
                <w:color w:val="231F20"/>
                <w:w w:val="140"/>
                <w:sz w:val="20"/>
                <w:u w:val="single" w:color="231F20"/>
              </w:rPr>
              <w:t> </w:t>
            </w:r>
            <w:r>
              <w:rPr>
                <w:b/>
                <w:color w:val="231F20"/>
                <w:sz w:val="20"/>
                <w:u w:val="single" w:color="231F20"/>
              </w:rPr>
              <w:t>  </w:t>
            </w:r>
            <w:r>
              <w:rPr>
                <w:b/>
                <w:color w:val="231F20"/>
                <w:spacing w:val="-20"/>
                <w:sz w:val="20"/>
                <w:u w:val="single" w:color="231F20"/>
              </w:rPr>
              <w:t> </w:t>
            </w:r>
            <w:r>
              <w:rPr>
                <w:b/>
                <w:color w:val="231F20"/>
                <w:sz w:val="20"/>
                <w:u w:val="single" w:color="231F20"/>
              </w:rPr>
              <w:t>3,488</w:t>
            </w:r>
          </w:p>
        </w:tc>
        <w:tc>
          <w:tcPr>
            <w:tcW w:w="298" w:type="dxa"/>
          </w:tcPr>
          <w:p>
            <w:pPr/>
          </w:p>
        </w:tc>
        <w:tc>
          <w:tcPr>
            <w:tcW w:w="684" w:type="dxa"/>
          </w:tcPr>
          <w:p>
            <w:pPr>
              <w:pStyle w:val="TableParagraph"/>
              <w:spacing w:line="210" w:lineRule="exact"/>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3,198</w:t>
            </w:r>
          </w:p>
        </w:tc>
      </w:tr>
      <w:tr>
        <w:trPr>
          <w:trHeight w:val="270" w:hRule="exact"/>
        </w:trPr>
        <w:tc>
          <w:tcPr>
            <w:tcW w:w="7552" w:type="dxa"/>
          </w:tcPr>
          <w:p>
            <w:pPr/>
          </w:p>
        </w:tc>
        <w:tc>
          <w:tcPr>
            <w:tcW w:w="650" w:type="dxa"/>
          </w:tcPr>
          <w:p>
            <w:pPr>
              <w:pStyle w:val="TableParagraph"/>
              <w:spacing w:before="9"/>
              <w:jc w:val="right"/>
              <w:rPr>
                <w:b/>
                <w:sz w:val="20"/>
              </w:rPr>
            </w:pPr>
            <w:r>
              <w:rPr>
                <w:b/>
                <w:color w:val="231F20"/>
                <w:sz w:val="20"/>
              </w:rPr>
              <w:t>9,427</w:t>
            </w:r>
          </w:p>
        </w:tc>
        <w:tc>
          <w:tcPr>
            <w:tcW w:w="298" w:type="dxa"/>
          </w:tcPr>
          <w:p>
            <w:pPr/>
          </w:p>
        </w:tc>
        <w:tc>
          <w:tcPr>
            <w:tcW w:w="684" w:type="dxa"/>
          </w:tcPr>
          <w:p>
            <w:pPr>
              <w:pStyle w:val="TableParagraph"/>
              <w:spacing w:before="9"/>
              <w:ind w:right="30"/>
              <w:jc w:val="right"/>
              <w:rPr>
                <w:sz w:val="20"/>
              </w:rPr>
            </w:pPr>
            <w:r>
              <w:rPr>
                <w:color w:val="231F20"/>
                <w:sz w:val="20"/>
              </w:rPr>
              <w:t>8,723</w:t>
            </w:r>
          </w:p>
        </w:tc>
      </w:tr>
      <w:tr>
        <w:trPr>
          <w:trHeight w:val="270" w:hRule="exact"/>
        </w:trPr>
        <w:tc>
          <w:tcPr>
            <w:tcW w:w="7552" w:type="dxa"/>
          </w:tcPr>
          <w:p>
            <w:pPr>
              <w:pStyle w:val="TableParagraph"/>
              <w:spacing w:line="210" w:lineRule="exact"/>
              <w:ind w:left="32"/>
              <w:rPr>
                <w:sz w:val="20"/>
              </w:rPr>
            </w:pPr>
            <w:r>
              <w:rPr>
                <w:color w:val="231F20"/>
                <w:w w:val="115"/>
                <w:sz w:val="20"/>
              </w:rPr>
              <w:t>Other       assets       </w:t>
            </w:r>
            <w:r>
              <w:rPr>
                <w:color w:val="231F20"/>
                <w:w w:val="130"/>
                <w:sz w:val="20"/>
              </w:rPr>
              <w:t>ÏÏÏÏÏÏÏÏÏÏÏÏÏÏÏÏÏÏÏÏÏÏÏÏÏÏÏÏÏÏÏÏÏÏÏÏÏÏÏÏÏÏÏÏÏÏÏÏÏÏÏÏÏÏÏÏÏÏÏÏÏÏÏ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w w:val="140"/>
                <w:sz w:val="20"/>
                <w:u w:val="single" w:color="231F20"/>
              </w:rPr>
              <w:t> </w:t>
            </w:r>
            <w:r>
              <w:rPr>
                <w:b/>
                <w:color w:val="231F20"/>
                <w:sz w:val="20"/>
                <w:u w:val="single" w:color="231F20"/>
              </w:rPr>
              <w:t>  </w:t>
            </w:r>
            <w:r>
              <w:rPr>
                <w:b/>
                <w:color w:val="231F20"/>
                <w:spacing w:val="-20"/>
                <w:sz w:val="20"/>
                <w:u w:val="single" w:color="231F20"/>
              </w:rPr>
              <w:t> </w:t>
            </w:r>
            <w:r>
              <w:rPr>
                <w:b/>
                <w:color w:val="231F20"/>
                <w:sz w:val="20"/>
                <w:u w:val="single" w:color="231F20"/>
              </w:rPr>
              <w:t>1,171</w:t>
            </w:r>
          </w:p>
        </w:tc>
        <w:tc>
          <w:tcPr>
            <w:tcW w:w="298" w:type="dxa"/>
          </w:tcPr>
          <w:p>
            <w:pPr/>
          </w:p>
        </w:tc>
        <w:tc>
          <w:tcPr>
            <w:tcW w:w="684" w:type="dxa"/>
          </w:tcPr>
          <w:p>
            <w:pPr>
              <w:pStyle w:val="TableParagraph"/>
              <w:tabs>
                <w:tab w:pos="351" w:val="left" w:leader="none"/>
              </w:tabs>
              <w:spacing w:line="210" w:lineRule="exact"/>
              <w:ind w:right="30"/>
              <w:jc w:val="right"/>
              <w:rPr>
                <w:sz w:val="20"/>
              </w:rPr>
            </w:pPr>
            <w:r>
              <w:rPr>
                <w:color w:val="231F20"/>
                <w:w w:val="140"/>
                <w:sz w:val="20"/>
                <w:u w:val="single" w:color="231F20"/>
              </w:rPr>
              <w:t> </w:t>
            </w:r>
            <w:r>
              <w:rPr>
                <w:color w:val="231F20"/>
                <w:sz w:val="20"/>
                <w:u w:val="single" w:color="231F20"/>
              </w:rPr>
              <w:tab/>
              <w:t>442</w:t>
            </w:r>
          </w:p>
        </w:tc>
      </w:tr>
      <w:tr>
        <w:trPr>
          <w:trHeight w:val="292" w:hRule="exact"/>
        </w:trPr>
        <w:tc>
          <w:tcPr>
            <w:tcW w:w="7552" w:type="dxa"/>
          </w:tcPr>
          <w:p>
            <w:pPr/>
          </w:p>
        </w:tc>
        <w:tc>
          <w:tcPr>
            <w:tcW w:w="650" w:type="dxa"/>
            <w:tcBorders>
              <w:bottom w:val="single" w:sz="5" w:space="0" w:color="231F20"/>
            </w:tcBorders>
          </w:tcPr>
          <w:p>
            <w:pPr>
              <w:pStyle w:val="TableParagraph"/>
              <w:spacing w:before="9"/>
              <w:jc w:val="right"/>
              <w:rPr>
                <w:b/>
                <w:sz w:val="20"/>
              </w:rPr>
            </w:pPr>
            <w:r>
              <w:rPr>
                <w:b/>
                <w:color w:val="231F20"/>
                <w:sz w:val="20"/>
                <w:u w:val="single" w:color="231F20"/>
              </w:rPr>
              <w:t>$14,218</w:t>
            </w:r>
          </w:p>
        </w:tc>
        <w:tc>
          <w:tcPr>
            <w:tcW w:w="298" w:type="dxa"/>
          </w:tcPr>
          <w:p>
            <w:pPr/>
          </w:p>
        </w:tc>
        <w:tc>
          <w:tcPr>
            <w:tcW w:w="684" w:type="dxa"/>
            <w:tcBorders>
              <w:bottom w:val="single" w:sz="5" w:space="0" w:color="231F20"/>
            </w:tcBorders>
          </w:tcPr>
          <w:p>
            <w:pPr>
              <w:pStyle w:val="TableParagraph"/>
              <w:spacing w:before="9"/>
              <w:ind w:right="30"/>
              <w:jc w:val="right"/>
              <w:rPr>
                <w:sz w:val="20"/>
              </w:rPr>
            </w:pPr>
            <w:r>
              <w:rPr>
                <w:color w:val="231F20"/>
                <w:sz w:val="20"/>
                <w:u w:val="single" w:color="231F20"/>
              </w:rPr>
              <w:t>$11,337</w:t>
            </w:r>
          </w:p>
        </w:tc>
      </w:tr>
    </w:tbl>
    <w:p>
      <w:pPr>
        <w:pStyle w:val="Heading2"/>
        <w:spacing w:before="86"/>
        <w:ind w:left="2652"/>
      </w:pPr>
      <w:r>
        <w:rPr>
          <w:color w:val="231F20"/>
          <w:w w:val="95"/>
        </w:rPr>
        <w:t>LIABILITIES AND STOCKHOLDERS' EQUITY</w:t>
      </w:r>
    </w:p>
    <w:p>
      <w:pPr>
        <w:pStyle w:val="BodyText"/>
        <w:spacing w:before="10" w:after="49"/>
        <w:ind w:left="140"/>
      </w:pPr>
      <w:r>
        <w:rPr>
          <w:color w:val="231F20"/>
          <w:w w:val="95"/>
        </w:rPr>
        <w:t>Current liabilities:</w:t>
      </w: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2"/>
        <w:gridCol w:w="650"/>
        <w:gridCol w:w="298"/>
        <w:gridCol w:w="785"/>
      </w:tblGrid>
      <w:tr>
        <w:trPr>
          <w:trHeight w:val="221" w:hRule="exact"/>
        </w:trPr>
        <w:tc>
          <w:tcPr>
            <w:tcW w:w="7552" w:type="dxa"/>
          </w:tcPr>
          <w:p>
            <w:pPr>
              <w:pStyle w:val="TableParagraph"/>
              <w:spacing w:line="190" w:lineRule="exact"/>
              <w:ind w:right="197"/>
              <w:jc w:val="right"/>
              <w:rPr>
                <w:sz w:val="20"/>
              </w:rPr>
            </w:pPr>
            <w:r>
              <w:rPr>
                <w:color w:val="231F20"/>
                <w:w w:val="115"/>
                <w:sz w:val="20"/>
              </w:rPr>
              <w:t>Accounts      payable    </w:t>
            </w:r>
            <w:r>
              <w:rPr>
                <w:color w:val="231F20"/>
                <w:w w:val="130"/>
                <w:sz w:val="20"/>
              </w:rPr>
              <w:t>ÏÏÏÏÏÏÏÏÏÏÏÏÏÏÏÏÏÏÏÏÏÏÏÏÏÏÏÏÏÏÏÏÏÏÏÏÏÏÏÏÏÏÏÏÏÏÏÏÏÏÏÏÏÏÏÏÏ</w:t>
            </w:r>
          </w:p>
        </w:tc>
        <w:tc>
          <w:tcPr>
            <w:tcW w:w="650" w:type="dxa"/>
          </w:tcPr>
          <w:p>
            <w:pPr>
              <w:pStyle w:val="TableParagraph"/>
              <w:tabs>
                <w:tab w:pos="349" w:val="left" w:leader="none"/>
              </w:tabs>
              <w:spacing w:line="190" w:lineRule="exact"/>
              <w:jc w:val="right"/>
              <w:rPr>
                <w:b/>
                <w:sz w:val="20"/>
              </w:rPr>
            </w:pPr>
            <w:r>
              <w:rPr>
                <w:b/>
                <w:color w:val="231F20"/>
                <w:sz w:val="20"/>
              </w:rPr>
              <w:t>$</w:t>
              <w:tab/>
            </w:r>
            <w:r>
              <w:rPr>
                <w:b/>
                <w:color w:val="231F20"/>
                <w:spacing w:val="-1"/>
                <w:sz w:val="20"/>
              </w:rPr>
              <w:t>524</w:t>
            </w:r>
          </w:p>
        </w:tc>
        <w:tc>
          <w:tcPr>
            <w:tcW w:w="1082" w:type="dxa"/>
            <w:gridSpan w:val="2"/>
          </w:tcPr>
          <w:p>
            <w:pPr>
              <w:pStyle w:val="TableParagraph"/>
              <w:tabs>
                <w:tab w:pos="649" w:val="left" w:leader="none"/>
              </w:tabs>
              <w:spacing w:line="190" w:lineRule="exact"/>
              <w:ind w:left="299"/>
              <w:rPr>
                <w:sz w:val="20"/>
              </w:rPr>
            </w:pPr>
            <w:r>
              <w:rPr>
                <w:color w:val="231F20"/>
                <w:sz w:val="20"/>
              </w:rPr>
              <w:t>$</w:t>
              <w:tab/>
              <w:t>420</w:t>
            </w:r>
          </w:p>
        </w:tc>
      </w:tr>
      <w:tr>
        <w:trPr>
          <w:trHeight w:val="240" w:hRule="exact"/>
        </w:trPr>
        <w:tc>
          <w:tcPr>
            <w:tcW w:w="7552" w:type="dxa"/>
          </w:tcPr>
          <w:p>
            <w:pPr>
              <w:pStyle w:val="TableParagraph"/>
              <w:spacing w:line="210" w:lineRule="exact"/>
              <w:ind w:right="197"/>
              <w:jc w:val="right"/>
              <w:rPr>
                <w:sz w:val="20"/>
              </w:rPr>
            </w:pPr>
            <w:r>
              <w:rPr>
                <w:color w:val="231F20"/>
                <w:w w:val="115"/>
                <w:sz w:val="20"/>
              </w:rPr>
              <w:t>Accrued        liabilities </w:t>
            </w:r>
            <w:r>
              <w:rPr>
                <w:color w:val="231F20"/>
                <w:w w:val="130"/>
                <w:sz w:val="20"/>
              </w:rPr>
              <w:t>ÏÏÏÏÏÏÏÏÏÏÏÏÏÏÏÏÏÏÏÏÏÏÏÏÏÏÏÏÏÏÏÏÏÏÏÏÏÏÏÏÏÏÏÏÏÏÏÏÏÏÏÏÏÏÏÏÏ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2,074</w:t>
            </w:r>
          </w:p>
        </w:tc>
        <w:tc>
          <w:tcPr>
            <w:tcW w:w="1082" w:type="dxa"/>
            <w:gridSpan w:val="2"/>
          </w:tcPr>
          <w:p>
            <w:pPr>
              <w:pStyle w:val="TableParagraph"/>
              <w:spacing w:line="210" w:lineRule="exact"/>
              <w:ind w:left="499"/>
              <w:rPr>
                <w:sz w:val="20"/>
              </w:rPr>
            </w:pPr>
            <w:r>
              <w:rPr>
                <w:color w:val="231F20"/>
                <w:sz w:val="20"/>
              </w:rPr>
              <w:t>1,047</w:t>
            </w:r>
          </w:p>
        </w:tc>
      </w:tr>
      <w:tr>
        <w:trPr>
          <w:trHeight w:val="240" w:hRule="exact"/>
        </w:trPr>
        <w:tc>
          <w:tcPr>
            <w:tcW w:w="7552" w:type="dxa"/>
          </w:tcPr>
          <w:p>
            <w:pPr>
              <w:pStyle w:val="TableParagraph"/>
              <w:spacing w:line="210" w:lineRule="exact"/>
              <w:ind w:right="197"/>
              <w:jc w:val="right"/>
              <w:rPr>
                <w:sz w:val="20"/>
              </w:rPr>
            </w:pPr>
            <w:r>
              <w:rPr>
                <w:color w:val="231F20"/>
                <w:w w:val="110"/>
                <w:sz w:val="20"/>
              </w:rPr>
              <w:t>Air    traffic    liability     </w:t>
            </w:r>
            <w:r>
              <w:rPr>
                <w:color w:val="231F20"/>
                <w:w w:val="130"/>
                <w:sz w:val="20"/>
              </w:rPr>
              <w:t>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649</w:t>
            </w:r>
          </w:p>
        </w:tc>
        <w:tc>
          <w:tcPr>
            <w:tcW w:w="1082" w:type="dxa"/>
            <w:gridSpan w:val="2"/>
          </w:tcPr>
          <w:p>
            <w:pPr>
              <w:pStyle w:val="TableParagraph"/>
              <w:spacing w:line="210" w:lineRule="exact"/>
              <w:ind w:left="649"/>
              <w:rPr>
                <w:sz w:val="20"/>
              </w:rPr>
            </w:pPr>
            <w:r>
              <w:rPr>
                <w:color w:val="231F20"/>
                <w:sz w:val="20"/>
              </w:rPr>
              <w:t>529</w:t>
            </w:r>
          </w:p>
        </w:tc>
      </w:tr>
      <w:tr>
        <w:trPr>
          <w:trHeight w:val="270" w:hRule="exact"/>
        </w:trPr>
        <w:tc>
          <w:tcPr>
            <w:tcW w:w="7552" w:type="dxa"/>
          </w:tcPr>
          <w:p>
            <w:pPr>
              <w:pStyle w:val="TableParagraph"/>
              <w:spacing w:line="210" w:lineRule="exact"/>
              <w:ind w:right="197"/>
              <w:jc w:val="right"/>
              <w:rPr>
                <w:sz w:val="20"/>
              </w:rPr>
            </w:pPr>
            <w:r>
              <w:rPr>
                <w:color w:val="231F20"/>
                <w:w w:val="105"/>
                <w:sz w:val="20"/>
              </w:rPr>
              <w:t>Current   maturities   of   long-term  debt </w:t>
            </w:r>
            <w:r>
              <w:rPr>
                <w:color w:val="231F20"/>
                <w:w w:val="130"/>
                <w:sz w:val="20"/>
              </w:rPr>
              <w:t>ÏÏÏÏÏÏÏÏÏÏÏÏÏÏÏÏÏÏÏÏÏÏÏÏÏÏÏÏÏÏÏÏÏÏÏÏÏÏÏÏÏÏ</w:t>
            </w:r>
          </w:p>
        </w:tc>
        <w:tc>
          <w:tcPr>
            <w:tcW w:w="650" w:type="dxa"/>
          </w:tcPr>
          <w:p>
            <w:pPr>
              <w:pStyle w:val="TableParagraph"/>
              <w:tabs>
                <w:tab w:pos="349" w:val="left" w:leader="none"/>
              </w:tabs>
              <w:spacing w:line="210" w:lineRule="exact"/>
              <w:jc w:val="right"/>
              <w:rPr>
                <w:b/>
                <w:sz w:val="20"/>
              </w:rPr>
            </w:pPr>
            <w:r>
              <w:rPr>
                <w:b/>
                <w:color w:val="231F20"/>
                <w:w w:val="140"/>
                <w:sz w:val="20"/>
                <w:u w:val="single" w:color="231F20"/>
              </w:rPr>
              <w:t> </w:t>
            </w:r>
            <w:r>
              <w:rPr>
                <w:b/>
                <w:color w:val="231F20"/>
                <w:sz w:val="20"/>
                <w:u w:val="single" w:color="231F20"/>
              </w:rPr>
              <w:tab/>
            </w:r>
            <w:r>
              <w:rPr>
                <w:b/>
                <w:color w:val="231F20"/>
                <w:spacing w:val="-1"/>
                <w:sz w:val="20"/>
                <w:u w:val="single" w:color="231F20"/>
              </w:rPr>
              <w:t>601</w:t>
            </w:r>
          </w:p>
        </w:tc>
        <w:tc>
          <w:tcPr>
            <w:tcW w:w="1082" w:type="dxa"/>
            <w:gridSpan w:val="2"/>
          </w:tcPr>
          <w:p>
            <w:pPr>
              <w:pStyle w:val="TableParagraph"/>
              <w:tabs>
                <w:tab w:pos="649" w:val="left" w:leader="none"/>
              </w:tabs>
              <w:spacing w:line="210" w:lineRule="exact"/>
              <w:ind w:left="297"/>
              <w:rPr>
                <w:sz w:val="20"/>
              </w:rPr>
            </w:pPr>
            <w:r>
              <w:rPr>
                <w:color w:val="231F20"/>
                <w:w w:val="140"/>
                <w:sz w:val="20"/>
                <w:u w:val="single" w:color="231F20"/>
              </w:rPr>
              <w:t> </w:t>
            </w:r>
            <w:r>
              <w:rPr>
                <w:color w:val="231F20"/>
                <w:sz w:val="20"/>
                <w:u w:val="single" w:color="231F20"/>
              </w:rPr>
              <w:tab/>
              <w:t>146</w:t>
            </w:r>
          </w:p>
        </w:tc>
      </w:tr>
      <w:tr>
        <w:trPr>
          <w:trHeight w:val="270" w:hRule="exact"/>
        </w:trPr>
        <w:tc>
          <w:tcPr>
            <w:tcW w:w="7552" w:type="dxa"/>
          </w:tcPr>
          <w:p>
            <w:pPr>
              <w:pStyle w:val="TableParagraph"/>
              <w:spacing w:before="9"/>
              <w:ind w:right="197"/>
              <w:jc w:val="right"/>
              <w:rPr>
                <w:sz w:val="20"/>
              </w:rPr>
            </w:pPr>
            <w:r>
              <w:rPr>
                <w:color w:val="231F20"/>
                <w:w w:val="110"/>
                <w:sz w:val="20"/>
              </w:rPr>
              <w:t>Total     current     liabilities </w:t>
            </w:r>
            <w:r>
              <w:rPr>
                <w:color w:val="231F20"/>
                <w:w w:val="130"/>
                <w:sz w:val="20"/>
              </w:rPr>
              <w:t>ÏÏÏÏÏÏÏÏÏÏÏÏÏÏÏÏÏÏÏÏÏÏÏÏÏÏÏÏÏÏÏÏÏÏÏÏÏÏÏÏÏÏÏÏÏÏÏÏÏÏÏ</w:t>
            </w:r>
          </w:p>
        </w:tc>
        <w:tc>
          <w:tcPr>
            <w:tcW w:w="650" w:type="dxa"/>
          </w:tcPr>
          <w:p>
            <w:pPr>
              <w:pStyle w:val="TableParagraph"/>
              <w:spacing w:before="9"/>
              <w:jc w:val="right"/>
              <w:rPr>
                <w:b/>
                <w:sz w:val="20"/>
              </w:rPr>
            </w:pPr>
            <w:r>
              <w:rPr>
                <w:b/>
                <w:color w:val="231F20"/>
                <w:sz w:val="20"/>
              </w:rPr>
              <w:t>3,848</w:t>
            </w:r>
          </w:p>
        </w:tc>
        <w:tc>
          <w:tcPr>
            <w:tcW w:w="1082" w:type="dxa"/>
            <w:gridSpan w:val="2"/>
          </w:tcPr>
          <w:p>
            <w:pPr>
              <w:pStyle w:val="TableParagraph"/>
              <w:spacing w:before="9"/>
              <w:ind w:left="499"/>
              <w:rPr>
                <w:sz w:val="20"/>
              </w:rPr>
            </w:pPr>
            <w:r>
              <w:rPr>
                <w:color w:val="231F20"/>
                <w:sz w:val="20"/>
              </w:rPr>
              <w:t>2,142</w:t>
            </w:r>
          </w:p>
        </w:tc>
      </w:tr>
      <w:tr>
        <w:trPr>
          <w:trHeight w:val="240" w:hRule="exact"/>
        </w:trPr>
        <w:tc>
          <w:tcPr>
            <w:tcW w:w="7552" w:type="dxa"/>
          </w:tcPr>
          <w:p>
            <w:pPr>
              <w:pStyle w:val="TableParagraph"/>
              <w:spacing w:line="210" w:lineRule="exact"/>
              <w:ind w:left="32"/>
              <w:rPr>
                <w:sz w:val="20"/>
              </w:rPr>
            </w:pPr>
            <w:r>
              <w:rPr>
                <w:color w:val="231F20"/>
                <w:w w:val="105"/>
                <w:sz w:val="20"/>
              </w:rPr>
              <w:t>Long-term  debt  less  current  maturities    </w:t>
            </w:r>
            <w:r>
              <w:rPr>
                <w:color w:val="231F20"/>
                <w:w w:val="130"/>
                <w:sz w:val="20"/>
              </w:rPr>
              <w:t>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1,394</w:t>
            </w:r>
          </w:p>
        </w:tc>
        <w:tc>
          <w:tcPr>
            <w:tcW w:w="1082" w:type="dxa"/>
            <w:gridSpan w:val="2"/>
          </w:tcPr>
          <w:p>
            <w:pPr>
              <w:pStyle w:val="TableParagraph"/>
              <w:spacing w:line="210" w:lineRule="exact"/>
              <w:ind w:left="499"/>
              <w:rPr>
                <w:sz w:val="20"/>
              </w:rPr>
            </w:pPr>
            <w:r>
              <w:rPr>
                <w:color w:val="231F20"/>
                <w:sz w:val="20"/>
              </w:rPr>
              <w:t>1,700</w:t>
            </w:r>
          </w:p>
        </w:tc>
      </w:tr>
      <w:tr>
        <w:trPr>
          <w:trHeight w:val="240" w:hRule="exact"/>
        </w:trPr>
        <w:tc>
          <w:tcPr>
            <w:tcW w:w="7552" w:type="dxa"/>
          </w:tcPr>
          <w:p>
            <w:pPr>
              <w:pStyle w:val="TableParagraph"/>
              <w:spacing w:line="210" w:lineRule="exact"/>
              <w:ind w:left="32"/>
              <w:rPr>
                <w:sz w:val="20"/>
              </w:rPr>
            </w:pPr>
            <w:r>
              <w:rPr>
                <w:color w:val="231F20"/>
                <w:w w:val="110"/>
                <w:sz w:val="20"/>
              </w:rPr>
              <w:t>Deferred    income    taxes    </w:t>
            </w:r>
            <w:r>
              <w:rPr>
                <w:color w:val="231F20"/>
                <w:w w:val="130"/>
                <w:sz w:val="20"/>
              </w:rPr>
              <w:t>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1,896</w:t>
            </w:r>
          </w:p>
        </w:tc>
        <w:tc>
          <w:tcPr>
            <w:tcW w:w="1082" w:type="dxa"/>
            <w:gridSpan w:val="2"/>
          </w:tcPr>
          <w:p>
            <w:pPr>
              <w:pStyle w:val="TableParagraph"/>
              <w:spacing w:line="210" w:lineRule="exact"/>
              <w:ind w:left="499"/>
              <w:rPr>
                <w:sz w:val="20"/>
              </w:rPr>
            </w:pPr>
            <w:r>
              <w:rPr>
                <w:color w:val="231F20"/>
                <w:sz w:val="20"/>
              </w:rPr>
              <w:t>1,610</w:t>
            </w:r>
          </w:p>
        </w:tc>
      </w:tr>
      <w:tr>
        <w:trPr>
          <w:trHeight w:val="240" w:hRule="exact"/>
        </w:trPr>
        <w:tc>
          <w:tcPr>
            <w:tcW w:w="7552" w:type="dxa"/>
          </w:tcPr>
          <w:p>
            <w:pPr>
              <w:pStyle w:val="TableParagraph"/>
              <w:spacing w:line="210" w:lineRule="exact"/>
              <w:ind w:left="32"/>
              <w:rPr>
                <w:sz w:val="20"/>
              </w:rPr>
            </w:pPr>
            <w:r>
              <w:rPr>
                <w:color w:val="231F20"/>
                <w:sz w:val="20"/>
              </w:rPr>
              <w:t>Deferred  gains  from  sale  and  leaseback  of  aircraft </w:t>
            </w:r>
            <w:r>
              <w:rPr>
                <w:color w:val="231F20"/>
                <w:w w:val="130"/>
                <w:sz w:val="20"/>
              </w:rPr>
              <w:t>ÏÏÏÏÏÏÏÏÏÏÏÏÏÏÏÏÏÏÏÏÏÏÏÏÏÏÏÏÏÏÏÏÏÏ</w:t>
            </w:r>
          </w:p>
        </w:tc>
        <w:tc>
          <w:tcPr>
            <w:tcW w:w="650" w:type="dxa"/>
          </w:tcPr>
          <w:p>
            <w:pPr>
              <w:pStyle w:val="TableParagraph"/>
              <w:spacing w:line="210" w:lineRule="exact"/>
              <w:jc w:val="right"/>
              <w:rPr>
                <w:b/>
                <w:sz w:val="20"/>
              </w:rPr>
            </w:pPr>
            <w:r>
              <w:rPr>
                <w:b/>
                <w:color w:val="231F20"/>
                <w:sz w:val="20"/>
              </w:rPr>
              <w:t>136</w:t>
            </w:r>
          </w:p>
        </w:tc>
        <w:tc>
          <w:tcPr>
            <w:tcW w:w="1082" w:type="dxa"/>
            <w:gridSpan w:val="2"/>
          </w:tcPr>
          <w:p>
            <w:pPr>
              <w:pStyle w:val="TableParagraph"/>
              <w:spacing w:line="210" w:lineRule="exact"/>
              <w:ind w:left="649"/>
              <w:rPr>
                <w:sz w:val="20"/>
              </w:rPr>
            </w:pPr>
            <w:r>
              <w:rPr>
                <w:color w:val="231F20"/>
                <w:sz w:val="20"/>
              </w:rPr>
              <w:t>152</w:t>
            </w:r>
          </w:p>
        </w:tc>
      </w:tr>
      <w:tr>
        <w:trPr>
          <w:trHeight w:val="241" w:hRule="exact"/>
        </w:trPr>
        <w:tc>
          <w:tcPr>
            <w:tcW w:w="7552" w:type="dxa"/>
          </w:tcPr>
          <w:p>
            <w:pPr>
              <w:pStyle w:val="TableParagraph"/>
              <w:spacing w:line="210" w:lineRule="exact"/>
              <w:ind w:left="32"/>
              <w:rPr>
                <w:sz w:val="20"/>
              </w:rPr>
            </w:pPr>
            <w:r>
              <w:rPr>
                <w:color w:val="231F20"/>
                <w:w w:val="110"/>
                <w:sz w:val="20"/>
              </w:rPr>
              <w:t>Other        deferred      </w:t>
            </w:r>
            <w:r>
              <w:rPr>
                <w:color w:val="231F20"/>
                <w:spacing w:val="52"/>
                <w:w w:val="110"/>
                <w:sz w:val="20"/>
              </w:rPr>
              <w:t> </w:t>
            </w:r>
            <w:r>
              <w:rPr>
                <w:color w:val="231F20"/>
                <w:w w:val="120"/>
                <w:sz w:val="20"/>
              </w:rPr>
              <w:t>liabilitiesÏÏÏÏÏÏÏÏÏÏÏÏÏÏÏÏÏÏÏÏÏÏÏÏÏÏÏÏÏÏÏÏÏÏÏÏÏÏÏÏÏÏÏÏÏÏÏÏÏÏÏÏÏÏ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269</w:t>
            </w:r>
          </w:p>
        </w:tc>
        <w:tc>
          <w:tcPr>
            <w:tcW w:w="1082" w:type="dxa"/>
            <w:gridSpan w:val="2"/>
          </w:tcPr>
          <w:p>
            <w:pPr>
              <w:pStyle w:val="TableParagraph"/>
              <w:spacing w:line="210" w:lineRule="exact"/>
              <w:ind w:left="649"/>
              <w:rPr>
                <w:sz w:val="20"/>
              </w:rPr>
            </w:pPr>
            <w:r>
              <w:rPr>
                <w:color w:val="231F20"/>
                <w:sz w:val="20"/>
              </w:rPr>
              <w:t>209</w:t>
            </w:r>
          </w:p>
        </w:tc>
      </w:tr>
      <w:tr>
        <w:trPr>
          <w:trHeight w:val="240" w:hRule="exact"/>
        </w:trPr>
        <w:tc>
          <w:tcPr>
            <w:tcW w:w="7552" w:type="dxa"/>
          </w:tcPr>
          <w:p>
            <w:pPr>
              <w:pStyle w:val="TableParagraph"/>
              <w:spacing w:line="209" w:lineRule="exact"/>
              <w:ind w:left="32"/>
              <w:rPr>
                <w:sz w:val="20"/>
              </w:rPr>
            </w:pPr>
            <w:r>
              <w:rPr>
                <w:color w:val="231F20"/>
                <w:w w:val="95"/>
                <w:sz w:val="20"/>
              </w:rPr>
              <w:t>Commitments  and contingencies</w:t>
            </w:r>
          </w:p>
        </w:tc>
        <w:tc>
          <w:tcPr>
            <w:tcW w:w="650" w:type="dxa"/>
          </w:tcPr>
          <w:p>
            <w:pPr/>
          </w:p>
        </w:tc>
        <w:tc>
          <w:tcPr>
            <w:tcW w:w="1082" w:type="dxa"/>
            <w:gridSpan w:val="2"/>
          </w:tcPr>
          <w:p>
            <w:pPr/>
          </w:p>
        </w:tc>
      </w:tr>
      <w:tr>
        <w:trPr>
          <w:trHeight w:val="220" w:hRule="exact"/>
        </w:trPr>
        <w:tc>
          <w:tcPr>
            <w:tcW w:w="7552" w:type="dxa"/>
          </w:tcPr>
          <w:p>
            <w:pPr>
              <w:pStyle w:val="TableParagraph"/>
              <w:spacing w:line="209" w:lineRule="exact"/>
              <w:ind w:left="32"/>
              <w:rPr>
                <w:sz w:val="20"/>
              </w:rPr>
            </w:pPr>
            <w:r>
              <w:rPr>
                <w:color w:val="231F20"/>
                <w:w w:val="95"/>
                <w:sz w:val="20"/>
              </w:rPr>
              <w:t>Stockholders' equity:</w:t>
            </w:r>
          </w:p>
        </w:tc>
        <w:tc>
          <w:tcPr>
            <w:tcW w:w="650" w:type="dxa"/>
          </w:tcPr>
          <w:p>
            <w:pPr/>
          </w:p>
        </w:tc>
        <w:tc>
          <w:tcPr>
            <w:tcW w:w="1082" w:type="dxa"/>
            <w:gridSpan w:val="2"/>
          </w:tcPr>
          <w:p>
            <w:pPr/>
          </w:p>
        </w:tc>
      </w:tr>
      <w:tr>
        <w:trPr>
          <w:trHeight w:val="240" w:hRule="exact"/>
        </w:trPr>
        <w:tc>
          <w:tcPr>
            <w:tcW w:w="7552" w:type="dxa"/>
          </w:tcPr>
          <w:p>
            <w:pPr>
              <w:pStyle w:val="TableParagraph"/>
              <w:spacing w:line="229" w:lineRule="exact"/>
              <w:ind w:left="232"/>
              <w:rPr>
                <w:sz w:val="20"/>
              </w:rPr>
            </w:pPr>
            <w:r>
              <w:rPr>
                <w:color w:val="231F20"/>
                <w:sz w:val="20"/>
              </w:rPr>
              <w:t>Common stock, $1.00 par value: 2,000,000,000 shares authorized; 801,641,645 and</w:t>
            </w:r>
          </w:p>
        </w:tc>
        <w:tc>
          <w:tcPr>
            <w:tcW w:w="650" w:type="dxa"/>
          </w:tcPr>
          <w:p>
            <w:pPr/>
          </w:p>
        </w:tc>
        <w:tc>
          <w:tcPr>
            <w:tcW w:w="1082" w:type="dxa"/>
            <w:gridSpan w:val="2"/>
          </w:tcPr>
          <w:p>
            <w:pPr/>
          </w:p>
        </w:tc>
      </w:tr>
      <w:tr>
        <w:trPr>
          <w:trHeight w:val="239" w:hRule="exact"/>
        </w:trPr>
        <w:tc>
          <w:tcPr>
            <w:tcW w:w="7552" w:type="dxa"/>
          </w:tcPr>
          <w:p>
            <w:pPr>
              <w:pStyle w:val="TableParagraph"/>
              <w:spacing w:line="190" w:lineRule="exact"/>
              <w:ind w:right="197"/>
              <w:jc w:val="right"/>
              <w:rPr>
                <w:sz w:val="20"/>
              </w:rPr>
            </w:pPr>
            <w:r>
              <w:rPr>
                <w:color w:val="231F20"/>
                <w:sz w:val="20"/>
              </w:rPr>
              <w:t>790,181,982 shares issued in 2005 and 2004, respectively </w:t>
            </w:r>
            <w:r>
              <w:rPr>
                <w:color w:val="231F20"/>
                <w:w w:val="130"/>
                <w:sz w:val="20"/>
              </w:rPr>
              <w:t>ÏÏÏÏÏÏÏÏÏÏÏÏÏÏÏÏÏÏÏÏÏÏÏ</w:t>
            </w:r>
          </w:p>
        </w:tc>
        <w:tc>
          <w:tcPr>
            <w:tcW w:w="650" w:type="dxa"/>
          </w:tcPr>
          <w:p>
            <w:pPr>
              <w:pStyle w:val="TableParagraph"/>
              <w:spacing w:line="190" w:lineRule="exact"/>
              <w:jc w:val="right"/>
              <w:rPr>
                <w:b/>
                <w:sz w:val="20"/>
              </w:rPr>
            </w:pPr>
            <w:r>
              <w:rPr>
                <w:b/>
                <w:color w:val="231F20"/>
                <w:sz w:val="20"/>
              </w:rPr>
              <w:t>802</w:t>
            </w:r>
          </w:p>
        </w:tc>
        <w:tc>
          <w:tcPr>
            <w:tcW w:w="298" w:type="dxa"/>
          </w:tcPr>
          <w:p>
            <w:pPr/>
          </w:p>
        </w:tc>
        <w:tc>
          <w:tcPr>
            <w:tcW w:w="785" w:type="dxa"/>
          </w:tcPr>
          <w:p>
            <w:pPr>
              <w:pStyle w:val="TableParagraph"/>
              <w:spacing w:line="190" w:lineRule="exact"/>
              <w:ind w:left="352"/>
              <w:rPr>
                <w:sz w:val="20"/>
              </w:rPr>
            </w:pPr>
            <w:r>
              <w:rPr>
                <w:color w:val="231F20"/>
                <w:sz w:val="20"/>
              </w:rPr>
              <w:t>790</w:t>
            </w:r>
          </w:p>
        </w:tc>
      </w:tr>
      <w:tr>
        <w:trPr>
          <w:trHeight w:val="240" w:hRule="exact"/>
        </w:trPr>
        <w:tc>
          <w:tcPr>
            <w:tcW w:w="7552" w:type="dxa"/>
          </w:tcPr>
          <w:p>
            <w:pPr>
              <w:pStyle w:val="TableParagraph"/>
              <w:spacing w:line="210" w:lineRule="exact"/>
              <w:ind w:right="197"/>
              <w:jc w:val="right"/>
              <w:rPr>
                <w:sz w:val="20"/>
              </w:rPr>
            </w:pPr>
            <w:r>
              <w:rPr>
                <w:color w:val="231F20"/>
                <w:sz w:val="20"/>
              </w:rPr>
              <w:t>Capital   in   excess   of   par   value  </w:t>
            </w:r>
            <w:r>
              <w:rPr>
                <w:color w:val="231F20"/>
                <w:w w:val="130"/>
                <w:sz w:val="20"/>
              </w:rPr>
              <w:t>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424</w:t>
            </w:r>
          </w:p>
        </w:tc>
        <w:tc>
          <w:tcPr>
            <w:tcW w:w="298" w:type="dxa"/>
          </w:tcPr>
          <w:p>
            <w:pPr/>
          </w:p>
        </w:tc>
        <w:tc>
          <w:tcPr>
            <w:tcW w:w="785" w:type="dxa"/>
          </w:tcPr>
          <w:p>
            <w:pPr>
              <w:pStyle w:val="TableParagraph"/>
              <w:spacing w:line="210" w:lineRule="exact"/>
              <w:ind w:left="352"/>
              <w:rPr>
                <w:sz w:val="20"/>
              </w:rPr>
            </w:pPr>
            <w:r>
              <w:rPr>
                <w:color w:val="231F20"/>
                <w:sz w:val="20"/>
              </w:rPr>
              <w:t>299</w:t>
            </w:r>
          </w:p>
        </w:tc>
      </w:tr>
      <w:tr>
        <w:trPr>
          <w:trHeight w:val="240" w:hRule="exact"/>
        </w:trPr>
        <w:tc>
          <w:tcPr>
            <w:tcW w:w="7552" w:type="dxa"/>
          </w:tcPr>
          <w:p>
            <w:pPr>
              <w:pStyle w:val="TableParagraph"/>
              <w:spacing w:line="210" w:lineRule="exact"/>
              <w:ind w:right="197"/>
              <w:jc w:val="right"/>
              <w:rPr>
                <w:sz w:val="20"/>
              </w:rPr>
            </w:pPr>
            <w:r>
              <w:rPr>
                <w:color w:val="231F20"/>
                <w:w w:val="115"/>
                <w:sz w:val="20"/>
              </w:rPr>
              <w:t>Retained        earnings  </w:t>
            </w:r>
            <w:r>
              <w:rPr>
                <w:color w:val="231F20"/>
                <w:w w:val="130"/>
                <w:sz w:val="20"/>
              </w:rPr>
              <w:t>ÏÏÏÏÏÏÏÏÏÏÏÏÏÏÏÏÏÏÏÏÏÏÏÏÏÏÏÏÏÏÏÏÏÏÏÏÏÏÏÏÏÏÏÏÏÏÏÏÏÏÏÏÏÏÏÏÏ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4,557</w:t>
            </w:r>
          </w:p>
        </w:tc>
        <w:tc>
          <w:tcPr>
            <w:tcW w:w="298" w:type="dxa"/>
          </w:tcPr>
          <w:p>
            <w:pPr/>
          </w:p>
        </w:tc>
        <w:tc>
          <w:tcPr>
            <w:tcW w:w="785" w:type="dxa"/>
          </w:tcPr>
          <w:p>
            <w:pPr>
              <w:pStyle w:val="TableParagraph"/>
              <w:spacing w:line="210" w:lineRule="exact"/>
              <w:ind w:left="202"/>
              <w:rPr>
                <w:sz w:val="20"/>
              </w:rPr>
            </w:pPr>
            <w:r>
              <w:rPr>
                <w:color w:val="231F20"/>
                <w:sz w:val="20"/>
              </w:rPr>
              <w:t>4,089</w:t>
            </w:r>
          </w:p>
        </w:tc>
      </w:tr>
      <w:tr>
        <w:trPr>
          <w:trHeight w:val="241" w:hRule="exact"/>
        </w:trPr>
        <w:tc>
          <w:tcPr>
            <w:tcW w:w="7552" w:type="dxa"/>
          </w:tcPr>
          <w:p>
            <w:pPr>
              <w:pStyle w:val="TableParagraph"/>
              <w:spacing w:line="210" w:lineRule="exact"/>
              <w:ind w:right="197"/>
              <w:jc w:val="right"/>
              <w:rPr>
                <w:sz w:val="20"/>
              </w:rPr>
            </w:pPr>
            <w:r>
              <w:rPr>
                <w:color w:val="231F20"/>
                <w:w w:val="110"/>
                <w:sz w:val="20"/>
              </w:rPr>
              <w:t>Accumulated  other  comprehensive </w:t>
            </w:r>
            <w:r>
              <w:rPr>
                <w:color w:val="231F20"/>
                <w:w w:val="125"/>
                <w:sz w:val="20"/>
              </w:rPr>
              <w:t>incomeÏÏÏÏÏÏÏÏÏÏÏÏÏÏÏÏÏÏÏÏÏÏÏÏÏÏÏÏÏÏÏÏÏÏÏÏÏÏ</w:t>
            </w:r>
          </w:p>
        </w:tc>
        <w:tc>
          <w:tcPr>
            <w:tcW w:w="650" w:type="dxa"/>
          </w:tcPr>
          <w:p>
            <w:pPr>
              <w:pStyle w:val="TableParagraph"/>
              <w:spacing w:line="210" w:lineRule="exact"/>
              <w:jc w:val="right"/>
              <w:rPr>
                <w:b/>
                <w:sz w:val="20"/>
              </w:rPr>
            </w:pPr>
            <w:r>
              <w:rPr>
                <w:b/>
                <w:color w:val="231F20"/>
                <w:sz w:val="20"/>
              </w:rPr>
              <w:t>892</w:t>
            </w:r>
          </w:p>
        </w:tc>
        <w:tc>
          <w:tcPr>
            <w:tcW w:w="298" w:type="dxa"/>
          </w:tcPr>
          <w:p>
            <w:pPr/>
          </w:p>
        </w:tc>
        <w:tc>
          <w:tcPr>
            <w:tcW w:w="785" w:type="dxa"/>
          </w:tcPr>
          <w:p>
            <w:pPr>
              <w:pStyle w:val="TableParagraph"/>
              <w:spacing w:line="210" w:lineRule="exact"/>
              <w:ind w:left="352"/>
              <w:rPr>
                <w:sz w:val="20"/>
              </w:rPr>
            </w:pPr>
            <w:r>
              <w:rPr>
                <w:color w:val="231F20"/>
                <w:sz w:val="20"/>
              </w:rPr>
              <w:t>417</w:t>
            </w:r>
          </w:p>
        </w:tc>
      </w:tr>
      <w:tr>
        <w:trPr>
          <w:trHeight w:val="269" w:hRule="exact"/>
        </w:trPr>
        <w:tc>
          <w:tcPr>
            <w:tcW w:w="7552" w:type="dxa"/>
          </w:tcPr>
          <w:p>
            <w:pPr>
              <w:pStyle w:val="TableParagraph"/>
              <w:spacing w:line="209" w:lineRule="exact"/>
              <w:ind w:right="197"/>
              <w:jc w:val="right"/>
              <w:rPr>
                <w:sz w:val="20"/>
              </w:rPr>
            </w:pPr>
            <w:r>
              <w:rPr>
                <w:color w:val="231F20"/>
                <w:w w:val="105"/>
                <w:sz w:val="20"/>
              </w:rPr>
              <w:t>Treasury stock, at cost: 5,199,192 shares in 2004      </w:t>
            </w:r>
            <w:r>
              <w:rPr>
                <w:color w:val="231F20"/>
                <w:w w:val="130"/>
                <w:sz w:val="20"/>
              </w:rPr>
              <w:t>ÏÏÏÏÏÏÏÏÏÏÏÏÏÏÏÏÏÏÏÏÏÏÏÏÏÏÏÏÏÏÏ</w:t>
            </w:r>
          </w:p>
        </w:tc>
        <w:tc>
          <w:tcPr>
            <w:tcW w:w="650" w:type="dxa"/>
          </w:tcPr>
          <w:p>
            <w:pPr>
              <w:pStyle w:val="TableParagraph"/>
              <w:tabs>
                <w:tab w:pos="450" w:val="left" w:leader="none"/>
              </w:tabs>
              <w:spacing w:line="209" w:lineRule="exact"/>
              <w:jc w:val="right"/>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c>
          <w:tcPr>
            <w:tcW w:w="298" w:type="dxa"/>
          </w:tcPr>
          <w:p>
            <w:pPr/>
          </w:p>
        </w:tc>
        <w:tc>
          <w:tcPr>
            <w:tcW w:w="785" w:type="dxa"/>
          </w:tcPr>
          <w:p>
            <w:pPr>
              <w:pStyle w:val="TableParagraph"/>
              <w:tabs>
                <w:tab w:pos="352" w:val="left" w:leader="none"/>
              </w:tabs>
              <w:spacing w:line="209" w:lineRule="exact"/>
              <w:rPr>
                <w:sz w:val="20"/>
              </w:rPr>
            </w:pPr>
            <w:r>
              <w:rPr>
                <w:color w:val="231F20"/>
                <w:w w:val="140"/>
                <w:sz w:val="20"/>
                <w:u w:val="single" w:color="231F20"/>
              </w:rPr>
              <w:t> </w:t>
            </w:r>
            <w:r>
              <w:rPr>
                <w:color w:val="231F20"/>
                <w:sz w:val="20"/>
                <w:u w:val="single" w:color="231F20"/>
              </w:rPr>
              <w:tab/>
            </w:r>
            <w:r>
              <w:rPr>
                <w:color w:val="231F20"/>
                <w:w w:val="120"/>
                <w:sz w:val="20"/>
                <w:u w:val="single" w:color="231F20"/>
              </w:rPr>
              <w:t>(71</w:t>
            </w:r>
            <w:r>
              <w:rPr>
                <w:color w:val="231F20"/>
                <w:w w:val="120"/>
                <w:sz w:val="20"/>
              </w:rPr>
              <w:t>)</w:t>
            </w:r>
          </w:p>
        </w:tc>
      </w:tr>
      <w:tr>
        <w:trPr>
          <w:trHeight w:val="300" w:hRule="exact"/>
        </w:trPr>
        <w:tc>
          <w:tcPr>
            <w:tcW w:w="7552" w:type="dxa"/>
          </w:tcPr>
          <w:p>
            <w:pPr>
              <w:pStyle w:val="TableParagraph"/>
              <w:spacing w:before="9"/>
              <w:ind w:right="197"/>
              <w:jc w:val="right"/>
              <w:rPr>
                <w:sz w:val="20"/>
              </w:rPr>
            </w:pPr>
            <w:r>
              <w:rPr>
                <w:color w:val="231F20"/>
                <w:w w:val="110"/>
                <w:sz w:val="20"/>
              </w:rPr>
              <w:t>Total   stockholders'   equity    </w:t>
            </w:r>
            <w:r>
              <w:rPr>
                <w:color w:val="231F20"/>
                <w:w w:val="130"/>
                <w:sz w:val="20"/>
              </w:rPr>
              <w:t>ÏÏÏÏÏÏÏÏÏÏÏÏÏÏÏÏÏÏÏÏÏÏÏÏÏÏÏÏÏÏÏÏÏÏÏÏÏÏÏÏÏÏÏÏÏÏÏÏ</w:t>
            </w:r>
          </w:p>
        </w:tc>
        <w:tc>
          <w:tcPr>
            <w:tcW w:w="650" w:type="dxa"/>
          </w:tcPr>
          <w:p>
            <w:pPr>
              <w:pStyle w:val="TableParagraph"/>
              <w:spacing w:before="9"/>
              <w:jc w:val="right"/>
              <w:rPr>
                <w:b/>
                <w:sz w:val="20"/>
              </w:rPr>
            </w:pPr>
            <w:r>
              <w:rPr>
                <w:b/>
                <w:color w:val="231F20"/>
                <w:w w:val="140"/>
                <w:sz w:val="20"/>
                <w:u w:val="single" w:color="231F20"/>
              </w:rPr>
              <w:t> </w:t>
            </w:r>
            <w:r>
              <w:rPr>
                <w:b/>
                <w:color w:val="231F20"/>
                <w:sz w:val="20"/>
                <w:u w:val="single" w:color="231F20"/>
              </w:rPr>
              <w:t>  </w:t>
            </w:r>
            <w:r>
              <w:rPr>
                <w:b/>
                <w:color w:val="231F20"/>
                <w:spacing w:val="-20"/>
                <w:sz w:val="20"/>
                <w:u w:val="single" w:color="231F20"/>
              </w:rPr>
              <w:t> </w:t>
            </w:r>
            <w:r>
              <w:rPr>
                <w:b/>
                <w:color w:val="231F20"/>
                <w:sz w:val="20"/>
                <w:u w:val="single" w:color="231F20"/>
              </w:rPr>
              <w:t>6,675</w:t>
            </w:r>
          </w:p>
        </w:tc>
        <w:tc>
          <w:tcPr>
            <w:tcW w:w="298" w:type="dxa"/>
          </w:tcPr>
          <w:p>
            <w:pPr/>
          </w:p>
        </w:tc>
        <w:tc>
          <w:tcPr>
            <w:tcW w:w="785" w:type="dxa"/>
          </w:tcPr>
          <w:p>
            <w:pPr>
              <w:pStyle w:val="TableParagraph"/>
              <w:spacing w:before="9"/>
              <w:rPr>
                <w:sz w:val="20"/>
              </w:rPr>
            </w:pPr>
            <w:r>
              <w:rPr>
                <w:color w:val="231F20"/>
                <w:w w:val="140"/>
                <w:sz w:val="20"/>
                <w:u w:val="single" w:color="231F20"/>
              </w:rPr>
              <w:t> </w:t>
            </w:r>
            <w:r>
              <w:rPr>
                <w:color w:val="231F20"/>
                <w:sz w:val="20"/>
                <w:u w:val="single" w:color="231F20"/>
              </w:rPr>
              <w:t>   5,524</w:t>
            </w:r>
          </w:p>
        </w:tc>
      </w:tr>
      <w:tr>
        <w:trPr>
          <w:trHeight w:val="292" w:hRule="exact"/>
        </w:trPr>
        <w:tc>
          <w:tcPr>
            <w:tcW w:w="7552" w:type="dxa"/>
          </w:tcPr>
          <w:p>
            <w:pPr/>
          </w:p>
        </w:tc>
        <w:tc>
          <w:tcPr>
            <w:tcW w:w="650" w:type="dxa"/>
            <w:tcBorders>
              <w:bottom w:val="single" w:sz="5" w:space="0" w:color="231F20"/>
            </w:tcBorders>
          </w:tcPr>
          <w:p>
            <w:pPr>
              <w:pStyle w:val="TableParagraph"/>
              <w:spacing w:before="9"/>
              <w:jc w:val="right"/>
              <w:rPr>
                <w:b/>
                <w:sz w:val="20"/>
              </w:rPr>
            </w:pPr>
            <w:r>
              <w:rPr>
                <w:b/>
                <w:color w:val="231F20"/>
                <w:sz w:val="20"/>
                <w:u w:val="single" w:color="231F20"/>
              </w:rPr>
              <w:t>$14,218</w:t>
            </w:r>
          </w:p>
        </w:tc>
        <w:tc>
          <w:tcPr>
            <w:tcW w:w="298" w:type="dxa"/>
          </w:tcPr>
          <w:p>
            <w:pPr/>
          </w:p>
        </w:tc>
        <w:tc>
          <w:tcPr>
            <w:tcW w:w="785" w:type="dxa"/>
            <w:tcBorders>
              <w:bottom w:val="single" w:sz="5" w:space="0" w:color="231F20"/>
            </w:tcBorders>
          </w:tcPr>
          <w:p>
            <w:pPr>
              <w:pStyle w:val="TableParagraph"/>
              <w:spacing w:before="9"/>
              <w:ind w:left="2"/>
              <w:rPr>
                <w:sz w:val="20"/>
              </w:rPr>
            </w:pPr>
            <w:r>
              <w:rPr>
                <w:color w:val="231F20"/>
                <w:sz w:val="20"/>
                <w:u w:val="single" w:color="231F20"/>
              </w:rPr>
              <w:t>$11,337</w:t>
            </w:r>
          </w:p>
        </w:tc>
      </w:tr>
    </w:tbl>
    <w:p>
      <w:pPr>
        <w:spacing w:after="0"/>
        <w:rPr>
          <w:sz w:val="20"/>
        </w:rPr>
        <w:sectPr>
          <w:type w:val="continuous"/>
          <w:pgSz w:w="12240" w:h="15840"/>
          <w:pgMar w:top="1160" w:bottom="280" w:left="1220" w:right="1520"/>
        </w:sectPr>
      </w:pPr>
    </w:p>
    <w:p>
      <w:pPr>
        <w:pStyle w:val="Heading2"/>
        <w:spacing w:before="120"/>
        <w:ind w:left="2722"/>
      </w:pPr>
      <w:bookmarkStart w:name="Income Statement" w:id="38"/>
      <w:bookmarkEnd w:id="38"/>
      <w:r>
        <w:rPr>
          <w:b w:val="0"/>
        </w:rPr>
      </w:r>
      <w:r>
        <w:rPr>
          <w:color w:val="231F20"/>
          <w:w w:val="95"/>
        </w:rPr>
        <w:t>CONSOLIDATED STATEMENT OF INCOME</w:t>
      </w:r>
    </w:p>
    <w:p>
      <w:pPr>
        <w:pStyle w:val="BodyText"/>
        <w:rPr>
          <w:b/>
          <w:sz w:val="12"/>
        </w:rPr>
      </w:pPr>
    </w:p>
    <w:p>
      <w:pPr>
        <w:spacing w:after="0"/>
        <w:rPr>
          <w:sz w:val="12"/>
        </w:rPr>
        <w:sectPr>
          <w:headerReference w:type="default" r:id="rId112"/>
          <w:headerReference w:type="even" r:id="rId113"/>
          <w:footerReference w:type="default" r:id="rId114"/>
          <w:footerReference w:type="even" r:id="rId115"/>
          <w:pgSz w:w="12240" w:h="15840"/>
          <w:pgMar w:header="1012" w:footer="2147" w:top="1200" w:bottom="2340" w:left="1220" w:right="1520"/>
          <w:pgNumType w:start="29"/>
        </w:sectPr>
      </w:pPr>
    </w:p>
    <w:p>
      <w:pPr>
        <w:pStyle w:val="BodyText"/>
        <w:rPr>
          <w:b/>
        </w:rPr>
      </w:pPr>
    </w:p>
    <w:p>
      <w:pPr>
        <w:pStyle w:val="BodyText"/>
        <w:rPr>
          <w:b/>
        </w:rPr>
      </w:pPr>
    </w:p>
    <w:p>
      <w:pPr>
        <w:pStyle w:val="BodyText"/>
        <w:rPr>
          <w:b/>
        </w:rPr>
      </w:pPr>
    </w:p>
    <w:p>
      <w:pPr>
        <w:pStyle w:val="BodyText"/>
        <w:spacing w:before="3"/>
        <w:rPr>
          <w:b/>
          <w:sz w:val="19"/>
        </w:rPr>
      </w:pPr>
    </w:p>
    <w:p>
      <w:pPr>
        <w:spacing w:before="0"/>
        <w:ind w:left="140" w:right="0" w:firstLine="0"/>
        <w:jc w:val="left"/>
        <w:rPr>
          <w:b/>
          <w:sz w:val="20"/>
        </w:rPr>
      </w:pPr>
      <w:r>
        <w:rPr>
          <w:b/>
          <w:color w:val="231F20"/>
          <w:w w:val="90"/>
          <w:sz w:val="20"/>
        </w:rPr>
        <w:t>OPERATING  REVENUES:</w:t>
      </w:r>
    </w:p>
    <w:p>
      <w:pPr>
        <w:tabs>
          <w:tab w:pos="2251" w:val="left" w:leader="none"/>
        </w:tabs>
        <w:spacing w:before="69"/>
        <w:ind w:left="0" w:right="97" w:firstLine="0"/>
        <w:jc w:val="center"/>
        <w:rPr>
          <w:b/>
          <w:sz w:val="16"/>
        </w:rPr>
      </w:pPr>
      <w:r>
        <w:rPr/>
        <w:br w:type="column"/>
      </w:r>
      <w:r>
        <w:rPr>
          <w:b/>
          <w:color w:val="231F20"/>
          <w:w w:val="140"/>
          <w:sz w:val="16"/>
          <w:u w:val="single" w:color="231F20"/>
        </w:rPr>
        <w:t> </w:t>
      </w:r>
      <w:r>
        <w:rPr>
          <w:b/>
          <w:color w:val="231F20"/>
          <w:sz w:val="16"/>
          <w:u w:val="single" w:color="231F20"/>
        </w:rPr>
        <w:t>    </w:t>
      </w:r>
      <w:r>
        <w:rPr>
          <w:b/>
          <w:color w:val="231F20"/>
          <w:spacing w:val="-19"/>
          <w:sz w:val="16"/>
          <w:u w:val="single" w:color="231F20"/>
        </w:rPr>
        <w:t> </w:t>
      </w:r>
      <w:r>
        <w:rPr>
          <w:b/>
          <w:color w:val="231F20"/>
          <w:w w:val="95"/>
          <w:sz w:val="16"/>
          <w:u w:val="single" w:color="231F20"/>
        </w:rPr>
        <w:t>Years Ended December</w:t>
      </w:r>
      <w:r>
        <w:rPr>
          <w:b/>
          <w:color w:val="231F20"/>
          <w:spacing w:val="11"/>
          <w:w w:val="95"/>
          <w:sz w:val="16"/>
          <w:u w:val="single" w:color="231F20"/>
        </w:rPr>
        <w:t> </w:t>
      </w:r>
      <w:r>
        <w:rPr>
          <w:b/>
          <w:color w:val="231F20"/>
          <w:w w:val="95"/>
          <w:sz w:val="16"/>
          <w:u w:val="single" w:color="231F20"/>
        </w:rPr>
        <w:t>31,</w:t>
        <w:tab/>
      </w:r>
    </w:p>
    <w:p>
      <w:pPr>
        <w:tabs>
          <w:tab w:pos="849" w:val="left" w:leader="none"/>
          <w:tab w:pos="1699" w:val="left" w:leader="none"/>
        </w:tabs>
        <w:spacing w:before="36"/>
        <w:ind w:left="0" w:right="97" w:firstLine="0"/>
        <w:jc w:val="center"/>
        <w:rPr>
          <w:b/>
          <w:sz w:val="16"/>
        </w:rPr>
      </w:pPr>
      <w:r>
        <w:rPr>
          <w:b/>
          <w:color w:val="231F20"/>
          <w:w w:val="140"/>
          <w:sz w:val="16"/>
          <w:u w:val="single" w:color="231F20"/>
        </w:rPr>
        <w:t> </w:t>
      </w:r>
      <w:r>
        <w:rPr>
          <w:b/>
          <w:color w:val="231F20"/>
          <w:spacing w:val="19"/>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r>
        <w:rPr>
          <w:b/>
          <w:color w:val="231F20"/>
          <w:spacing w:val="-4"/>
          <w:sz w:val="16"/>
          <w:u w:val="single" w:color="231F20"/>
        </w:rPr>
        <w:t> </w:t>
      </w:r>
    </w:p>
    <w:p>
      <w:pPr>
        <w:spacing w:line="160" w:lineRule="exact" w:before="57"/>
        <w:ind w:left="594" w:right="692" w:firstLine="0"/>
        <w:jc w:val="center"/>
        <w:rPr>
          <w:b/>
          <w:sz w:val="16"/>
        </w:rPr>
      </w:pPr>
      <w:r>
        <w:rPr>
          <w:b/>
          <w:color w:val="231F20"/>
          <w:sz w:val="16"/>
        </w:rPr>
        <w:t>(In millions, except</w:t>
      </w:r>
      <w:r>
        <w:rPr>
          <w:b/>
          <w:color w:val="231F20"/>
          <w:w w:val="95"/>
          <w:sz w:val="16"/>
        </w:rPr>
        <w:t> </w:t>
      </w:r>
      <w:r>
        <w:rPr>
          <w:b/>
          <w:color w:val="231F20"/>
          <w:w w:val="95"/>
          <w:sz w:val="16"/>
        </w:rPr>
        <w:t>per share amounts)</w:t>
      </w:r>
    </w:p>
    <w:p>
      <w:pPr>
        <w:spacing w:after="0" w:line="160" w:lineRule="exact"/>
        <w:jc w:val="center"/>
        <w:rPr>
          <w:sz w:val="16"/>
        </w:rPr>
        <w:sectPr>
          <w:type w:val="continuous"/>
          <w:pgSz w:w="12240" w:h="15840"/>
          <w:pgMar w:top="1160" w:bottom="280" w:left="1220" w:right="1520"/>
          <w:cols w:num="2" w:equalWidth="0">
            <w:col w:w="2401" w:space="4469"/>
            <w:col w:w="2630"/>
          </w:cols>
        </w:sectPr>
      </w:pPr>
    </w:p>
    <w:p>
      <w:pPr>
        <w:pStyle w:val="BodyText"/>
        <w:spacing w:before="8"/>
        <w:rPr>
          <w:b/>
          <w:sz w:val="7"/>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02"/>
        <w:gridCol w:w="850"/>
        <w:gridCol w:w="850"/>
        <w:gridCol w:w="684"/>
      </w:tblGrid>
      <w:tr>
        <w:trPr>
          <w:trHeight w:val="241" w:hRule="exact"/>
        </w:trPr>
        <w:tc>
          <w:tcPr>
            <w:tcW w:w="6902" w:type="dxa"/>
          </w:tcPr>
          <w:p>
            <w:pPr>
              <w:pStyle w:val="TableParagraph"/>
              <w:spacing w:line="190" w:lineRule="exact"/>
              <w:ind w:right="197"/>
              <w:jc w:val="right"/>
              <w:rPr>
                <w:sz w:val="20"/>
              </w:rPr>
            </w:pPr>
            <w:r>
              <w:rPr>
                <w:color w:val="231F20"/>
                <w:w w:val="140"/>
                <w:sz w:val="20"/>
              </w:rPr>
              <w:t>PassengerÏÏÏÏÏÏÏÏÏÏÏÏÏÏÏÏÏÏÏÏÏÏÏÏÏÏÏÏÏÏÏÏÏÏÏÏÏÏÏÏÏÏÏÏÏÏÏÏÏÏÏÏÏÏÏÏÏ</w:t>
            </w:r>
          </w:p>
        </w:tc>
        <w:tc>
          <w:tcPr>
            <w:tcW w:w="850" w:type="dxa"/>
          </w:tcPr>
          <w:p>
            <w:pPr>
              <w:pStyle w:val="TableParagraph"/>
              <w:spacing w:line="190" w:lineRule="exact"/>
              <w:rPr>
                <w:b/>
                <w:sz w:val="20"/>
              </w:rPr>
            </w:pPr>
            <w:r>
              <w:rPr>
                <w:b/>
                <w:color w:val="231F20"/>
                <w:sz w:val="20"/>
              </w:rPr>
              <w:t>$7,279</w:t>
            </w:r>
          </w:p>
        </w:tc>
        <w:tc>
          <w:tcPr>
            <w:tcW w:w="850" w:type="dxa"/>
          </w:tcPr>
          <w:p>
            <w:pPr>
              <w:pStyle w:val="TableParagraph"/>
              <w:spacing w:line="190" w:lineRule="exact"/>
              <w:rPr>
                <w:sz w:val="20"/>
              </w:rPr>
            </w:pPr>
            <w:r>
              <w:rPr>
                <w:color w:val="231F20"/>
                <w:sz w:val="20"/>
              </w:rPr>
              <w:t>$6,280</w:t>
            </w:r>
          </w:p>
        </w:tc>
        <w:tc>
          <w:tcPr>
            <w:tcW w:w="684" w:type="dxa"/>
          </w:tcPr>
          <w:p>
            <w:pPr>
              <w:pStyle w:val="TableParagraph"/>
              <w:spacing w:line="190" w:lineRule="exact"/>
              <w:ind w:left="1"/>
              <w:rPr>
                <w:sz w:val="20"/>
              </w:rPr>
            </w:pPr>
            <w:r>
              <w:rPr>
                <w:color w:val="231F20"/>
                <w:sz w:val="20"/>
              </w:rPr>
              <w:t>$5,741</w:t>
            </w:r>
          </w:p>
        </w:tc>
      </w:tr>
      <w:tr>
        <w:trPr>
          <w:trHeight w:val="280" w:hRule="exact"/>
        </w:trPr>
        <w:tc>
          <w:tcPr>
            <w:tcW w:w="6902" w:type="dxa"/>
          </w:tcPr>
          <w:p>
            <w:pPr>
              <w:pStyle w:val="TableParagraph"/>
              <w:spacing w:line="230" w:lineRule="exact"/>
              <w:ind w:right="197"/>
              <w:jc w:val="right"/>
              <w:rPr>
                <w:sz w:val="20"/>
              </w:rPr>
            </w:pPr>
            <w:r>
              <w:rPr>
                <w:color w:val="231F20"/>
                <w:w w:val="145"/>
                <w:sz w:val="20"/>
              </w:rPr>
              <w:t>FreightÏÏÏÏÏÏÏÏÏÏÏÏÏÏÏÏÏÏÏÏÏÏÏÏÏÏÏÏÏÏÏÏÏÏÏÏÏÏÏÏÏÏÏÏÏÏÏÏÏÏÏÏÏÏÏÏÏÏÏ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133</w:t>
            </w:r>
          </w:p>
        </w:tc>
        <w:tc>
          <w:tcPr>
            <w:tcW w:w="850" w:type="dxa"/>
          </w:tcPr>
          <w:p>
            <w:pPr>
              <w:pStyle w:val="TableParagraph"/>
              <w:spacing w:line="230" w:lineRule="exact"/>
              <w:ind w:left="250"/>
              <w:rPr>
                <w:sz w:val="20"/>
              </w:rPr>
            </w:pPr>
            <w:r>
              <w:rPr>
                <w:color w:val="231F20"/>
                <w:sz w:val="20"/>
              </w:rPr>
              <w:t>117</w:t>
            </w:r>
          </w:p>
        </w:tc>
        <w:tc>
          <w:tcPr>
            <w:tcW w:w="684" w:type="dxa"/>
          </w:tcPr>
          <w:p>
            <w:pPr>
              <w:pStyle w:val="TableParagraph"/>
              <w:spacing w:line="230" w:lineRule="exact"/>
              <w:ind w:left="351"/>
              <w:rPr>
                <w:sz w:val="20"/>
              </w:rPr>
            </w:pPr>
            <w:r>
              <w:rPr>
                <w:color w:val="231F20"/>
                <w:sz w:val="20"/>
              </w:rPr>
              <w:t>94</w:t>
            </w:r>
          </w:p>
        </w:tc>
      </w:tr>
      <w:tr>
        <w:trPr>
          <w:trHeight w:val="310" w:hRule="exact"/>
        </w:trPr>
        <w:tc>
          <w:tcPr>
            <w:tcW w:w="6902" w:type="dxa"/>
          </w:tcPr>
          <w:p>
            <w:pPr>
              <w:pStyle w:val="TableParagraph"/>
              <w:spacing w:line="230" w:lineRule="exact"/>
              <w:ind w:right="197"/>
              <w:jc w:val="right"/>
              <w:rPr>
                <w:sz w:val="20"/>
              </w:rPr>
            </w:pPr>
            <w:r>
              <w:rPr>
                <w:color w:val="231F20"/>
                <w:w w:val="145"/>
                <w:sz w:val="20"/>
              </w:rPr>
              <w:t>OtherÏÏÏÏÏÏÏÏÏÏÏÏÏÏÏÏÏÏÏÏÏÏÏÏÏÏÏÏÏÏÏÏÏÏÏÏÏÏÏÏÏÏÏÏÏÏÏÏÏÏÏÏÏÏÏÏÏÏÏÏ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172</w:t>
            </w:r>
          </w:p>
        </w:tc>
        <w:tc>
          <w:tcPr>
            <w:tcW w:w="850" w:type="dxa"/>
          </w:tcPr>
          <w:p>
            <w:pPr>
              <w:pStyle w:val="TableParagraph"/>
              <w:spacing w:line="230" w:lineRule="exact"/>
              <w:rPr>
                <w:sz w:val="20"/>
              </w:rPr>
            </w:pPr>
            <w:r>
              <w:rPr>
                <w:color w:val="231F20"/>
                <w:w w:val="140"/>
                <w:sz w:val="20"/>
                <w:u w:val="single" w:color="231F20"/>
              </w:rPr>
              <w:t> </w:t>
            </w:r>
            <w:r>
              <w:rPr>
                <w:color w:val="231F20"/>
                <w:sz w:val="20"/>
                <w:u w:val="single" w:color="231F20"/>
              </w:rPr>
              <w:t>    133</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102</w:t>
            </w:r>
          </w:p>
        </w:tc>
      </w:tr>
      <w:tr>
        <w:trPr>
          <w:trHeight w:val="271" w:hRule="exact"/>
        </w:trPr>
        <w:tc>
          <w:tcPr>
            <w:tcW w:w="6902" w:type="dxa"/>
          </w:tcPr>
          <w:p>
            <w:pPr>
              <w:pStyle w:val="TableParagraph"/>
              <w:spacing w:before="29"/>
              <w:ind w:right="197"/>
              <w:jc w:val="right"/>
              <w:rPr>
                <w:sz w:val="20"/>
              </w:rPr>
            </w:pPr>
            <w:r>
              <w:rPr>
                <w:color w:val="231F20"/>
                <w:w w:val="110"/>
                <w:sz w:val="20"/>
              </w:rPr>
              <w:t>Total   operating   revenues  </w:t>
            </w:r>
            <w:r>
              <w:rPr>
                <w:color w:val="231F20"/>
                <w:w w:val="130"/>
                <w:sz w:val="20"/>
              </w:rPr>
              <w:t>ÏÏÏÏÏÏÏÏÏÏÏÏÏÏÏÏÏÏÏÏÏÏÏÏÏÏÏÏÏÏÏÏÏÏÏÏÏÏÏÏÏÏÏ</w:t>
            </w:r>
          </w:p>
        </w:tc>
        <w:tc>
          <w:tcPr>
            <w:tcW w:w="850" w:type="dxa"/>
          </w:tcPr>
          <w:p>
            <w:pPr>
              <w:pStyle w:val="TableParagraph"/>
              <w:spacing w:before="29"/>
              <w:ind w:left="100"/>
              <w:rPr>
                <w:b/>
                <w:sz w:val="20"/>
              </w:rPr>
            </w:pPr>
            <w:r>
              <w:rPr>
                <w:b/>
                <w:color w:val="231F20"/>
                <w:sz w:val="20"/>
              </w:rPr>
              <w:t>7,584</w:t>
            </w:r>
          </w:p>
        </w:tc>
        <w:tc>
          <w:tcPr>
            <w:tcW w:w="850" w:type="dxa"/>
          </w:tcPr>
          <w:p>
            <w:pPr>
              <w:pStyle w:val="TableParagraph"/>
              <w:spacing w:before="29"/>
              <w:ind w:left="100"/>
              <w:rPr>
                <w:sz w:val="20"/>
              </w:rPr>
            </w:pPr>
            <w:r>
              <w:rPr>
                <w:color w:val="231F20"/>
                <w:sz w:val="20"/>
              </w:rPr>
              <w:t>6,530</w:t>
            </w:r>
          </w:p>
        </w:tc>
        <w:tc>
          <w:tcPr>
            <w:tcW w:w="684" w:type="dxa"/>
          </w:tcPr>
          <w:p>
            <w:pPr>
              <w:pStyle w:val="TableParagraph"/>
              <w:spacing w:before="29"/>
              <w:ind w:left="101"/>
              <w:rPr>
                <w:sz w:val="20"/>
              </w:rPr>
            </w:pPr>
            <w:r>
              <w:rPr>
                <w:color w:val="231F20"/>
                <w:sz w:val="20"/>
              </w:rPr>
              <w:t>5,937</w:t>
            </w:r>
          </w:p>
        </w:tc>
      </w:tr>
      <w:tr>
        <w:trPr>
          <w:trHeight w:val="318" w:hRule="exact"/>
        </w:trPr>
        <w:tc>
          <w:tcPr>
            <w:tcW w:w="6902" w:type="dxa"/>
          </w:tcPr>
          <w:p>
            <w:pPr>
              <w:pStyle w:val="TableParagraph"/>
              <w:spacing w:before="38"/>
              <w:ind w:left="32"/>
              <w:rPr>
                <w:b/>
                <w:sz w:val="20"/>
              </w:rPr>
            </w:pPr>
            <w:r>
              <w:rPr>
                <w:b/>
                <w:color w:val="231F20"/>
                <w:w w:val="90"/>
                <w:sz w:val="20"/>
              </w:rPr>
              <w:t>OPERATING  EXPENSES:</w:t>
            </w:r>
          </w:p>
        </w:tc>
        <w:tc>
          <w:tcPr>
            <w:tcW w:w="850" w:type="dxa"/>
          </w:tcPr>
          <w:p>
            <w:pPr/>
          </w:p>
        </w:tc>
        <w:tc>
          <w:tcPr>
            <w:tcW w:w="850" w:type="dxa"/>
          </w:tcPr>
          <w:p>
            <w:pPr/>
          </w:p>
        </w:tc>
        <w:tc>
          <w:tcPr>
            <w:tcW w:w="684" w:type="dxa"/>
          </w:tcPr>
          <w:p>
            <w:pPr/>
          </w:p>
        </w:tc>
      </w:tr>
      <w:tr>
        <w:trPr>
          <w:trHeight w:val="281" w:hRule="exact"/>
        </w:trPr>
        <w:tc>
          <w:tcPr>
            <w:tcW w:w="6902" w:type="dxa"/>
          </w:tcPr>
          <w:p>
            <w:pPr>
              <w:pStyle w:val="TableParagraph"/>
              <w:ind w:right="197"/>
              <w:jc w:val="right"/>
              <w:rPr>
                <w:sz w:val="20"/>
              </w:rPr>
            </w:pPr>
            <w:r>
              <w:rPr>
                <w:color w:val="231F20"/>
                <w:w w:val="105"/>
                <w:sz w:val="20"/>
              </w:rPr>
              <w:t>Salaries,   wages,   and   benefits </w:t>
            </w:r>
            <w:r>
              <w:rPr>
                <w:color w:val="231F20"/>
                <w:w w:val="130"/>
                <w:sz w:val="20"/>
              </w:rPr>
              <w:t>ÏÏÏÏÏÏÏÏÏÏÏÏÏÏÏÏÏÏÏÏÏÏÏÏÏÏÏÏÏÏÏÏÏÏÏÏÏÏÏÏÏÏ</w:t>
            </w:r>
          </w:p>
        </w:tc>
        <w:tc>
          <w:tcPr>
            <w:tcW w:w="850" w:type="dxa"/>
          </w:tcPr>
          <w:p>
            <w:pPr>
              <w:pStyle w:val="TableParagraph"/>
              <w:ind w:left="100"/>
              <w:rPr>
                <w:b/>
                <w:sz w:val="20"/>
              </w:rPr>
            </w:pPr>
            <w:r>
              <w:rPr>
                <w:b/>
                <w:color w:val="231F20"/>
                <w:sz w:val="20"/>
              </w:rPr>
              <w:t>2,702</w:t>
            </w:r>
          </w:p>
        </w:tc>
        <w:tc>
          <w:tcPr>
            <w:tcW w:w="850" w:type="dxa"/>
          </w:tcPr>
          <w:p>
            <w:pPr>
              <w:pStyle w:val="TableParagraph"/>
              <w:ind w:left="100"/>
              <w:rPr>
                <w:sz w:val="20"/>
              </w:rPr>
            </w:pPr>
            <w:r>
              <w:rPr>
                <w:color w:val="231F20"/>
                <w:sz w:val="20"/>
              </w:rPr>
              <w:t>2,443</w:t>
            </w:r>
          </w:p>
        </w:tc>
        <w:tc>
          <w:tcPr>
            <w:tcW w:w="684" w:type="dxa"/>
          </w:tcPr>
          <w:p>
            <w:pPr>
              <w:pStyle w:val="TableParagraph"/>
              <w:ind w:left="101"/>
              <w:rPr>
                <w:sz w:val="20"/>
              </w:rPr>
            </w:pPr>
            <w:r>
              <w:rPr>
                <w:color w:val="231F20"/>
                <w:sz w:val="20"/>
              </w:rPr>
              <w:t>2,224</w:t>
            </w:r>
          </w:p>
        </w:tc>
      </w:tr>
      <w:tr>
        <w:trPr>
          <w:trHeight w:val="280" w:hRule="exact"/>
        </w:trPr>
        <w:tc>
          <w:tcPr>
            <w:tcW w:w="6902" w:type="dxa"/>
          </w:tcPr>
          <w:p>
            <w:pPr>
              <w:pStyle w:val="TableParagraph"/>
              <w:spacing w:line="230" w:lineRule="exact"/>
              <w:ind w:right="197"/>
              <w:jc w:val="right"/>
              <w:rPr>
                <w:sz w:val="20"/>
              </w:rPr>
            </w:pPr>
            <w:r>
              <w:rPr>
                <w:color w:val="231F20"/>
                <w:w w:val="110"/>
                <w:sz w:val="20"/>
              </w:rPr>
              <w:t>Fuel      and      oil</w:t>
            </w:r>
            <w:r>
              <w:rPr>
                <w:color w:val="231F20"/>
                <w:spacing w:val="51"/>
                <w:w w:val="110"/>
                <w:sz w:val="20"/>
              </w:rPr>
              <w:t> </w:t>
            </w:r>
            <w:r>
              <w:rPr>
                <w:color w:val="231F20"/>
                <w:w w:val="130"/>
                <w:sz w:val="20"/>
              </w:rPr>
              <w:t>ÏÏÏÏÏÏÏÏÏÏÏÏÏÏÏÏÏÏÏÏÏÏÏÏÏÏÏÏÏÏÏÏÏÏÏÏÏÏÏÏÏÏÏÏÏÏÏÏÏÏÏÏÏÏÏ</w:t>
            </w:r>
          </w:p>
        </w:tc>
        <w:tc>
          <w:tcPr>
            <w:tcW w:w="850" w:type="dxa"/>
          </w:tcPr>
          <w:p>
            <w:pPr>
              <w:pStyle w:val="TableParagraph"/>
              <w:spacing w:line="230" w:lineRule="exact"/>
              <w:ind w:left="100"/>
              <w:rPr>
                <w:b/>
                <w:sz w:val="20"/>
              </w:rPr>
            </w:pPr>
            <w:r>
              <w:rPr>
                <w:b/>
                <w:color w:val="231F20"/>
                <w:sz w:val="20"/>
              </w:rPr>
              <w:t>1,342</w:t>
            </w:r>
          </w:p>
        </w:tc>
        <w:tc>
          <w:tcPr>
            <w:tcW w:w="850" w:type="dxa"/>
          </w:tcPr>
          <w:p>
            <w:pPr>
              <w:pStyle w:val="TableParagraph"/>
              <w:spacing w:line="230" w:lineRule="exact"/>
              <w:ind w:left="100"/>
              <w:rPr>
                <w:sz w:val="20"/>
              </w:rPr>
            </w:pPr>
            <w:r>
              <w:rPr>
                <w:color w:val="231F20"/>
                <w:sz w:val="20"/>
              </w:rPr>
              <w:t>1,000</w:t>
            </w:r>
          </w:p>
        </w:tc>
        <w:tc>
          <w:tcPr>
            <w:tcW w:w="684" w:type="dxa"/>
          </w:tcPr>
          <w:p>
            <w:pPr>
              <w:pStyle w:val="TableParagraph"/>
              <w:spacing w:line="230" w:lineRule="exact"/>
              <w:ind w:left="251"/>
              <w:rPr>
                <w:sz w:val="20"/>
              </w:rPr>
            </w:pPr>
            <w:r>
              <w:rPr>
                <w:color w:val="231F20"/>
                <w:sz w:val="20"/>
              </w:rPr>
              <w:t>830</w:t>
            </w:r>
          </w:p>
        </w:tc>
      </w:tr>
      <w:tr>
        <w:trPr>
          <w:trHeight w:val="280" w:hRule="exact"/>
        </w:trPr>
        <w:tc>
          <w:tcPr>
            <w:tcW w:w="6902" w:type="dxa"/>
          </w:tcPr>
          <w:p>
            <w:pPr>
              <w:pStyle w:val="TableParagraph"/>
              <w:spacing w:line="230" w:lineRule="exact"/>
              <w:ind w:right="197"/>
              <w:jc w:val="right"/>
              <w:rPr>
                <w:sz w:val="20"/>
              </w:rPr>
            </w:pPr>
            <w:r>
              <w:rPr>
                <w:color w:val="231F20"/>
                <w:w w:val="110"/>
                <w:sz w:val="20"/>
              </w:rPr>
              <w:t>Maintenance  materials  and  repairs </w:t>
            </w:r>
            <w:r>
              <w:rPr>
                <w:color w:val="231F20"/>
                <w:w w:val="130"/>
                <w:sz w:val="20"/>
              </w:rPr>
              <w:t>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430</w:t>
            </w:r>
          </w:p>
        </w:tc>
        <w:tc>
          <w:tcPr>
            <w:tcW w:w="850" w:type="dxa"/>
          </w:tcPr>
          <w:p>
            <w:pPr>
              <w:pStyle w:val="TableParagraph"/>
              <w:spacing w:line="230" w:lineRule="exact"/>
              <w:ind w:left="250"/>
              <w:rPr>
                <w:sz w:val="20"/>
              </w:rPr>
            </w:pPr>
            <w:r>
              <w:rPr>
                <w:color w:val="231F20"/>
                <w:sz w:val="20"/>
              </w:rPr>
              <w:t>457</w:t>
            </w:r>
          </w:p>
        </w:tc>
        <w:tc>
          <w:tcPr>
            <w:tcW w:w="684" w:type="dxa"/>
          </w:tcPr>
          <w:p>
            <w:pPr>
              <w:pStyle w:val="TableParagraph"/>
              <w:spacing w:line="230" w:lineRule="exact"/>
              <w:ind w:left="251"/>
              <w:rPr>
                <w:sz w:val="20"/>
              </w:rPr>
            </w:pPr>
            <w:r>
              <w:rPr>
                <w:color w:val="231F20"/>
                <w:sz w:val="20"/>
              </w:rPr>
              <w:t>430</w:t>
            </w:r>
          </w:p>
        </w:tc>
      </w:tr>
      <w:tr>
        <w:trPr>
          <w:trHeight w:val="280" w:hRule="exact"/>
        </w:trPr>
        <w:tc>
          <w:tcPr>
            <w:tcW w:w="6902" w:type="dxa"/>
          </w:tcPr>
          <w:p>
            <w:pPr>
              <w:pStyle w:val="TableParagraph"/>
              <w:spacing w:line="230" w:lineRule="exact"/>
              <w:ind w:right="197"/>
              <w:jc w:val="right"/>
              <w:rPr>
                <w:sz w:val="20"/>
              </w:rPr>
            </w:pPr>
            <w:r>
              <w:rPr>
                <w:color w:val="231F20"/>
                <w:w w:val="115"/>
                <w:sz w:val="20"/>
              </w:rPr>
              <w:t>Aircraft     rentals    </w:t>
            </w:r>
            <w:r>
              <w:rPr>
                <w:color w:val="231F20"/>
                <w:spacing w:val="51"/>
                <w:w w:val="115"/>
                <w:sz w:val="20"/>
              </w:rPr>
              <w:t> </w:t>
            </w:r>
            <w:r>
              <w:rPr>
                <w:color w:val="231F20"/>
                <w:w w:val="130"/>
                <w:sz w:val="20"/>
              </w:rPr>
              <w:t>ÏÏÏÏÏÏÏÏÏÏÏÏÏÏÏÏÏÏÏÏÏÏÏÏÏÏÏÏÏÏÏÏÏÏÏÏÏÏÏÏÏÏÏÏÏÏÏÏÏÏÏÏ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163</w:t>
            </w:r>
          </w:p>
        </w:tc>
        <w:tc>
          <w:tcPr>
            <w:tcW w:w="850" w:type="dxa"/>
          </w:tcPr>
          <w:p>
            <w:pPr>
              <w:pStyle w:val="TableParagraph"/>
              <w:spacing w:line="230" w:lineRule="exact"/>
              <w:ind w:left="250"/>
              <w:rPr>
                <w:sz w:val="20"/>
              </w:rPr>
            </w:pPr>
            <w:r>
              <w:rPr>
                <w:color w:val="231F20"/>
                <w:sz w:val="20"/>
              </w:rPr>
              <w:t>179</w:t>
            </w:r>
          </w:p>
        </w:tc>
        <w:tc>
          <w:tcPr>
            <w:tcW w:w="684" w:type="dxa"/>
          </w:tcPr>
          <w:p>
            <w:pPr>
              <w:pStyle w:val="TableParagraph"/>
              <w:spacing w:line="230" w:lineRule="exact"/>
              <w:ind w:left="251"/>
              <w:rPr>
                <w:sz w:val="20"/>
              </w:rPr>
            </w:pPr>
            <w:r>
              <w:rPr>
                <w:color w:val="231F20"/>
                <w:sz w:val="20"/>
              </w:rPr>
              <w:t>183</w:t>
            </w:r>
          </w:p>
        </w:tc>
      </w:tr>
      <w:tr>
        <w:trPr>
          <w:trHeight w:val="280" w:hRule="exact"/>
        </w:trPr>
        <w:tc>
          <w:tcPr>
            <w:tcW w:w="6902" w:type="dxa"/>
          </w:tcPr>
          <w:p>
            <w:pPr>
              <w:pStyle w:val="TableParagraph"/>
              <w:spacing w:line="230" w:lineRule="exact"/>
              <w:ind w:right="197"/>
              <w:jc w:val="right"/>
              <w:rPr>
                <w:sz w:val="20"/>
              </w:rPr>
            </w:pPr>
            <w:r>
              <w:rPr>
                <w:color w:val="231F20"/>
                <w:w w:val="105"/>
                <w:sz w:val="20"/>
              </w:rPr>
              <w:t>Landing  fees  and  other  rentals    </w:t>
            </w:r>
            <w:r>
              <w:rPr>
                <w:color w:val="231F20"/>
                <w:w w:val="130"/>
                <w:sz w:val="20"/>
              </w:rPr>
              <w:t>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454</w:t>
            </w:r>
          </w:p>
        </w:tc>
        <w:tc>
          <w:tcPr>
            <w:tcW w:w="850" w:type="dxa"/>
          </w:tcPr>
          <w:p>
            <w:pPr>
              <w:pStyle w:val="TableParagraph"/>
              <w:spacing w:line="230" w:lineRule="exact"/>
              <w:ind w:left="250"/>
              <w:rPr>
                <w:sz w:val="20"/>
              </w:rPr>
            </w:pPr>
            <w:r>
              <w:rPr>
                <w:color w:val="231F20"/>
                <w:sz w:val="20"/>
              </w:rPr>
              <w:t>408</w:t>
            </w:r>
          </w:p>
        </w:tc>
        <w:tc>
          <w:tcPr>
            <w:tcW w:w="684" w:type="dxa"/>
          </w:tcPr>
          <w:p>
            <w:pPr>
              <w:pStyle w:val="TableParagraph"/>
              <w:spacing w:line="230" w:lineRule="exact"/>
              <w:ind w:left="251"/>
              <w:rPr>
                <w:sz w:val="20"/>
              </w:rPr>
            </w:pPr>
            <w:r>
              <w:rPr>
                <w:color w:val="231F20"/>
                <w:sz w:val="20"/>
              </w:rPr>
              <w:t>372</w:t>
            </w:r>
          </w:p>
        </w:tc>
      </w:tr>
      <w:tr>
        <w:trPr>
          <w:trHeight w:val="280" w:hRule="exact"/>
        </w:trPr>
        <w:tc>
          <w:tcPr>
            <w:tcW w:w="6902" w:type="dxa"/>
          </w:tcPr>
          <w:p>
            <w:pPr>
              <w:pStyle w:val="TableParagraph"/>
              <w:spacing w:line="230" w:lineRule="exact"/>
              <w:ind w:right="197"/>
              <w:jc w:val="right"/>
              <w:rPr>
                <w:sz w:val="20"/>
              </w:rPr>
            </w:pPr>
            <w:r>
              <w:rPr>
                <w:color w:val="231F20"/>
                <w:w w:val="110"/>
                <w:sz w:val="20"/>
              </w:rPr>
              <w:t>Depreciation   and   amortization  </w:t>
            </w:r>
            <w:r>
              <w:rPr>
                <w:color w:val="231F20"/>
                <w:w w:val="130"/>
                <w:sz w:val="20"/>
              </w:rPr>
              <w:t>ÏÏÏÏÏÏÏÏÏÏÏÏÏÏÏÏÏÏÏÏÏÏÏÏÏÏÏÏÏÏÏÏÏÏÏÏÏÏÏÏ</w:t>
            </w:r>
          </w:p>
        </w:tc>
        <w:tc>
          <w:tcPr>
            <w:tcW w:w="850" w:type="dxa"/>
          </w:tcPr>
          <w:p>
            <w:pPr>
              <w:pStyle w:val="TableParagraph"/>
              <w:spacing w:line="230" w:lineRule="exact"/>
              <w:ind w:left="250"/>
              <w:rPr>
                <w:b/>
                <w:sz w:val="20"/>
              </w:rPr>
            </w:pPr>
            <w:r>
              <w:rPr>
                <w:b/>
                <w:color w:val="231F20"/>
                <w:sz w:val="20"/>
              </w:rPr>
              <w:t>469</w:t>
            </w:r>
          </w:p>
        </w:tc>
        <w:tc>
          <w:tcPr>
            <w:tcW w:w="850" w:type="dxa"/>
          </w:tcPr>
          <w:p>
            <w:pPr>
              <w:pStyle w:val="TableParagraph"/>
              <w:spacing w:line="230" w:lineRule="exact"/>
              <w:ind w:left="250"/>
              <w:rPr>
                <w:sz w:val="20"/>
              </w:rPr>
            </w:pPr>
            <w:r>
              <w:rPr>
                <w:color w:val="231F20"/>
                <w:sz w:val="20"/>
              </w:rPr>
              <w:t>431</w:t>
            </w:r>
          </w:p>
        </w:tc>
        <w:tc>
          <w:tcPr>
            <w:tcW w:w="684" w:type="dxa"/>
          </w:tcPr>
          <w:p>
            <w:pPr>
              <w:pStyle w:val="TableParagraph"/>
              <w:spacing w:line="230" w:lineRule="exact"/>
              <w:ind w:left="251"/>
              <w:rPr>
                <w:sz w:val="20"/>
              </w:rPr>
            </w:pPr>
            <w:r>
              <w:rPr>
                <w:color w:val="231F20"/>
                <w:sz w:val="20"/>
              </w:rPr>
              <w:t>384</w:t>
            </w:r>
          </w:p>
        </w:tc>
      </w:tr>
      <w:tr>
        <w:trPr>
          <w:trHeight w:val="310" w:hRule="exact"/>
        </w:trPr>
        <w:tc>
          <w:tcPr>
            <w:tcW w:w="6902" w:type="dxa"/>
          </w:tcPr>
          <w:p>
            <w:pPr>
              <w:pStyle w:val="TableParagraph"/>
              <w:spacing w:line="230" w:lineRule="exact"/>
              <w:ind w:right="197"/>
              <w:jc w:val="right"/>
              <w:rPr>
                <w:sz w:val="20"/>
              </w:rPr>
            </w:pPr>
            <w:r>
              <w:rPr>
                <w:color w:val="231F20"/>
                <w:w w:val="110"/>
                <w:sz w:val="20"/>
              </w:rPr>
              <w:t>Other   operating   expenses   </w:t>
            </w:r>
            <w:r>
              <w:rPr>
                <w:color w:val="231F20"/>
                <w:w w:val="130"/>
                <w:sz w:val="20"/>
              </w:rPr>
              <w:t>ÏÏÏÏÏÏÏÏÏÏÏÏÏÏÏÏÏÏÏÏÏÏÏÏÏÏÏÏÏÏÏÏÏÏÏÏÏÏÏÏÏÏÏÏ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1,204</w:t>
            </w:r>
          </w:p>
        </w:tc>
        <w:tc>
          <w:tcPr>
            <w:tcW w:w="850" w:type="dxa"/>
          </w:tcPr>
          <w:p>
            <w:pPr>
              <w:pStyle w:val="TableParagraph"/>
              <w:spacing w:line="230" w:lineRule="exact"/>
              <w:rPr>
                <w:sz w:val="20"/>
              </w:rPr>
            </w:pPr>
            <w:r>
              <w:rPr>
                <w:color w:val="231F20"/>
                <w:w w:val="140"/>
                <w:sz w:val="20"/>
                <w:u w:val="single" w:color="231F20"/>
              </w:rPr>
              <w:t> </w:t>
            </w:r>
            <w:r>
              <w:rPr>
                <w:color w:val="231F20"/>
                <w:sz w:val="20"/>
                <w:u w:val="single" w:color="231F20"/>
              </w:rPr>
              <w:t> 1,058</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1,031</w:t>
            </w:r>
          </w:p>
        </w:tc>
      </w:tr>
      <w:tr>
        <w:trPr>
          <w:trHeight w:val="340" w:hRule="exact"/>
        </w:trPr>
        <w:tc>
          <w:tcPr>
            <w:tcW w:w="6902" w:type="dxa"/>
          </w:tcPr>
          <w:p>
            <w:pPr>
              <w:pStyle w:val="TableParagraph"/>
              <w:spacing w:before="29"/>
              <w:ind w:right="197"/>
              <w:jc w:val="right"/>
              <w:rPr>
                <w:sz w:val="20"/>
              </w:rPr>
            </w:pPr>
            <w:r>
              <w:rPr>
                <w:color w:val="231F20"/>
                <w:w w:val="110"/>
                <w:sz w:val="20"/>
              </w:rPr>
              <w:t>Total   operating   expenses  </w:t>
            </w:r>
            <w:r>
              <w:rPr>
                <w:color w:val="231F20"/>
                <w:w w:val="130"/>
                <w:sz w:val="20"/>
              </w:rPr>
              <w:t>ÏÏÏÏÏÏÏÏÏÏÏÏÏÏÏÏÏÏÏÏÏÏÏÏÏÏÏÏÏÏÏÏÏÏÏÏÏÏÏÏÏÏÏ</w:t>
            </w:r>
          </w:p>
        </w:tc>
        <w:tc>
          <w:tcPr>
            <w:tcW w:w="850" w:type="dxa"/>
          </w:tcPr>
          <w:p>
            <w:pPr>
              <w:pStyle w:val="TableParagraph"/>
              <w:spacing w:before="29"/>
              <w:rPr>
                <w:b/>
                <w:sz w:val="20"/>
              </w:rPr>
            </w:pPr>
            <w:r>
              <w:rPr>
                <w:b/>
                <w:color w:val="231F20"/>
                <w:w w:val="140"/>
                <w:sz w:val="20"/>
                <w:u w:val="single" w:color="231F20"/>
              </w:rPr>
              <w:t> </w:t>
            </w:r>
            <w:r>
              <w:rPr>
                <w:b/>
                <w:color w:val="231F20"/>
                <w:sz w:val="20"/>
                <w:u w:val="single" w:color="231F20"/>
              </w:rPr>
              <w:t> 6,764</w:t>
            </w:r>
          </w:p>
        </w:tc>
        <w:tc>
          <w:tcPr>
            <w:tcW w:w="850" w:type="dxa"/>
          </w:tcPr>
          <w:p>
            <w:pPr>
              <w:pStyle w:val="TableParagraph"/>
              <w:spacing w:before="29"/>
              <w:rPr>
                <w:sz w:val="20"/>
              </w:rPr>
            </w:pPr>
            <w:r>
              <w:rPr>
                <w:color w:val="231F20"/>
                <w:w w:val="140"/>
                <w:sz w:val="20"/>
                <w:u w:val="single" w:color="231F20"/>
              </w:rPr>
              <w:t> </w:t>
            </w:r>
            <w:r>
              <w:rPr>
                <w:color w:val="231F20"/>
                <w:sz w:val="20"/>
                <w:u w:val="single" w:color="231F20"/>
              </w:rPr>
              <w:t> 5,976</w:t>
            </w:r>
          </w:p>
        </w:tc>
        <w:tc>
          <w:tcPr>
            <w:tcW w:w="684" w:type="dxa"/>
          </w:tcPr>
          <w:p>
            <w:pPr>
              <w:pStyle w:val="TableParagraph"/>
              <w:spacing w:before="29"/>
              <w:rPr>
                <w:sz w:val="20"/>
              </w:rPr>
            </w:pPr>
            <w:r>
              <w:rPr>
                <w:color w:val="231F20"/>
                <w:w w:val="140"/>
                <w:sz w:val="20"/>
                <w:u w:val="single" w:color="231F20"/>
              </w:rPr>
              <w:t> </w:t>
            </w:r>
            <w:r>
              <w:rPr>
                <w:color w:val="231F20"/>
                <w:sz w:val="20"/>
                <w:u w:val="single" w:color="231F20"/>
              </w:rPr>
              <w:t> 5,454</w:t>
            </w:r>
          </w:p>
        </w:tc>
      </w:tr>
      <w:tr>
        <w:trPr>
          <w:trHeight w:val="310" w:hRule="exact"/>
        </w:trPr>
        <w:tc>
          <w:tcPr>
            <w:tcW w:w="6902" w:type="dxa"/>
          </w:tcPr>
          <w:p>
            <w:pPr>
              <w:pStyle w:val="TableParagraph"/>
              <w:spacing w:before="29"/>
              <w:ind w:left="32"/>
              <w:rPr>
                <w:b/>
                <w:sz w:val="20"/>
              </w:rPr>
            </w:pPr>
            <w:r>
              <w:rPr>
                <w:b/>
                <w:color w:val="231F20"/>
                <w:w w:val="110"/>
                <w:sz w:val="20"/>
              </w:rPr>
              <w:t>OPERATING    INCOME    ÏÏÏÏÏÏÏÏÏÏÏÏÏÏÏÏÏÏÏÏÏÏÏÏÏÏÏÏÏÏÏÏÏÏÏÏÏÏÏÏÏÏÏÏÏÏ</w:t>
            </w:r>
          </w:p>
        </w:tc>
        <w:tc>
          <w:tcPr>
            <w:tcW w:w="850" w:type="dxa"/>
          </w:tcPr>
          <w:p>
            <w:pPr>
              <w:pStyle w:val="TableParagraph"/>
              <w:spacing w:before="29"/>
              <w:ind w:left="250"/>
              <w:rPr>
                <w:b/>
                <w:sz w:val="20"/>
              </w:rPr>
            </w:pPr>
            <w:r>
              <w:rPr>
                <w:b/>
                <w:color w:val="231F20"/>
                <w:sz w:val="20"/>
              </w:rPr>
              <w:t>820</w:t>
            </w:r>
          </w:p>
        </w:tc>
        <w:tc>
          <w:tcPr>
            <w:tcW w:w="850" w:type="dxa"/>
          </w:tcPr>
          <w:p>
            <w:pPr>
              <w:pStyle w:val="TableParagraph"/>
              <w:spacing w:before="29"/>
              <w:ind w:left="250"/>
              <w:rPr>
                <w:sz w:val="20"/>
              </w:rPr>
            </w:pPr>
            <w:r>
              <w:rPr>
                <w:color w:val="231F20"/>
                <w:sz w:val="20"/>
              </w:rPr>
              <w:t>554</w:t>
            </w:r>
          </w:p>
        </w:tc>
        <w:tc>
          <w:tcPr>
            <w:tcW w:w="684" w:type="dxa"/>
          </w:tcPr>
          <w:p>
            <w:pPr>
              <w:pStyle w:val="TableParagraph"/>
              <w:spacing w:before="29"/>
              <w:ind w:left="251"/>
              <w:rPr>
                <w:sz w:val="20"/>
              </w:rPr>
            </w:pPr>
            <w:r>
              <w:rPr>
                <w:color w:val="231F20"/>
                <w:sz w:val="20"/>
              </w:rPr>
              <w:t>483</w:t>
            </w:r>
          </w:p>
        </w:tc>
      </w:tr>
      <w:tr>
        <w:trPr>
          <w:trHeight w:val="279" w:hRule="exact"/>
        </w:trPr>
        <w:tc>
          <w:tcPr>
            <w:tcW w:w="6902" w:type="dxa"/>
          </w:tcPr>
          <w:p>
            <w:pPr>
              <w:pStyle w:val="TableParagraph"/>
              <w:spacing w:line="230" w:lineRule="exact"/>
              <w:ind w:left="32"/>
              <w:rPr>
                <w:b/>
                <w:sz w:val="20"/>
              </w:rPr>
            </w:pPr>
            <w:r>
              <w:rPr>
                <w:b/>
                <w:color w:val="231F20"/>
                <w:w w:val="95"/>
                <w:sz w:val="20"/>
              </w:rPr>
              <w:t>OTHER EXPENSES (INCOME):</w:t>
            </w:r>
          </w:p>
        </w:tc>
        <w:tc>
          <w:tcPr>
            <w:tcW w:w="850" w:type="dxa"/>
          </w:tcPr>
          <w:p>
            <w:pPr/>
          </w:p>
        </w:tc>
        <w:tc>
          <w:tcPr>
            <w:tcW w:w="850" w:type="dxa"/>
          </w:tcPr>
          <w:p>
            <w:pPr/>
          </w:p>
        </w:tc>
        <w:tc>
          <w:tcPr>
            <w:tcW w:w="684" w:type="dxa"/>
          </w:tcPr>
          <w:p>
            <w:pPr/>
          </w:p>
        </w:tc>
      </w:tr>
      <w:tr>
        <w:trPr>
          <w:trHeight w:val="281" w:hRule="exact"/>
        </w:trPr>
        <w:tc>
          <w:tcPr>
            <w:tcW w:w="6902" w:type="dxa"/>
          </w:tcPr>
          <w:p>
            <w:pPr>
              <w:pStyle w:val="TableParagraph"/>
              <w:ind w:right="197"/>
              <w:jc w:val="right"/>
              <w:rPr>
                <w:sz w:val="20"/>
              </w:rPr>
            </w:pPr>
            <w:r>
              <w:rPr>
                <w:color w:val="231F20"/>
                <w:w w:val="115"/>
                <w:sz w:val="20"/>
              </w:rPr>
              <w:t>Interest       expense  </w:t>
            </w:r>
            <w:r>
              <w:rPr>
                <w:color w:val="231F20"/>
                <w:w w:val="130"/>
                <w:sz w:val="20"/>
              </w:rPr>
              <w:t>ÏÏÏÏÏÏÏÏÏÏÏÏÏÏÏÏÏÏÏÏÏÏÏÏÏÏÏÏÏÏÏÏÏÏÏÏÏÏÏÏÏÏÏÏÏÏÏÏÏÏÏÏ</w:t>
            </w:r>
          </w:p>
        </w:tc>
        <w:tc>
          <w:tcPr>
            <w:tcW w:w="850" w:type="dxa"/>
          </w:tcPr>
          <w:p>
            <w:pPr>
              <w:pStyle w:val="TableParagraph"/>
              <w:ind w:left="250"/>
              <w:rPr>
                <w:b/>
                <w:sz w:val="20"/>
              </w:rPr>
            </w:pPr>
            <w:r>
              <w:rPr>
                <w:b/>
                <w:color w:val="231F20"/>
                <w:sz w:val="20"/>
              </w:rPr>
              <w:t>122</w:t>
            </w:r>
          </w:p>
        </w:tc>
        <w:tc>
          <w:tcPr>
            <w:tcW w:w="850" w:type="dxa"/>
          </w:tcPr>
          <w:p>
            <w:pPr>
              <w:pStyle w:val="TableParagraph"/>
              <w:ind w:left="330" w:right="278"/>
              <w:jc w:val="center"/>
              <w:rPr>
                <w:sz w:val="20"/>
              </w:rPr>
            </w:pPr>
            <w:r>
              <w:rPr>
                <w:color w:val="231F20"/>
                <w:sz w:val="20"/>
              </w:rPr>
              <w:t>88</w:t>
            </w:r>
          </w:p>
        </w:tc>
        <w:tc>
          <w:tcPr>
            <w:tcW w:w="684" w:type="dxa"/>
          </w:tcPr>
          <w:p>
            <w:pPr>
              <w:pStyle w:val="TableParagraph"/>
              <w:ind w:left="351"/>
              <w:rPr>
                <w:sz w:val="20"/>
              </w:rPr>
            </w:pPr>
            <w:r>
              <w:rPr>
                <w:color w:val="231F20"/>
                <w:sz w:val="20"/>
              </w:rPr>
              <w:t>91</w:t>
            </w:r>
          </w:p>
        </w:tc>
      </w:tr>
      <w:tr>
        <w:trPr>
          <w:trHeight w:val="280" w:hRule="exact"/>
        </w:trPr>
        <w:tc>
          <w:tcPr>
            <w:tcW w:w="6902" w:type="dxa"/>
          </w:tcPr>
          <w:p>
            <w:pPr>
              <w:pStyle w:val="TableParagraph"/>
              <w:spacing w:line="230" w:lineRule="exact"/>
              <w:ind w:right="197"/>
              <w:jc w:val="right"/>
              <w:rPr>
                <w:sz w:val="20"/>
              </w:rPr>
            </w:pPr>
            <w:r>
              <w:rPr>
                <w:color w:val="231F20"/>
                <w:w w:val="120"/>
                <w:sz w:val="20"/>
              </w:rPr>
              <w:t>Capitalized    interest   </w:t>
            </w:r>
            <w:r>
              <w:rPr>
                <w:color w:val="231F20"/>
                <w:w w:val="130"/>
                <w:sz w:val="20"/>
              </w:rPr>
              <w:t>ÏÏÏÏÏÏÏÏÏÏÏÏÏÏÏÏÏÏÏÏÏÏÏÏÏÏÏÏÏÏÏÏÏÏÏÏÏÏÏÏÏÏÏÏÏÏÏÏÏ</w:t>
            </w:r>
          </w:p>
        </w:tc>
        <w:tc>
          <w:tcPr>
            <w:tcW w:w="850" w:type="dxa"/>
          </w:tcPr>
          <w:p>
            <w:pPr>
              <w:pStyle w:val="TableParagraph"/>
              <w:spacing w:line="230" w:lineRule="exact"/>
              <w:ind w:right="197"/>
              <w:jc w:val="right"/>
              <w:rPr>
                <w:b/>
                <w:sz w:val="20"/>
              </w:rPr>
            </w:pPr>
            <w:r>
              <w:rPr>
                <w:b/>
                <w:color w:val="231F20"/>
                <w:w w:val="120"/>
                <w:sz w:val="20"/>
              </w:rPr>
              <w:t>(39)</w:t>
            </w:r>
          </w:p>
        </w:tc>
        <w:tc>
          <w:tcPr>
            <w:tcW w:w="850" w:type="dxa"/>
          </w:tcPr>
          <w:p>
            <w:pPr>
              <w:pStyle w:val="TableParagraph"/>
              <w:spacing w:line="230" w:lineRule="exact"/>
              <w:ind w:right="196"/>
              <w:jc w:val="right"/>
              <w:rPr>
                <w:sz w:val="20"/>
              </w:rPr>
            </w:pPr>
            <w:r>
              <w:rPr>
                <w:color w:val="231F20"/>
                <w:w w:val="120"/>
                <w:sz w:val="20"/>
              </w:rPr>
              <w:t>(39)</w:t>
            </w:r>
          </w:p>
        </w:tc>
        <w:tc>
          <w:tcPr>
            <w:tcW w:w="684" w:type="dxa"/>
          </w:tcPr>
          <w:p>
            <w:pPr>
              <w:pStyle w:val="TableParagraph"/>
              <w:spacing w:line="230" w:lineRule="exact"/>
              <w:ind w:right="30"/>
              <w:jc w:val="right"/>
              <w:rPr>
                <w:sz w:val="20"/>
              </w:rPr>
            </w:pPr>
            <w:r>
              <w:rPr>
                <w:color w:val="231F20"/>
                <w:w w:val="120"/>
                <w:sz w:val="20"/>
              </w:rPr>
              <w:t>(33)</w:t>
            </w:r>
          </w:p>
        </w:tc>
      </w:tr>
      <w:tr>
        <w:trPr>
          <w:trHeight w:val="280" w:hRule="exact"/>
        </w:trPr>
        <w:tc>
          <w:tcPr>
            <w:tcW w:w="6902" w:type="dxa"/>
          </w:tcPr>
          <w:p>
            <w:pPr>
              <w:pStyle w:val="TableParagraph"/>
              <w:spacing w:line="230" w:lineRule="exact"/>
              <w:ind w:right="197"/>
              <w:jc w:val="right"/>
              <w:rPr>
                <w:sz w:val="20"/>
              </w:rPr>
            </w:pPr>
            <w:r>
              <w:rPr>
                <w:color w:val="231F20"/>
                <w:w w:val="120"/>
                <w:sz w:val="20"/>
              </w:rPr>
              <w:t>Interest     income    </w:t>
            </w:r>
            <w:r>
              <w:rPr>
                <w:color w:val="231F20"/>
                <w:w w:val="130"/>
                <w:sz w:val="20"/>
              </w:rPr>
              <w:t>ÏÏÏÏÏÏÏÏÏÏÏÏÏÏÏÏÏÏÏÏÏÏÏÏÏÏÏÏÏÏÏÏÏÏÏÏÏÏÏÏÏÏÏÏÏÏÏÏÏÏÏÏ</w:t>
            </w:r>
          </w:p>
        </w:tc>
        <w:tc>
          <w:tcPr>
            <w:tcW w:w="850" w:type="dxa"/>
          </w:tcPr>
          <w:p>
            <w:pPr>
              <w:pStyle w:val="TableParagraph"/>
              <w:spacing w:line="230" w:lineRule="exact"/>
              <w:ind w:right="197"/>
              <w:jc w:val="right"/>
              <w:rPr>
                <w:b/>
                <w:sz w:val="20"/>
              </w:rPr>
            </w:pPr>
            <w:r>
              <w:rPr>
                <w:b/>
                <w:color w:val="231F20"/>
                <w:w w:val="120"/>
                <w:sz w:val="20"/>
              </w:rPr>
              <w:t>(47)</w:t>
            </w:r>
          </w:p>
        </w:tc>
        <w:tc>
          <w:tcPr>
            <w:tcW w:w="850" w:type="dxa"/>
          </w:tcPr>
          <w:p>
            <w:pPr>
              <w:pStyle w:val="TableParagraph"/>
              <w:spacing w:line="230" w:lineRule="exact"/>
              <w:ind w:right="196"/>
              <w:jc w:val="right"/>
              <w:rPr>
                <w:sz w:val="20"/>
              </w:rPr>
            </w:pPr>
            <w:r>
              <w:rPr>
                <w:color w:val="231F20"/>
                <w:w w:val="120"/>
                <w:sz w:val="20"/>
              </w:rPr>
              <w:t>(21)</w:t>
            </w:r>
          </w:p>
        </w:tc>
        <w:tc>
          <w:tcPr>
            <w:tcW w:w="684" w:type="dxa"/>
          </w:tcPr>
          <w:p>
            <w:pPr>
              <w:pStyle w:val="TableParagraph"/>
              <w:spacing w:line="230" w:lineRule="exact"/>
              <w:ind w:right="30"/>
              <w:jc w:val="right"/>
              <w:rPr>
                <w:sz w:val="20"/>
              </w:rPr>
            </w:pPr>
            <w:r>
              <w:rPr>
                <w:color w:val="231F20"/>
                <w:w w:val="120"/>
                <w:sz w:val="20"/>
              </w:rPr>
              <w:t>(24)</w:t>
            </w:r>
          </w:p>
        </w:tc>
      </w:tr>
      <w:tr>
        <w:trPr>
          <w:trHeight w:val="310" w:hRule="exact"/>
        </w:trPr>
        <w:tc>
          <w:tcPr>
            <w:tcW w:w="6902" w:type="dxa"/>
          </w:tcPr>
          <w:p>
            <w:pPr>
              <w:pStyle w:val="TableParagraph"/>
              <w:spacing w:line="230" w:lineRule="exact"/>
              <w:ind w:right="197"/>
              <w:jc w:val="right"/>
              <w:rPr>
                <w:sz w:val="20"/>
              </w:rPr>
            </w:pPr>
            <w:r>
              <w:rPr>
                <w:color w:val="231F20"/>
                <w:w w:val="110"/>
                <w:sz w:val="20"/>
              </w:rPr>
              <w:t>Other   (gains)   losses,   net   </w:t>
            </w:r>
            <w:r>
              <w:rPr>
                <w:color w:val="231F20"/>
                <w:w w:val="130"/>
                <w:sz w:val="20"/>
              </w:rPr>
              <w:t>ÏÏÏÏÏÏÏÏÏÏÏÏÏÏÏÏÏÏÏÏÏÏÏÏÏÏÏÏÏÏÏÏÏÏÏÏÏÏÏÏÏÏÏÏ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w:t>
            </w:r>
            <w:r>
              <w:rPr>
                <w:b/>
                <w:color w:val="231F20"/>
                <w:w w:val="120"/>
                <w:sz w:val="20"/>
                <w:u w:val="single" w:color="231F20"/>
              </w:rPr>
              <w:t>(90</w:t>
            </w:r>
            <w:r>
              <w:rPr>
                <w:b/>
                <w:color w:val="231F20"/>
                <w:w w:val="120"/>
                <w:sz w:val="20"/>
              </w:rPr>
              <w:t>)</w:t>
            </w:r>
          </w:p>
        </w:tc>
        <w:tc>
          <w:tcPr>
            <w:tcW w:w="850" w:type="dxa"/>
          </w:tcPr>
          <w:p>
            <w:pPr>
              <w:pStyle w:val="TableParagraph"/>
              <w:tabs>
                <w:tab w:pos="350" w:val="left" w:leader="none"/>
              </w:tabs>
              <w:spacing w:line="230" w:lineRule="exact"/>
              <w:rPr>
                <w:sz w:val="20"/>
              </w:rPr>
            </w:pPr>
            <w:r>
              <w:rPr>
                <w:color w:val="231F20"/>
                <w:w w:val="140"/>
                <w:sz w:val="20"/>
                <w:u w:val="single" w:color="231F20"/>
              </w:rPr>
              <w:t> </w:t>
            </w:r>
            <w:r>
              <w:rPr>
                <w:color w:val="231F20"/>
                <w:sz w:val="20"/>
                <w:u w:val="single" w:color="231F20"/>
              </w:rPr>
              <w:tab/>
              <w:t>37</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(259</w:t>
            </w:r>
            <w:r>
              <w:rPr>
                <w:color w:val="231F20"/>
                <w:w w:val="115"/>
                <w:sz w:val="20"/>
              </w:rPr>
              <w:t>)</w:t>
            </w:r>
          </w:p>
        </w:tc>
      </w:tr>
      <w:tr>
        <w:trPr>
          <w:trHeight w:val="340" w:hRule="exact"/>
        </w:trPr>
        <w:tc>
          <w:tcPr>
            <w:tcW w:w="6902" w:type="dxa"/>
          </w:tcPr>
          <w:p>
            <w:pPr>
              <w:pStyle w:val="TableParagraph"/>
              <w:spacing w:before="29"/>
              <w:ind w:right="197"/>
              <w:jc w:val="right"/>
              <w:rPr>
                <w:sz w:val="20"/>
              </w:rPr>
            </w:pPr>
            <w:r>
              <w:rPr>
                <w:color w:val="231F20"/>
                <w:w w:val="110"/>
                <w:sz w:val="20"/>
              </w:rPr>
              <w:t>Total   other   expenses </w:t>
            </w:r>
            <w:r>
              <w:rPr>
                <w:color w:val="231F20"/>
                <w:spacing w:val="53"/>
                <w:w w:val="110"/>
                <w:sz w:val="20"/>
              </w:rPr>
              <w:t> </w:t>
            </w:r>
            <w:r>
              <w:rPr>
                <w:color w:val="231F20"/>
                <w:w w:val="125"/>
                <w:sz w:val="20"/>
              </w:rPr>
              <w:t>(income)ÏÏÏÏÏÏÏÏÏÏÏÏÏÏÏÏÏÏÏÏÏÏÏÏÏÏÏÏÏÏÏÏÏÏÏÏÏÏ</w:t>
            </w:r>
          </w:p>
        </w:tc>
        <w:tc>
          <w:tcPr>
            <w:tcW w:w="850" w:type="dxa"/>
          </w:tcPr>
          <w:p>
            <w:pPr>
              <w:pStyle w:val="TableParagraph"/>
              <w:spacing w:before="29"/>
              <w:rPr>
                <w:b/>
                <w:sz w:val="20"/>
              </w:rPr>
            </w:pPr>
            <w:r>
              <w:rPr>
                <w:b/>
                <w:color w:val="231F20"/>
                <w:w w:val="140"/>
                <w:sz w:val="20"/>
                <w:u w:val="single" w:color="231F20"/>
              </w:rPr>
              <w:t> </w:t>
            </w:r>
            <w:r>
              <w:rPr>
                <w:b/>
                <w:color w:val="231F20"/>
                <w:sz w:val="20"/>
                <w:u w:val="single" w:color="231F20"/>
              </w:rPr>
              <w:t>    </w:t>
            </w:r>
            <w:r>
              <w:rPr>
                <w:b/>
                <w:color w:val="231F20"/>
                <w:w w:val="120"/>
                <w:sz w:val="20"/>
                <w:u w:val="single" w:color="231F20"/>
              </w:rPr>
              <w:t>(54</w:t>
            </w:r>
            <w:r>
              <w:rPr>
                <w:b/>
                <w:color w:val="231F20"/>
                <w:w w:val="120"/>
                <w:sz w:val="20"/>
              </w:rPr>
              <w:t>)</w:t>
            </w:r>
          </w:p>
        </w:tc>
        <w:tc>
          <w:tcPr>
            <w:tcW w:w="850" w:type="dxa"/>
          </w:tcPr>
          <w:p>
            <w:pPr>
              <w:pStyle w:val="TableParagraph"/>
              <w:tabs>
                <w:tab w:pos="350" w:val="left" w:leader="none"/>
              </w:tabs>
              <w:spacing w:before="29"/>
              <w:rPr>
                <w:sz w:val="20"/>
              </w:rPr>
            </w:pPr>
            <w:r>
              <w:rPr>
                <w:color w:val="231F20"/>
                <w:w w:val="140"/>
                <w:sz w:val="20"/>
                <w:u w:val="single" w:color="231F20"/>
              </w:rPr>
              <w:t> </w:t>
            </w:r>
            <w:r>
              <w:rPr>
                <w:color w:val="231F20"/>
                <w:sz w:val="20"/>
                <w:u w:val="single" w:color="231F20"/>
              </w:rPr>
              <w:tab/>
              <w:t>65</w:t>
            </w:r>
          </w:p>
        </w:tc>
        <w:tc>
          <w:tcPr>
            <w:tcW w:w="684" w:type="dxa"/>
          </w:tcPr>
          <w:p>
            <w:pPr>
              <w:pStyle w:val="TableParagraph"/>
              <w:spacing w:before="29"/>
              <w:rPr>
                <w:sz w:val="20"/>
              </w:rPr>
            </w:pPr>
            <w:r>
              <w:rPr>
                <w:color w:val="231F20"/>
                <w:w w:val="140"/>
                <w:sz w:val="20"/>
                <w:u w:val="single" w:color="231F20"/>
              </w:rPr>
              <w:t> </w:t>
            </w:r>
            <w:r>
              <w:rPr>
                <w:color w:val="231F20"/>
                <w:sz w:val="20"/>
                <w:u w:val="single" w:color="231F20"/>
              </w:rPr>
              <w:t>  </w:t>
            </w:r>
            <w:r>
              <w:rPr>
                <w:color w:val="231F20"/>
                <w:w w:val="115"/>
                <w:sz w:val="20"/>
                <w:u w:val="single" w:color="231F20"/>
              </w:rPr>
              <w:t>(225</w:t>
            </w:r>
            <w:r>
              <w:rPr>
                <w:color w:val="231F20"/>
                <w:w w:val="115"/>
                <w:sz w:val="20"/>
              </w:rPr>
              <w:t>)</w:t>
            </w:r>
          </w:p>
        </w:tc>
      </w:tr>
      <w:tr>
        <w:trPr>
          <w:trHeight w:val="310" w:hRule="exact"/>
        </w:trPr>
        <w:tc>
          <w:tcPr>
            <w:tcW w:w="6902" w:type="dxa"/>
          </w:tcPr>
          <w:p>
            <w:pPr>
              <w:pStyle w:val="TableParagraph"/>
              <w:spacing w:before="29"/>
              <w:ind w:left="32"/>
              <w:rPr>
                <w:b/>
                <w:sz w:val="20"/>
              </w:rPr>
            </w:pPr>
            <w:r>
              <w:rPr>
                <w:b/>
                <w:color w:val="231F20"/>
                <w:sz w:val="20"/>
              </w:rPr>
              <w:t>INCOME   BEFORE   INCOME   TAXES </w:t>
            </w:r>
            <w:r>
              <w:rPr>
                <w:b/>
                <w:color w:val="231F20"/>
                <w:w w:val="110"/>
                <w:sz w:val="20"/>
              </w:rPr>
              <w:t>ÏÏÏÏÏÏÏÏÏÏÏÏÏÏÏÏÏÏÏÏÏÏÏÏÏÏÏÏÏÏÏÏÏÏÏ</w:t>
            </w:r>
          </w:p>
        </w:tc>
        <w:tc>
          <w:tcPr>
            <w:tcW w:w="850" w:type="dxa"/>
          </w:tcPr>
          <w:p>
            <w:pPr>
              <w:pStyle w:val="TableParagraph"/>
              <w:spacing w:before="29"/>
              <w:ind w:left="250"/>
              <w:rPr>
                <w:b/>
                <w:sz w:val="20"/>
              </w:rPr>
            </w:pPr>
            <w:r>
              <w:rPr>
                <w:b/>
                <w:color w:val="231F20"/>
                <w:sz w:val="20"/>
              </w:rPr>
              <w:t>874</w:t>
            </w:r>
          </w:p>
        </w:tc>
        <w:tc>
          <w:tcPr>
            <w:tcW w:w="850" w:type="dxa"/>
          </w:tcPr>
          <w:p>
            <w:pPr>
              <w:pStyle w:val="TableParagraph"/>
              <w:spacing w:before="29"/>
              <w:ind w:left="250"/>
              <w:rPr>
                <w:sz w:val="20"/>
              </w:rPr>
            </w:pPr>
            <w:r>
              <w:rPr>
                <w:color w:val="231F20"/>
                <w:sz w:val="20"/>
              </w:rPr>
              <w:t>489</w:t>
            </w:r>
          </w:p>
        </w:tc>
        <w:tc>
          <w:tcPr>
            <w:tcW w:w="684" w:type="dxa"/>
          </w:tcPr>
          <w:p>
            <w:pPr>
              <w:pStyle w:val="TableParagraph"/>
              <w:spacing w:before="29"/>
              <w:ind w:left="251"/>
              <w:rPr>
                <w:sz w:val="20"/>
              </w:rPr>
            </w:pPr>
            <w:r>
              <w:rPr>
                <w:color w:val="231F20"/>
                <w:sz w:val="20"/>
              </w:rPr>
              <w:t>708</w:t>
            </w:r>
          </w:p>
        </w:tc>
      </w:tr>
      <w:tr>
        <w:trPr>
          <w:trHeight w:val="310" w:hRule="exact"/>
        </w:trPr>
        <w:tc>
          <w:tcPr>
            <w:tcW w:w="6902" w:type="dxa"/>
          </w:tcPr>
          <w:p>
            <w:pPr>
              <w:pStyle w:val="TableParagraph"/>
              <w:spacing w:line="230" w:lineRule="exact"/>
              <w:ind w:left="32"/>
              <w:rPr>
                <w:b/>
                <w:sz w:val="20"/>
              </w:rPr>
            </w:pPr>
            <w:r>
              <w:rPr>
                <w:b/>
                <w:color w:val="231F20"/>
                <w:w w:val="105"/>
                <w:sz w:val="20"/>
              </w:rPr>
              <w:t>PROVISION   FOR   INCOME   TAXESÏÏÏÏÏÏÏÏÏÏÏÏÏÏÏÏÏÏÏÏÏÏÏÏÏÏÏÏÏÏÏÏÏÏÏÏ</w:t>
            </w:r>
          </w:p>
        </w:tc>
        <w:tc>
          <w:tcPr>
            <w:tcW w:w="850"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326</w:t>
            </w:r>
          </w:p>
        </w:tc>
        <w:tc>
          <w:tcPr>
            <w:tcW w:w="850" w:type="dxa"/>
          </w:tcPr>
          <w:p>
            <w:pPr>
              <w:pStyle w:val="TableParagraph"/>
              <w:spacing w:line="230" w:lineRule="exact"/>
              <w:rPr>
                <w:sz w:val="20"/>
              </w:rPr>
            </w:pPr>
            <w:r>
              <w:rPr>
                <w:color w:val="231F20"/>
                <w:w w:val="140"/>
                <w:sz w:val="20"/>
                <w:u w:val="single" w:color="231F20"/>
              </w:rPr>
              <w:t> </w:t>
            </w:r>
            <w:r>
              <w:rPr>
                <w:color w:val="231F20"/>
                <w:sz w:val="20"/>
                <w:u w:val="single" w:color="231F20"/>
              </w:rPr>
              <w:t>    176</w:t>
            </w:r>
          </w:p>
        </w:tc>
        <w:tc>
          <w:tcPr>
            <w:tcW w:w="684" w:type="dxa"/>
          </w:tcPr>
          <w:p>
            <w:pPr>
              <w:pStyle w:val="TableParagraph"/>
              <w:spacing w:line="230" w:lineRule="exact"/>
              <w:rPr>
                <w:sz w:val="20"/>
              </w:rPr>
            </w:pPr>
            <w:r>
              <w:rPr>
                <w:color w:val="231F20"/>
                <w:w w:val="140"/>
                <w:sz w:val="20"/>
                <w:u w:val="single" w:color="231F20"/>
              </w:rPr>
              <w:t> </w:t>
            </w:r>
            <w:r>
              <w:rPr>
                <w:color w:val="231F20"/>
                <w:sz w:val="20"/>
                <w:u w:val="single" w:color="231F20"/>
              </w:rPr>
              <w:t>    266</w:t>
            </w:r>
          </w:p>
        </w:tc>
      </w:tr>
      <w:tr>
        <w:trPr>
          <w:trHeight w:val="311" w:hRule="exact"/>
        </w:trPr>
        <w:tc>
          <w:tcPr>
            <w:tcW w:w="6902" w:type="dxa"/>
          </w:tcPr>
          <w:p>
            <w:pPr>
              <w:pStyle w:val="TableParagraph"/>
              <w:spacing w:before="29"/>
              <w:ind w:left="32"/>
              <w:rPr>
                <w:b/>
                <w:sz w:val="20"/>
              </w:rPr>
            </w:pPr>
            <w:r>
              <w:rPr>
                <w:b/>
                <w:color w:val="231F20"/>
                <w:w w:val="110"/>
                <w:sz w:val="20"/>
              </w:rPr>
              <w:t>NET         INCOME   ÏÏÏÏÏÏÏÏÏÏÏÏÏÏÏÏÏÏÏÏÏÏÏÏÏÏÏÏÏÏÏÏÏÏÏÏÏÏÏÏÏÏÏÏÏÏÏÏÏÏÏÏÏÏ</w:t>
            </w:r>
          </w:p>
        </w:tc>
        <w:tc>
          <w:tcPr>
            <w:tcW w:w="850" w:type="dxa"/>
            <w:tcBorders>
              <w:bottom w:val="single" w:sz="5" w:space="0" w:color="231F20"/>
            </w:tcBorders>
          </w:tcPr>
          <w:p>
            <w:pPr>
              <w:pStyle w:val="TableParagraph"/>
              <w:spacing w:before="29"/>
              <w:rPr>
                <w:b/>
                <w:sz w:val="20"/>
              </w:rPr>
            </w:pPr>
            <w:r>
              <w:rPr>
                <w:b/>
                <w:color w:val="231F20"/>
                <w:sz w:val="20"/>
                <w:u w:val="single" w:color="231F20"/>
              </w:rPr>
              <w:t>$   548</w:t>
            </w:r>
          </w:p>
        </w:tc>
        <w:tc>
          <w:tcPr>
            <w:tcW w:w="850" w:type="dxa"/>
            <w:tcBorders>
              <w:bottom w:val="single" w:sz="5" w:space="0" w:color="231F20"/>
            </w:tcBorders>
          </w:tcPr>
          <w:p>
            <w:pPr>
              <w:pStyle w:val="TableParagraph"/>
              <w:spacing w:before="29"/>
              <w:rPr>
                <w:sz w:val="20"/>
              </w:rPr>
            </w:pPr>
            <w:r>
              <w:rPr>
                <w:color w:val="231F20"/>
                <w:sz w:val="20"/>
                <w:u w:val="single" w:color="231F20"/>
              </w:rPr>
              <w:t>$   313</w:t>
            </w:r>
          </w:p>
        </w:tc>
        <w:tc>
          <w:tcPr>
            <w:tcW w:w="684" w:type="dxa"/>
            <w:tcBorders>
              <w:bottom w:val="single" w:sz="5" w:space="0" w:color="231F20"/>
            </w:tcBorders>
          </w:tcPr>
          <w:p>
            <w:pPr>
              <w:pStyle w:val="TableParagraph"/>
              <w:spacing w:before="29"/>
              <w:ind w:left="1"/>
              <w:rPr>
                <w:sz w:val="20"/>
              </w:rPr>
            </w:pPr>
            <w:r>
              <w:rPr>
                <w:color w:val="231F20"/>
                <w:sz w:val="20"/>
                <w:u w:val="single" w:color="231F20"/>
              </w:rPr>
              <w:t>$   442</w:t>
            </w:r>
          </w:p>
        </w:tc>
      </w:tr>
      <w:tr>
        <w:trPr>
          <w:trHeight w:val="379" w:hRule="exact"/>
        </w:trPr>
        <w:tc>
          <w:tcPr>
            <w:tcW w:w="6902" w:type="dxa"/>
          </w:tcPr>
          <w:p>
            <w:pPr>
              <w:pStyle w:val="TableParagraph"/>
              <w:spacing w:before="98"/>
              <w:ind w:left="32"/>
              <w:rPr>
                <w:b/>
                <w:sz w:val="20"/>
              </w:rPr>
            </w:pPr>
            <w:r>
              <w:rPr>
                <w:b/>
                <w:color w:val="231F20"/>
                <w:w w:val="105"/>
                <w:sz w:val="20"/>
              </w:rPr>
              <w:t>NET   INCOME   PER   SHARE, BASICÏÏÏÏÏÏÏÏÏÏÏÏÏÏÏÏÏÏÏÏÏÏÏÏÏÏÏÏÏÏÏÏÏÏÏÏ</w:t>
            </w:r>
          </w:p>
        </w:tc>
        <w:tc>
          <w:tcPr>
            <w:tcW w:w="850" w:type="dxa"/>
            <w:tcBorders>
              <w:top w:val="single" w:sz="5" w:space="0" w:color="231F20"/>
              <w:bottom w:val="single" w:sz="5" w:space="0" w:color="231F20"/>
            </w:tcBorders>
          </w:tcPr>
          <w:p>
            <w:pPr>
              <w:pStyle w:val="TableParagraph"/>
              <w:spacing w:before="92"/>
              <w:rPr>
                <w:b/>
                <w:sz w:val="20"/>
              </w:rPr>
            </w:pPr>
            <w:r>
              <w:rPr>
                <w:b/>
                <w:color w:val="231F20"/>
                <w:sz w:val="20"/>
                <w:u w:val="single" w:color="231F20"/>
              </w:rPr>
              <w:t>$    .70</w:t>
            </w:r>
          </w:p>
        </w:tc>
        <w:tc>
          <w:tcPr>
            <w:tcW w:w="850" w:type="dxa"/>
            <w:tcBorders>
              <w:top w:val="single" w:sz="5" w:space="0" w:color="231F20"/>
              <w:bottom w:val="single" w:sz="5" w:space="0" w:color="231F20"/>
            </w:tcBorders>
          </w:tcPr>
          <w:p>
            <w:pPr>
              <w:pStyle w:val="TableParagraph"/>
              <w:spacing w:before="92"/>
              <w:rPr>
                <w:sz w:val="20"/>
              </w:rPr>
            </w:pPr>
            <w:r>
              <w:rPr>
                <w:color w:val="231F20"/>
                <w:sz w:val="20"/>
                <w:u w:val="single" w:color="231F20"/>
              </w:rPr>
              <w:t>$    .40</w:t>
            </w:r>
          </w:p>
        </w:tc>
        <w:tc>
          <w:tcPr>
            <w:tcW w:w="684" w:type="dxa"/>
            <w:tcBorders>
              <w:top w:val="single" w:sz="5" w:space="0" w:color="231F20"/>
              <w:bottom w:val="single" w:sz="5" w:space="0" w:color="231F20"/>
            </w:tcBorders>
          </w:tcPr>
          <w:p>
            <w:pPr>
              <w:pStyle w:val="TableParagraph"/>
              <w:spacing w:before="92"/>
              <w:ind w:left="1"/>
              <w:rPr>
                <w:sz w:val="20"/>
              </w:rPr>
            </w:pPr>
            <w:r>
              <w:rPr>
                <w:color w:val="231F20"/>
                <w:sz w:val="20"/>
                <w:u w:val="single" w:color="231F20"/>
              </w:rPr>
              <w:t>$    .56</w:t>
            </w:r>
          </w:p>
        </w:tc>
      </w:tr>
      <w:tr>
        <w:trPr>
          <w:trHeight w:val="382" w:hRule="exact"/>
        </w:trPr>
        <w:tc>
          <w:tcPr>
            <w:tcW w:w="6902" w:type="dxa"/>
          </w:tcPr>
          <w:p>
            <w:pPr>
              <w:pStyle w:val="TableParagraph"/>
              <w:spacing w:before="99"/>
              <w:ind w:left="32"/>
              <w:rPr>
                <w:b/>
                <w:sz w:val="20"/>
              </w:rPr>
            </w:pPr>
            <w:r>
              <w:rPr>
                <w:b/>
                <w:color w:val="231F20"/>
                <w:w w:val="110"/>
                <w:sz w:val="20"/>
              </w:rPr>
              <w:t>NET INCOME PER SHARE, DILUTED ÏÏÏÏÏÏÏÏÏÏÏÏÏÏÏÏÏÏÏÏÏÏÏÏÏÏÏÏÏÏÏÏ</w:t>
            </w:r>
          </w:p>
        </w:tc>
        <w:tc>
          <w:tcPr>
            <w:tcW w:w="850" w:type="dxa"/>
            <w:tcBorders>
              <w:top w:val="single" w:sz="5" w:space="0" w:color="231F20"/>
              <w:bottom w:val="single" w:sz="5" w:space="0" w:color="231F20"/>
            </w:tcBorders>
          </w:tcPr>
          <w:p>
            <w:pPr>
              <w:pStyle w:val="TableParagraph"/>
              <w:spacing w:before="93"/>
              <w:rPr>
                <w:b/>
                <w:sz w:val="20"/>
              </w:rPr>
            </w:pPr>
            <w:r>
              <w:rPr>
                <w:b/>
                <w:color w:val="231F20"/>
                <w:sz w:val="20"/>
                <w:u w:val="single" w:color="231F20"/>
              </w:rPr>
              <w:t>$    .67</w:t>
            </w:r>
          </w:p>
        </w:tc>
        <w:tc>
          <w:tcPr>
            <w:tcW w:w="850" w:type="dxa"/>
            <w:tcBorders>
              <w:top w:val="single" w:sz="5" w:space="0" w:color="231F20"/>
              <w:bottom w:val="single" w:sz="5" w:space="0" w:color="231F20"/>
            </w:tcBorders>
          </w:tcPr>
          <w:p>
            <w:pPr>
              <w:pStyle w:val="TableParagraph"/>
              <w:spacing w:before="93"/>
              <w:rPr>
                <w:sz w:val="20"/>
              </w:rPr>
            </w:pPr>
            <w:r>
              <w:rPr>
                <w:color w:val="231F20"/>
                <w:sz w:val="20"/>
                <w:u w:val="single" w:color="231F20"/>
              </w:rPr>
              <w:t>$    .38</w:t>
            </w:r>
          </w:p>
        </w:tc>
        <w:tc>
          <w:tcPr>
            <w:tcW w:w="684" w:type="dxa"/>
            <w:tcBorders>
              <w:top w:val="single" w:sz="5" w:space="0" w:color="231F20"/>
              <w:bottom w:val="single" w:sz="5" w:space="0" w:color="231F20"/>
            </w:tcBorders>
          </w:tcPr>
          <w:p>
            <w:pPr>
              <w:pStyle w:val="TableParagraph"/>
              <w:spacing w:before="93"/>
              <w:ind w:left="1"/>
              <w:rPr>
                <w:sz w:val="20"/>
              </w:rPr>
            </w:pPr>
            <w:r>
              <w:rPr>
                <w:color w:val="231F20"/>
                <w:sz w:val="20"/>
                <w:u w:val="single" w:color="231F20"/>
              </w:rPr>
              <w:t>$    .54</w:t>
            </w:r>
          </w:p>
        </w:tc>
      </w:tr>
    </w:tbl>
    <w:p>
      <w:pPr>
        <w:spacing w:after="0"/>
        <w:rPr>
          <w:sz w:val="20"/>
        </w:rPr>
        <w:sectPr>
          <w:type w:val="continuous"/>
          <w:pgSz w:w="12240" w:h="15840"/>
          <w:pgMar w:top="1160" w:bottom="280" w:left="1220" w:right="1520"/>
        </w:sectPr>
      </w:pPr>
    </w:p>
    <w:p>
      <w:pPr>
        <w:pStyle w:val="Heading2"/>
        <w:spacing w:before="120"/>
        <w:ind w:left="1912"/>
      </w:pPr>
      <w:bookmarkStart w:name="Shareholders' Equity" w:id="39"/>
      <w:bookmarkEnd w:id="39"/>
      <w:r>
        <w:rPr>
          <w:b w:val="0"/>
        </w:rPr>
      </w:r>
      <w:r>
        <w:rPr>
          <w:color w:val="231F20"/>
          <w:w w:val="95"/>
        </w:rPr>
        <w:t>CONSOLIDATED STATEMENT OF STOCKHOLDERS' EQUITY</w:t>
      </w:r>
    </w:p>
    <w:p>
      <w:pPr>
        <w:pStyle w:val="BodyText"/>
        <w:spacing w:before="11"/>
        <w:rPr>
          <w:b/>
          <w:sz w:val="17"/>
        </w:rPr>
      </w:pPr>
    </w:p>
    <w:p>
      <w:pPr>
        <w:tabs>
          <w:tab w:pos="4921" w:val="left" w:leader="none"/>
          <w:tab w:pos="9260" w:val="left" w:leader="none"/>
        </w:tabs>
        <w:spacing w:before="0"/>
        <w:ind w:left="3851" w:right="0" w:firstLine="0"/>
        <w:jc w:val="left"/>
        <w:rPr>
          <w:b/>
          <w:sz w:val="16"/>
        </w:rPr>
      </w:pPr>
      <w:r>
        <w:rPr>
          <w:b/>
          <w:color w:val="231F20"/>
          <w:w w:val="140"/>
          <w:sz w:val="16"/>
          <w:u w:val="single" w:color="231F20"/>
        </w:rPr>
        <w:t> </w:t>
      </w:r>
      <w:r>
        <w:rPr>
          <w:b/>
          <w:color w:val="231F20"/>
          <w:sz w:val="16"/>
          <w:u w:val="single" w:color="231F20"/>
        </w:rPr>
        <w:tab/>
        <w:t>Years</w:t>
      </w:r>
      <w:r>
        <w:rPr>
          <w:b/>
          <w:color w:val="231F20"/>
          <w:spacing w:val="-7"/>
          <w:sz w:val="16"/>
          <w:u w:val="single" w:color="231F20"/>
        </w:rPr>
        <w:t> </w:t>
      </w:r>
      <w:r>
        <w:rPr>
          <w:b/>
          <w:color w:val="231F20"/>
          <w:sz w:val="16"/>
          <w:u w:val="single" w:color="231F20"/>
        </w:rPr>
        <w:t>Ended</w:t>
      </w:r>
      <w:r>
        <w:rPr>
          <w:b/>
          <w:color w:val="231F20"/>
          <w:spacing w:val="-7"/>
          <w:sz w:val="16"/>
          <w:u w:val="single" w:color="231F20"/>
        </w:rPr>
        <w:t> </w:t>
      </w:r>
      <w:r>
        <w:rPr>
          <w:b/>
          <w:color w:val="231F20"/>
          <w:sz w:val="16"/>
          <w:u w:val="single" w:color="231F20"/>
        </w:rPr>
        <w:t>December</w:t>
      </w:r>
      <w:r>
        <w:rPr>
          <w:b/>
          <w:color w:val="231F20"/>
          <w:spacing w:val="-7"/>
          <w:sz w:val="16"/>
          <w:u w:val="single" w:color="231F20"/>
        </w:rPr>
        <w:t> </w:t>
      </w:r>
      <w:r>
        <w:rPr>
          <w:b/>
          <w:color w:val="231F20"/>
          <w:sz w:val="16"/>
          <w:u w:val="single" w:color="231F20"/>
        </w:rPr>
        <w:t>31,</w:t>
      </w:r>
      <w:r>
        <w:rPr>
          <w:b/>
          <w:color w:val="231F20"/>
          <w:spacing w:val="-7"/>
          <w:sz w:val="16"/>
          <w:u w:val="single" w:color="231F20"/>
        </w:rPr>
        <w:t> </w:t>
      </w:r>
      <w:r>
        <w:rPr>
          <w:b/>
          <w:color w:val="231F20"/>
          <w:sz w:val="16"/>
          <w:u w:val="single" w:color="231F20"/>
        </w:rPr>
        <w:t>2005,</w:t>
      </w:r>
      <w:r>
        <w:rPr>
          <w:b/>
          <w:color w:val="231F20"/>
          <w:spacing w:val="-7"/>
          <w:sz w:val="16"/>
          <w:u w:val="single" w:color="231F20"/>
        </w:rPr>
        <w:t> </w:t>
      </w:r>
      <w:r>
        <w:rPr>
          <w:b/>
          <w:color w:val="231F20"/>
          <w:sz w:val="16"/>
          <w:u w:val="single" w:color="231F20"/>
        </w:rPr>
        <w:t>2004,</w:t>
      </w:r>
      <w:r>
        <w:rPr>
          <w:b/>
          <w:color w:val="231F20"/>
          <w:spacing w:val="-7"/>
          <w:sz w:val="16"/>
          <w:u w:val="single" w:color="231F20"/>
        </w:rPr>
        <w:t> </w:t>
      </w:r>
      <w:r>
        <w:rPr>
          <w:b/>
          <w:color w:val="231F20"/>
          <w:sz w:val="16"/>
          <w:u w:val="single" w:color="231F20"/>
        </w:rPr>
        <w:t>and</w:t>
      </w:r>
      <w:r>
        <w:rPr>
          <w:b/>
          <w:color w:val="231F20"/>
          <w:spacing w:val="-7"/>
          <w:sz w:val="16"/>
          <w:u w:val="single" w:color="231F20"/>
        </w:rPr>
        <w:t> </w:t>
      </w:r>
      <w:r>
        <w:rPr>
          <w:b/>
          <w:color w:val="231F20"/>
          <w:sz w:val="16"/>
          <w:u w:val="single" w:color="231F20"/>
        </w:rPr>
        <w:t>2003</w:t>
        <w:tab/>
      </w:r>
    </w:p>
    <w:p>
      <w:pPr>
        <w:pStyle w:val="BodyText"/>
        <w:spacing w:before="9"/>
        <w:rPr>
          <w:b/>
          <w:sz w:val="5"/>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11"/>
        <w:gridCol w:w="126"/>
        <w:gridCol w:w="401"/>
        <w:gridCol w:w="243"/>
        <w:gridCol w:w="273"/>
        <w:gridCol w:w="401"/>
        <w:gridCol w:w="437"/>
        <w:gridCol w:w="757"/>
        <w:gridCol w:w="400"/>
        <w:gridCol w:w="401"/>
        <w:gridCol w:w="622"/>
        <w:gridCol w:w="830"/>
        <w:gridCol w:w="684"/>
      </w:tblGrid>
      <w:tr>
        <w:trPr>
          <w:trHeight w:val="160" w:hRule="exact"/>
        </w:trPr>
        <w:tc>
          <w:tcPr>
            <w:tcW w:w="9285" w:type="dxa"/>
            <w:gridSpan w:val="13"/>
          </w:tcPr>
          <w:p>
            <w:pPr>
              <w:pStyle w:val="TableParagraph"/>
              <w:spacing w:line="152" w:lineRule="exact"/>
              <w:ind w:right="1913"/>
              <w:jc w:val="right"/>
              <w:rPr>
                <w:b/>
                <w:sz w:val="16"/>
              </w:rPr>
            </w:pPr>
            <w:r>
              <w:rPr>
                <w:b/>
                <w:color w:val="231F20"/>
                <w:w w:val="90"/>
                <w:sz w:val="16"/>
              </w:rPr>
              <w:t>Accumulated</w:t>
            </w:r>
          </w:p>
        </w:tc>
      </w:tr>
      <w:tr>
        <w:trPr>
          <w:trHeight w:val="160" w:hRule="exact"/>
        </w:trPr>
        <w:tc>
          <w:tcPr>
            <w:tcW w:w="4481" w:type="dxa"/>
            <w:gridSpan w:val="4"/>
          </w:tcPr>
          <w:p>
            <w:pPr/>
          </w:p>
        </w:tc>
        <w:tc>
          <w:tcPr>
            <w:tcW w:w="1111" w:type="dxa"/>
            <w:gridSpan w:val="3"/>
          </w:tcPr>
          <w:p>
            <w:pPr>
              <w:pStyle w:val="TableParagraph"/>
              <w:spacing w:line="152" w:lineRule="exact"/>
              <w:ind w:left="148"/>
              <w:rPr>
                <w:b/>
                <w:sz w:val="16"/>
              </w:rPr>
            </w:pPr>
            <w:r>
              <w:rPr>
                <w:b/>
                <w:color w:val="231F20"/>
                <w:w w:val="95"/>
                <w:sz w:val="16"/>
              </w:rPr>
              <w:t>Capital in</w:t>
            </w:r>
          </w:p>
        </w:tc>
        <w:tc>
          <w:tcPr>
            <w:tcW w:w="757" w:type="dxa"/>
          </w:tcPr>
          <w:p>
            <w:pPr/>
          </w:p>
        </w:tc>
        <w:tc>
          <w:tcPr>
            <w:tcW w:w="1422" w:type="dxa"/>
            <w:gridSpan w:val="3"/>
          </w:tcPr>
          <w:p>
            <w:pPr>
              <w:pStyle w:val="TableParagraph"/>
              <w:spacing w:line="152" w:lineRule="exact"/>
              <w:ind w:left="411"/>
              <w:rPr>
                <w:b/>
                <w:sz w:val="16"/>
              </w:rPr>
            </w:pPr>
            <w:r>
              <w:rPr>
                <w:b/>
                <w:color w:val="231F20"/>
                <w:sz w:val="16"/>
              </w:rPr>
              <w:t>Other</w:t>
            </w:r>
          </w:p>
        </w:tc>
        <w:tc>
          <w:tcPr>
            <w:tcW w:w="830" w:type="dxa"/>
          </w:tcPr>
          <w:p>
            <w:pPr/>
          </w:p>
        </w:tc>
        <w:tc>
          <w:tcPr>
            <w:tcW w:w="684" w:type="dxa"/>
          </w:tcPr>
          <w:p>
            <w:pPr/>
          </w:p>
        </w:tc>
      </w:tr>
      <w:tr>
        <w:trPr>
          <w:trHeight w:val="160" w:hRule="exact"/>
        </w:trPr>
        <w:tc>
          <w:tcPr>
            <w:tcW w:w="4481" w:type="dxa"/>
            <w:gridSpan w:val="4"/>
          </w:tcPr>
          <w:p>
            <w:pPr>
              <w:pStyle w:val="TableParagraph"/>
              <w:spacing w:line="152" w:lineRule="exact"/>
              <w:ind w:right="150"/>
              <w:jc w:val="right"/>
              <w:rPr>
                <w:b/>
                <w:sz w:val="16"/>
              </w:rPr>
            </w:pPr>
            <w:r>
              <w:rPr>
                <w:b/>
                <w:color w:val="231F20"/>
                <w:w w:val="90"/>
                <w:sz w:val="16"/>
              </w:rPr>
              <w:t>Common</w:t>
            </w:r>
          </w:p>
        </w:tc>
        <w:tc>
          <w:tcPr>
            <w:tcW w:w="1111" w:type="dxa"/>
            <w:gridSpan w:val="3"/>
          </w:tcPr>
          <w:p>
            <w:pPr>
              <w:pStyle w:val="TableParagraph"/>
              <w:spacing w:line="152" w:lineRule="exact"/>
              <w:ind w:left="177"/>
              <w:rPr>
                <w:b/>
                <w:sz w:val="16"/>
              </w:rPr>
            </w:pPr>
            <w:r>
              <w:rPr>
                <w:b/>
                <w:color w:val="231F20"/>
                <w:w w:val="95"/>
                <w:sz w:val="16"/>
              </w:rPr>
              <w:t>Excess of</w:t>
            </w:r>
          </w:p>
        </w:tc>
        <w:tc>
          <w:tcPr>
            <w:tcW w:w="757" w:type="dxa"/>
          </w:tcPr>
          <w:p>
            <w:pPr>
              <w:pStyle w:val="TableParagraph"/>
              <w:spacing w:line="152" w:lineRule="exact"/>
              <w:ind w:left="-13"/>
              <w:rPr>
                <w:b/>
                <w:sz w:val="16"/>
              </w:rPr>
            </w:pPr>
            <w:r>
              <w:rPr>
                <w:b/>
                <w:color w:val="231F20"/>
                <w:sz w:val="16"/>
              </w:rPr>
              <w:t>Retained</w:t>
            </w:r>
          </w:p>
        </w:tc>
        <w:tc>
          <w:tcPr>
            <w:tcW w:w="2252" w:type="dxa"/>
            <w:gridSpan w:val="4"/>
          </w:tcPr>
          <w:p>
            <w:pPr>
              <w:pStyle w:val="TableParagraph"/>
              <w:tabs>
                <w:tab w:pos="1393" w:val="left" w:leader="none"/>
              </w:tabs>
              <w:spacing w:line="152" w:lineRule="exact"/>
              <w:ind w:left="106"/>
              <w:rPr>
                <w:b/>
                <w:sz w:val="16"/>
              </w:rPr>
            </w:pPr>
            <w:r>
              <w:rPr>
                <w:b/>
                <w:color w:val="231F20"/>
                <w:w w:val="95"/>
                <w:sz w:val="16"/>
              </w:rPr>
              <w:t>Comprehensive</w:t>
              <w:tab/>
            </w:r>
            <w:r>
              <w:rPr>
                <w:b/>
                <w:color w:val="231F20"/>
                <w:sz w:val="16"/>
              </w:rPr>
              <w:t>Treasury</w:t>
            </w:r>
          </w:p>
        </w:tc>
        <w:tc>
          <w:tcPr>
            <w:tcW w:w="684" w:type="dxa"/>
          </w:tcPr>
          <w:p>
            <w:pPr/>
          </w:p>
        </w:tc>
      </w:tr>
      <w:tr>
        <w:trPr>
          <w:trHeight w:val="160" w:hRule="exact"/>
        </w:trPr>
        <w:tc>
          <w:tcPr>
            <w:tcW w:w="4481" w:type="dxa"/>
            <w:gridSpan w:val="4"/>
          </w:tcPr>
          <w:p>
            <w:pPr>
              <w:pStyle w:val="TableParagraph"/>
              <w:spacing w:line="152" w:lineRule="exact"/>
              <w:ind w:right="148"/>
              <w:jc w:val="right"/>
              <w:rPr>
                <w:b/>
                <w:sz w:val="16"/>
              </w:rPr>
            </w:pPr>
            <w:r>
              <w:rPr>
                <w:b/>
                <w:color w:val="231F20"/>
                <w:w w:val="140"/>
                <w:sz w:val="16"/>
                <w:u w:val="single" w:color="231F20"/>
              </w:rPr>
              <w:t> </w:t>
            </w:r>
            <w:r>
              <w:rPr>
                <w:b/>
                <w:color w:val="231F20"/>
                <w:sz w:val="16"/>
                <w:u w:val="single" w:color="231F20"/>
              </w:rPr>
              <w:t> </w:t>
            </w:r>
            <w:r>
              <w:rPr>
                <w:b/>
                <w:color w:val="231F20"/>
                <w:w w:val="95"/>
                <w:sz w:val="16"/>
                <w:u w:val="single" w:color="231F20"/>
              </w:rPr>
              <w:t>Stock</w:t>
            </w:r>
            <w:r>
              <w:rPr>
                <w:b/>
                <w:color w:val="231F20"/>
                <w:sz w:val="16"/>
                <w:u w:val="single" w:color="231F20"/>
              </w:rPr>
              <w:t> </w:t>
            </w:r>
          </w:p>
        </w:tc>
        <w:tc>
          <w:tcPr>
            <w:tcW w:w="1111" w:type="dxa"/>
            <w:gridSpan w:val="3"/>
          </w:tcPr>
          <w:p>
            <w:pPr>
              <w:pStyle w:val="TableParagraph"/>
              <w:spacing w:line="152" w:lineRule="exact"/>
              <w:ind w:left="149"/>
              <w:rPr>
                <w:b/>
                <w:sz w:val="16"/>
              </w:rPr>
            </w:pPr>
            <w:r>
              <w:rPr>
                <w:b/>
                <w:color w:val="231F20"/>
                <w:w w:val="95"/>
                <w:sz w:val="16"/>
                <w:u w:val="single" w:color="231F20"/>
              </w:rPr>
              <w:t>Par Value</w:t>
            </w:r>
          </w:p>
        </w:tc>
        <w:tc>
          <w:tcPr>
            <w:tcW w:w="757" w:type="dxa"/>
          </w:tcPr>
          <w:p>
            <w:pPr>
              <w:pStyle w:val="TableParagraph"/>
              <w:spacing w:line="152" w:lineRule="exact"/>
              <w:ind w:left="-5"/>
              <w:rPr>
                <w:b/>
                <w:sz w:val="16"/>
              </w:rPr>
            </w:pPr>
            <w:r>
              <w:rPr>
                <w:b/>
                <w:color w:val="231F20"/>
                <w:sz w:val="16"/>
                <w:u w:val="single" w:color="231F20"/>
              </w:rPr>
              <w:t>Earnings</w:t>
            </w:r>
          </w:p>
        </w:tc>
        <w:tc>
          <w:tcPr>
            <w:tcW w:w="1422" w:type="dxa"/>
            <w:gridSpan w:val="3"/>
          </w:tcPr>
          <w:p>
            <w:pPr>
              <w:pStyle w:val="TableParagraph"/>
              <w:tabs>
                <w:tab w:pos="1393" w:val="left" w:leader="none"/>
              </w:tabs>
              <w:spacing w:line="152" w:lineRule="exact"/>
              <w:ind w:left="114" w:right="-72"/>
              <w:rPr>
                <w:b/>
                <w:sz w:val="16"/>
              </w:rPr>
            </w:pPr>
            <w:r>
              <w:rPr>
                <w:b/>
                <w:color w:val="231F20"/>
                <w:sz w:val="16"/>
                <w:u w:val="single" w:color="231F20"/>
              </w:rPr>
              <w:t>Income</w:t>
            </w:r>
            <w:r>
              <w:rPr>
                <w:b/>
                <w:color w:val="231F20"/>
                <w:spacing w:val="6"/>
                <w:sz w:val="16"/>
                <w:u w:val="single" w:color="231F20"/>
              </w:rPr>
              <w:t> </w:t>
            </w:r>
            <w:r>
              <w:rPr>
                <w:b/>
                <w:color w:val="231F20"/>
                <w:sz w:val="16"/>
                <w:u w:val="single" w:color="231F20"/>
              </w:rPr>
              <w:t>(Loss)</w:t>
            </w:r>
            <w:r>
              <w:rPr>
                <w:b/>
                <w:color w:val="231F20"/>
                <w:sz w:val="16"/>
              </w:rPr>
              <w:tab/>
            </w:r>
            <w:r>
              <w:rPr>
                <w:b/>
                <w:color w:val="231F20"/>
                <w:w w:val="140"/>
                <w:sz w:val="16"/>
                <w:u w:val="single" w:color="231F20"/>
              </w:rPr>
              <w:t> </w:t>
            </w:r>
            <w:r>
              <w:rPr>
                <w:b/>
                <w:color w:val="231F20"/>
                <w:spacing w:val="4"/>
                <w:sz w:val="16"/>
                <w:u w:val="single" w:color="231F20"/>
              </w:rPr>
              <w:t> </w:t>
            </w:r>
          </w:p>
        </w:tc>
        <w:tc>
          <w:tcPr>
            <w:tcW w:w="830" w:type="dxa"/>
          </w:tcPr>
          <w:p>
            <w:pPr>
              <w:pStyle w:val="TableParagraph"/>
              <w:spacing w:line="152" w:lineRule="exact"/>
              <w:ind w:left="71"/>
              <w:rPr>
                <w:b/>
                <w:sz w:val="16"/>
              </w:rPr>
            </w:pPr>
            <w:r>
              <w:rPr>
                <w:b/>
                <w:color w:val="231F20"/>
                <w:sz w:val="16"/>
                <w:u w:val="single" w:color="231F20"/>
              </w:rPr>
              <w:t>Stock </w:t>
            </w:r>
          </w:p>
        </w:tc>
        <w:tc>
          <w:tcPr>
            <w:tcW w:w="684" w:type="dxa"/>
          </w:tcPr>
          <w:p>
            <w:pPr>
              <w:pStyle w:val="TableParagraph"/>
              <w:spacing w:line="152" w:lineRule="exact"/>
              <w:rPr>
                <w:b/>
                <w:sz w:val="16"/>
              </w:rPr>
            </w:pPr>
            <w:r>
              <w:rPr>
                <w:b/>
                <w:color w:val="231F20"/>
                <w:w w:val="140"/>
                <w:sz w:val="16"/>
                <w:u w:val="single" w:color="231F20"/>
              </w:rPr>
              <w:t> </w:t>
            </w:r>
            <w:r>
              <w:rPr>
                <w:b/>
                <w:color w:val="231F20"/>
                <w:sz w:val="16"/>
                <w:u w:val="single" w:color="231F20"/>
              </w:rPr>
              <w:t> Total </w:t>
            </w:r>
          </w:p>
        </w:tc>
      </w:tr>
      <w:tr>
        <w:trPr>
          <w:trHeight w:val="266" w:hRule="exact"/>
        </w:trPr>
        <w:tc>
          <w:tcPr>
            <w:tcW w:w="9285" w:type="dxa"/>
            <w:gridSpan w:val="13"/>
          </w:tcPr>
          <w:p>
            <w:pPr>
              <w:pStyle w:val="TableParagraph"/>
              <w:spacing w:before="28"/>
              <w:ind w:left="5139"/>
              <w:rPr>
                <w:b/>
                <w:sz w:val="16"/>
              </w:rPr>
            </w:pPr>
            <w:r>
              <w:rPr>
                <w:b/>
                <w:color w:val="231F20"/>
                <w:sz w:val="16"/>
              </w:rPr>
              <w:t>(In millions, except per share amounts)</w:t>
            </w:r>
          </w:p>
        </w:tc>
      </w:tr>
      <w:tr>
        <w:trPr>
          <w:trHeight w:val="286" w:hRule="exact"/>
        </w:trPr>
        <w:tc>
          <w:tcPr>
            <w:tcW w:w="4481" w:type="dxa"/>
            <w:gridSpan w:val="4"/>
          </w:tcPr>
          <w:p>
            <w:pPr>
              <w:pStyle w:val="TableParagraph"/>
              <w:tabs>
                <w:tab w:pos="3837" w:val="left" w:leader="none"/>
              </w:tabs>
              <w:spacing w:before="5"/>
              <w:ind w:left="32"/>
              <w:rPr>
                <w:sz w:val="20"/>
              </w:rPr>
            </w:pPr>
            <w:r>
              <w:rPr>
                <w:color w:val="231F20"/>
                <w:w w:val="105"/>
                <w:sz w:val="20"/>
              </w:rPr>
              <w:t>Balance at December 31,</w:t>
            </w:r>
            <w:r>
              <w:rPr>
                <w:color w:val="231F20"/>
                <w:spacing w:val="24"/>
                <w:w w:val="105"/>
                <w:sz w:val="20"/>
              </w:rPr>
              <w:t> </w:t>
            </w:r>
            <w:r>
              <w:rPr>
                <w:color w:val="231F20"/>
                <w:w w:val="105"/>
                <w:sz w:val="20"/>
              </w:rPr>
              <w:t>2002</w:t>
            </w:r>
            <w:r>
              <w:rPr>
                <w:color w:val="231F20"/>
                <w:spacing w:val="5"/>
                <w:w w:val="105"/>
                <w:sz w:val="20"/>
              </w:rPr>
              <w:t> </w:t>
            </w:r>
            <w:r>
              <w:rPr>
                <w:color w:val="231F20"/>
                <w:w w:val="130"/>
                <w:sz w:val="20"/>
              </w:rPr>
              <w:t>ÏÏÏÏÏÏÏÏÏÏ</w:t>
              <w:tab/>
            </w:r>
            <w:r>
              <w:rPr>
                <w:color w:val="231F20"/>
                <w:w w:val="105"/>
                <w:sz w:val="20"/>
              </w:rPr>
              <w:t>$777</w:t>
            </w:r>
          </w:p>
        </w:tc>
        <w:tc>
          <w:tcPr>
            <w:tcW w:w="1111" w:type="dxa"/>
            <w:gridSpan w:val="3"/>
          </w:tcPr>
          <w:p>
            <w:pPr>
              <w:pStyle w:val="TableParagraph"/>
              <w:spacing w:before="5"/>
              <w:ind w:left="274"/>
              <w:rPr>
                <w:sz w:val="20"/>
              </w:rPr>
            </w:pPr>
            <w:r>
              <w:rPr>
                <w:color w:val="231F20"/>
                <w:sz w:val="20"/>
              </w:rPr>
              <w:t>$136</w:t>
            </w:r>
          </w:p>
        </w:tc>
        <w:tc>
          <w:tcPr>
            <w:tcW w:w="757" w:type="dxa"/>
          </w:tcPr>
          <w:p>
            <w:pPr>
              <w:pStyle w:val="TableParagraph"/>
              <w:spacing w:before="5"/>
              <w:rPr>
                <w:sz w:val="20"/>
              </w:rPr>
            </w:pPr>
            <w:r>
              <w:rPr>
                <w:color w:val="231F20"/>
                <w:sz w:val="20"/>
              </w:rPr>
              <w:t>$3,455</w:t>
            </w:r>
          </w:p>
        </w:tc>
        <w:tc>
          <w:tcPr>
            <w:tcW w:w="1422" w:type="dxa"/>
            <w:gridSpan w:val="3"/>
          </w:tcPr>
          <w:p>
            <w:pPr>
              <w:pStyle w:val="TableParagraph"/>
              <w:spacing w:before="5"/>
              <w:ind w:left="399"/>
              <w:rPr>
                <w:sz w:val="20"/>
              </w:rPr>
            </w:pPr>
            <w:r>
              <w:rPr>
                <w:color w:val="231F20"/>
                <w:sz w:val="20"/>
              </w:rPr>
              <w:t>$  54</w:t>
            </w:r>
          </w:p>
        </w:tc>
        <w:tc>
          <w:tcPr>
            <w:tcW w:w="830" w:type="dxa"/>
          </w:tcPr>
          <w:p>
            <w:pPr>
              <w:pStyle w:val="TableParagraph"/>
              <w:spacing w:before="5"/>
              <w:ind w:left="1"/>
              <w:rPr>
                <w:sz w:val="20"/>
              </w:rPr>
            </w:pPr>
            <w:r>
              <w:rPr>
                <w:color w:val="231F20"/>
                <w:w w:val="120"/>
                <w:sz w:val="20"/>
              </w:rPr>
              <w:t>$   </w:t>
            </w:r>
            <w:r>
              <w:rPr>
                <w:color w:val="231F20"/>
                <w:w w:val="280"/>
                <w:sz w:val="20"/>
              </w:rPr>
              <w:t>Ì</w:t>
            </w:r>
          </w:p>
        </w:tc>
        <w:tc>
          <w:tcPr>
            <w:tcW w:w="684" w:type="dxa"/>
          </w:tcPr>
          <w:p>
            <w:pPr>
              <w:pStyle w:val="TableParagraph"/>
              <w:spacing w:before="5"/>
              <w:ind w:left="1"/>
              <w:rPr>
                <w:sz w:val="20"/>
              </w:rPr>
            </w:pPr>
            <w:r>
              <w:rPr>
                <w:color w:val="231F20"/>
                <w:sz w:val="20"/>
              </w:rPr>
              <w:t>$4,422</w:t>
            </w:r>
          </w:p>
        </w:tc>
      </w:tr>
      <w:tr>
        <w:trPr>
          <w:trHeight w:val="500" w:hRule="exact"/>
        </w:trPr>
        <w:tc>
          <w:tcPr>
            <w:tcW w:w="3711" w:type="dxa"/>
          </w:tcPr>
          <w:p>
            <w:pPr>
              <w:pStyle w:val="TableParagraph"/>
              <w:spacing w:line="220" w:lineRule="exact" w:before="9"/>
              <w:ind w:left="432" w:hanging="200"/>
              <w:rPr>
                <w:sz w:val="20"/>
              </w:rPr>
            </w:pPr>
            <w:r>
              <w:rPr>
                <w:color w:val="231F20"/>
                <w:sz w:val="20"/>
              </w:rPr>
              <w:t>Issuance of common stock pursuant to Employee  stock  plans </w:t>
            </w:r>
            <w:r>
              <w:rPr>
                <w:color w:val="231F20"/>
                <w:w w:val="130"/>
                <w:sz w:val="20"/>
              </w:rPr>
              <w:t>ÏÏÏÏÏÏÏÏÏÏÏÏÏÏ</w:t>
            </w:r>
          </w:p>
        </w:tc>
        <w:tc>
          <w:tcPr>
            <w:tcW w:w="769" w:type="dxa"/>
            <w:gridSpan w:val="3"/>
          </w:tcPr>
          <w:p>
            <w:pPr>
              <w:pStyle w:val="TableParagraph"/>
              <w:rPr>
                <w:b/>
                <w:sz w:val="19"/>
              </w:rPr>
            </w:pPr>
          </w:p>
          <w:p>
            <w:pPr>
              <w:pStyle w:val="TableParagraph"/>
              <w:ind w:left="326"/>
              <w:rPr>
                <w:sz w:val="20"/>
              </w:rPr>
            </w:pPr>
            <w:r>
              <w:rPr>
                <w:color w:val="231F20"/>
                <w:sz w:val="20"/>
              </w:rPr>
              <w:t>12</w:t>
            </w:r>
          </w:p>
        </w:tc>
        <w:tc>
          <w:tcPr>
            <w:tcW w:w="1111" w:type="dxa"/>
            <w:gridSpan w:val="3"/>
          </w:tcPr>
          <w:p>
            <w:pPr>
              <w:pStyle w:val="TableParagraph"/>
              <w:rPr>
                <w:b/>
                <w:sz w:val="19"/>
              </w:rPr>
            </w:pPr>
          </w:p>
          <w:p>
            <w:pPr>
              <w:pStyle w:val="TableParagraph"/>
              <w:ind w:left="453" w:right="417"/>
              <w:jc w:val="center"/>
              <w:rPr>
                <w:sz w:val="20"/>
              </w:rPr>
            </w:pPr>
            <w:r>
              <w:rPr>
                <w:color w:val="231F20"/>
                <w:sz w:val="20"/>
              </w:rPr>
              <w:t>81</w:t>
            </w:r>
          </w:p>
        </w:tc>
        <w:tc>
          <w:tcPr>
            <w:tcW w:w="757" w:type="dxa"/>
          </w:tcPr>
          <w:p>
            <w:pPr>
              <w:pStyle w:val="TableParagraph"/>
              <w:rPr>
                <w:b/>
                <w:sz w:val="19"/>
              </w:rPr>
            </w:pPr>
          </w:p>
          <w:p>
            <w:pPr>
              <w:pStyle w:val="TableParagraph"/>
              <w:ind w:left="350"/>
              <w:rPr>
                <w:sz w:val="20"/>
              </w:rPr>
            </w:pPr>
            <w:r>
              <w:rPr>
                <w:color w:val="231F20"/>
                <w:w w:val="300"/>
                <w:sz w:val="20"/>
              </w:rPr>
              <w:t>Ì</w:t>
            </w:r>
          </w:p>
        </w:tc>
        <w:tc>
          <w:tcPr>
            <w:tcW w:w="1422" w:type="dxa"/>
            <w:gridSpan w:val="3"/>
          </w:tcPr>
          <w:p>
            <w:pPr>
              <w:pStyle w:val="TableParagraph"/>
              <w:rPr>
                <w:b/>
                <w:sz w:val="19"/>
              </w:rPr>
            </w:pPr>
          </w:p>
          <w:p>
            <w:pPr>
              <w:pStyle w:val="TableParagraph"/>
              <w:ind w:right="19"/>
              <w:jc w:val="center"/>
              <w:rPr>
                <w:sz w:val="20"/>
              </w:rPr>
            </w:pPr>
            <w:r>
              <w:rPr>
                <w:color w:val="231F20"/>
                <w:w w:val="300"/>
                <w:sz w:val="20"/>
              </w:rPr>
              <w:t>Ì</w:t>
            </w:r>
          </w:p>
        </w:tc>
        <w:tc>
          <w:tcPr>
            <w:tcW w:w="830" w:type="dxa"/>
          </w:tcPr>
          <w:p>
            <w:pPr>
              <w:pStyle w:val="TableParagraph"/>
              <w:rPr>
                <w:b/>
                <w:sz w:val="19"/>
              </w:rPr>
            </w:pPr>
          </w:p>
          <w:p>
            <w:pPr>
              <w:pStyle w:val="TableParagraph"/>
              <w:ind w:right="24"/>
              <w:jc w:val="center"/>
              <w:rPr>
                <w:sz w:val="20"/>
              </w:rPr>
            </w:pPr>
            <w:r>
              <w:rPr>
                <w:color w:val="231F20"/>
                <w:w w:val="300"/>
                <w:sz w:val="20"/>
              </w:rPr>
              <w:t>Ì</w:t>
            </w:r>
          </w:p>
        </w:tc>
        <w:tc>
          <w:tcPr>
            <w:tcW w:w="684" w:type="dxa"/>
          </w:tcPr>
          <w:p>
            <w:pPr>
              <w:pStyle w:val="TableParagraph"/>
              <w:rPr>
                <w:b/>
                <w:sz w:val="19"/>
              </w:rPr>
            </w:pPr>
          </w:p>
          <w:p>
            <w:pPr>
              <w:pStyle w:val="TableParagraph"/>
              <w:ind w:left="351"/>
              <w:rPr>
                <w:sz w:val="20"/>
              </w:rPr>
            </w:pPr>
            <w:r>
              <w:rPr>
                <w:color w:val="231F20"/>
                <w:sz w:val="20"/>
              </w:rPr>
              <w:t>93</w:t>
            </w:r>
          </w:p>
        </w:tc>
      </w:tr>
      <w:tr>
        <w:trPr>
          <w:trHeight w:val="280" w:hRule="exact"/>
        </w:trPr>
        <w:tc>
          <w:tcPr>
            <w:tcW w:w="3711" w:type="dxa"/>
          </w:tcPr>
          <w:p>
            <w:pPr>
              <w:pStyle w:val="TableParagraph"/>
              <w:spacing w:line="229" w:lineRule="exact"/>
              <w:ind w:right="163"/>
              <w:jc w:val="right"/>
              <w:rPr>
                <w:sz w:val="20"/>
              </w:rPr>
            </w:pPr>
            <w:r>
              <w:rPr>
                <w:color w:val="231F20"/>
                <w:w w:val="105"/>
                <w:sz w:val="20"/>
              </w:rPr>
              <w:t>Tax benefit of options exercised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453" w:right="417"/>
              <w:jc w:val="center"/>
              <w:rPr>
                <w:sz w:val="20"/>
              </w:rPr>
            </w:pPr>
            <w:r>
              <w:rPr>
                <w:color w:val="231F20"/>
                <w:sz w:val="20"/>
              </w:rPr>
              <w:t>41</w:t>
            </w:r>
          </w:p>
        </w:tc>
        <w:tc>
          <w:tcPr>
            <w:tcW w:w="757" w:type="dxa"/>
          </w:tcPr>
          <w:p>
            <w:pPr>
              <w:pStyle w:val="TableParagraph"/>
              <w:spacing w:line="229" w:lineRule="exact"/>
              <w:ind w:left="350"/>
              <w:rPr>
                <w:sz w:val="20"/>
              </w:rPr>
            </w:pPr>
            <w:r>
              <w:rPr>
                <w:color w:val="231F20"/>
                <w:w w:val="300"/>
                <w:sz w:val="20"/>
              </w:rPr>
              <w:t>Ì</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351"/>
              <w:rPr>
                <w:sz w:val="20"/>
              </w:rPr>
            </w:pPr>
            <w:r>
              <w:rPr>
                <w:color w:val="231F20"/>
                <w:sz w:val="20"/>
              </w:rPr>
              <w:t>41</w:t>
            </w:r>
          </w:p>
        </w:tc>
      </w:tr>
      <w:tr>
        <w:trPr>
          <w:trHeight w:val="280" w:hRule="exact"/>
        </w:trPr>
        <w:tc>
          <w:tcPr>
            <w:tcW w:w="3711" w:type="dxa"/>
          </w:tcPr>
          <w:p>
            <w:pPr>
              <w:pStyle w:val="TableParagraph"/>
              <w:spacing w:line="229" w:lineRule="exact"/>
              <w:ind w:right="163"/>
              <w:jc w:val="right"/>
              <w:rPr>
                <w:sz w:val="20"/>
              </w:rPr>
            </w:pPr>
            <w:r>
              <w:rPr>
                <w:color w:val="231F20"/>
                <w:w w:val="105"/>
                <w:sz w:val="20"/>
              </w:rPr>
              <w:t>Cash dividends, $.018 per share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right="104"/>
              <w:jc w:val="right"/>
              <w:rPr>
                <w:sz w:val="20"/>
              </w:rPr>
            </w:pPr>
            <w:r>
              <w:rPr>
                <w:color w:val="231F20"/>
                <w:w w:val="120"/>
                <w:sz w:val="20"/>
              </w:rPr>
              <w:t>(14)</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right="30"/>
              <w:jc w:val="right"/>
              <w:rPr>
                <w:sz w:val="20"/>
              </w:rPr>
            </w:pPr>
            <w:r>
              <w:rPr>
                <w:color w:val="231F20"/>
                <w:w w:val="120"/>
                <w:sz w:val="20"/>
              </w:rPr>
              <w:t>(14)</w:t>
            </w:r>
          </w:p>
        </w:tc>
      </w:tr>
      <w:tr>
        <w:trPr>
          <w:trHeight w:val="280" w:hRule="exact"/>
        </w:trPr>
        <w:tc>
          <w:tcPr>
            <w:tcW w:w="3711" w:type="dxa"/>
          </w:tcPr>
          <w:p>
            <w:pPr>
              <w:pStyle w:val="TableParagraph"/>
              <w:spacing w:line="229" w:lineRule="exact"/>
              <w:ind w:left="232"/>
              <w:rPr>
                <w:sz w:val="20"/>
              </w:rPr>
            </w:pPr>
            <w:r>
              <w:rPr>
                <w:color w:val="231F20"/>
                <w:sz w:val="20"/>
              </w:rPr>
              <w:t>Comprehensive income (loss)</w:t>
            </w:r>
          </w:p>
        </w:tc>
        <w:tc>
          <w:tcPr>
            <w:tcW w:w="769" w:type="dxa"/>
            <w:gridSpan w:val="3"/>
          </w:tcPr>
          <w:p>
            <w:pPr/>
          </w:p>
        </w:tc>
        <w:tc>
          <w:tcPr>
            <w:tcW w:w="1111" w:type="dxa"/>
            <w:gridSpan w:val="3"/>
          </w:tcPr>
          <w:p>
            <w:pPr/>
          </w:p>
        </w:tc>
        <w:tc>
          <w:tcPr>
            <w:tcW w:w="757" w:type="dxa"/>
          </w:tcPr>
          <w:p>
            <w:pPr/>
          </w:p>
        </w:tc>
        <w:tc>
          <w:tcPr>
            <w:tcW w:w="1422" w:type="dxa"/>
            <w:gridSpan w:val="3"/>
          </w:tcPr>
          <w:p>
            <w:pPr/>
          </w:p>
        </w:tc>
        <w:tc>
          <w:tcPr>
            <w:tcW w:w="830" w:type="dxa"/>
          </w:tcPr>
          <w:p>
            <w:pPr/>
          </w:p>
        </w:tc>
        <w:tc>
          <w:tcPr>
            <w:tcW w:w="684" w:type="dxa"/>
          </w:tcPr>
          <w:p>
            <w:pPr/>
          </w:p>
        </w:tc>
      </w:tr>
      <w:tr>
        <w:trPr>
          <w:trHeight w:val="280" w:hRule="exact"/>
        </w:trPr>
        <w:tc>
          <w:tcPr>
            <w:tcW w:w="3711" w:type="dxa"/>
          </w:tcPr>
          <w:p>
            <w:pPr>
              <w:pStyle w:val="TableParagraph"/>
              <w:spacing w:line="229" w:lineRule="exact"/>
              <w:ind w:right="163"/>
              <w:jc w:val="right"/>
              <w:rPr>
                <w:sz w:val="20"/>
              </w:rPr>
            </w:pPr>
            <w:r>
              <w:rPr>
                <w:color w:val="231F20"/>
                <w:w w:val="115"/>
                <w:sz w:val="20"/>
              </w:rPr>
              <w:t>Net  income </w:t>
            </w:r>
            <w:r>
              <w:rPr>
                <w:color w:val="231F20"/>
                <w:spacing w:val="55"/>
                <w:w w:val="115"/>
                <w:sz w:val="20"/>
              </w:rPr>
              <w:t> </w:t>
            </w:r>
            <w:r>
              <w:rPr>
                <w:color w:val="231F20"/>
                <w:w w:val="130"/>
                <w:sz w:val="20"/>
              </w:rPr>
              <w:t>ÏÏÏÏÏÏÏÏÏÏÏÏÏÏÏÏÏÏÏÏÏ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left="250"/>
              <w:rPr>
                <w:sz w:val="20"/>
              </w:rPr>
            </w:pPr>
            <w:r>
              <w:rPr>
                <w:color w:val="231F20"/>
                <w:sz w:val="20"/>
              </w:rPr>
              <w:t>442</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251"/>
              <w:rPr>
                <w:sz w:val="20"/>
              </w:rPr>
            </w:pPr>
            <w:r>
              <w:rPr>
                <w:color w:val="231F20"/>
                <w:sz w:val="20"/>
              </w:rPr>
              <w:t>442</w:t>
            </w:r>
          </w:p>
        </w:tc>
      </w:tr>
      <w:tr>
        <w:trPr>
          <w:trHeight w:val="500" w:hRule="exact"/>
        </w:trPr>
        <w:tc>
          <w:tcPr>
            <w:tcW w:w="3711" w:type="dxa"/>
          </w:tcPr>
          <w:p>
            <w:pPr>
              <w:pStyle w:val="TableParagraph"/>
              <w:spacing w:line="220" w:lineRule="exact" w:before="9"/>
              <w:ind w:left="632" w:hanging="200"/>
              <w:rPr>
                <w:sz w:val="20"/>
              </w:rPr>
            </w:pPr>
            <w:r>
              <w:rPr>
                <w:color w:val="231F20"/>
                <w:w w:val="105"/>
                <w:sz w:val="20"/>
              </w:rPr>
              <w:t>Unrealized gain on derivative instruments   </w:t>
            </w:r>
            <w:r>
              <w:rPr>
                <w:color w:val="231F20"/>
                <w:w w:val="130"/>
                <w:sz w:val="20"/>
              </w:rPr>
              <w:t>ÏÏÏÏÏÏÏÏÏÏÏÏÏÏÏÏÏÏÏÏ</w:t>
            </w:r>
          </w:p>
        </w:tc>
        <w:tc>
          <w:tcPr>
            <w:tcW w:w="769" w:type="dxa"/>
            <w:gridSpan w:val="3"/>
          </w:tcPr>
          <w:p>
            <w:pPr>
              <w:pStyle w:val="TableParagraph"/>
              <w:rPr>
                <w:b/>
                <w:sz w:val="19"/>
              </w:rPr>
            </w:pPr>
          </w:p>
          <w:p>
            <w:pPr>
              <w:pStyle w:val="TableParagraph"/>
              <w:ind w:left="326"/>
              <w:rPr>
                <w:sz w:val="20"/>
              </w:rPr>
            </w:pPr>
            <w:r>
              <w:rPr>
                <w:color w:val="231F20"/>
                <w:w w:val="300"/>
                <w:sz w:val="20"/>
              </w:rPr>
              <w:t>Ì</w:t>
            </w:r>
          </w:p>
        </w:tc>
        <w:tc>
          <w:tcPr>
            <w:tcW w:w="1111" w:type="dxa"/>
            <w:gridSpan w:val="3"/>
          </w:tcPr>
          <w:p>
            <w:pPr>
              <w:pStyle w:val="TableParagraph"/>
              <w:rPr>
                <w:b/>
                <w:sz w:val="19"/>
              </w:rPr>
            </w:pPr>
          </w:p>
          <w:p>
            <w:pPr>
              <w:pStyle w:val="TableParagraph"/>
              <w:ind w:left="36"/>
              <w:jc w:val="center"/>
              <w:rPr>
                <w:sz w:val="20"/>
              </w:rPr>
            </w:pPr>
            <w:r>
              <w:rPr>
                <w:color w:val="231F20"/>
                <w:w w:val="300"/>
                <w:sz w:val="20"/>
              </w:rPr>
              <w:t>Ì</w:t>
            </w:r>
          </w:p>
        </w:tc>
        <w:tc>
          <w:tcPr>
            <w:tcW w:w="757" w:type="dxa"/>
          </w:tcPr>
          <w:p>
            <w:pPr>
              <w:pStyle w:val="TableParagraph"/>
              <w:rPr>
                <w:b/>
                <w:sz w:val="19"/>
              </w:rPr>
            </w:pPr>
          </w:p>
          <w:p>
            <w:pPr>
              <w:pStyle w:val="TableParagraph"/>
              <w:ind w:left="350"/>
              <w:rPr>
                <w:sz w:val="20"/>
              </w:rPr>
            </w:pPr>
            <w:r>
              <w:rPr>
                <w:color w:val="231F20"/>
                <w:w w:val="300"/>
                <w:sz w:val="20"/>
              </w:rPr>
              <w:t>Ì</w:t>
            </w:r>
          </w:p>
        </w:tc>
        <w:tc>
          <w:tcPr>
            <w:tcW w:w="1422" w:type="dxa"/>
            <w:gridSpan w:val="3"/>
          </w:tcPr>
          <w:p>
            <w:pPr>
              <w:pStyle w:val="TableParagraph"/>
              <w:rPr>
                <w:b/>
                <w:sz w:val="19"/>
              </w:rPr>
            </w:pPr>
          </w:p>
          <w:p>
            <w:pPr>
              <w:pStyle w:val="TableParagraph"/>
              <w:ind w:left="581" w:right="600"/>
              <w:jc w:val="center"/>
              <w:rPr>
                <w:sz w:val="20"/>
              </w:rPr>
            </w:pPr>
            <w:r>
              <w:rPr>
                <w:color w:val="231F20"/>
                <w:sz w:val="20"/>
              </w:rPr>
              <w:t>66</w:t>
            </w:r>
          </w:p>
        </w:tc>
        <w:tc>
          <w:tcPr>
            <w:tcW w:w="830" w:type="dxa"/>
          </w:tcPr>
          <w:p>
            <w:pPr>
              <w:pStyle w:val="TableParagraph"/>
              <w:rPr>
                <w:b/>
                <w:sz w:val="19"/>
              </w:rPr>
            </w:pPr>
          </w:p>
          <w:p>
            <w:pPr>
              <w:pStyle w:val="TableParagraph"/>
              <w:ind w:right="24"/>
              <w:jc w:val="center"/>
              <w:rPr>
                <w:sz w:val="20"/>
              </w:rPr>
            </w:pPr>
            <w:r>
              <w:rPr>
                <w:color w:val="231F20"/>
                <w:w w:val="300"/>
                <w:sz w:val="20"/>
              </w:rPr>
              <w:t>Ì</w:t>
            </w:r>
          </w:p>
        </w:tc>
        <w:tc>
          <w:tcPr>
            <w:tcW w:w="684" w:type="dxa"/>
          </w:tcPr>
          <w:p>
            <w:pPr>
              <w:pStyle w:val="TableParagraph"/>
              <w:rPr>
                <w:b/>
                <w:sz w:val="19"/>
              </w:rPr>
            </w:pPr>
          </w:p>
          <w:p>
            <w:pPr>
              <w:pStyle w:val="TableParagraph"/>
              <w:ind w:left="351"/>
              <w:rPr>
                <w:sz w:val="20"/>
              </w:rPr>
            </w:pPr>
            <w:r>
              <w:rPr>
                <w:color w:val="231F20"/>
                <w:sz w:val="20"/>
              </w:rPr>
              <w:t>66</w:t>
            </w:r>
          </w:p>
        </w:tc>
      </w:tr>
      <w:tr>
        <w:trPr>
          <w:trHeight w:val="310" w:hRule="exact"/>
        </w:trPr>
        <w:tc>
          <w:tcPr>
            <w:tcW w:w="3711" w:type="dxa"/>
          </w:tcPr>
          <w:p>
            <w:pPr>
              <w:pStyle w:val="TableParagraph"/>
              <w:spacing w:line="229" w:lineRule="exact"/>
              <w:ind w:right="163"/>
              <w:jc w:val="right"/>
              <w:rPr>
                <w:sz w:val="20"/>
              </w:rPr>
            </w:pPr>
            <w:r>
              <w:rPr>
                <w:color w:val="231F20"/>
                <w:w w:val="130"/>
                <w:sz w:val="20"/>
              </w:rPr>
              <w:t>Other    ÏÏÏÏÏÏÏÏÏÏÏÏÏÏÏÏÏÏÏÏÏÏÏÏÏÏ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left="350"/>
              <w:rPr>
                <w:sz w:val="20"/>
              </w:rPr>
            </w:pPr>
            <w:r>
              <w:rPr>
                <w:color w:val="231F20"/>
                <w:w w:val="300"/>
                <w:sz w:val="20"/>
              </w:rPr>
              <w:t>Ì</w:t>
            </w:r>
          </w:p>
        </w:tc>
        <w:tc>
          <w:tcPr>
            <w:tcW w:w="1422" w:type="dxa"/>
            <w:gridSpan w:val="3"/>
          </w:tcPr>
          <w:p>
            <w:pPr>
              <w:pStyle w:val="TableParagraph"/>
              <w:spacing w:line="229" w:lineRule="exact"/>
              <w:ind w:left="78"/>
              <w:jc w:val="center"/>
              <w:rPr>
                <w:sz w:val="20"/>
              </w:rPr>
            </w:pPr>
            <w:r>
              <w:rPr>
                <w:color w:val="231F20"/>
                <w:sz w:val="20"/>
              </w:rPr>
              <w:t>2</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tabs>
                <w:tab w:pos="451" w:val="left" w:leader="none"/>
              </w:tabs>
              <w:spacing w:line="229" w:lineRule="exact"/>
              <w:rPr>
                <w:sz w:val="20"/>
              </w:rPr>
            </w:pPr>
            <w:r>
              <w:rPr>
                <w:color w:val="231F20"/>
                <w:w w:val="140"/>
                <w:sz w:val="20"/>
                <w:u w:val="single" w:color="231F20"/>
              </w:rPr>
              <w:t> </w:t>
            </w:r>
            <w:r>
              <w:rPr>
                <w:color w:val="231F20"/>
                <w:sz w:val="20"/>
                <w:u w:val="single" w:color="231F20"/>
              </w:rPr>
              <w:tab/>
              <w:t>2</w:t>
            </w:r>
          </w:p>
        </w:tc>
      </w:tr>
      <w:tr>
        <w:trPr>
          <w:trHeight w:val="340" w:hRule="exact"/>
        </w:trPr>
        <w:tc>
          <w:tcPr>
            <w:tcW w:w="3711" w:type="dxa"/>
          </w:tcPr>
          <w:p>
            <w:pPr>
              <w:pStyle w:val="TableParagraph"/>
              <w:spacing w:before="28"/>
              <w:ind w:right="163"/>
              <w:jc w:val="right"/>
              <w:rPr>
                <w:sz w:val="20"/>
              </w:rPr>
            </w:pPr>
            <w:r>
              <w:rPr>
                <w:color w:val="231F20"/>
                <w:w w:val="105"/>
                <w:sz w:val="20"/>
              </w:rPr>
              <w:t>Total comprehensive income </w:t>
            </w:r>
            <w:r>
              <w:rPr>
                <w:color w:val="231F20"/>
                <w:w w:val="125"/>
                <w:sz w:val="20"/>
              </w:rPr>
              <w:t>ÏÏÏÏÏÏ</w:t>
            </w:r>
          </w:p>
        </w:tc>
        <w:tc>
          <w:tcPr>
            <w:tcW w:w="769" w:type="dxa"/>
            <w:gridSpan w:val="3"/>
          </w:tcPr>
          <w:p>
            <w:pPr>
              <w:pStyle w:val="TableParagraph"/>
              <w:tabs>
                <w:tab w:pos="526" w:val="left" w:leader="none"/>
              </w:tabs>
              <w:spacing w:before="28"/>
              <w:ind w:left="126"/>
              <w:rPr>
                <w:sz w:val="20"/>
              </w:rPr>
            </w:pPr>
            <w:r>
              <w:rPr>
                <w:color w:val="231F20"/>
                <w:w w:val="140"/>
                <w:sz w:val="20"/>
                <w:u w:val="single" w:color="231F20"/>
              </w:rPr>
              <w:t> </w:t>
            </w:r>
            <w:r>
              <w:rPr>
                <w:color w:val="231F20"/>
                <w:sz w:val="20"/>
                <w:u w:val="single" w:color="231F20"/>
              </w:rPr>
              <w:tab/>
            </w:r>
          </w:p>
        </w:tc>
        <w:tc>
          <w:tcPr>
            <w:tcW w:w="1111" w:type="dxa"/>
            <w:gridSpan w:val="3"/>
          </w:tcPr>
          <w:p>
            <w:pPr>
              <w:pStyle w:val="TableParagraph"/>
              <w:tabs>
                <w:tab w:pos="674" w:val="left" w:leader="none"/>
              </w:tabs>
              <w:spacing w:before="28"/>
              <w:ind w:left="273"/>
              <w:rPr>
                <w:sz w:val="20"/>
              </w:rPr>
            </w:pPr>
            <w:r>
              <w:rPr>
                <w:color w:val="231F20"/>
                <w:w w:val="140"/>
                <w:sz w:val="20"/>
                <w:u w:val="single" w:color="231F20"/>
              </w:rPr>
              <w:t> </w:t>
            </w:r>
            <w:r>
              <w:rPr>
                <w:color w:val="231F20"/>
                <w:sz w:val="20"/>
                <w:u w:val="single" w:color="231F20"/>
              </w:rPr>
              <w:tab/>
            </w:r>
          </w:p>
        </w:tc>
        <w:tc>
          <w:tcPr>
            <w:tcW w:w="757" w:type="dxa"/>
          </w:tcPr>
          <w:p>
            <w:pPr>
              <w:pStyle w:val="TableParagraph"/>
              <w:tabs>
                <w:tab w:pos="551" w:val="left" w:leader="none"/>
              </w:tabs>
              <w:spacing w:before="28"/>
              <w:rPr>
                <w:sz w:val="20"/>
              </w:rPr>
            </w:pPr>
            <w:r>
              <w:rPr>
                <w:color w:val="231F20"/>
                <w:w w:val="140"/>
                <w:sz w:val="20"/>
                <w:u w:val="single" w:color="231F20"/>
              </w:rPr>
              <w:t> </w:t>
            </w:r>
            <w:r>
              <w:rPr>
                <w:color w:val="231F20"/>
                <w:sz w:val="20"/>
                <w:u w:val="single" w:color="231F20"/>
              </w:rPr>
              <w:tab/>
            </w:r>
          </w:p>
        </w:tc>
        <w:tc>
          <w:tcPr>
            <w:tcW w:w="1422" w:type="dxa"/>
            <w:gridSpan w:val="3"/>
          </w:tcPr>
          <w:p>
            <w:pPr>
              <w:pStyle w:val="TableParagraph"/>
              <w:tabs>
                <w:tab w:pos="800" w:val="left" w:leader="none"/>
              </w:tabs>
              <w:spacing w:before="28"/>
              <w:ind w:left="399"/>
              <w:rPr>
                <w:sz w:val="20"/>
              </w:rPr>
            </w:pPr>
            <w:r>
              <w:rPr>
                <w:color w:val="231F20"/>
                <w:w w:val="140"/>
                <w:sz w:val="20"/>
                <w:u w:val="single" w:color="231F20"/>
              </w:rPr>
              <w:t> </w:t>
            </w:r>
            <w:r>
              <w:rPr>
                <w:color w:val="231F20"/>
                <w:sz w:val="20"/>
                <w:u w:val="single" w:color="231F20"/>
              </w:rPr>
              <w:tab/>
            </w:r>
          </w:p>
        </w:tc>
        <w:tc>
          <w:tcPr>
            <w:tcW w:w="830" w:type="dxa"/>
          </w:tcPr>
          <w:p>
            <w:pPr>
              <w:pStyle w:val="TableParagraph"/>
              <w:tabs>
                <w:tab w:pos="501" w:val="left" w:leader="none"/>
              </w:tabs>
              <w:spacing w:before="28"/>
              <w:rPr>
                <w:sz w:val="20"/>
              </w:rPr>
            </w:pPr>
            <w:r>
              <w:rPr>
                <w:color w:val="231F20"/>
                <w:w w:val="140"/>
                <w:sz w:val="20"/>
                <w:u w:val="single" w:color="231F20"/>
              </w:rPr>
              <w:t> </w:t>
            </w:r>
            <w:r>
              <w:rPr>
                <w:color w:val="231F20"/>
                <w:sz w:val="20"/>
                <w:u w:val="single" w:color="231F20"/>
              </w:rPr>
              <w:tab/>
            </w:r>
          </w:p>
        </w:tc>
        <w:tc>
          <w:tcPr>
            <w:tcW w:w="684" w:type="dxa"/>
          </w:tcPr>
          <w:p>
            <w:pPr>
              <w:pStyle w:val="TableParagraph"/>
              <w:spacing w:before="28"/>
              <w:rPr>
                <w:sz w:val="20"/>
              </w:rPr>
            </w:pPr>
            <w:r>
              <w:rPr>
                <w:color w:val="231F20"/>
                <w:w w:val="140"/>
                <w:sz w:val="20"/>
                <w:u w:val="single" w:color="231F20"/>
              </w:rPr>
              <w:t> </w:t>
            </w:r>
            <w:r>
              <w:rPr>
                <w:color w:val="231F20"/>
                <w:sz w:val="20"/>
                <w:u w:val="single" w:color="231F20"/>
              </w:rPr>
              <w:t>    510</w:t>
            </w:r>
          </w:p>
        </w:tc>
      </w:tr>
      <w:tr>
        <w:trPr>
          <w:trHeight w:val="270" w:hRule="exact"/>
        </w:trPr>
        <w:tc>
          <w:tcPr>
            <w:tcW w:w="3711" w:type="dxa"/>
          </w:tcPr>
          <w:p>
            <w:pPr>
              <w:pStyle w:val="TableParagraph"/>
              <w:spacing w:before="28"/>
              <w:ind w:right="163"/>
              <w:jc w:val="right"/>
              <w:rPr>
                <w:sz w:val="20"/>
              </w:rPr>
            </w:pPr>
            <w:r>
              <w:rPr>
                <w:color w:val="231F20"/>
                <w:w w:val="105"/>
                <w:sz w:val="20"/>
              </w:rPr>
              <w:t>Balance at December 31, 2003 </w:t>
            </w:r>
            <w:r>
              <w:rPr>
                <w:color w:val="231F20"/>
                <w:w w:val="130"/>
                <w:sz w:val="20"/>
              </w:rPr>
              <w:t>ÏÏÏÏÏÏÏÏÏÏ</w:t>
            </w:r>
          </w:p>
        </w:tc>
        <w:tc>
          <w:tcPr>
            <w:tcW w:w="769" w:type="dxa"/>
            <w:gridSpan w:val="3"/>
          </w:tcPr>
          <w:p>
            <w:pPr>
              <w:pStyle w:val="TableParagraph"/>
              <w:spacing w:before="28"/>
              <w:ind w:left="126"/>
              <w:rPr>
                <w:sz w:val="20"/>
              </w:rPr>
            </w:pPr>
            <w:r>
              <w:rPr>
                <w:color w:val="231F20"/>
                <w:sz w:val="20"/>
              </w:rPr>
              <w:t>$789</w:t>
            </w:r>
          </w:p>
        </w:tc>
        <w:tc>
          <w:tcPr>
            <w:tcW w:w="1111" w:type="dxa"/>
            <w:gridSpan w:val="3"/>
          </w:tcPr>
          <w:p>
            <w:pPr>
              <w:pStyle w:val="TableParagraph"/>
              <w:spacing w:before="28"/>
              <w:ind w:left="274"/>
              <w:rPr>
                <w:sz w:val="20"/>
              </w:rPr>
            </w:pPr>
            <w:r>
              <w:rPr>
                <w:color w:val="231F20"/>
                <w:sz w:val="20"/>
              </w:rPr>
              <w:t>$258</w:t>
            </w:r>
          </w:p>
        </w:tc>
        <w:tc>
          <w:tcPr>
            <w:tcW w:w="757" w:type="dxa"/>
          </w:tcPr>
          <w:p>
            <w:pPr>
              <w:pStyle w:val="TableParagraph"/>
              <w:spacing w:before="28"/>
              <w:rPr>
                <w:sz w:val="20"/>
              </w:rPr>
            </w:pPr>
            <w:r>
              <w:rPr>
                <w:color w:val="231F20"/>
                <w:sz w:val="20"/>
              </w:rPr>
              <w:t>$3,883</w:t>
            </w:r>
          </w:p>
        </w:tc>
        <w:tc>
          <w:tcPr>
            <w:tcW w:w="1422" w:type="dxa"/>
            <w:gridSpan w:val="3"/>
          </w:tcPr>
          <w:p>
            <w:pPr>
              <w:pStyle w:val="TableParagraph"/>
              <w:spacing w:before="28"/>
              <w:ind w:left="399"/>
              <w:rPr>
                <w:sz w:val="20"/>
              </w:rPr>
            </w:pPr>
            <w:r>
              <w:rPr>
                <w:color w:val="231F20"/>
                <w:sz w:val="20"/>
              </w:rPr>
              <w:t>$122</w:t>
            </w:r>
          </w:p>
        </w:tc>
        <w:tc>
          <w:tcPr>
            <w:tcW w:w="830" w:type="dxa"/>
          </w:tcPr>
          <w:p>
            <w:pPr>
              <w:pStyle w:val="TableParagraph"/>
              <w:spacing w:before="28"/>
              <w:ind w:left="1"/>
              <w:rPr>
                <w:sz w:val="20"/>
              </w:rPr>
            </w:pPr>
            <w:r>
              <w:rPr>
                <w:color w:val="231F20"/>
                <w:w w:val="120"/>
                <w:sz w:val="20"/>
              </w:rPr>
              <w:t>$   </w:t>
            </w:r>
            <w:r>
              <w:rPr>
                <w:color w:val="231F20"/>
                <w:w w:val="280"/>
                <w:sz w:val="20"/>
              </w:rPr>
              <w:t>Ì</w:t>
            </w:r>
          </w:p>
        </w:tc>
        <w:tc>
          <w:tcPr>
            <w:tcW w:w="684" w:type="dxa"/>
          </w:tcPr>
          <w:p>
            <w:pPr>
              <w:pStyle w:val="TableParagraph"/>
              <w:spacing w:before="28"/>
              <w:ind w:left="1"/>
              <w:rPr>
                <w:sz w:val="20"/>
              </w:rPr>
            </w:pPr>
            <w:r>
              <w:rPr>
                <w:color w:val="231F20"/>
                <w:sz w:val="20"/>
              </w:rPr>
              <w:t>$5,052</w:t>
            </w:r>
          </w:p>
        </w:tc>
      </w:tr>
      <w:tr>
        <w:trPr>
          <w:trHeight w:val="320" w:hRule="exact"/>
        </w:trPr>
        <w:tc>
          <w:tcPr>
            <w:tcW w:w="3711" w:type="dxa"/>
          </w:tcPr>
          <w:p>
            <w:pPr>
              <w:pStyle w:val="TableParagraph"/>
              <w:spacing w:before="38"/>
              <w:ind w:right="163"/>
              <w:jc w:val="right"/>
              <w:rPr>
                <w:sz w:val="20"/>
              </w:rPr>
            </w:pPr>
            <w:r>
              <w:rPr>
                <w:color w:val="231F20"/>
                <w:w w:val="105"/>
                <w:sz w:val="20"/>
              </w:rPr>
              <w:t>Purchase of shares of treasury stockÏÏÏÏÏ</w:t>
            </w:r>
          </w:p>
        </w:tc>
        <w:tc>
          <w:tcPr>
            <w:tcW w:w="769" w:type="dxa"/>
            <w:gridSpan w:val="3"/>
          </w:tcPr>
          <w:p>
            <w:pPr>
              <w:pStyle w:val="TableParagraph"/>
              <w:spacing w:before="38"/>
              <w:ind w:left="326"/>
              <w:rPr>
                <w:sz w:val="20"/>
              </w:rPr>
            </w:pPr>
            <w:r>
              <w:rPr>
                <w:color w:val="231F20"/>
                <w:w w:val="300"/>
                <w:sz w:val="20"/>
              </w:rPr>
              <w:t>Ì</w:t>
            </w:r>
          </w:p>
        </w:tc>
        <w:tc>
          <w:tcPr>
            <w:tcW w:w="1111" w:type="dxa"/>
            <w:gridSpan w:val="3"/>
          </w:tcPr>
          <w:p>
            <w:pPr>
              <w:pStyle w:val="TableParagraph"/>
              <w:spacing w:before="38"/>
              <w:ind w:left="36"/>
              <w:jc w:val="center"/>
              <w:rPr>
                <w:sz w:val="20"/>
              </w:rPr>
            </w:pPr>
            <w:r>
              <w:rPr>
                <w:color w:val="231F20"/>
                <w:w w:val="300"/>
                <w:sz w:val="20"/>
              </w:rPr>
              <w:t>Ì</w:t>
            </w:r>
          </w:p>
        </w:tc>
        <w:tc>
          <w:tcPr>
            <w:tcW w:w="757" w:type="dxa"/>
          </w:tcPr>
          <w:p>
            <w:pPr>
              <w:pStyle w:val="TableParagraph"/>
              <w:spacing w:before="38"/>
              <w:ind w:left="350"/>
              <w:rPr>
                <w:sz w:val="20"/>
              </w:rPr>
            </w:pPr>
            <w:r>
              <w:rPr>
                <w:color w:val="231F20"/>
                <w:w w:val="300"/>
                <w:sz w:val="20"/>
              </w:rPr>
              <w:t>Ì</w:t>
            </w:r>
          </w:p>
        </w:tc>
        <w:tc>
          <w:tcPr>
            <w:tcW w:w="1422" w:type="dxa"/>
            <w:gridSpan w:val="3"/>
          </w:tcPr>
          <w:p>
            <w:pPr>
              <w:pStyle w:val="TableParagraph"/>
              <w:spacing w:before="38"/>
              <w:ind w:right="19"/>
              <w:jc w:val="center"/>
              <w:rPr>
                <w:sz w:val="20"/>
              </w:rPr>
            </w:pPr>
            <w:r>
              <w:rPr>
                <w:color w:val="231F20"/>
                <w:w w:val="300"/>
                <w:sz w:val="20"/>
              </w:rPr>
              <w:t>Ì</w:t>
            </w:r>
          </w:p>
        </w:tc>
        <w:tc>
          <w:tcPr>
            <w:tcW w:w="830" w:type="dxa"/>
          </w:tcPr>
          <w:p>
            <w:pPr>
              <w:pStyle w:val="TableParagraph"/>
              <w:spacing w:before="38"/>
              <w:ind w:right="226"/>
              <w:jc w:val="right"/>
              <w:rPr>
                <w:sz w:val="20"/>
              </w:rPr>
            </w:pPr>
            <w:r>
              <w:rPr>
                <w:color w:val="231F20"/>
                <w:w w:val="115"/>
                <w:sz w:val="20"/>
              </w:rPr>
              <w:t>(246)</w:t>
            </w:r>
          </w:p>
        </w:tc>
        <w:tc>
          <w:tcPr>
            <w:tcW w:w="684" w:type="dxa"/>
          </w:tcPr>
          <w:p>
            <w:pPr>
              <w:pStyle w:val="TableParagraph"/>
              <w:spacing w:before="38"/>
              <w:ind w:right="30"/>
              <w:jc w:val="right"/>
              <w:rPr>
                <w:sz w:val="20"/>
              </w:rPr>
            </w:pPr>
            <w:r>
              <w:rPr>
                <w:color w:val="231F20"/>
                <w:w w:val="115"/>
                <w:sz w:val="20"/>
              </w:rPr>
              <w:t>(246)</w:t>
            </w:r>
          </w:p>
        </w:tc>
      </w:tr>
      <w:tr>
        <w:trPr>
          <w:trHeight w:val="500" w:hRule="exact"/>
        </w:trPr>
        <w:tc>
          <w:tcPr>
            <w:tcW w:w="3711" w:type="dxa"/>
          </w:tcPr>
          <w:p>
            <w:pPr>
              <w:pStyle w:val="TableParagraph"/>
              <w:spacing w:line="220" w:lineRule="exact" w:before="9"/>
              <w:ind w:left="432" w:hanging="200"/>
              <w:rPr>
                <w:sz w:val="20"/>
              </w:rPr>
            </w:pPr>
            <w:r>
              <w:rPr>
                <w:color w:val="231F20"/>
                <w:sz w:val="20"/>
              </w:rPr>
              <w:t>Issuance of common and treasury stock pursuant to Employee stock plans </w:t>
            </w:r>
            <w:r>
              <w:rPr>
                <w:color w:val="231F20"/>
                <w:w w:val="130"/>
                <w:sz w:val="20"/>
              </w:rPr>
              <w:t>ÏÏÏÏ</w:t>
            </w:r>
          </w:p>
        </w:tc>
        <w:tc>
          <w:tcPr>
            <w:tcW w:w="769" w:type="dxa"/>
            <w:gridSpan w:val="3"/>
          </w:tcPr>
          <w:p>
            <w:pPr>
              <w:pStyle w:val="TableParagraph"/>
              <w:rPr>
                <w:b/>
                <w:sz w:val="19"/>
              </w:rPr>
            </w:pPr>
          </w:p>
          <w:p>
            <w:pPr>
              <w:pStyle w:val="TableParagraph"/>
              <w:ind w:left="426"/>
              <w:rPr>
                <w:sz w:val="20"/>
              </w:rPr>
            </w:pPr>
            <w:r>
              <w:rPr>
                <w:color w:val="231F20"/>
                <w:sz w:val="20"/>
              </w:rPr>
              <w:t>1</w:t>
            </w:r>
          </w:p>
        </w:tc>
        <w:tc>
          <w:tcPr>
            <w:tcW w:w="1111" w:type="dxa"/>
            <w:gridSpan w:val="3"/>
          </w:tcPr>
          <w:p>
            <w:pPr>
              <w:pStyle w:val="TableParagraph"/>
              <w:rPr>
                <w:b/>
                <w:sz w:val="19"/>
              </w:rPr>
            </w:pPr>
          </w:p>
          <w:p>
            <w:pPr>
              <w:pStyle w:val="TableParagraph"/>
              <w:ind w:left="136"/>
              <w:jc w:val="center"/>
              <w:rPr>
                <w:sz w:val="20"/>
              </w:rPr>
            </w:pPr>
            <w:r>
              <w:rPr>
                <w:color w:val="231F20"/>
                <w:sz w:val="20"/>
              </w:rPr>
              <w:t>6</w:t>
            </w:r>
          </w:p>
        </w:tc>
        <w:tc>
          <w:tcPr>
            <w:tcW w:w="757" w:type="dxa"/>
          </w:tcPr>
          <w:p>
            <w:pPr>
              <w:pStyle w:val="TableParagraph"/>
              <w:rPr>
                <w:b/>
                <w:sz w:val="19"/>
              </w:rPr>
            </w:pPr>
          </w:p>
          <w:p>
            <w:pPr>
              <w:pStyle w:val="TableParagraph"/>
              <w:ind w:right="104"/>
              <w:jc w:val="right"/>
              <w:rPr>
                <w:sz w:val="20"/>
              </w:rPr>
            </w:pPr>
            <w:r>
              <w:rPr>
                <w:color w:val="231F20"/>
                <w:w w:val="120"/>
                <w:sz w:val="20"/>
              </w:rPr>
              <w:t>(93)</w:t>
            </w:r>
          </w:p>
        </w:tc>
        <w:tc>
          <w:tcPr>
            <w:tcW w:w="1422" w:type="dxa"/>
            <w:gridSpan w:val="3"/>
          </w:tcPr>
          <w:p>
            <w:pPr>
              <w:pStyle w:val="TableParagraph"/>
              <w:rPr>
                <w:b/>
                <w:sz w:val="19"/>
              </w:rPr>
            </w:pPr>
          </w:p>
          <w:p>
            <w:pPr>
              <w:pStyle w:val="TableParagraph"/>
              <w:ind w:right="19"/>
              <w:jc w:val="center"/>
              <w:rPr>
                <w:sz w:val="20"/>
              </w:rPr>
            </w:pPr>
            <w:r>
              <w:rPr>
                <w:color w:val="231F20"/>
                <w:w w:val="300"/>
                <w:sz w:val="20"/>
              </w:rPr>
              <w:t>Ì</w:t>
            </w:r>
          </w:p>
        </w:tc>
        <w:tc>
          <w:tcPr>
            <w:tcW w:w="830" w:type="dxa"/>
          </w:tcPr>
          <w:p>
            <w:pPr>
              <w:pStyle w:val="TableParagraph"/>
              <w:rPr>
                <w:b/>
                <w:sz w:val="19"/>
              </w:rPr>
            </w:pPr>
          </w:p>
          <w:p>
            <w:pPr>
              <w:pStyle w:val="TableParagraph"/>
              <w:ind w:left="201"/>
              <w:rPr>
                <w:sz w:val="20"/>
              </w:rPr>
            </w:pPr>
            <w:r>
              <w:rPr>
                <w:color w:val="231F20"/>
                <w:sz w:val="20"/>
              </w:rPr>
              <w:t>175</w:t>
            </w:r>
          </w:p>
        </w:tc>
        <w:tc>
          <w:tcPr>
            <w:tcW w:w="684" w:type="dxa"/>
          </w:tcPr>
          <w:p>
            <w:pPr>
              <w:pStyle w:val="TableParagraph"/>
              <w:rPr>
                <w:b/>
                <w:sz w:val="19"/>
              </w:rPr>
            </w:pPr>
          </w:p>
          <w:p>
            <w:pPr>
              <w:pStyle w:val="TableParagraph"/>
              <w:ind w:left="351"/>
              <w:rPr>
                <w:sz w:val="20"/>
              </w:rPr>
            </w:pPr>
            <w:r>
              <w:rPr>
                <w:color w:val="231F20"/>
                <w:sz w:val="20"/>
              </w:rPr>
              <w:t>89</w:t>
            </w:r>
          </w:p>
        </w:tc>
      </w:tr>
      <w:tr>
        <w:trPr>
          <w:trHeight w:val="280" w:hRule="exact"/>
        </w:trPr>
        <w:tc>
          <w:tcPr>
            <w:tcW w:w="3711" w:type="dxa"/>
          </w:tcPr>
          <w:p>
            <w:pPr>
              <w:pStyle w:val="TableParagraph"/>
              <w:spacing w:line="229" w:lineRule="exact"/>
              <w:ind w:right="163"/>
              <w:jc w:val="right"/>
              <w:rPr>
                <w:sz w:val="20"/>
              </w:rPr>
            </w:pPr>
            <w:r>
              <w:rPr>
                <w:color w:val="231F20"/>
                <w:w w:val="105"/>
                <w:sz w:val="20"/>
              </w:rPr>
              <w:t>Tax benefit of options exercised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453" w:right="417"/>
              <w:jc w:val="center"/>
              <w:rPr>
                <w:sz w:val="20"/>
              </w:rPr>
            </w:pPr>
            <w:r>
              <w:rPr>
                <w:color w:val="231F20"/>
                <w:sz w:val="20"/>
              </w:rPr>
              <w:t>35</w:t>
            </w:r>
          </w:p>
        </w:tc>
        <w:tc>
          <w:tcPr>
            <w:tcW w:w="757" w:type="dxa"/>
          </w:tcPr>
          <w:p>
            <w:pPr>
              <w:pStyle w:val="TableParagraph"/>
              <w:spacing w:line="229" w:lineRule="exact"/>
              <w:ind w:left="350"/>
              <w:rPr>
                <w:sz w:val="20"/>
              </w:rPr>
            </w:pPr>
            <w:r>
              <w:rPr>
                <w:color w:val="231F20"/>
                <w:w w:val="300"/>
                <w:sz w:val="20"/>
              </w:rPr>
              <w:t>Ì</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351"/>
              <w:rPr>
                <w:sz w:val="20"/>
              </w:rPr>
            </w:pPr>
            <w:r>
              <w:rPr>
                <w:color w:val="231F20"/>
                <w:sz w:val="20"/>
              </w:rPr>
              <w:t>35</w:t>
            </w:r>
          </w:p>
        </w:tc>
      </w:tr>
      <w:tr>
        <w:trPr>
          <w:trHeight w:val="280" w:hRule="exact"/>
        </w:trPr>
        <w:tc>
          <w:tcPr>
            <w:tcW w:w="3711" w:type="dxa"/>
          </w:tcPr>
          <w:p>
            <w:pPr>
              <w:pStyle w:val="TableParagraph"/>
              <w:spacing w:line="229" w:lineRule="exact"/>
              <w:ind w:right="163"/>
              <w:jc w:val="right"/>
              <w:rPr>
                <w:sz w:val="20"/>
              </w:rPr>
            </w:pPr>
            <w:r>
              <w:rPr>
                <w:color w:val="231F20"/>
                <w:w w:val="105"/>
                <w:sz w:val="20"/>
              </w:rPr>
              <w:t>Cash dividends, $.018 per share </w:t>
            </w:r>
            <w:r>
              <w:rPr>
                <w:color w:val="231F20"/>
                <w:w w:val="130"/>
                <w:sz w:val="20"/>
              </w:rPr>
              <w:t>ÏÏÏÏÏÏÏ</w:t>
            </w:r>
          </w:p>
        </w:tc>
        <w:tc>
          <w:tcPr>
            <w:tcW w:w="769" w:type="dxa"/>
            <w:gridSpan w:val="3"/>
          </w:tcPr>
          <w:p>
            <w:pPr>
              <w:pStyle w:val="TableParagraph"/>
              <w:spacing w:line="229" w:lineRule="exact"/>
              <w:ind w:left="326"/>
              <w:rPr>
                <w:sz w:val="20"/>
              </w:rPr>
            </w:pPr>
            <w:r>
              <w:rPr>
                <w:color w:val="231F20"/>
                <w:w w:val="30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right="104"/>
              <w:jc w:val="right"/>
              <w:rPr>
                <w:sz w:val="20"/>
              </w:rPr>
            </w:pPr>
            <w:r>
              <w:rPr>
                <w:color w:val="231F20"/>
                <w:w w:val="120"/>
                <w:sz w:val="20"/>
              </w:rPr>
              <w:t>(14)</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right="30"/>
              <w:jc w:val="right"/>
              <w:rPr>
                <w:sz w:val="20"/>
              </w:rPr>
            </w:pPr>
            <w:r>
              <w:rPr>
                <w:color w:val="231F20"/>
                <w:w w:val="120"/>
                <w:sz w:val="20"/>
              </w:rPr>
              <w:t>(14)</w:t>
            </w:r>
          </w:p>
        </w:tc>
      </w:tr>
      <w:tr>
        <w:trPr>
          <w:trHeight w:val="280" w:hRule="exact"/>
        </w:trPr>
        <w:tc>
          <w:tcPr>
            <w:tcW w:w="3711" w:type="dxa"/>
          </w:tcPr>
          <w:p>
            <w:pPr>
              <w:pStyle w:val="TableParagraph"/>
              <w:spacing w:line="229" w:lineRule="exact"/>
              <w:ind w:left="232"/>
              <w:rPr>
                <w:sz w:val="20"/>
              </w:rPr>
            </w:pPr>
            <w:r>
              <w:rPr>
                <w:color w:val="231F20"/>
                <w:sz w:val="20"/>
              </w:rPr>
              <w:t>Comprehensive income (loss)</w:t>
            </w:r>
          </w:p>
        </w:tc>
        <w:tc>
          <w:tcPr>
            <w:tcW w:w="769" w:type="dxa"/>
            <w:gridSpan w:val="3"/>
          </w:tcPr>
          <w:p>
            <w:pPr/>
          </w:p>
        </w:tc>
        <w:tc>
          <w:tcPr>
            <w:tcW w:w="1111" w:type="dxa"/>
            <w:gridSpan w:val="3"/>
          </w:tcPr>
          <w:p>
            <w:pPr/>
          </w:p>
        </w:tc>
        <w:tc>
          <w:tcPr>
            <w:tcW w:w="757" w:type="dxa"/>
          </w:tcPr>
          <w:p>
            <w:pPr/>
          </w:p>
        </w:tc>
        <w:tc>
          <w:tcPr>
            <w:tcW w:w="1422" w:type="dxa"/>
            <w:gridSpan w:val="3"/>
          </w:tcPr>
          <w:p>
            <w:pPr/>
          </w:p>
        </w:tc>
        <w:tc>
          <w:tcPr>
            <w:tcW w:w="830" w:type="dxa"/>
          </w:tcPr>
          <w:p>
            <w:pPr/>
          </w:p>
        </w:tc>
        <w:tc>
          <w:tcPr>
            <w:tcW w:w="684" w:type="dxa"/>
          </w:tcPr>
          <w:p>
            <w:pPr/>
          </w:p>
        </w:tc>
      </w:tr>
      <w:tr>
        <w:trPr>
          <w:trHeight w:val="280" w:hRule="exact"/>
        </w:trPr>
        <w:tc>
          <w:tcPr>
            <w:tcW w:w="4481" w:type="dxa"/>
            <w:gridSpan w:val="4"/>
          </w:tcPr>
          <w:p>
            <w:pPr>
              <w:pStyle w:val="TableParagraph"/>
              <w:tabs>
                <w:tab w:pos="4037" w:val="left" w:leader="none"/>
              </w:tabs>
              <w:spacing w:line="229" w:lineRule="exact"/>
              <w:ind w:left="432"/>
              <w:rPr>
                <w:sz w:val="20"/>
              </w:rPr>
            </w:pPr>
            <w:r>
              <w:rPr>
                <w:color w:val="231F20"/>
                <w:w w:val="115"/>
                <w:sz w:val="20"/>
              </w:rPr>
              <w:t>Net</w:t>
            </w:r>
            <w:r>
              <w:rPr>
                <w:color w:val="231F20"/>
                <w:spacing w:val="-28"/>
                <w:w w:val="115"/>
                <w:sz w:val="20"/>
              </w:rPr>
              <w:t> </w:t>
            </w:r>
            <w:r>
              <w:rPr>
                <w:color w:val="231F20"/>
                <w:w w:val="115"/>
                <w:sz w:val="20"/>
              </w:rPr>
              <w:t>income</w:t>
            </w:r>
            <w:r>
              <w:rPr>
                <w:color w:val="231F20"/>
                <w:spacing w:val="-16"/>
                <w:w w:val="115"/>
                <w:sz w:val="20"/>
              </w:rPr>
              <w:t> </w:t>
            </w:r>
            <w:r>
              <w:rPr>
                <w:color w:val="231F20"/>
                <w:w w:val="150"/>
                <w:sz w:val="20"/>
              </w:rPr>
              <w:t>ÏÏÏÏÏÏÏÏÏÏÏÏÏÏÏÏÏÏÏÏÏ</w:t>
              <w:tab/>
            </w:r>
            <w:r>
              <w:rPr>
                <w:color w:val="231F20"/>
                <w:w w:val="270"/>
                <w:sz w:val="20"/>
              </w:rPr>
              <w:t>Ì</w:t>
            </w:r>
          </w:p>
        </w:tc>
        <w:tc>
          <w:tcPr>
            <w:tcW w:w="1111" w:type="dxa"/>
            <w:gridSpan w:val="3"/>
          </w:tcPr>
          <w:p>
            <w:pPr>
              <w:pStyle w:val="TableParagraph"/>
              <w:spacing w:line="229" w:lineRule="exact"/>
              <w:ind w:left="36"/>
              <w:jc w:val="center"/>
              <w:rPr>
                <w:sz w:val="20"/>
              </w:rPr>
            </w:pPr>
            <w:r>
              <w:rPr>
                <w:color w:val="231F20"/>
                <w:w w:val="300"/>
                <w:sz w:val="20"/>
              </w:rPr>
              <w:t>Ì</w:t>
            </w:r>
          </w:p>
        </w:tc>
        <w:tc>
          <w:tcPr>
            <w:tcW w:w="757" w:type="dxa"/>
          </w:tcPr>
          <w:p>
            <w:pPr>
              <w:pStyle w:val="TableParagraph"/>
              <w:spacing w:line="229" w:lineRule="exact"/>
              <w:ind w:left="250"/>
              <w:rPr>
                <w:sz w:val="20"/>
              </w:rPr>
            </w:pPr>
            <w:r>
              <w:rPr>
                <w:color w:val="231F20"/>
                <w:sz w:val="20"/>
              </w:rPr>
              <w:t>313</w:t>
            </w:r>
          </w:p>
        </w:tc>
        <w:tc>
          <w:tcPr>
            <w:tcW w:w="1422" w:type="dxa"/>
            <w:gridSpan w:val="3"/>
          </w:tcPr>
          <w:p>
            <w:pPr>
              <w:pStyle w:val="TableParagraph"/>
              <w:spacing w:line="229" w:lineRule="exact"/>
              <w:ind w:right="19"/>
              <w:jc w:val="center"/>
              <w:rPr>
                <w:sz w:val="20"/>
              </w:rPr>
            </w:pPr>
            <w:r>
              <w:rPr>
                <w:color w:val="231F20"/>
                <w:w w:val="300"/>
                <w:sz w:val="20"/>
              </w:rPr>
              <w:t>Ì</w:t>
            </w: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spacing w:line="229" w:lineRule="exact"/>
              <w:ind w:left="251"/>
              <w:rPr>
                <w:sz w:val="20"/>
              </w:rPr>
            </w:pPr>
            <w:r>
              <w:rPr>
                <w:color w:val="231F20"/>
                <w:sz w:val="20"/>
              </w:rPr>
              <w:t>313</w:t>
            </w:r>
          </w:p>
        </w:tc>
      </w:tr>
      <w:tr>
        <w:trPr>
          <w:trHeight w:val="500" w:hRule="exact"/>
        </w:trPr>
        <w:tc>
          <w:tcPr>
            <w:tcW w:w="3837" w:type="dxa"/>
            <w:gridSpan w:val="2"/>
          </w:tcPr>
          <w:p>
            <w:pPr>
              <w:pStyle w:val="TableParagraph"/>
              <w:spacing w:line="220" w:lineRule="exact" w:before="9"/>
              <w:ind w:left="632" w:hanging="200"/>
              <w:rPr>
                <w:sz w:val="20"/>
              </w:rPr>
            </w:pPr>
            <w:r>
              <w:rPr>
                <w:color w:val="231F20"/>
                <w:w w:val="105"/>
                <w:sz w:val="20"/>
              </w:rPr>
              <w:t>Unrealized gain on derivative instruments   </w:t>
            </w:r>
            <w:r>
              <w:rPr>
                <w:color w:val="231F20"/>
                <w:w w:val="130"/>
                <w:sz w:val="20"/>
              </w:rPr>
              <w:t>ÏÏÏÏÏÏÏÏÏÏÏÏÏÏÏÏÏÏÏÏ</w:t>
            </w:r>
          </w:p>
        </w:tc>
        <w:tc>
          <w:tcPr>
            <w:tcW w:w="401" w:type="dxa"/>
          </w:tcPr>
          <w:p>
            <w:pPr>
              <w:pStyle w:val="TableParagraph"/>
              <w:rPr>
                <w:b/>
                <w:sz w:val="19"/>
              </w:rPr>
            </w:pPr>
          </w:p>
          <w:p>
            <w:pPr>
              <w:pStyle w:val="TableParagraph"/>
              <w:jc w:val="right"/>
              <w:rPr>
                <w:sz w:val="20"/>
              </w:rPr>
            </w:pPr>
            <w:r>
              <w:rPr>
                <w:color w:val="231F20"/>
                <w:w w:val="300"/>
                <w:sz w:val="20"/>
              </w:rPr>
              <w:t>Ì</w:t>
            </w:r>
          </w:p>
        </w:tc>
        <w:tc>
          <w:tcPr>
            <w:tcW w:w="516" w:type="dxa"/>
            <w:gridSpan w:val="2"/>
          </w:tcPr>
          <w:p>
            <w:pPr/>
          </w:p>
        </w:tc>
        <w:tc>
          <w:tcPr>
            <w:tcW w:w="401" w:type="dxa"/>
          </w:tcPr>
          <w:p>
            <w:pPr>
              <w:pStyle w:val="TableParagraph"/>
              <w:rPr>
                <w:b/>
                <w:sz w:val="19"/>
              </w:rPr>
            </w:pPr>
          </w:p>
          <w:p>
            <w:pPr>
              <w:pStyle w:val="TableParagraph"/>
              <w:jc w:val="right"/>
              <w:rPr>
                <w:sz w:val="20"/>
              </w:rPr>
            </w:pPr>
            <w:r>
              <w:rPr>
                <w:color w:val="231F20"/>
                <w:w w:val="300"/>
                <w:sz w:val="20"/>
              </w:rPr>
              <w:t>Ì</w:t>
            </w:r>
          </w:p>
        </w:tc>
        <w:tc>
          <w:tcPr>
            <w:tcW w:w="437" w:type="dxa"/>
          </w:tcPr>
          <w:p>
            <w:pPr/>
          </w:p>
        </w:tc>
        <w:tc>
          <w:tcPr>
            <w:tcW w:w="1157" w:type="dxa"/>
            <w:gridSpan w:val="2"/>
          </w:tcPr>
          <w:p>
            <w:pPr>
              <w:pStyle w:val="TableParagraph"/>
              <w:rPr>
                <w:b/>
                <w:sz w:val="19"/>
              </w:rPr>
            </w:pPr>
          </w:p>
          <w:p>
            <w:pPr>
              <w:pStyle w:val="TableParagraph"/>
              <w:ind w:left="350"/>
              <w:rPr>
                <w:sz w:val="20"/>
              </w:rPr>
            </w:pPr>
            <w:r>
              <w:rPr>
                <w:color w:val="231F20"/>
                <w:w w:val="300"/>
                <w:sz w:val="20"/>
              </w:rPr>
              <w:t>Ì</w:t>
            </w:r>
          </w:p>
        </w:tc>
        <w:tc>
          <w:tcPr>
            <w:tcW w:w="401" w:type="dxa"/>
          </w:tcPr>
          <w:p>
            <w:pPr>
              <w:pStyle w:val="TableParagraph"/>
              <w:rPr>
                <w:b/>
                <w:sz w:val="19"/>
              </w:rPr>
            </w:pPr>
          </w:p>
          <w:p>
            <w:pPr>
              <w:pStyle w:val="TableParagraph"/>
              <w:jc w:val="right"/>
              <w:rPr>
                <w:sz w:val="20"/>
              </w:rPr>
            </w:pPr>
            <w:r>
              <w:rPr>
                <w:color w:val="231F20"/>
                <w:sz w:val="20"/>
              </w:rPr>
              <w:t>293</w:t>
            </w:r>
          </w:p>
        </w:tc>
        <w:tc>
          <w:tcPr>
            <w:tcW w:w="622" w:type="dxa"/>
          </w:tcPr>
          <w:p>
            <w:pPr/>
          </w:p>
        </w:tc>
        <w:tc>
          <w:tcPr>
            <w:tcW w:w="830" w:type="dxa"/>
          </w:tcPr>
          <w:p>
            <w:pPr>
              <w:pStyle w:val="TableParagraph"/>
              <w:rPr>
                <w:b/>
                <w:sz w:val="19"/>
              </w:rPr>
            </w:pPr>
          </w:p>
          <w:p>
            <w:pPr>
              <w:pStyle w:val="TableParagraph"/>
              <w:ind w:right="24"/>
              <w:jc w:val="center"/>
              <w:rPr>
                <w:sz w:val="20"/>
              </w:rPr>
            </w:pPr>
            <w:r>
              <w:rPr>
                <w:color w:val="231F20"/>
                <w:w w:val="300"/>
                <w:sz w:val="20"/>
              </w:rPr>
              <w:t>Ì</w:t>
            </w:r>
          </w:p>
        </w:tc>
        <w:tc>
          <w:tcPr>
            <w:tcW w:w="684" w:type="dxa"/>
          </w:tcPr>
          <w:p>
            <w:pPr>
              <w:pStyle w:val="TableParagraph"/>
              <w:rPr>
                <w:b/>
                <w:sz w:val="19"/>
              </w:rPr>
            </w:pPr>
          </w:p>
          <w:p>
            <w:pPr>
              <w:pStyle w:val="TableParagraph"/>
              <w:ind w:left="251"/>
              <w:rPr>
                <w:sz w:val="20"/>
              </w:rPr>
            </w:pPr>
            <w:r>
              <w:rPr>
                <w:color w:val="231F20"/>
                <w:sz w:val="20"/>
              </w:rPr>
              <w:t>293</w:t>
            </w:r>
          </w:p>
        </w:tc>
      </w:tr>
      <w:tr>
        <w:trPr>
          <w:trHeight w:val="310" w:hRule="exact"/>
        </w:trPr>
        <w:tc>
          <w:tcPr>
            <w:tcW w:w="3837" w:type="dxa"/>
            <w:gridSpan w:val="2"/>
          </w:tcPr>
          <w:p>
            <w:pPr>
              <w:pStyle w:val="TableParagraph"/>
              <w:spacing w:line="229" w:lineRule="exact"/>
              <w:ind w:left="432"/>
              <w:rPr>
                <w:sz w:val="20"/>
              </w:rPr>
            </w:pPr>
            <w:r>
              <w:rPr>
                <w:color w:val="231F20"/>
                <w:w w:val="130"/>
                <w:sz w:val="20"/>
              </w:rPr>
              <w:t>Other    ÏÏÏÏÏÏÏÏÏÏÏÏÏÏÏÏÏÏÏÏÏÏÏÏÏÏ</w:t>
            </w:r>
          </w:p>
        </w:tc>
        <w:tc>
          <w:tcPr>
            <w:tcW w:w="401" w:type="dxa"/>
          </w:tcPr>
          <w:p>
            <w:pPr>
              <w:pStyle w:val="TableParagraph"/>
              <w:spacing w:line="229" w:lineRule="exact"/>
              <w:jc w:val="right"/>
              <w:rPr>
                <w:sz w:val="20"/>
              </w:rPr>
            </w:pPr>
            <w:r>
              <w:rPr>
                <w:color w:val="231F20"/>
                <w:w w:val="300"/>
                <w:sz w:val="20"/>
              </w:rPr>
              <w:t>Ì</w:t>
            </w:r>
          </w:p>
        </w:tc>
        <w:tc>
          <w:tcPr>
            <w:tcW w:w="516" w:type="dxa"/>
            <w:gridSpan w:val="2"/>
          </w:tcPr>
          <w:p>
            <w:pPr/>
          </w:p>
        </w:tc>
        <w:tc>
          <w:tcPr>
            <w:tcW w:w="401" w:type="dxa"/>
          </w:tcPr>
          <w:p>
            <w:pPr>
              <w:pStyle w:val="TableParagraph"/>
              <w:spacing w:line="229" w:lineRule="exact"/>
              <w:jc w:val="right"/>
              <w:rPr>
                <w:sz w:val="20"/>
              </w:rPr>
            </w:pPr>
            <w:r>
              <w:rPr>
                <w:color w:val="231F20"/>
                <w:w w:val="300"/>
                <w:sz w:val="20"/>
              </w:rPr>
              <w:t>Ì</w:t>
            </w:r>
          </w:p>
        </w:tc>
        <w:tc>
          <w:tcPr>
            <w:tcW w:w="437" w:type="dxa"/>
          </w:tcPr>
          <w:p>
            <w:pPr/>
          </w:p>
        </w:tc>
        <w:tc>
          <w:tcPr>
            <w:tcW w:w="1157" w:type="dxa"/>
            <w:gridSpan w:val="2"/>
          </w:tcPr>
          <w:p>
            <w:pPr>
              <w:pStyle w:val="TableParagraph"/>
              <w:spacing w:line="229" w:lineRule="exact"/>
              <w:ind w:left="350"/>
              <w:rPr>
                <w:sz w:val="20"/>
              </w:rPr>
            </w:pPr>
            <w:r>
              <w:rPr>
                <w:color w:val="231F20"/>
                <w:w w:val="300"/>
                <w:sz w:val="20"/>
              </w:rPr>
              <w:t>Ì</w:t>
            </w:r>
          </w:p>
        </w:tc>
        <w:tc>
          <w:tcPr>
            <w:tcW w:w="401" w:type="dxa"/>
          </w:tcPr>
          <w:p>
            <w:pPr>
              <w:pStyle w:val="TableParagraph"/>
              <w:spacing w:line="229" w:lineRule="exact"/>
              <w:jc w:val="right"/>
              <w:rPr>
                <w:sz w:val="20"/>
              </w:rPr>
            </w:pPr>
            <w:r>
              <w:rPr>
                <w:color w:val="231F20"/>
                <w:sz w:val="20"/>
              </w:rPr>
              <w:t>2</w:t>
            </w:r>
          </w:p>
        </w:tc>
        <w:tc>
          <w:tcPr>
            <w:tcW w:w="622" w:type="dxa"/>
          </w:tcPr>
          <w:p>
            <w:pPr/>
          </w:p>
        </w:tc>
        <w:tc>
          <w:tcPr>
            <w:tcW w:w="830" w:type="dxa"/>
          </w:tcPr>
          <w:p>
            <w:pPr>
              <w:pStyle w:val="TableParagraph"/>
              <w:spacing w:line="229" w:lineRule="exact"/>
              <w:ind w:right="24"/>
              <w:jc w:val="center"/>
              <w:rPr>
                <w:sz w:val="20"/>
              </w:rPr>
            </w:pPr>
            <w:r>
              <w:rPr>
                <w:color w:val="231F20"/>
                <w:w w:val="300"/>
                <w:sz w:val="20"/>
              </w:rPr>
              <w:t>Ì</w:t>
            </w:r>
          </w:p>
        </w:tc>
        <w:tc>
          <w:tcPr>
            <w:tcW w:w="684" w:type="dxa"/>
          </w:tcPr>
          <w:p>
            <w:pPr>
              <w:pStyle w:val="TableParagraph"/>
              <w:tabs>
                <w:tab w:pos="451" w:val="left" w:leader="none"/>
              </w:tabs>
              <w:spacing w:line="229" w:lineRule="exact"/>
              <w:rPr>
                <w:sz w:val="20"/>
              </w:rPr>
            </w:pPr>
            <w:r>
              <w:rPr>
                <w:color w:val="231F20"/>
                <w:w w:val="140"/>
                <w:sz w:val="20"/>
                <w:u w:val="single" w:color="231F20"/>
              </w:rPr>
              <w:t> </w:t>
            </w:r>
            <w:r>
              <w:rPr>
                <w:color w:val="231F20"/>
                <w:sz w:val="20"/>
                <w:u w:val="single" w:color="231F20"/>
              </w:rPr>
              <w:tab/>
              <w:t>2</w:t>
            </w:r>
          </w:p>
        </w:tc>
      </w:tr>
      <w:tr>
        <w:trPr>
          <w:trHeight w:val="340" w:hRule="exact"/>
        </w:trPr>
        <w:tc>
          <w:tcPr>
            <w:tcW w:w="3837" w:type="dxa"/>
            <w:gridSpan w:val="2"/>
          </w:tcPr>
          <w:p>
            <w:pPr>
              <w:pStyle w:val="TableParagraph"/>
              <w:spacing w:before="28"/>
              <w:ind w:left="632"/>
              <w:rPr>
                <w:sz w:val="20"/>
              </w:rPr>
            </w:pPr>
            <w:r>
              <w:rPr>
                <w:color w:val="231F20"/>
                <w:w w:val="105"/>
                <w:sz w:val="20"/>
              </w:rPr>
              <w:t>Total comprehensive income </w:t>
            </w:r>
            <w:r>
              <w:rPr>
                <w:color w:val="231F20"/>
                <w:w w:val="125"/>
                <w:sz w:val="20"/>
              </w:rPr>
              <w:t>ÏÏÏÏÏÏ</w:t>
            </w:r>
          </w:p>
        </w:tc>
        <w:tc>
          <w:tcPr>
            <w:tcW w:w="401" w:type="dxa"/>
          </w:tcPr>
          <w:p>
            <w:pPr>
              <w:pStyle w:val="TableParagraph"/>
              <w:tabs>
                <w:tab w:pos="400" w:val="left" w:leader="none"/>
              </w:tabs>
              <w:spacing w:before="28"/>
              <w:jc w:val="right"/>
              <w:rPr>
                <w:sz w:val="20"/>
              </w:rPr>
            </w:pPr>
            <w:r>
              <w:rPr>
                <w:color w:val="231F20"/>
                <w:w w:val="140"/>
                <w:sz w:val="20"/>
                <w:u w:val="single" w:color="231F20"/>
              </w:rPr>
              <w:t> </w:t>
            </w:r>
            <w:r>
              <w:rPr>
                <w:color w:val="231F20"/>
                <w:sz w:val="20"/>
                <w:u w:val="single" w:color="231F20"/>
              </w:rPr>
              <w:tab/>
            </w:r>
          </w:p>
        </w:tc>
        <w:tc>
          <w:tcPr>
            <w:tcW w:w="516" w:type="dxa"/>
            <w:gridSpan w:val="2"/>
          </w:tcPr>
          <w:p>
            <w:pPr/>
          </w:p>
        </w:tc>
        <w:tc>
          <w:tcPr>
            <w:tcW w:w="401" w:type="dxa"/>
          </w:tcPr>
          <w:p>
            <w:pPr>
              <w:pStyle w:val="TableParagraph"/>
              <w:tabs>
                <w:tab w:pos="400" w:val="left" w:leader="none"/>
              </w:tabs>
              <w:spacing w:before="28"/>
              <w:jc w:val="right"/>
              <w:rPr>
                <w:sz w:val="20"/>
              </w:rPr>
            </w:pPr>
            <w:r>
              <w:rPr>
                <w:color w:val="231F20"/>
                <w:w w:val="140"/>
                <w:sz w:val="20"/>
                <w:u w:val="single" w:color="231F20"/>
              </w:rPr>
              <w:t> </w:t>
            </w:r>
            <w:r>
              <w:rPr>
                <w:color w:val="231F20"/>
                <w:sz w:val="20"/>
                <w:u w:val="single" w:color="231F20"/>
              </w:rPr>
              <w:tab/>
            </w:r>
          </w:p>
        </w:tc>
        <w:tc>
          <w:tcPr>
            <w:tcW w:w="437" w:type="dxa"/>
          </w:tcPr>
          <w:p>
            <w:pPr/>
          </w:p>
        </w:tc>
        <w:tc>
          <w:tcPr>
            <w:tcW w:w="1157" w:type="dxa"/>
            <w:gridSpan w:val="2"/>
          </w:tcPr>
          <w:p>
            <w:pPr>
              <w:pStyle w:val="TableParagraph"/>
              <w:tabs>
                <w:tab w:pos="551" w:val="left" w:leader="none"/>
              </w:tabs>
              <w:spacing w:before="28"/>
              <w:rPr>
                <w:sz w:val="20"/>
              </w:rPr>
            </w:pPr>
            <w:r>
              <w:rPr>
                <w:color w:val="231F20"/>
                <w:w w:val="140"/>
                <w:sz w:val="20"/>
                <w:u w:val="single" w:color="231F20"/>
              </w:rPr>
              <w:t> </w:t>
            </w:r>
            <w:r>
              <w:rPr>
                <w:color w:val="231F20"/>
                <w:sz w:val="20"/>
                <w:u w:val="single" w:color="231F20"/>
              </w:rPr>
              <w:tab/>
            </w:r>
          </w:p>
        </w:tc>
        <w:tc>
          <w:tcPr>
            <w:tcW w:w="401" w:type="dxa"/>
          </w:tcPr>
          <w:p>
            <w:pPr>
              <w:pStyle w:val="TableParagraph"/>
              <w:tabs>
                <w:tab w:pos="400" w:val="left" w:leader="none"/>
              </w:tabs>
              <w:spacing w:before="28"/>
              <w:jc w:val="right"/>
              <w:rPr>
                <w:sz w:val="20"/>
              </w:rPr>
            </w:pPr>
            <w:r>
              <w:rPr>
                <w:color w:val="231F20"/>
                <w:w w:val="140"/>
                <w:sz w:val="20"/>
                <w:u w:val="single" w:color="231F20"/>
              </w:rPr>
              <w:t> </w:t>
            </w:r>
            <w:r>
              <w:rPr>
                <w:color w:val="231F20"/>
                <w:sz w:val="20"/>
                <w:u w:val="single" w:color="231F20"/>
              </w:rPr>
              <w:tab/>
            </w:r>
          </w:p>
        </w:tc>
        <w:tc>
          <w:tcPr>
            <w:tcW w:w="622" w:type="dxa"/>
          </w:tcPr>
          <w:p>
            <w:pPr/>
          </w:p>
        </w:tc>
        <w:tc>
          <w:tcPr>
            <w:tcW w:w="830" w:type="dxa"/>
          </w:tcPr>
          <w:p>
            <w:pPr>
              <w:pStyle w:val="TableParagraph"/>
              <w:tabs>
                <w:tab w:pos="501" w:val="left" w:leader="none"/>
              </w:tabs>
              <w:spacing w:before="28"/>
              <w:rPr>
                <w:sz w:val="20"/>
              </w:rPr>
            </w:pPr>
            <w:r>
              <w:rPr>
                <w:color w:val="231F20"/>
                <w:w w:val="140"/>
                <w:sz w:val="20"/>
                <w:u w:val="single" w:color="231F20"/>
              </w:rPr>
              <w:t> </w:t>
            </w:r>
            <w:r>
              <w:rPr>
                <w:color w:val="231F20"/>
                <w:sz w:val="20"/>
                <w:u w:val="single" w:color="231F20"/>
              </w:rPr>
              <w:tab/>
            </w:r>
          </w:p>
        </w:tc>
        <w:tc>
          <w:tcPr>
            <w:tcW w:w="684" w:type="dxa"/>
          </w:tcPr>
          <w:p>
            <w:pPr>
              <w:pStyle w:val="TableParagraph"/>
              <w:spacing w:before="28"/>
              <w:rPr>
                <w:sz w:val="20"/>
              </w:rPr>
            </w:pPr>
            <w:r>
              <w:rPr>
                <w:color w:val="231F20"/>
                <w:w w:val="140"/>
                <w:sz w:val="20"/>
                <w:u w:val="single" w:color="231F20"/>
              </w:rPr>
              <w:t> </w:t>
            </w:r>
            <w:r>
              <w:rPr>
                <w:color w:val="231F20"/>
                <w:sz w:val="20"/>
                <w:u w:val="single" w:color="231F20"/>
              </w:rPr>
              <w:t>    608</w:t>
            </w:r>
          </w:p>
        </w:tc>
      </w:tr>
      <w:tr>
        <w:trPr>
          <w:trHeight w:val="309" w:hRule="exact"/>
        </w:trPr>
        <w:tc>
          <w:tcPr>
            <w:tcW w:w="3837" w:type="dxa"/>
            <w:gridSpan w:val="2"/>
          </w:tcPr>
          <w:p>
            <w:pPr>
              <w:pStyle w:val="TableParagraph"/>
              <w:spacing w:before="28"/>
              <w:ind w:left="32"/>
              <w:rPr>
                <w:sz w:val="20"/>
              </w:rPr>
            </w:pPr>
            <w:r>
              <w:rPr>
                <w:color w:val="231F20"/>
                <w:w w:val="105"/>
                <w:sz w:val="20"/>
              </w:rPr>
              <w:t>Balance at December 31, 2004 </w:t>
            </w:r>
            <w:r>
              <w:rPr>
                <w:color w:val="231F20"/>
                <w:w w:val="130"/>
                <w:sz w:val="20"/>
              </w:rPr>
              <w:t>ÏÏÏÏÏÏÏÏÏÏ</w:t>
            </w:r>
          </w:p>
        </w:tc>
        <w:tc>
          <w:tcPr>
            <w:tcW w:w="401" w:type="dxa"/>
          </w:tcPr>
          <w:p>
            <w:pPr>
              <w:pStyle w:val="TableParagraph"/>
              <w:spacing w:before="28"/>
              <w:jc w:val="right"/>
              <w:rPr>
                <w:sz w:val="20"/>
              </w:rPr>
            </w:pPr>
            <w:r>
              <w:rPr>
                <w:color w:val="231F20"/>
                <w:sz w:val="20"/>
              </w:rPr>
              <w:t>$790</w:t>
            </w:r>
          </w:p>
        </w:tc>
        <w:tc>
          <w:tcPr>
            <w:tcW w:w="516" w:type="dxa"/>
            <w:gridSpan w:val="2"/>
          </w:tcPr>
          <w:p>
            <w:pPr/>
          </w:p>
        </w:tc>
        <w:tc>
          <w:tcPr>
            <w:tcW w:w="401" w:type="dxa"/>
          </w:tcPr>
          <w:p>
            <w:pPr>
              <w:pStyle w:val="TableParagraph"/>
              <w:spacing w:before="28"/>
              <w:jc w:val="right"/>
              <w:rPr>
                <w:sz w:val="20"/>
              </w:rPr>
            </w:pPr>
            <w:r>
              <w:rPr>
                <w:color w:val="231F20"/>
                <w:sz w:val="20"/>
              </w:rPr>
              <w:t>$299</w:t>
            </w:r>
          </w:p>
        </w:tc>
        <w:tc>
          <w:tcPr>
            <w:tcW w:w="437" w:type="dxa"/>
          </w:tcPr>
          <w:p>
            <w:pPr/>
          </w:p>
        </w:tc>
        <w:tc>
          <w:tcPr>
            <w:tcW w:w="1157" w:type="dxa"/>
            <w:gridSpan w:val="2"/>
          </w:tcPr>
          <w:p>
            <w:pPr>
              <w:pStyle w:val="TableParagraph"/>
              <w:spacing w:before="28"/>
              <w:rPr>
                <w:sz w:val="20"/>
              </w:rPr>
            </w:pPr>
            <w:r>
              <w:rPr>
                <w:color w:val="231F20"/>
                <w:sz w:val="20"/>
              </w:rPr>
              <w:t>$4,089</w:t>
            </w:r>
          </w:p>
        </w:tc>
        <w:tc>
          <w:tcPr>
            <w:tcW w:w="401" w:type="dxa"/>
          </w:tcPr>
          <w:p>
            <w:pPr>
              <w:pStyle w:val="TableParagraph"/>
              <w:spacing w:before="28"/>
              <w:jc w:val="right"/>
              <w:rPr>
                <w:sz w:val="20"/>
              </w:rPr>
            </w:pPr>
            <w:r>
              <w:rPr>
                <w:color w:val="231F20"/>
                <w:sz w:val="20"/>
              </w:rPr>
              <w:t>$417</w:t>
            </w:r>
          </w:p>
        </w:tc>
        <w:tc>
          <w:tcPr>
            <w:tcW w:w="622" w:type="dxa"/>
          </w:tcPr>
          <w:p>
            <w:pPr/>
          </w:p>
        </w:tc>
        <w:tc>
          <w:tcPr>
            <w:tcW w:w="830" w:type="dxa"/>
          </w:tcPr>
          <w:p>
            <w:pPr>
              <w:pStyle w:val="TableParagraph"/>
              <w:spacing w:before="28"/>
              <w:ind w:left="1"/>
              <w:rPr>
                <w:sz w:val="20"/>
              </w:rPr>
            </w:pPr>
            <w:r>
              <w:rPr>
                <w:color w:val="231F20"/>
                <w:w w:val="115"/>
                <w:sz w:val="20"/>
              </w:rPr>
              <w:t>$ (71)</w:t>
            </w:r>
          </w:p>
        </w:tc>
        <w:tc>
          <w:tcPr>
            <w:tcW w:w="684" w:type="dxa"/>
          </w:tcPr>
          <w:p>
            <w:pPr>
              <w:pStyle w:val="TableParagraph"/>
              <w:spacing w:before="28"/>
              <w:ind w:left="1"/>
              <w:rPr>
                <w:sz w:val="20"/>
              </w:rPr>
            </w:pPr>
            <w:r>
              <w:rPr>
                <w:color w:val="231F20"/>
                <w:sz w:val="20"/>
              </w:rPr>
              <w:t>$5,524</w:t>
            </w:r>
          </w:p>
        </w:tc>
      </w:tr>
      <w:tr>
        <w:trPr>
          <w:trHeight w:val="279" w:hRule="exact"/>
        </w:trPr>
        <w:tc>
          <w:tcPr>
            <w:tcW w:w="3837" w:type="dxa"/>
            <w:gridSpan w:val="2"/>
          </w:tcPr>
          <w:p>
            <w:pPr>
              <w:pStyle w:val="TableParagraph"/>
              <w:spacing w:line="230" w:lineRule="exact"/>
              <w:ind w:left="232"/>
              <w:rPr>
                <w:b/>
                <w:sz w:val="20"/>
              </w:rPr>
            </w:pPr>
            <w:r>
              <w:rPr>
                <w:b/>
                <w:color w:val="231F20"/>
                <w:sz w:val="20"/>
              </w:rPr>
              <w:t>Purchase of shares of treasury stock </w:t>
            </w:r>
            <w:r>
              <w:rPr>
                <w:b/>
                <w:color w:val="231F20"/>
                <w:w w:val="105"/>
                <w:sz w:val="20"/>
              </w:rPr>
              <w:t>ÏÏÏ</w:t>
            </w:r>
          </w:p>
        </w:tc>
        <w:tc>
          <w:tcPr>
            <w:tcW w:w="401" w:type="dxa"/>
          </w:tcPr>
          <w:p>
            <w:pPr>
              <w:pStyle w:val="TableParagraph"/>
              <w:spacing w:line="230" w:lineRule="exact"/>
              <w:jc w:val="right"/>
              <w:rPr>
                <w:b/>
                <w:sz w:val="20"/>
              </w:rPr>
            </w:pPr>
            <w:r>
              <w:rPr>
                <w:b/>
                <w:color w:val="231F20"/>
                <w:w w:val="256"/>
                <w:sz w:val="20"/>
              </w:rPr>
              <w:t>Ì</w:t>
            </w:r>
          </w:p>
        </w:tc>
        <w:tc>
          <w:tcPr>
            <w:tcW w:w="516" w:type="dxa"/>
            <w:gridSpan w:val="2"/>
          </w:tcPr>
          <w:p>
            <w:pPr/>
          </w:p>
        </w:tc>
        <w:tc>
          <w:tcPr>
            <w:tcW w:w="401" w:type="dxa"/>
          </w:tcPr>
          <w:p>
            <w:pPr>
              <w:pStyle w:val="TableParagraph"/>
              <w:spacing w:line="230" w:lineRule="exact"/>
              <w:jc w:val="right"/>
              <w:rPr>
                <w:b/>
                <w:sz w:val="20"/>
              </w:rPr>
            </w:pPr>
            <w:r>
              <w:rPr>
                <w:b/>
                <w:color w:val="231F20"/>
                <w:w w:val="256"/>
                <w:sz w:val="20"/>
              </w:rPr>
              <w:t>Ì</w:t>
            </w:r>
          </w:p>
        </w:tc>
        <w:tc>
          <w:tcPr>
            <w:tcW w:w="437" w:type="dxa"/>
          </w:tcPr>
          <w:p>
            <w:pPr/>
          </w:p>
        </w:tc>
        <w:tc>
          <w:tcPr>
            <w:tcW w:w="1157" w:type="dxa"/>
            <w:gridSpan w:val="2"/>
          </w:tcPr>
          <w:p>
            <w:pPr>
              <w:pStyle w:val="TableParagraph"/>
              <w:spacing w:line="230" w:lineRule="exact"/>
              <w:ind w:left="350"/>
              <w:rPr>
                <w:b/>
                <w:sz w:val="20"/>
              </w:rPr>
            </w:pPr>
            <w:r>
              <w:rPr>
                <w:b/>
                <w:color w:val="231F20"/>
                <w:w w:val="256"/>
                <w:sz w:val="20"/>
              </w:rPr>
              <w:t>Ì</w:t>
            </w:r>
          </w:p>
        </w:tc>
        <w:tc>
          <w:tcPr>
            <w:tcW w:w="401" w:type="dxa"/>
          </w:tcPr>
          <w:p>
            <w:pPr>
              <w:pStyle w:val="TableParagraph"/>
              <w:spacing w:line="230" w:lineRule="exact"/>
              <w:jc w:val="right"/>
              <w:rPr>
                <w:b/>
                <w:sz w:val="20"/>
              </w:rPr>
            </w:pPr>
            <w:r>
              <w:rPr>
                <w:b/>
                <w:color w:val="231F20"/>
                <w:w w:val="256"/>
                <w:sz w:val="20"/>
              </w:rPr>
              <w:t>Ì</w:t>
            </w:r>
          </w:p>
        </w:tc>
        <w:tc>
          <w:tcPr>
            <w:tcW w:w="622" w:type="dxa"/>
          </w:tcPr>
          <w:p>
            <w:pPr/>
          </w:p>
        </w:tc>
        <w:tc>
          <w:tcPr>
            <w:tcW w:w="830" w:type="dxa"/>
          </w:tcPr>
          <w:p>
            <w:pPr>
              <w:pStyle w:val="TableParagraph"/>
              <w:spacing w:line="230" w:lineRule="exact"/>
              <w:ind w:right="226"/>
              <w:jc w:val="right"/>
              <w:rPr>
                <w:b/>
                <w:sz w:val="20"/>
              </w:rPr>
            </w:pPr>
            <w:r>
              <w:rPr>
                <w:b/>
                <w:color w:val="231F20"/>
                <w:w w:val="120"/>
                <w:sz w:val="20"/>
              </w:rPr>
              <w:t>(55)</w:t>
            </w:r>
          </w:p>
        </w:tc>
        <w:tc>
          <w:tcPr>
            <w:tcW w:w="684" w:type="dxa"/>
          </w:tcPr>
          <w:p>
            <w:pPr>
              <w:pStyle w:val="TableParagraph"/>
              <w:spacing w:line="230" w:lineRule="exact"/>
              <w:ind w:right="30"/>
              <w:jc w:val="right"/>
              <w:rPr>
                <w:b/>
                <w:sz w:val="20"/>
              </w:rPr>
            </w:pPr>
            <w:r>
              <w:rPr>
                <w:b/>
                <w:color w:val="231F20"/>
                <w:w w:val="120"/>
                <w:sz w:val="20"/>
              </w:rPr>
              <w:t>(55)</w:t>
            </w:r>
          </w:p>
        </w:tc>
      </w:tr>
      <w:tr>
        <w:trPr>
          <w:trHeight w:val="500" w:hRule="exact"/>
        </w:trPr>
        <w:tc>
          <w:tcPr>
            <w:tcW w:w="3837" w:type="dxa"/>
            <w:gridSpan w:val="2"/>
          </w:tcPr>
          <w:p>
            <w:pPr>
              <w:pStyle w:val="TableParagraph"/>
              <w:spacing w:line="220" w:lineRule="exact" w:before="11"/>
              <w:ind w:left="432" w:right="200" w:hanging="200"/>
              <w:rPr>
                <w:b/>
                <w:sz w:val="20"/>
              </w:rPr>
            </w:pPr>
            <w:r>
              <w:rPr>
                <w:b/>
                <w:color w:val="231F20"/>
                <w:sz w:val="20"/>
              </w:rPr>
              <w:t>Issuance of common and treasury stock pursuant to Employee stock plans </w:t>
            </w:r>
            <w:r>
              <w:rPr>
                <w:b/>
                <w:color w:val="231F20"/>
                <w:w w:val="105"/>
                <w:sz w:val="20"/>
              </w:rPr>
              <w:t>ÏÏÏ</w:t>
            </w:r>
          </w:p>
        </w:tc>
        <w:tc>
          <w:tcPr>
            <w:tcW w:w="401" w:type="dxa"/>
          </w:tcPr>
          <w:p>
            <w:pPr>
              <w:pStyle w:val="TableParagraph"/>
              <w:spacing w:before="2"/>
              <w:rPr>
                <w:b/>
                <w:sz w:val="19"/>
              </w:rPr>
            </w:pPr>
          </w:p>
          <w:p>
            <w:pPr>
              <w:pStyle w:val="TableParagraph"/>
              <w:jc w:val="right"/>
              <w:rPr>
                <w:b/>
                <w:sz w:val="20"/>
              </w:rPr>
            </w:pPr>
            <w:r>
              <w:rPr>
                <w:b/>
                <w:color w:val="231F20"/>
                <w:sz w:val="20"/>
              </w:rPr>
              <w:t>12</w:t>
            </w:r>
          </w:p>
        </w:tc>
        <w:tc>
          <w:tcPr>
            <w:tcW w:w="516" w:type="dxa"/>
            <w:gridSpan w:val="2"/>
          </w:tcPr>
          <w:p>
            <w:pPr/>
          </w:p>
        </w:tc>
        <w:tc>
          <w:tcPr>
            <w:tcW w:w="401" w:type="dxa"/>
          </w:tcPr>
          <w:p>
            <w:pPr>
              <w:pStyle w:val="TableParagraph"/>
              <w:spacing w:before="2"/>
              <w:rPr>
                <w:b/>
                <w:sz w:val="19"/>
              </w:rPr>
            </w:pPr>
          </w:p>
          <w:p>
            <w:pPr>
              <w:pStyle w:val="TableParagraph"/>
              <w:jc w:val="right"/>
              <w:rPr>
                <w:b/>
                <w:sz w:val="20"/>
              </w:rPr>
            </w:pPr>
            <w:r>
              <w:rPr>
                <w:b/>
                <w:color w:val="231F20"/>
                <w:sz w:val="20"/>
              </w:rPr>
              <w:t>60</w:t>
            </w:r>
          </w:p>
        </w:tc>
        <w:tc>
          <w:tcPr>
            <w:tcW w:w="437" w:type="dxa"/>
          </w:tcPr>
          <w:p>
            <w:pPr/>
          </w:p>
        </w:tc>
        <w:tc>
          <w:tcPr>
            <w:tcW w:w="1157" w:type="dxa"/>
            <w:gridSpan w:val="2"/>
          </w:tcPr>
          <w:p>
            <w:pPr>
              <w:pStyle w:val="TableParagraph"/>
              <w:spacing w:before="2"/>
              <w:rPr>
                <w:b/>
                <w:sz w:val="19"/>
              </w:rPr>
            </w:pPr>
          </w:p>
          <w:p>
            <w:pPr>
              <w:pStyle w:val="TableParagraph"/>
              <w:ind w:left="250"/>
              <w:rPr>
                <w:b/>
                <w:sz w:val="20"/>
              </w:rPr>
            </w:pPr>
            <w:r>
              <w:rPr>
                <w:b/>
                <w:color w:val="231F20"/>
                <w:w w:val="120"/>
                <w:sz w:val="20"/>
              </w:rPr>
              <w:t>(66)</w:t>
            </w:r>
          </w:p>
        </w:tc>
        <w:tc>
          <w:tcPr>
            <w:tcW w:w="401" w:type="dxa"/>
          </w:tcPr>
          <w:p>
            <w:pPr>
              <w:pStyle w:val="TableParagraph"/>
              <w:spacing w:before="2"/>
              <w:rPr>
                <w:b/>
                <w:sz w:val="19"/>
              </w:rPr>
            </w:pPr>
          </w:p>
          <w:p>
            <w:pPr>
              <w:pStyle w:val="TableParagraph"/>
              <w:jc w:val="right"/>
              <w:rPr>
                <w:b/>
                <w:sz w:val="20"/>
              </w:rPr>
            </w:pPr>
            <w:r>
              <w:rPr>
                <w:b/>
                <w:color w:val="231F20"/>
                <w:w w:val="256"/>
                <w:sz w:val="20"/>
              </w:rPr>
              <w:t>Ì</w:t>
            </w:r>
          </w:p>
        </w:tc>
        <w:tc>
          <w:tcPr>
            <w:tcW w:w="622" w:type="dxa"/>
          </w:tcPr>
          <w:p>
            <w:pPr/>
          </w:p>
        </w:tc>
        <w:tc>
          <w:tcPr>
            <w:tcW w:w="830" w:type="dxa"/>
          </w:tcPr>
          <w:p>
            <w:pPr>
              <w:pStyle w:val="TableParagraph"/>
              <w:spacing w:before="2"/>
              <w:rPr>
                <w:b/>
                <w:sz w:val="19"/>
              </w:rPr>
            </w:pPr>
          </w:p>
          <w:p>
            <w:pPr>
              <w:pStyle w:val="TableParagraph"/>
              <w:ind w:left="201"/>
              <w:rPr>
                <w:b/>
                <w:sz w:val="20"/>
              </w:rPr>
            </w:pPr>
            <w:r>
              <w:rPr>
                <w:b/>
                <w:color w:val="231F20"/>
                <w:sz w:val="20"/>
              </w:rPr>
              <w:t>126</w:t>
            </w:r>
          </w:p>
        </w:tc>
        <w:tc>
          <w:tcPr>
            <w:tcW w:w="684" w:type="dxa"/>
          </w:tcPr>
          <w:p>
            <w:pPr>
              <w:pStyle w:val="TableParagraph"/>
              <w:spacing w:before="2"/>
              <w:rPr>
                <w:b/>
                <w:sz w:val="19"/>
              </w:rPr>
            </w:pPr>
          </w:p>
          <w:p>
            <w:pPr>
              <w:pStyle w:val="TableParagraph"/>
              <w:ind w:left="251"/>
              <w:rPr>
                <w:b/>
                <w:sz w:val="20"/>
              </w:rPr>
            </w:pPr>
            <w:r>
              <w:rPr>
                <w:b/>
                <w:color w:val="231F20"/>
                <w:sz w:val="20"/>
              </w:rPr>
              <w:t>132</w:t>
            </w:r>
          </w:p>
        </w:tc>
      </w:tr>
      <w:tr>
        <w:trPr>
          <w:trHeight w:val="280" w:hRule="exact"/>
        </w:trPr>
        <w:tc>
          <w:tcPr>
            <w:tcW w:w="3837" w:type="dxa"/>
            <w:gridSpan w:val="2"/>
          </w:tcPr>
          <w:p>
            <w:pPr>
              <w:pStyle w:val="TableParagraph"/>
              <w:ind w:left="232"/>
              <w:rPr>
                <w:b/>
                <w:sz w:val="20"/>
              </w:rPr>
            </w:pPr>
            <w:r>
              <w:rPr>
                <w:b/>
                <w:color w:val="231F20"/>
                <w:sz w:val="20"/>
              </w:rPr>
              <w:t>Tax benefit of options exercised </w:t>
            </w:r>
            <w:r>
              <w:rPr>
                <w:b/>
                <w:color w:val="231F20"/>
                <w:w w:val="110"/>
                <w:sz w:val="20"/>
              </w:rPr>
              <w:t>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sz w:val="20"/>
              </w:rPr>
              <w:t>65</w:t>
            </w:r>
          </w:p>
        </w:tc>
        <w:tc>
          <w:tcPr>
            <w:tcW w:w="437" w:type="dxa"/>
          </w:tcPr>
          <w:p>
            <w:pPr/>
          </w:p>
        </w:tc>
        <w:tc>
          <w:tcPr>
            <w:tcW w:w="1157" w:type="dxa"/>
            <w:gridSpan w:val="2"/>
          </w:tcPr>
          <w:p>
            <w:pPr>
              <w:pStyle w:val="TableParagraph"/>
              <w:ind w:left="350"/>
              <w:rPr>
                <w:b/>
                <w:sz w:val="20"/>
              </w:rPr>
            </w:pPr>
            <w:r>
              <w:rPr>
                <w:b/>
                <w:color w:val="231F20"/>
                <w:w w:val="256"/>
                <w:sz w:val="20"/>
              </w:rPr>
              <w:t>Ì</w:t>
            </w:r>
          </w:p>
        </w:tc>
        <w:tc>
          <w:tcPr>
            <w:tcW w:w="401" w:type="dxa"/>
          </w:tcPr>
          <w:p>
            <w:pPr>
              <w:pStyle w:val="TableParagraph"/>
              <w:jc w:val="right"/>
              <w:rPr>
                <w:b/>
                <w:sz w:val="20"/>
              </w:rPr>
            </w:pPr>
            <w:r>
              <w:rPr>
                <w:b/>
                <w:color w:val="231F20"/>
                <w:w w:val="256"/>
                <w:sz w:val="20"/>
              </w:rPr>
              <w:t>Ì</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ind w:left="351"/>
              <w:rPr>
                <w:b/>
                <w:sz w:val="20"/>
              </w:rPr>
            </w:pPr>
            <w:r>
              <w:rPr>
                <w:b/>
                <w:color w:val="231F20"/>
                <w:sz w:val="20"/>
              </w:rPr>
              <w:t>65</w:t>
            </w:r>
          </w:p>
        </w:tc>
      </w:tr>
      <w:tr>
        <w:trPr>
          <w:trHeight w:val="280" w:hRule="exact"/>
        </w:trPr>
        <w:tc>
          <w:tcPr>
            <w:tcW w:w="3837" w:type="dxa"/>
            <w:gridSpan w:val="2"/>
          </w:tcPr>
          <w:p>
            <w:pPr>
              <w:pStyle w:val="TableParagraph"/>
              <w:ind w:left="232"/>
              <w:rPr>
                <w:b/>
                <w:sz w:val="20"/>
              </w:rPr>
            </w:pPr>
            <w:r>
              <w:rPr>
                <w:b/>
                <w:color w:val="231F20"/>
                <w:sz w:val="20"/>
              </w:rPr>
              <w:t>Cash dividends, $.018 per  shareÏÏÏÏÏÏÏ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ind w:left="250"/>
              <w:rPr>
                <w:b/>
                <w:sz w:val="20"/>
              </w:rPr>
            </w:pPr>
            <w:r>
              <w:rPr>
                <w:b/>
                <w:color w:val="231F20"/>
                <w:w w:val="120"/>
                <w:sz w:val="20"/>
              </w:rPr>
              <w:t>(14)</w:t>
            </w:r>
          </w:p>
        </w:tc>
        <w:tc>
          <w:tcPr>
            <w:tcW w:w="401" w:type="dxa"/>
          </w:tcPr>
          <w:p>
            <w:pPr>
              <w:pStyle w:val="TableParagraph"/>
              <w:jc w:val="right"/>
              <w:rPr>
                <w:b/>
                <w:sz w:val="20"/>
              </w:rPr>
            </w:pPr>
            <w:r>
              <w:rPr>
                <w:b/>
                <w:color w:val="231F20"/>
                <w:w w:val="256"/>
                <w:sz w:val="20"/>
              </w:rPr>
              <w:t>Ì</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ind w:right="30"/>
              <w:jc w:val="right"/>
              <w:rPr>
                <w:b/>
                <w:sz w:val="20"/>
              </w:rPr>
            </w:pPr>
            <w:r>
              <w:rPr>
                <w:b/>
                <w:color w:val="231F20"/>
                <w:w w:val="120"/>
                <w:sz w:val="20"/>
              </w:rPr>
              <w:t>(14)</w:t>
            </w:r>
          </w:p>
        </w:tc>
      </w:tr>
      <w:tr>
        <w:trPr>
          <w:trHeight w:val="280" w:hRule="exact"/>
        </w:trPr>
        <w:tc>
          <w:tcPr>
            <w:tcW w:w="3837" w:type="dxa"/>
            <w:gridSpan w:val="2"/>
          </w:tcPr>
          <w:p>
            <w:pPr>
              <w:pStyle w:val="TableParagraph"/>
              <w:ind w:left="232"/>
              <w:rPr>
                <w:b/>
                <w:sz w:val="20"/>
              </w:rPr>
            </w:pPr>
            <w:r>
              <w:rPr>
                <w:b/>
                <w:color w:val="231F20"/>
                <w:sz w:val="20"/>
              </w:rPr>
              <w:t>Comprehensive income (loss)</w:t>
            </w:r>
          </w:p>
        </w:tc>
        <w:tc>
          <w:tcPr>
            <w:tcW w:w="401" w:type="dxa"/>
          </w:tcPr>
          <w:p>
            <w:pPr/>
          </w:p>
        </w:tc>
        <w:tc>
          <w:tcPr>
            <w:tcW w:w="516" w:type="dxa"/>
            <w:gridSpan w:val="2"/>
          </w:tcPr>
          <w:p>
            <w:pPr/>
          </w:p>
        </w:tc>
        <w:tc>
          <w:tcPr>
            <w:tcW w:w="401" w:type="dxa"/>
          </w:tcPr>
          <w:p>
            <w:pPr/>
          </w:p>
        </w:tc>
        <w:tc>
          <w:tcPr>
            <w:tcW w:w="437" w:type="dxa"/>
          </w:tcPr>
          <w:p>
            <w:pPr/>
          </w:p>
        </w:tc>
        <w:tc>
          <w:tcPr>
            <w:tcW w:w="1157" w:type="dxa"/>
            <w:gridSpan w:val="2"/>
          </w:tcPr>
          <w:p>
            <w:pPr/>
          </w:p>
        </w:tc>
        <w:tc>
          <w:tcPr>
            <w:tcW w:w="401" w:type="dxa"/>
          </w:tcPr>
          <w:p>
            <w:pPr/>
          </w:p>
        </w:tc>
        <w:tc>
          <w:tcPr>
            <w:tcW w:w="622" w:type="dxa"/>
          </w:tcPr>
          <w:p>
            <w:pPr/>
          </w:p>
        </w:tc>
        <w:tc>
          <w:tcPr>
            <w:tcW w:w="830" w:type="dxa"/>
          </w:tcPr>
          <w:p>
            <w:pPr/>
          </w:p>
        </w:tc>
        <w:tc>
          <w:tcPr>
            <w:tcW w:w="684" w:type="dxa"/>
          </w:tcPr>
          <w:p>
            <w:pPr/>
          </w:p>
        </w:tc>
      </w:tr>
      <w:tr>
        <w:trPr>
          <w:trHeight w:val="280" w:hRule="exact"/>
        </w:trPr>
        <w:tc>
          <w:tcPr>
            <w:tcW w:w="3837" w:type="dxa"/>
            <w:gridSpan w:val="2"/>
          </w:tcPr>
          <w:p>
            <w:pPr>
              <w:pStyle w:val="TableParagraph"/>
              <w:ind w:left="432"/>
              <w:rPr>
                <w:b/>
                <w:sz w:val="20"/>
              </w:rPr>
            </w:pPr>
            <w:r>
              <w:rPr>
                <w:b/>
                <w:color w:val="231F20"/>
                <w:w w:val="110"/>
                <w:sz w:val="20"/>
              </w:rPr>
              <w:t>Net   income  ÏÏÏÏÏÏÏÏÏÏÏÏÏÏÏÏÏÏÏÏÏ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ind w:left="250"/>
              <w:rPr>
                <w:b/>
                <w:sz w:val="20"/>
              </w:rPr>
            </w:pPr>
            <w:r>
              <w:rPr>
                <w:b/>
                <w:color w:val="231F20"/>
                <w:sz w:val="20"/>
              </w:rPr>
              <w:t>548</w:t>
            </w:r>
          </w:p>
        </w:tc>
        <w:tc>
          <w:tcPr>
            <w:tcW w:w="401" w:type="dxa"/>
          </w:tcPr>
          <w:p>
            <w:pPr>
              <w:pStyle w:val="TableParagraph"/>
              <w:jc w:val="right"/>
              <w:rPr>
                <w:b/>
                <w:sz w:val="20"/>
              </w:rPr>
            </w:pPr>
            <w:r>
              <w:rPr>
                <w:b/>
                <w:color w:val="231F20"/>
                <w:w w:val="256"/>
                <w:sz w:val="20"/>
              </w:rPr>
              <w:t>Ì</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ind w:left="251"/>
              <w:rPr>
                <w:b/>
                <w:sz w:val="20"/>
              </w:rPr>
            </w:pPr>
            <w:r>
              <w:rPr>
                <w:b/>
                <w:color w:val="231F20"/>
                <w:sz w:val="20"/>
              </w:rPr>
              <w:t>548</w:t>
            </w:r>
          </w:p>
        </w:tc>
      </w:tr>
      <w:tr>
        <w:trPr>
          <w:trHeight w:val="500" w:hRule="exact"/>
        </w:trPr>
        <w:tc>
          <w:tcPr>
            <w:tcW w:w="3837" w:type="dxa"/>
            <w:gridSpan w:val="2"/>
          </w:tcPr>
          <w:p>
            <w:pPr>
              <w:pStyle w:val="TableParagraph"/>
              <w:spacing w:line="220" w:lineRule="exact" w:before="11"/>
              <w:ind w:left="632" w:right="286" w:hanging="200"/>
              <w:rPr>
                <w:b/>
                <w:sz w:val="20"/>
              </w:rPr>
            </w:pPr>
            <w:r>
              <w:rPr>
                <w:b/>
                <w:color w:val="231F20"/>
                <w:sz w:val="20"/>
              </w:rPr>
              <w:t>Unrealized gain on derivative instruments     </w:t>
            </w:r>
            <w:r>
              <w:rPr>
                <w:b/>
                <w:color w:val="231F20"/>
                <w:w w:val="110"/>
                <w:sz w:val="20"/>
              </w:rPr>
              <w:t>ÏÏÏÏÏÏÏÏÏÏÏÏÏÏÏÏÏÏÏ</w:t>
            </w:r>
          </w:p>
        </w:tc>
        <w:tc>
          <w:tcPr>
            <w:tcW w:w="401" w:type="dxa"/>
          </w:tcPr>
          <w:p>
            <w:pPr>
              <w:pStyle w:val="TableParagraph"/>
              <w:spacing w:before="2"/>
              <w:rPr>
                <w:b/>
                <w:sz w:val="19"/>
              </w:rPr>
            </w:pPr>
          </w:p>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spacing w:before="2"/>
              <w:rPr>
                <w:b/>
                <w:sz w:val="19"/>
              </w:rPr>
            </w:pPr>
          </w:p>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spacing w:before="2"/>
              <w:rPr>
                <w:b/>
                <w:sz w:val="19"/>
              </w:rPr>
            </w:pPr>
          </w:p>
          <w:p>
            <w:pPr>
              <w:pStyle w:val="TableParagraph"/>
              <w:ind w:left="350"/>
              <w:rPr>
                <w:b/>
                <w:sz w:val="20"/>
              </w:rPr>
            </w:pPr>
            <w:r>
              <w:rPr>
                <w:b/>
                <w:color w:val="231F20"/>
                <w:w w:val="256"/>
                <w:sz w:val="20"/>
              </w:rPr>
              <w:t>Ì</w:t>
            </w:r>
          </w:p>
        </w:tc>
        <w:tc>
          <w:tcPr>
            <w:tcW w:w="401" w:type="dxa"/>
          </w:tcPr>
          <w:p>
            <w:pPr>
              <w:pStyle w:val="TableParagraph"/>
              <w:spacing w:before="2"/>
              <w:rPr>
                <w:b/>
                <w:sz w:val="19"/>
              </w:rPr>
            </w:pPr>
          </w:p>
          <w:p>
            <w:pPr>
              <w:pStyle w:val="TableParagraph"/>
              <w:jc w:val="right"/>
              <w:rPr>
                <w:b/>
                <w:sz w:val="20"/>
              </w:rPr>
            </w:pPr>
            <w:r>
              <w:rPr>
                <w:b/>
                <w:color w:val="231F20"/>
                <w:sz w:val="20"/>
              </w:rPr>
              <w:t>474</w:t>
            </w:r>
          </w:p>
        </w:tc>
        <w:tc>
          <w:tcPr>
            <w:tcW w:w="622" w:type="dxa"/>
          </w:tcPr>
          <w:p>
            <w:pPr/>
          </w:p>
        </w:tc>
        <w:tc>
          <w:tcPr>
            <w:tcW w:w="830" w:type="dxa"/>
          </w:tcPr>
          <w:p>
            <w:pPr>
              <w:pStyle w:val="TableParagraph"/>
              <w:spacing w:before="2"/>
              <w:rPr>
                <w:b/>
                <w:sz w:val="19"/>
              </w:rPr>
            </w:pPr>
          </w:p>
          <w:p>
            <w:pPr>
              <w:pStyle w:val="TableParagraph"/>
              <w:ind w:right="24"/>
              <w:jc w:val="center"/>
              <w:rPr>
                <w:b/>
                <w:sz w:val="20"/>
              </w:rPr>
            </w:pPr>
            <w:r>
              <w:rPr>
                <w:b/>
                <w:color w:val="231F20"/>
                <w:w w:val="256"/>
                <w:sz w:val="20"/>
              </w:rPr>
              <w:t>Ì</w:t>
            </w:r>
          </w:p>
        </w:tc>
        <w:tc>
          <w:tcPr>
            <w:tcW w:w="684" w:type="dxa"/>
          </w:tcPr>
          <w:p>
            <w:pPr>
              <w:pStyle w:val="TableParagraph"/>
              <w:spacing w:before="2"/>
              <w:rPr>
                <w:b/>
                <w:sz w:val="19"/>
              </w:rPr>
            </w:pPr>
          </w:p>
          <w:p>
            <w:pPr>
              <w:pStyle w:val="TableParagraph"/>
              <w:ind w:left="251"/>
              <w:rPr>
                <w:b/>
                <w:sz w:val="20"/>
              </w:rPr>
            </w:pPr>
            <w:r>
              <w:rPr>
                <w:b/>
                <w:color w:val="231F20"/>
                <w:sz w:val="20"/>
              </w:rPr>
              <w:t>474</w:t>
            </w:r>
          </w:p>
        </w:tc>
      </w:tr>
      <w:tr>
        <w:trPr>
          <w:trHeight w:val="310" w:hRule="exact"/>
        </w:trPr>
        <w:tc>
          <w:tcPr>
            <w:tcW w:w="3837" w:type="dxa"/>
            <w:gridSpan w:val="2"/>
          </w:tcPr>
          <w:p>
            <w:pPr>
              <w:pStyle w:val="TableParagraph"/>
              <w:ind w:left="432"/>
              <w:rPr>
                <w:b/>
                <w:sz w:val="20"/>
              </w:rPr>
            </w:pPr>
            <w:r>
              <w:rPr>
                <w:b/>
                <w:color w:val="231F20"/>
                <w:w w:val="115"/>
                <w:sz w:val="20"/>
              </w:rPr>
              <w:t>Other   ÏÏÏÏÏÏÏÏÏÏÏÏÏÏÏÏÏÏÏÏÏÏÏÏÏÏ</w:t>
            </w:r>
          </w:p>
        </w:tc>
        <w:tc>
          <w:tcPr>
            <w:tcW w:w="401" w:type="dxa"/>
          </w:tcPr>
          <w:p>
            <w:pPr>
              <w:pStyle w:val="TableParagraph"/>
              <w:jc w:val="right"/>
              <w:rPr>
                <w:b/>
                <w:sz w:val="20"/>
              </w:rPr>
            </w:pPr>
            <w:r>
              <w:rPr>
                <w:b/>
                <w:color w:val="231F20"/>
                <w:w w:val="256"/>
                <w:sz w:val="20"/>
              </w:rPr>
              <w:t>Ì</w:t>
            </w:r>
          </w:p>
        </w:tc>
        <w:tc>
          <w:tcPr>
            <w:tcW w:w="516" w:type="dxa"/>
            <w:gridSpan w:val="2"/>
          </w:tcPr>
          <w:p>
            <w:pPr/>
          </w:p>
        </w:tc>
        <w:tc>
          <w:tcPr>
            <w:tcW w:w="401" w:type="dxa"/>
          </w:tcPr>
          <w:p>
            <w:pPr>
              <w:pStyle w:val="TableParagraph"/>
              <w:jc w:val="right"/>
              <w:rPr>
                <w:b/>
                <w:sz w:val="20"/>
              </w:rPr>
            </w:pPr>
            <w:r>
              <w:rPr>
                <w:b/>
                <w:color w:val="231F20"/>
                <w:w w:val="256"/>
                <w:sz w:val="20"/>
              </w:rPr>
              <w:t>Ì</w:t>
            </w:r>
          </w:p>
        </w:tc>
        <w:tc>
          <w:tcPr>
            <w:tcW w:w="437" w:type="dxa"/>
          </w:tcPr>
          <w:p>
            <w:pPr/>
          </w:p>
        </w:tc>
        <w:tc>
          <w:tcPr>
            <w:tcW w:w="1157" w:type="dxa"/>
            <w:gridSpan w:val="2"/>
          </w:tcPr>
          <w:p>
            <w:pPr>
              <w:pStyle w:val="TableParagraph"/>
              <w:ind w:left="350"/>
              <w:rPr>
                <w:b/>
                <w:sz w:val="20"/>
              </w:rPr>
            </w:pPr>
            <w:r>
              <w:rPr>
                <w:b/>
                <w:color w:val="231F20"/>
                <w:w w:val="256"/>
                <w:sz w:val="20"/>
              </w:rPr>
              <w:t>Ì</w:t>
            </w:r>
          </w:p>
        </w:tc>
        <w:tc>
          <w:tcPr>
            <w:tcW w:w="401" w:type="dxa"/>
          </w:tcPr>
          <w:p>
            <w:pPr>
              <w:pStyle w:val="TableParagraph"/>
              <w:jc w:val="right"/>
              <w:rPr>
                <w:b/>
                <w:sz w:val="20"/>
              </w:rPr>
            </w:pPr>
            <w:r>
              <w:rPr>
                <w:b/>
                <w:color w:val="231F20"/>
                <w:sz w:val="20"/>
              </w:rPr>
              <w:t>1</w:t>
            </w:r>
          </w:p>
        </w:tc>
        <w:tc>
          <w:tcPr>
            <w:tcW w:w="622" w:type="dxa"/>
          </w:tcPr>
          <w:p>
            <w:pPr/>
          </w:p>
        </w:tc>
        <w:tc>
          <w:tcPr>
            <w:tcW w:w="830" w:type="dxa"/>
          </w:tcPr>
          <w:p>
            <w:pPr>
              <w:pStyle w:val="TableParagraph"/>
              <w:ind w:right="24"/>
              <w:jc w:val="center"/>
              <w:rPr>
                <w:b/>
                <w:sz w:val="20"/>
              </w:rPr>
            </w:pPr>
            <w:r>
              <w:rPr>
                <w:b/>
                <w:color w:val="231F20"/>
                <w:w w:val="256"/>
                <w:sz w:val="20"/>
              </w:rPr>
              <w:t>Ì</w:t>
            </w:r>
          </w:p>
        </w:tc>
        <w:tc>
          <w:tcPr>
            <w:tcW w:w="684" w:type="dxa"/>
          </w:tcPr>
          <w:p>
            <w:pPr>
              <w:pStyle w:val="TableParagraph"/>
              <w:tabs>
                <w:tab w:pos="451" w:val="left" w:leader="none"/>
              </w:tabs>
              <w:rPr>
                <w:b/>
                <w:sz w:val="20"/>
              </w:rPr>
            </w:pPr>
            <w:r>
              <w:rPr>
                <w:b/>
                <w:color w:val="231F20"/>
                <w:w w:val="140"/>
                <w:sz w:val="20"/>
                <w:u w:val="single" w:color="231F20"/>
              </w:rPr>
              <w:t> </w:t>
            </w:r>
            <w:r>
              <w:rPr>
                <w:b/>
                <w:color w:val="231F20"/>
                <w:sz w:val="20"/>
                <w:u w:val="single" w:color="231F20"/>
              </w:rPr>
              <w:tab/>
              <w:t>1</w:t>
            </w:r>
          </w:p>
        </w:tc>
      </w:tr>
      <w:tr>
        <w:trPr>
          <w:trHeight w:val="340" w:hRule="exact"/>
        </w:trPr>
        <w:tc>
          <w:tcPr>
            <w:tcW w:w="3837" w:type="dxa"/>
            <w:gridSpan w:val="2"/>
          </w:tcPr>
          <w:p>
            <w:pPr>
              <w:pStyle w:val="TableParagraph"/>
              <w:spacing w:before="30"/>
              <w:ind w:left="632"/>
              <w:rPr>
                <w:b/>
                <w:sz w:val="20"/>
              </w:rPr>
            </w:pPr>
            <w:r>
              <w:rPr>
                <w:b/>
                <w:color w:val="231F20"/>
                <w:sz w:val="20"/>
              </w:rPr>
              <w:t>Total comprehensive income ÏÏÏÏÏ</w:t>
            </w:r>
          </w:p>
        </w:tc>
        <w:tc>
          <w:tcPr>
            <w:tcW w:w="401" w:type="dxa"/>
          </w:tcPr>
          <w:p>
            <w:pPr>
              <w:pStyle w:val="TableParagraph"/>
              <w:tabs>
                <w:tab w:pos="400" w:val="left" w:leader="none"/>
              </w:tabs>
              <w:spacing w:before="30"/>
              <w:jc w:val="right"/>
              <w:rPr>
                <w:b/>
                <w:sz w:val="20"/>
              </w:rPr>
            </w:pPr>
            <w:r>
              <w:rPr>
                <w:b/>
                <w:color w:val="231F20"/>
                <w:w w:val="140"/>
                <w:sz w:val="20"/>
                <w:u w:val="single" w:color="231F20"/>
              </w:rPr>
              <w:t> </w:t>
            </w:r>
            <w:r>
              <w:rPr>
                <w:b/>
                <w:color w:val="231F20"/>
                <w:sz w:val="20"/>
                <w:u w:val="single" w:color="231F20"/>
              </w:rPr>
              <w:tab/>
            </w:r>
          </w:p>
        </w:tc>
        <w:tc>
          <w:tcPr>
            <w:tcW w:w="516" w:type="dxa"/>
            <w:gridSpan w:val="2"/>
          </w:tcPr>
          <w:p>
            <w:pPr/>
          </w:p>
        </w:tc>
        <w:tc>
          <w:tcPr>
            <w:tcW w:w="401" w:type="dxa"/>
          </w:tcPr>
          <w:p>
            <w:pPr>
              <w:pStyle w:val="TableParagraph"/>
              <w:tabs>
                <w:tab w:pos="400" w:val="left" w:leader="none"/>
              </w:tabs>
              <w:spacing w:before="30"/>
              <w:jc w:val="right"/>
              <w:rPr>
                <w:b/>
                <w:sz w:val="20"/>
              </w:rPr>
            </w:pPr>
            <w:r>
              <w:rPr>
                <w:b/>
                <w:color w:val="231F20"/>
                <w:w w:val="140"/>
                <w:sz w:val="20"/>
                <w:u w:val="single" w:color="231F20"/>
              </w:rPr>
              <w:t> </w:t>
            </w:r>
            <w:r>
              <w:rPr>
                <w:b/>
                <w:color w:val="231F20"/>
                <w:sz w:val="20"/>
                <w:u w:val="single" w:color="231F20"/>
              </w:rPr>
              <w:tab/>
            </w:r>
          </w:p>
        </w:tc>
        <w:tc>
          <w:tcPr>
            <w:tcW w:w="437" w:type="dxa"/>
          </w:tcPr>
          <w:p>
            <w:pPr/>
          </w:p>
        </w:tc>
        <w:tc>
          <w:tcPr>
            <w:tcW w:w="1157" w:type="dxa"/>
            <w:gridSpan w:val="2"/>
          </w:tcPr>
          <w:p>
            <w:pPr>
              <w:pStyle w:val="TableParagraph"/>
              <w:tabs>
                <w:tab w:pos="551" w:val="left" w:leader="none"/>
              </w:tabs>
              <w:spacing w:before="30"/>
              <w:rPr>
                <w:b/>
                <w:sz w:val="20"/>
              </w:rPr>
            </w:pPr>
            <w:r>
              <w:rPr>
                <w:b/>
                <w:color w:val="231F20"/>
                <w:w w:val="140"/>
                <w:sz w:val="20"/>
                <w:u w:val="single" w:color="231F20"/>
              </w:rPr>
              <w:t> </w:t>
            </w:r>
            <w:r>
              <w:rPr>
                <w:b/>
                <w:color w:val="231F20"/>
                <w:sz w:val="20"/>
                <w:u w:val="single" w:color="231F20"/>
              </w:rPr>
              <w:tab/>
            </w:r>
          </w:p>
        </w:tc>
        <w:tc>
          <w:tcPr>
            <w:tcW w:w="401" w:type="dxa"/>
          </w:tcPr>
          <w:p>
            <w:pPr>
              <w:pStyle w:val="TableParagraph"/>
              <w:tabs>
                <w:tab w:pos="400" w:val="left" w:leader="none"/>
              </w:tabs>
              <w:spacing w:before="30"/>
              <w:jc w:val="right"/>
              <w:rPr>
                <w:b/>
                <w:sz w:val="20"/>
              </w:rPr>
            </w:pPr>
            <w:r>
              <w:rPr>
                <w:b/>
                <w:color w:val="231F20"/>
                <w:w w:val="140"/>
                <w:sz w:val="20"/>
                <w:u w:val="single" w:color="231F20"/>
              </w:rPr>
              <w:t> </w:t>
            </w:r>
            <w:r>
              <w:rPr>
                <w:b/>
                <w:color w:val="231F20"/>
                <w:sz w:val="20"/>
                <w:u w:val="single" w:color="231F20"/>
              </w:rPr>
              <w:tab/>
            </w:r>
          </w:p>
        </w:tc>
        <w:tc>
          <w:tcPr>
            <w:tcW w:w="622" w:type="dxa"/>
          </w:tcPr>
          <w:p>
            <w:pPr/>
          </w:p>
        </w:tc>
        <w:tc>
          <w:tcPr>
            <w:tcW w:w="830" w:type="dxa"/>
          </w:tcPr>
          <w:p>
            <w:pPr>
              <w:pStyle w:val="TableParagraph"/>
              <w:tabs>
                <w:tab w:pos="501" w:val="left" w:leader="none"/>
              </w:tabs>
              <w:spacing w:before="30"/>
              <w:rPr>
                <w:b/>
                <w:sz w:val="20"/>
              </w:rPr>
            </w:pPr>
            <w:r>
              <w:rPr>
                <w:b/>
                <w:color w:val="231F20"/>
                <w:w w:val="140"/>
                <w:sz w:val="20"/>
                <w:u w:val="single" w:color="231F20"/>
              </w:rPr>
              <w:t> </w:t>
            </w:r>
            <w:r>
              <w:rPr>
                <w:b/>
                <w:color w:val="231F20"/>
                <w:sz w:val="20"/>
                <w:u w:val="single" w:color="231F20"/>
              </w:rPr>
              <w:tab/>
            </w:r>
          </w:p>
        </w:tc>
        <w:tc>
          <w:tcPr>
            <w:tcW w:w="684" w:type="dxa"/>
          </w:tcPr>
          <w:p>
            <w:pPr>
              <w:pStyle w:val="TableParagraph"/>
              <w:spacing w:before="30"/>
              <w:rPr>
                <w:b/>
                <w:sz w:val="20"/>
              </w:rPr>
            </w:pPr>
            <w:r>
              <w:rPr>
                <w:b/>
                <w:color w:val="231F20"/>
                <w:w w:val="140"/>
                <w:sz w:val="20"/>
                <w:u w:val="single" w:color="231F20"/>
              </w:rPr>
              <w:t> </w:t>
            </w:r>
            <w:r>
              <w:rPr>
                <w:b/>
                <w:color w:val="231F20"/>
                <w:sz w:val="20"/>
                <w:u w:val="single" w:color="231F20"/>
              </w:rPr>
              <w:t> 1,023</w:t>
            </w:r>
          </w:p>
        </w:tc>
      </w:tr>
      <w:tr>
        <w:trPr>
          <w:trHeight w:val="311" w:hRule="exact"/>
        </w:trPr>
        <w:tc>
          <w:tcPr>
            <w:tcW w:w="3837" w:type="dxa"/>
            <w:gridSpan w:val="2"/>
          </w:tcPr>
          <w:p>
            <w:pPr>
              <w:pStyle w:val="TableParagraph"/>
              <w:spacing w:before="30"/>
              <w:ind w:left="32"/>
              <w:rPr>
                <w:b/>
                <w:sz w:val="20"/>
              </w:rPr>
            </w:pPr>
            <w:r>
              <w:rPr>
                <w:b/>
                <w:color w:val="231F20"/>
                <w:sz w:val="20"/>
              </w:rPr>
              <w:t>Balance at December 31, 2005   </w:t>
            </w:r>
            <w:r>
              <w:rPr>
                <w:b/>
                <w:color w:val="231F20"/>
                <w:w w:val="110"/>
                <w:sz w:val="20"/>
              </w:rPr>
              <w:t>ÏÏÏÏÏÏÏÏÏ</w:t>
            </w:r>
          </w:p>
        </w:tc>
        <w:tc>
          <w:tcPr>
            <w:tcW w:w="401" w:type="dxa"/>
            <w:tcBorders>
              <w:bottom w:val="single" w:sz="5" w:space="0" w:color="231F20"/>
            </w:tcBorders>
          </w:tcPr>
          <w:p>
            <w:pPr>
              <w:pStyle w:val="TableParagraph"/>
              <w:spacing w:before="30"/>
              <w:jc w:val="right"/>
              <w:rPr>
                <w:b/>
                <w:sz w:val="20"/>
              </w:rPr>
            </w:pPr>
            <w:r>
              <w:rPr>
                <w:b/>
                <w:color w:val="231F20"/>
                <w:sz w:val="20"/>
                <w:u w:val="single" w:color="231F20"/>
              </w:rPr>
              <w:t>$802</w:t>
            </w:r>
          </w:p>
        </w:tc>
        <w:tc>
          <w:tcPr>
            <w:tcW w:w="516" w:type="dxa"/>
            <w:gridSpan w:val="2"/>
          </w:tcPr>
          <w:p>
            <w:pPr/>
          </w:p>
        </w:tc>
        <w:tc>
          <w:tcPr>
            <w:tcW w:w="401" w:type="dxa"/>
            <w:tcBorders>
              <w:bottom w:val="single" w:sz="5" w:space="0" w:color="231F20"/>
            </w:tcBorders>
          </w:tcPr>
          <w:p>
            <w:pPr>
              <w:pStyle w:val="TableParagraph"/>
              <w:spacing w:before="30"/>
              <w:jc w:val="right"/>
              <w:rPr>
                <w:b/>
                <w:sz w:val="20"/>
              </w:rPr>
            </w:pPr>
            <w:r>
              <w:rPr>
                <w:b/>
                <w:color w:val="231F20"/>
                <w:sz w:val="20"/>
                <w:u w:val="single" w:color="231F20"/>
              </w:rPr>
              <w:t>$424</w:t>
            </w:r>
          </w:p>
        </w:tc>
        <w:tc>
          <w:tcPr>
            <w:tcW w:w="437" w:type="dxa"/>
          </w:tcPr>
          <w:p>
            <w:pPr/>
          </w:p>
        </w:tc>
        <w:tc>
          <w:tcPr>
            <w:tcW w:w="1157" w:type="dxa"/>
            <w:gridSpan w:val="2"/>
          </w:tcPr>
          <w:p>
            <w:pPr>
              <w:pStyle w:val="TableParagraph"/>
              <w:spacing w:before="30"/>
              <w:rPr>
                <w:b/>
                <w:sz w:val="20"/>
              </w:rPr>
            </w:pPr>
            <w:r>
              <w:rPr>
                <w:b/>
                <w:color w:val="231F20"/>
                <w:sz w:val="20"/>
                <w:u w:val="single" w:color="231F20"/>
              </w:rPr>
              <w:t>$4,557</w:t>
            </w:r>
          </w:p>
        </w:tc>
        <w:tc>
          <w:tcPr>
            <w:tcW w:w="401" w:type="dxa"/>
            <w:tcBorders>
              <w:bottom w:val="single" w:sz="5" w:space="0" w:color="231F20"/>
            </w:tcBorders>
          </w:tcPr>
          <w:p>
            <w:pPr>
              <w:pStyle w:val="TableParagraph"/>
              <w:spacing w:before="30"/>
              <w:jc w:val="right"/>
              <w:rPr>
                <w:b/>
                <w:sz w:val="20"/>
              </w:rPr>
            </w:pPr>
            <w:r>
              <w:rPr>
                <w:b/>
                <w:color w:val="231F20"/>
                <w:sz w:val="20"/>
                <w:u w:val="single" w:color="231F20"/>
              </w:rPr>
              <w:t>$892</w:t>
            </w:r>
          </w:p>
        </w:tc>
        <w:tc>
          <w:tcPr>
            <w:tcW w:w="622" w:type="dxa"/>
          </w:tcPr>
          <w:p>
            <w:pPr/>
          </w:p>
        </w:tc>
        <w:tc>
          <w:tcPr>
            <w:tcW w:w="830" w:type="dxa"/>
            <w:tcBorders>
              <w:bottom w:val="single" w:sz="5" w:space="0" w:color="231F20"/>
            </w:tcBorders>
          </w:tcPr>
          <w:p>
            <w:pPr>
              <w:pStyle w:val="TableParagraph"/>
              <w:spacing w:before="30"/>
              <w:ind w:left="1"/>
              <w:rPr>
                <w:b/>
                <w:sz w:val="20"/>
              </w:rPr>
            </w:pPr>
            <w:r>
              <w:rPr>
                <w:b/>
                <w:color w:val="231F20"/>
                <w:w w:val="120"/>
                <w:sz w:val="20"/>
                <w:u w:val="single" w:color="231F20"/>
              </w:rPr>
              <w:t>$   </w:t>
            </w:r>
            <w:r>
              <w:rPr>
                <w:b/>
                <w:color w:val="231F20"/>
                <w:w w:val="240"/>
                <w:sz w:val="20"/>
                <w:u w:val="single" w:color="231F20"/>
              </w:rPr>
              <w:t>Ì</w:t>
            </w:r>
          </w:p>
        </w:tc>
        <w:tc>
          <w:tcPr>
            <w:tcW w:w="684" w:type="dxa"/>
            <w:tcBorders>
              <w:bottom w:val="single" w:sz="5" w:space="0" w:color="231F20"/>
            </w:tcBorders>
          </w:tcPr>
          <w:p>
            <w:pPr>
              <w:pStyle w:val="TableParagraph"/>
              <w:spacing w:before="30"/>
              <w:ind w:left="1"/>
              <w:rPr>
                <w:b/>
                <w:sz w:val="20"/>
              </w:rPr>
            </w:pPr>
            <w:r>
              <w:rPr>
                <w:b/>
                <w:color w:val="231F20"/>
                <w:sz w:val="20"/>
                <w:u w:val="single" w:color="231F20"/>
              </w:rPr>
              <w:t>$6,675</w:t>
            </w:r>
          </w:p>
        </w:tc>
      </w:tr>
    </w:tbl>
    <w:p>
      <w:pPr>
        <w:spacing w:after="0"/>
        <w:rPr>
          <w:sz w:val="20"/>
        </w:rPr>
        <w:sectPr>
          <w:pgSz w:w="12240" w:h="15840"/>
          <w:pgMar w:header="1012" w:footer="2147" w:top="1200" w:bottom="2340" w:left="1220" w:right="1520"/>
        </w:sectPr>
      </w:pPr>
    </w:p>
    <w:p>
      <w:pPr>
        <w:pStyle w:val="Heading2"/>
        <w:spacing w:before="120"/>
        <w:ind w:left="2479" w:right="2577"/>
        <w:jc w:val="center"/>
      </w:pPr>
      <w:bookmarkStart w:name="Cash Flows Statement" w:id="40"/>
      <w:bookmarkEnd w:id="40"/>
      <w:r>
        <w:rPr>
          <w:b w:val="0"/>
        </w:rPr>
      </w:r>
      <w:r>
        <w:rPr>
          <w:color w:val="231F20"/>
          <w:w w:val="95"/>
        </w:rPr>
        <w:t>CONSOLIDATED STATEMENT OF CASH FLOWS</w:t>
      </w:r>
    </w:p>
    <w:p>
      <w:pPr>
        <w:pStyle w:val="BodyText"/>
        <w:spacing w:before="11"/>
        <w:rPr>
          <w:b/>
          <w:sz w:val="17"/>
        </w:rPr>
      </w:pPr>
    </w:p>
    <w:p>
      <w:pPr>
        <w:tabs>
          <w:tab w:pos="387" w:val="left" w:leader="none"/>
          <w:tab w:pos="2551" w:val="left" w:leader="none"/>
        </w:tabs>
        <w:spacing w:before="0"/>
        <w:ind w:left="0" w:right="237" w:firstLine="0"/>
        <w:jc w:val="right"/>
        <w:rPr>
          <w:b/>
          <w:sz w:val="16"/>
        </w:rPr>
      </w:pPr>
      <w:r>
        <w:rPr>
          <w:b/>
          <w:color w:val="231F20"/>
          <w:w w:val="140"/>
          <w:sz w:val="16"/>
          <w:u w:val="single" w:color="231F20"/>
        </w:rPr>
        <w:t> </w:t>
      </w:r>
      <w:r>
        <w:rPr>
          <w:b/>
          <w:color w:val="231F20"/>
          <w:sz w:val="16"/>
          <w:u w:val="single" w:color="231F20"/>
        </w:rPr>
        <w:tab/>
      </w:r>
      <w:r>
        <w:rPr>
          <w:b/>
          <w:color w:val="231F20"/>
          <w:w w:val="95"/>
          <w:sz w:val="16"/>
          <w:u w:val="single" w:color="231F20"/>
        </w:rPr>
        <w:t>Years Ended December</w:t>
      </w:r>
      <w:r>
        <w:rPr>
          <w:b/>
          <w:color w:val="231F20"/>
          <w:spacing w:val="11"/>
          <w:w w:val="95"/>
          <w:sz w:val="16"/>
          <w:u w:val="single" w:color="231F20"/>
        </w:rPr>
        <w:t> </w:t>
      </w:r>
      <w:r>
        <w:rPr>
          <w:b/>
          <w:color w:val="231F20"/>
          <w:w w:val="95"/>
          <w:sz w:val="16"/>
          <w:u w:val="single" w:color="231F20"/>
        </w:rPr>
        <w:t>31,</w:t>
        <w:tab/>
      </w:r>
    </w:p>
    <w:p>
      <w:pPr>
        <w:tabs>
          <w:tab w:pos="950" w:val="left" w:leader="none"/>
          <w:tab w:pos="1898" w:val="left" w:leader="none"/>
        </w:tabs>
        <w:spacing w:before="35"/>
        <w:ind w:left="0" w:right="237" w:firstLine="0"/>
        <w:jc w:val="right"/>
        <w:rPr>
          <w:b/>
          <w:sz w:val="16"/>
        </w:rPr>
      </w:pPr>
      <w:r>
        <w:rPr>
          <w:b/>
          <w:color w:val="231F20"/>
          <w:w w:val="140"/>
          <w:sz w:val="16"/>
          <w:u w:val="single" w:color="231F20"/>
        </w:rPr>
        <w:t> </w:t>
      </w:r>
      <w:r>
        <w:rPr>
          <w:b/>
          <w:color w:val="231F20"/>
          <w:sz w:val="16"/>
          <w:u w:val="single" w:color="231F20"/>
        </w:rPr>
        <w:t>  </w:t>
      </w:r>
      <w:r>
        <w:rPr>
          <w:b/>
          <w:color w:val="231F20"/>
          <w:spacing w:val="-11"/>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r>
        <w:rPr>
          <w:b/>
          <w:color w:val="231F20"/>
          <w:spacing w:val="6"/>
          <w:sz w:val="16"/>
          <w:u w:val="single" w:color="231F20"/>
        </w:rPr>
        <w:t> </w:t>
      </w:r>
    </w:p>
    <w:p>
      <w:pPr>
        <w:spacing w:before="35"/>
        <w:ind w:left="0" w:right="1080" w:firstLine="0"/>
        <w:jc w:val="right"/>
        <w:rPr>
          <w:b/>
          <w:sz w:val="16"/>
        </w:rPr>
      </w:pPr>
      <w:r>
        <w:rPr/>
        <w:pict>
          <v:shape style="position:absolute;margin-left:66.379860pt;margin-top:14.858685pt;width:464.25pt;height:460.1pt;mso-position-horizontal-relative:page;mso-position-vertical-relative:paragraph;z-index:539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602"/>
                    <w:gridCol w:w="950"/>
                    <w:gridCol w:w="948"/>
                    <w:gridCol w:w="784"/>
                  </w:tblGrid>
                  <w:tr>
                    <w:trPr>
                      <w:trHeight w:val="462" w:hRule="exact"/>
                    </w:trPr>
                    <w:tc>
                      <w:tcPr>
                        <w:tcW w:w="6602" w:type="dxa"/>
                      </w:tcPr>
                      <w:p>
                        <w:pPr>
                          <w:pStyle w:val="TableParagraph"/>
                          <w:spacing w:line="190" w:lineRule="exact"/>
                          <w:ind w:left="32"/>
                          <w:rPr>
                            <w:b/>
                            <w:sz w:val="20"/>
                          </w:rPr>
                        </w:pPr>
                        <w:r>
                          <w:rPr>
                            <w:b/>
                            <w:color w:val="231F20"/>
                            <w:w w:val="95"/>
                            <w:sz w:val="20"/>
                          </w:rPr>
                          <w:t>CASH FLOWS FROM OPERATING ACTIVITIES:</w:t>
                        </w:r>
                      </w:p>
                      <w:p>
                        <w:pPr>
                          <w:pStyle w:val="TableParagraph"/>
                          <w:spacing w:before="10"/>
                          <w:ind w:left="232"/>
                          <w:rPr>
                            <w:sz w:val="20"/>
                          </w:rPr>
                        </w:pPr>
                        <w:r>
                          <w:rPr>
                            <w:color w:val="231F20"/>
                            <w:w w:val="120"/>
                            <w:sz w:val="20"/>
                          </w:rPr>
                          <w:t>Net      income    </w:t>
                        </w:r>
                        <w:r>
                          <w:rPr>
                            <w:color w:val="231F20"/>
                            <w:w w:val="130"/>
                            <w:sz w:val="20"/>
                          </w:rPr>
                          <w:t>ÏÏÏÏÏÏÏÏÏÏÏÏÏÏÏÏÏÏÏÏÏÏÏÏÏÏÏÏÏÏÏÏÏÏÏÏÏÏÏÏÏÏÏÏÏÏÏÏÏÏÏÏ</w:t>
                        </w:r>
                      </w:p>
                    </w:tc>
                    <w:tc>
                      <w:tcPr>
                        <w:tcW w:w="950" w:type="dxa"/>
                      </w:tcPr>
                      <w:p>
                        <w:pPr>
                          <w:pStyle w:val="TableParagraph"/>
                          <w:spacing w:before="5"/>
                          <w:rPr>
                            <w:b/>
                            <w:sz w:val="17"/>
                          </w:rPr>
                        </w:pPr>
                      </w:p>
                      <w:p>
                        <w:pPr>
                          <w:pStyle w:val="TableParagraph"/>
                          <w:tabs>
                            <w:tab w:pos="350" w:val="left" w:leader="none"/>
                          </w:tabs>
                          <w:rPr>
                            <w:b/>
                            <w:sz w:val="20"/>
                          </w:rPr>
                        </w:pPr>
                        <w:r>
                          <w:rPr>
                            <w:b/>
                            <w:color w:val="231F20"/>
                            <w:sz w:val="20"/>
                          </w:rPr>
                          <w:t>$</w:t>
                          <w:tab/>
                          <w:t>548</w:t>
                        </w:r>
                      </w:p>
                    </w:tc>
                    <w:tc>
                      <w:tcPr>
                        <w:tcW w:w="948" w:type="dxa"/>
                      </w:tcPr>
                      <w:p>
                        <w:pPr>
                          <w:pStyle w:val="TableParagraph"/>
                          <w:spacing w:before="5"/>
                          <w:rPr>
                            <w:b/>
                            <w:sz w:val="17"/>
                          </w:rPr>
                        </w:pPr>
                      </w:p>
                      <w:p>
                        <w:pPr>
                          <w:pStyle w:val="TableParagraph"/>
                          <w:tabs>
                            <w:tab w:pos="349" w:val="left" w:leader="none"/>
                          </w:tabs>
                          <w:rPr>
                            <w:sz w:val="20"/>
                          </w:rPr>
                        </w:pPr>
                        <w:r>
                          <w:rPr>
                            <w:color w:val="231F20"/>
                            <w:sz w:val="20"/>
                          </w:rPr>
                          <w:t>$</w:t>
                          <w:tab/>
                          <w:t>313</w:t>
                        </w:r>
                      </w:p>
                    </w:tc>
                    <w:tc>
                      <w:tcPr>
                        <w:tcW w:w="784" w:type="dxa"/>
                      </w:tcPr>
                      <w:p>
                        <w:pPr>
                          <w:pStyle w:val="TableParagraph"/>
                          <w:spacing w:before="5"/>
                          <w:rPr>
                            <w:b/>
                            <w:sz w:val="17"/>
                          </w:rPr>
                        </w:pPr>
                      </w:p>
                      <w:p>
                        <w:pPr>
                          <w:pStyle w:val="TableParagraph"/>
                          <w:tabs>
                            <w:tab w:pos="351" w:val="left" w:leader="none"/>
                          </w:tabs>
                          <w:ind w:left="2"/>
                          <w:rPr>
                            <w:sz w:val="20"/>
                          </w:rPr>
                        </w:pPr>
                        <w:r>
                          <w:rPr>
                            <w:color w:val="231F20"/>
                            <w:sz w:val="20"/>
                          </w:rPr>
                          <w:t>$</w:t>
                          <w:tab/>
                          <w:t>442</w:t>
                        </w:r>
                      </w:p>
                    </w:tc>
                  </w:tr>
                  <w:tr>
                    <w:trPr>
                      <w:trHeight w:val="439" w:hRule="exact"/>
                    </w:trPr>
                    <w:tc>
                      <w:tcPr>
                        <w:tcW w:w="6602" w:type="dxa"/>
                      </w:tcPr>
                      <w:p>
                        <w:pPr>
                          <w:pStyle w:val="TableParagraph"/>
                          <w:spacing w:line="200" w:lineRule="exact" w:before="5"/>
                          <w:ind w:left="432" w:right="696" w:hanging="200"/>
                          <w:rPr>
                            <w:sz w:val="20"/>
                          </w:rPr>
                        </w:pPr>
                        <w:r>
                          <w:rPr>
                            <w:color w:val="231F20"/>
                            <w:sz w:val="20"/>
                          </w:rPr>
                          <w:t>Adjustments to reconcile net income to net cash provided by operating</w:t>
                        </w:r>
                        <w:r>
                          <w:rPr>
                            <w:color w:val="231F20"/>
                            <w:w w:val="96"/>
                            <w:sz w:val="20"/>
                          </w:rPr>
                          <w:t> </w:t>
                        </w:r>
                        <w:r>
                          <w:rPr>
                            <w:color w:val="231F20"/>
                            <w:sz w:val="20"/>
                          </w:rPr>
                          <w:t>activities:</w:t>
                        </w:r>
                      </w:p>
                    </w:tc>
                    <w:tc>
                      <w:tcPr>
                        <w:tcW w:w="950" w:type="dxa"/>
                      </w:tcPr>
                      <w:p>
                        <w:pPr/>
                      </w:p>
                    </w:tc>
                    <w:tc>
                      <w:tcPr>
                        <w:tcW w:w="948" w:type="dxa"/>
                      </w:tcPr>
                      <w:p>
                        <w:pPr/>
                      </w:p>
                    </w:tc>
                    <w:tc>
                      <w:tcPr>
                        <w:tcW w:w="784" w:type="dxa"/>
                      </w:tcPr>
                      <w:p>
                        <w:pPr/>
                      </w:p>
                    </w:tc>
                  </w:tr>
                  <w:tr>
                    <w:trPr>
                      <w:trHeight w:val="240" w:hRule="exact"/>
                    </w:trPr>
                    <w:tc>
                      <w:tcPr>
                        <w:tcW w:w="6602" w:type="dxa"/>
                      </w:tcPr>
                      <w:p>
                        <w:pPr>
                          <w:pStyle w:val="TableParagraph"/>
                          <w:spacing w:line="210" w:lineRule="exact"/>
                          <w:ind w:right="197"/>
                          <w:jc w:val="right"/>
                          <w:rPr>
                            <w:sz w:val="20"/>
                          </w:rPr>
                        </w:pPr>
                        <w:r>
                          <w:rPr>
                            <w:color w:val="231F20"/>
                            <w:w w:val="110"/>
                            <w:sz w:val="20"/>
                          </w:rPr>
                          <w:t>Depreciation  and  amortization  </w:t>
                        </w:r>
                        <w:r>
                          <w:rPr>
                            <w:color w:val="231F20"/>
                            <w:w w:val="130"/>
                            <w:sz w:val="20"/>
                          </w:rPr>
                          <w:t>ÏÏÏÏÏÏÏÏÏÏÏÏÏÏÏÏÏÏÏÏÏÏÏÏÏÏÏÏÏÏÏÏÏÏÏ</w:t>
                        </w:r>
                      </w:p>
                    </w:tc>
                    <w:tc>
                      <w:tcPr>
                        <w:tcW w:w="950" w:type="dxa"/>
                      </w:tcPr>
                      <w:p>
                        <w:pPr>
                          <w:pStyle w:val="TableParagraph"/>
                          <w:spacing w:line="210" w:lineRule="exact"/>
                          <w:ind w:left="350"/>
                          <w:rPr>
                            <w:b/>
                            <w:sz w:val="20"/>
                          </w:rPr>
                        </w:pPr>
                        <w:r>
                          <w:rPr>
                            <w:b/>
                            <w:color w:val="231F20"/>
                            <w:sz w:val="20"/>
                          </w:rPr>
                          <w:t>469</w:t>
                        </w:r>
                      </w:p>
                    </w:tc>
                    <w:tc>
                      <w:tcPr>
                        <w:tcW w:w="948" w:type="dxa"/>
                      </w:tcPr>
                      <w:p>
                        <w:pPr>
                          <w:pStyle w:val="TableParagraph"/>
                          <w:spacing w:line="210" w:lineRule="exact"/>
                          <w:ind w:left="350"/>
                          <w:rPr>
                            <w:sz w:val="20"/>
                          </w:rPr>
                        </w:pPr>
                        <w:r>
                          <w:rPr>
                            <w:color w:val="231F20"/>
                            <w:sz w:val="20"/>
                          </w:rPr>
                          <w:t>431</w:t>
                        </w:r>
                      </w:p>
                    </w:tc>
                    <w:tc>
                      <w:tcPr>
                        <w:tcW w:w="784" w:type="dxa"/>
                      </w:tcPr>
                      <w:p>
                        <w:pPr>
                          <w:pStyle w:val="TableParagraph"/>
                          <w:spacing w:line="210" w:lineRule="exact"/>
                          <w:ind w:left="352"/>
                          <w:rPr>
                            <w:sz w:val="20"/>
                          </w:rPr>
                        </w:pPr>
                        <w:r>
                          <w:rPr>
                            <w:color w:val="231F20"/>
                            <w:sz w:val="20"/>
                          </w:rPr>
                          <w:t>384</w:t>
                        </w:r>
                      </w:p>
                    </w:tc>
                  </w:tr>
                  <w:tr>
                    <w:trPr>
                      <w:trHeight w:val="240" w:hRule="exact"/>
                    </w:trPr>
                    <w:tc>
                      <w:tcPr>
                        <w:tcW w:w="6602" w:type="dxa"/>
                      </w:tcPr>
                      <w:p>
                        <w:pPr>
                          <w:pStyle w:val="TableParagraph"/>
                          <w:spacing w:line="210" w:lineRule="exact"/>
                          <w:ind w:right="197"/>
                          <w:jc w:val="right"/>
                          <w:rPr>
                            <w:sz w:val="20"/>
                          </w:rPr>
                        </w:pPr>
                        <w:r>
                          <w:rPr>
                            <w:color w:val="231F20"/>
                            <w:w w:val="110"/>
                            <w:sz w:val="20"/>
                          </w:rPr>
                          <w:t>Deferred   income   taxes  </w:t>
                        </w:r>
                        <w:r>
                          <w:rPr>
                            <w:color w:val="231F20"/>
                            <w:w w:val="130"/>
                            <w:sz w:val="20"/>
                          </w:rPr>
                          <w:t>ÏÏÏÏÏÏÏÏÏÏÏÏÏÏÏÏÏÏÏÏÏÏÏÏÏÏÏÏÏÏÏÏÏÏÏÏÏÏÏÏÏÏ</w:t>
                        </w:r>
                      </w:p>
                    </w:tc>
                    <w:tc>
                      <w:tcPr>
                        <w:tcW w:w="950" w:type="dxa"/>
                      </w:tcPr>
                      <w:p>
                        <w:pPr>
                          <w:pStyle w:val="TableParagraph"/>
                          <w:spacing w:line="210" w:lineRule="exact"/>
                          <w:ind w:left="350"/>
                          <w:rPr>
                            <w:b/>
                            <w:sz w:val="20"/>
                          </w:rPr>
                        </w:pPr>
                        <w:r>
                          <w:rPr>
                            <w:b/>
                            <w:color w:val="231F20"/>
                            <w:sz w:val="20"/>
                          </w:rPr>
                          <w:t>257</w:t>
                        </w:r>
                      </w:p>
                    </w:tc>
                    <w:tc>
                      <w:tcPr>
                        <w:tcW w:w="948" w:type="dxa"/>
                      </w:tcPr>
                      <w:p>
                        <w:pPr>
                          <w:pStyle w:val="TableParagraph"/>
                          <w:spacing w:line="210" w:lineRule="exact"/>
                          <w:ind w:left="350"/>
                          <w:rPr>
                            <w:sz w:val="20"/>
                          </w:rPr>
                        </w:pPr>
                        <w:r>
                          <w:rPr>
                            <w:color w:val="231F20"/>
                            <w:sz w:val="20"/>
                          </w:rPr>
                          <w:t>184</w:t>
                        </w:r>
                      </w:p>
                    </w:tc>
                    <w:tc>
                      <w:tcPr>
                        <w:tcW w:w="784" w:type="dxa"/>
                      </w:tcPr>
                      <w:p>
                        <w:pPr>
                          <w:pStyle w:val="TableParagraph"/>
                          <w:spacing w:line="210" w:lineRule="exact"/>
                          <w:ind w:left="352"/>
                          <w:rPr>
                            <w:sz w:val="20"/>
                          </w:rPr>
                        </w:pPr>
                        <w:r>
                          <w:rPr>
                            <w:color w:val="231F20"/>
                            <w:sz w:val="20"/>
                          </w:rPr>
                          <w:t>183</w:t>
                        </w:r>
                      </w:p>
                    </w:tc>
                  </w:tr>
                  <w:tr>
                    <w:trPr>
                      <w:trHeight w:val="240" w:hRule="exact"/>
                    </w:trPr>
                    <w:tc>
                      <w:tcPr>
                        <w:tcW w:w="6602" w:type="dxa"/>
                      </w:tcPr>
                      <w:p>
                        <w:pPr>
                          <w:pStyle w:val="TableParagraph"/>
                          <w:spacing w:line="210" w:lineRule="exact"/>
                          <w:ind w:right="197"/>
                          <w:jc w:val="right"/>
                          <w:rPr>
                            <w:sz w:val="20"/>
                          </w:rPr>
                        </w:pPr>
                        <w:r>
                          <w:rPr>
                            <w:color w:val="231F20"/>
                            <w:sz w:val="20"/>
                          </w:rPr>
                          <w:t>Amortization of deferred gains on sale and leaseback of aircraft </w:t>
                        </w:r>
                        <w:r>
                          <w:rPr>
                            <w:color w:val="231F20"/>
                            <w:w w:val="130"/>
                            <w:sz w:val="20"/>
                          </w:rPr>
                          <w:t>ÏÏÏÏÏÏÏÏÏ</w:t>
                        </w:r>
                      </w:p>
                    </w:tc>
                    <w:tc>
                      <w:tcPr>
                        <w:tcW w:w="950" w:type="dxa"/>
                      </w:tcPr>
                      <w:p>
                        <w:pPr>
                          <w:pStyle w:val="TableParagraph"/>
                          <w:spacing w:line="210" w:lineRule="exact"/>
                          <w:ind w:right="199"/>
                          <w:jc w:val="right"/>
                          <w:rPr>
                            <w:b/>
                            <w:sz w:val="20"/>
                          </w:rPr>
                        </w:pPr>
                        <w:r>
                          <w:rPr>
                            <w:b/>
                            <w:color w:val="231F20"/>
                            <w:w w:val="120"/>
                            <w:sz w:val="20"/>
                          </w:rPr>
                          <w:t>(16)</w:t>
                        </w:r>
                      </w:p>
                    </w:tc>
                    <w:tc>
                      <w:tcPr>
                        <w:tcW w:w="948" w:type="dxa"/>
                      </w:tcPr>
                      <w:p>
                        <w:pPr>
                          <w:pStyle w:val="TableParagraph"/>
                          <w:spacing w:line="210" w:lineRule="exact"/>
                          <w:ind w:right="197"/>
                          <w:jc w:val="right"/>
                          <w:rPr>
                            <w:sz w:val="20"/>
                          </w:rPr>
                        </w:pPr>
                        <w:r>
                          <w:rPr>
                            <w:color w:val="231F20"/>
                            <w:w w:val="120"/>
                            <w:sz w:val="20"/>
                          </w:rPr>
                          <w:t>(16)</w:t>
                        </w:r>
                      </w:p>
                    </w:tc>
                    <w:tc>
                      <w:tcPr>
                        <w:tcW w:w="784" w:type="dxa"/>
                      </w:tcPr>
                      <w:p>
                        <w:pPr>
                          <w:pStyle w:val="TableParagraph"/>
                          <w:spacing w:line="210" w:lineRule="exact"/>
                          <w:ind w:right="30"/>
                          <w:jc w:val="right"/>
                          <w:rPr>
                            <w:sz w:val="20"/>
                          </w:rPr>
                        </w:pPr>
                        <w:r>
                          <w:rPr>
                            <w:color w:val="231F20"/>
                            <w:w w:val="120"/>
                            <w:sz w:val="20"/>
                          </w:rPr>
                          <w:t>(16)</w:t>
                        </w:r>
                      </w:p>
                    </w:tc>
                  </w:tr>
                  <w:tr>
                    <w:trPr>
                      <w:trHeight w:val="240" w:hRule="exact"/>
                    </w:trPr>
                    <w:tc>
                      <w:tcPr>
                        <w:tcW w:w="6602" w:type="dxa"/>
                      </w:tcPr>
                      <w:p>
                        <w:pPr>
                          <w:pStyle w:val="TableParagraph"/>
                          <w:spacing w:line="210" w:lineRule="exact"/>
                          <w:ind w:right="197"/>
                          <w:jc w:val="right"/>
                          <w:rPr>
                            <w:sz w:val="20"/>
                          </w:rPr>
                        </w:pPr>
                        <w:r>
                          <w:rPr>
                            <w:color w:val="231F20"/>
                            <w:sz w:val="20"/>
                          </w:rPr>
                          <w:t>Amortization of scheduled airframe inspections and repairs  </w:t>
                        </w:r>
                        <w:r>
                          <w:rPr>
                            <w:color w:val="231F20"/>
                            <w:w w:val="130"/>
                            <w:sz w:val="20"/>
                          </w:rPr>
                          <w:t>ÏÏÏÏÏÏÏÏÏÏÏÏÏ</w:t>
                        </w:r>
                      </w:p>
                    </w:tc>
                    <w:tc>
                      <w:tcPr>
                        <w:tcW w:w="950" w:type="dxa"/>
                      </w:tcPr>
                      <w:p>
                        <w:pPr>
                          <w:pStyle w:val="TableParagraph"/>
                          <w:spacing w:line="210" w:lineRule="exact"/>
                          <w:ind w:left="450"/>
                          <w:rPr>
                            <w:b/>
                            <w:sz w:val="20"/>
                          </w:rPr>
                        </w:pPr>
                        <w:r>
                          <w:rPr>
                            <w:b/>
                            <w:color w:val="231F20"/>
                            <w:sz w:val="20"/>
                          </w:rPr>
                          <w:t>49</w:t>
                        </w:r>
                      </w:p>
                    </w:tc>
                    <w:tc>
                      <w:tcPr>
                        <w:tcW w:w="948" w:type="dxa"/>
                      </w:tcPr>
                      <w:p>
                        <w:pPr>
                          <w:pStyle w:val="TableParagraph"/>
                          <w:spacing w:line="210" w:lineRule="exact"/>
                          <w:ind w:left="450"/>
                          <w:rPr>
                            <w:sz w:val="20"/>
                          </w:rPr>
                        </w:pPr>
                        <w:r>
                          <w:rPr>
                            <w:color w:val="231F20"/>
                            <w:sz w:val="20"/>
                          </w:rPr>
                          <w:t>52</w:t>
                        </w:r>
                      </w:p>
                    </w:tc>
                    <w:tc>
                      <w:tcPr>
                        <w:tcW w:w="784" w:type="dxa"/>
                      </w:tcPr>
                      <w:p>
                        <w:pPr>
                          <w:pStyle w:val="TableParagraph"/>
                          <w:spacing w:line="210" w:lineRule="exact"/>
                          <w:ind w:right="130"/>
                          <w:jc w:val="right"/>
                          <w:rPr>
                            <w:sz w:val="20"/>
                          </w:rPr>
                        </w:pPr>
                        <w:r>
                          <w:rPr>
                            <w:color w:val="231F20"/>
                            <w:sz w:val="20"/>
                          </w:rPr>
                          <w:t>49</w:t>
                        </w:r>
                      </w:p>
                    </w:tc>
                  </w:tr>
                  <w:tr>
                    <w:trPr>
                      <w:trHeight w:val="241" w:hRule="exact"/>
                    </w:trPr>
                    <w:tc>
                      <w:tcPr>
                        <w:tcW w:w="6602" w:type="dxa"/>
                      </w:tcPr>
                      <w:p>
                        <w:pPr>
                          <w:pStyle w:val="TableParagraph"/>
                          <w:spacing w:line="210" w:lineRule="exact"/>
                          <w:ind w:right="197"/>
                          <w:jc w:val="right"/>
                          <w:rPr>
                            <w:sz w:val="20"/>
                          </w:rPr>
                        </w:pPr>
                        <w:r>
                          <w:rPr>
                            <w:color w:val="231F20"/>
                            <w:sz w:val="20"/>
                          </w:rPr>
                          <w:t>Income tax benefit from Employee stock option exercises  </w:t>
                        </w:r>
                        <w:r>
                          <w:rPr>
                            <w:color w:val="231F20"/>
                            <w:w w:val="130"/>
                            <w:sz w:val="20"/>
                          </w:rPr>
                          <w:t>ÏÏÏÏÏÏÏÏÏÏÏÏÏÏ</w:t>
                        </w:r>
                      </w:p>
                    </w:tc>
                    <w:tc>
                      <w:tcPr>
                        <w:tcW w:w="950" w:type="dxa"/>
                      </w:tcPr>
                      <w:p>
                        <w:pPr>
                          <w:pStyle w:val="TableParagraph"/>
                          <w:spacing w:line="210" w:lineRule="exact"/>
                          <w:ind w:left="450"/>
                          <w:rPr>
                            <w:b/>
                            <w:sz w:val="20"/>
                          </w:rPr>
                        </w:pPr>
                        <w:r>
                          <w:rPr>
                            <w:b/>
                            <w:color w:val="231F20"/>
                            <w:sz w:val="20"/>
                          </w:rPr>
                          <w:t>65</w:t>
                        </w:r>
                      </w:p>
                    </w:tc>
                    <w:tc>
                      <w:tcPr>
                        <w:tcW w:w="948" w:type="dxa"/>
                      </w:tcPr>
                      <w:p>
                        <w:pPr>
                          <w:pStyle w:val="TableParagraph"/>
                          <w:spacing w:line="210" w:lineRule="exact"/>
                          <w:ind w:left="450"/>
                          <w:rPr>
                            <w:sz w:val="20"/>
                          </w:rPr>
                        </w:pPr>
                        <w:r>
                          <w:rPr>
                            <w:color w:val="231F20"/>
                            <w:sz w:val="20"/>
                          </w:rPr>
                          <w:t>35</w:t>
                        </w:r>
                      </w:p>
                    </w:tc>
                    <w:tc>
                      <w:tcPr>
                        <w:tcW w:w="784" w:type="dxa"/>
                      </w:tcPr>
                      <w:p>
                        <w:pPr>
                          <w:pStyle w:val="TableParagraph"/>
                          <w:spacing w:line="210" w:lineRule="exact"/>
                          <w:ind w:right="130"/>
                          <w:jc w:val="right"/>
                          <w:rPr>
                            <w:sz w:val="20"/>
                          </w:rPr>
                        </w:pPr>
                        <w:r>
                          <w:rPr>
                            <w:color w:val="231F20"/>
                            <w:sz w:val="20"/>
                          </w:rPr>
                          <w:t>41</w:t>
                        </w:r>
                      </w:p>
                    </w:tc>
                  </w:tr>
                  <w:tr>
                    <w:trPr>
                      <w:trHeight w:val="239" w:hRule="exact"/>
                    </w:trPr>
                    <w:tc>
                      <w:tcPr>
                        <w:tcW w:w="6602" w:type="dxa"/>
                      </w:tcPr>
                      <w:p>
                        <w:pPr>
                          <w:pStyle w:val="TableParagraph"/>
                          <w:spacing w:line="209" w:lineRule="exact"/>
                          <w:ind w:left="432"/>
                          <w:rPr>
                            <w:sz w:val="20"/>
                          </w:rPr>
                        </w:pPr>
                        <w:r>
                          <w:rPr>
                            <w:color w:val="231F20"/>
                            <w:sz w:val="20"/>
                          </w:rPr>
                          <w:t>Changes in certain assets and liabilities:</w:t>
                        </w:r>
                      </w:p>
                    </w:tc>
                    <w:tc>
                      <w:tcPr>
                        <w:tcW w:w="950" w:type="dxa"/>
                      </w:tcPr>
                      <w:p>
                        <w:pPr/>
                      </w:p>
                    </w:tc>
                    <w:tc>
                      <w:tcPr>
                        <w:tcW w:w="948" w:type="dxa"/>
                      </w:tcPr>
                      <w:p>
                        <w:pPr/>
                      </w:p>
                    </w:tc>
                    <w:tc>
                      <w:tcPr>
                        <w:tcW w:w="784" w:type="dxa"/>
                      </w:tcPr>
                      <w:p>
                        <w:pPr/>
                      </w:p>
                    </w:tc>
                  </w:tr>
                  <w:tr>
                    <w:trPr>
                      <w:trHeight w:val="240" w:hRule="exact"/>
                    </w:trPr>
                    <w:tc>
                      <w:tcPr>
                        <w:tcW w:w="6602" w:type="dxa"/>
                      </w:tcPr>
                      <w:p>
                        <w:pPr>
                          <w:pStyle w:val="TableParagraph"/>
                          <w:spacing w:line="210" w:lineRule="exact"/>
                          <w:ind w:right="197"/>
                          <w:jc w:val="right"/>
                          <w:rPr>
                            <w:sz w:val="20"/>
                          </w:rPr>
                        </w:pPr>
                        <w:r>
                          <w:rPr>
                            <w:color w:val="231F20"/>
                            <w:w w:val="105"/>
                            <w:sz w:val="20"/>
                          </w:rPr>
                          <w:t>Accounts  and  other  receivables  </w:t>
                        </w:r>
                        <w:r>
                          <w:rPr>
                            <w:color w:val="231F20"/>
                            <w:w w:val="130"/>
                            <w:sz w:val="20"/>
                          </w:rPr>
                          <w:t>ÏÏÏÏÏÏÏÏÏÏÏÏÏÏÏÏÏÏÏÏÏÏÏÏÏÏÏÏÏÏÏÏÏ</w:t>
                        </w:r>
                      </w:p>
                    </w:tc>
                    <w:tc>
                      <w:tcPr>
                        <w:tcW w:w="950" w:type="dxa"/>
                      </w:tcPr>
                      <w:p>
                        <w:pPr>
                          <w:pStyle w:val="TableParagraph"/>
                          <w:spacing w:line="210" w:lineRule="exact"/>
                          <w:ind w:right="199"/>
                          <w:jc w:val="right"/>
                          <w:rPr>
                            <w:b/>
                            <w:sz w:val="20"/>
                          </w:rPr>
                        </w:pPr>
                        <w:r>
                          <w:rPr>
                            <w:b/>
                            <w:color w:val="231F20"/>
                            <w:w w:val="125"/>
                            <w:sz w:val="20"/>
                          </w:rPr>
                          <w:t>(9)</w:t>
                        </w:r>
                      </w:p>
                    </w:tc>
                    <w:tc>
                      <w:tcPr>
                        <w:tcW w:w="948" w:type="dxa"/>
                      </w:tcPr>
                      <w:p>
                        <w:pPr>
                          <w:pStyle w:val="TableParagraph"/>
                          <w:spacing w:line="210" w:lineRule="exact"/>
                          <w:ind w:right="197"/>
                          <w:jc w:val="right"/>
                          <w:rPr>
                            <w:sz w:val="20"/>
                          </w:rPr>
                        </w:pPr>
                        <w:r>
                          <w:rPr>
                            <w:color w:val="231F20"/>
                            <w:w w:val="120"/>
                            <w:sz w:val="20"/>
                          </w:rPr>
                          <w:t>(75)</w:t>
                        </w:r>
                      </w:p>
                    </w:tc>
                    <w:tc>
                      <w:tcPr>
                        <w:tcW w:w="784" w:type="dxa"/>
                      </w:tcPr>
                      <w:p>
                        <w:pPr>
                          <w:pStyle w:val="TableParagraph"/>
                          <w:spacing w:line="210" w:lineRule="exact"/>
                          <w:ind w:right="130"/>
                          <w:jc w:val="right"/>
                          <w:rPr>
                            <w:sz w:val="20"/>
                          </w:rPr>
                        </w:pPr>
                        <w:r>
                          <w:rPr>
                            <w:color w:val="231F20"/>
                            <w:sz w:val="20"/>
                          </w:rPr>
                          <w:t>43</w:t>
                        </w:r>
                      </w:p>
                    </w:tc>
                  </w:tr>
                  <w:tr>
                    <w:trPr>
                      <w:trHeight w:val="240" w:hRule="exact"/>
                    </w:trPr>
                    <w:tc>
                      <w:tcPr>
                        <w:tcW w:w="6602" w:type="dxa"/>
                      </w:tcPr>
                      <w:p>
                        <w:pPr>
                          <w:pStyle w:val="TableParagraph"/>
                          <w:spacing w:line="210" w:lineRule="exact"/>
                          <w:ind w:right="197"/>
                          <w:jc w:val="right"/>
                          <w:rPr>
                            <w:sz w:val="20"/>
                          </w:rPr>
                        </w:pPr>
                        <w:r>
                          <w:rPr>
                            <w:color w:val="231F20"/>
                            <w:w w:val="115"/>
                            <w:sz w:val="20"/>
                          </w:rPr>
                          <w:t>Other    current   </w:t>
                        </w:r>
                        <w:r>
                          <w:rPr>
                            <w:color w:val="231F20"/>
                            <w:spacing w:val="55"/>
                            <w:w w:val="115"/>
                            <w:sz w:val="20"/>
                          </w:rPr>
                          <w:t> </w:t>
                        </w:r>
                        <w:r>
                          <w:rPr>
                            <w:color w:val="231F20"/>
                            <w:w w:val="125"/>
                            <w:sz w:val="20"/>
                          </w:rPr>
                          <w:t>assetsÏÏÏÏÏÏÏÏÏÏÏÏÏÏÏÏÏÏÏÏÏÏÏÏÏÏÏÏÏÏÏÏÏÏÏÏÏÏÏÏÏÏ</w:t>
                        </w:r>
                      </w:p>
                    </w:tc>
                    <w:tc>
                      <w:tcPr>
                        <w:tcW w:w="950" w:type="dxa"/>
                      </w:tcPr>
                      <w:p>
                        <w:pPr>
                          <w:pStyle w:val="TableParagraph"/>
                          <w:spacing w:line="210" w:lineRule="exact"/>
                          <w:ind w:right="199"/>
                          <w:jc w:val="right"/>
                          <w:rPr>
                            <w:b/>
                            <w:sz w:val="20"/>
                          </w:rPr>
                        </w:pPr>
                        <w:r>
                          <w:rPr>
                            <w:b/>
                            <w:color w:val="231F20"/>
                            <w:w w:val="120"/>
                            <w:sz w:val="20"/>
                          </w:rPr>
                          <w:t>(59)</w:t>
                        </w:r>
                      </w:p>
                    </w:tc>
                    <w:tc>
                      <w:tcPr>
                        <w:tcW w:w="948" w:type="dxa"/>
                      </w:tcPr>
                      <w:p>
                        <w:pPr>
                          <w:pStyle w:val="TableParagraph"/>
                          <w:spacing w:line="210" w:lineRule="exact"/>
                          <w:ind w:right="197"/>
                          <w:jc w:val="right"/>
                          <w:rPr>
                            <w:sz w:val="20"/>
                          </w:rPr>
                        </w:pPr>
                        <w:r>
                          <w:rPr>
                            <w:color w:val="231F20"/>
                            <w:w w:val="120"/>
                            <w:sz w:val="20"/>
                          </w:rPr>
                          <w:t>(44)</w:t>
                        </w:r>
                      </w:p>
                    </w:tc>
                    <w:tc>
                      <w:tcPr>
                        <w:tcW w:w="784" w:type="dxa"/>
                      </w:tcPr>
                      <w:p>
                        <w:pPr>
                          <w:pStyle w:val="TableParagraph"/>
                          <w:spacing w:line="210" w:lineRule="exact"/>
                          <w:ind w:right="30"/>
                          <w:jc w:val="right"/>
                          <w:rPr>
                            <w:sz w:val="20"/>
                          </w:rPr>
                        </w:pPr>
                        <w:r>
                          <w:rPr>
                            <w:color w:val="231F20"/>
                            <w:w w:val="120"/>
                            <w:sz w:val="20"/>
                          </w:rPr>
                          <w:t>(19)</w:t>
                        </w:r>
                      </w:p>
                    </w:tc>
                  </w:tr>
                  <w:tr>
                    <w:trPr>
                      <w:trHeight w:val="240" w:hRule="exact"/>
                    </w:trPr>
                    <w:tc>
                      <w:tcPr>
                        <w:tcW w:w="6602" w:type="dxa"/>
                      </w:tcPr>
                      <w:p>
                        <w:pPr>
                          <w:pStyle w:val="TableParagraph"/>
                          <w:spacing w:line="210" w:lineRule="exact"/>
                          <w:ind w:right="197"/>
                          <w:jc w:val="right"/>
                          <w:rPr>
                            <w:sz w:val="20"/>
                          </w:rPr>
                        </w:pPr>
                        <w:r>
                          <w:rPr>
                            <w:color w:val="231F20"/>
                            <w:w w:val="110"/>
                            <w:sz w:val="20"/>
                          </w:rPr>
                          <w:t>Accounts payable and accrued liabilities </w:t>
                        </w:r>
                        <w:r>
                          <w:rPr>
                            <w:color w:val="231F20"/>
                            <w:w w:val="130"/>
                            <w:sz w:val="20"/>
                          </w:rPr>
                          <w:t>ÏÏÏÏÏÏÏÏÏÏÏÏÏÏÏÏÏÏÏÏÏÏÏÏÏÏ</w:t>
                        </w:r>
                      </w:p>
                    </w:tc>
                    <w:tc>
                      <w:tcPr>
                        <w:tcW w:w="950" w:type="dxa"/>
                      </w:tcPr>
                      <w:p>
                        <w:pPr>
                          <w:pStyle w:val="TableParagraph"/>
                          <w:spacing w:line="210" w:lineRule="exact"/>
                          <w:ind w:left="350"/>
                          <w:rPr>
                            <w:b/>
                            <w:sz w:val="20"/>
                          </w:rPr>
                        </w:pPr>
                        <w:r>
                          <w:rPr>
                            <w:b/>
                            <w:color w:val="231F20"/>
                            <w:sz w:val="20"/>
                          </w:rPr>
                          <w:t>855</w:t>
                        </w:r>
                      </w:p>
                    </w:tc>
                    <w:tc>
                      <w:tcPr>
                        <w:tcW w:w="948" w:type="dxa"/>
                      </w:tcPr>
                      <w:p>
                        <w:pPr>
                          <w:pStyle w:val="TableParagraph"/>
                          <w:spacing w:line="210" w:lineRule="exact"/>
                          <w:ind w:left="350"/>
                          <w:rPr>
                            <w:sz w:val="20"/>
                          </w:rPr>
                        </w:pPr>
                        <w:r>
                          <w:rPr>
                            <w:color w:val="231F20"/>
                            <w:sz w:val="20"/>
                          </w:rPr>
                          <w:t>231</w:t>
                        </w:r>
                      </w:p>
                    </w:tc>
                    <w:tc>
                      <w:tcPr>
                        <w:tcW w:w="784" w:type="dxa"/>
                      </w:tcPr>
                      <w:p>
                        <w:pPr>
                          <w:pStyle w:val="TableParagraph"/>
                          <w:spacing w:line="210" w:lineRule="exact"/>
                          <w:ind w:left="352"/>
                          <w:rPr>
                            <w:sz w:val="20"/>
                          </w:rPr>
                        </w:pPr>
                        <w:r>
                          <w:rPr>
                            <w:color w:val="231F20"/>
                            <w:sz w:val="20"/>
                          </w:rPr>
                          <w:t>129</w:t>
                        </w:r>
                      </w:p>
                    </w:tc>
                  </w:tr>
                  <w:tr>
                    <w:trPr>
                      <w:trHeight w:val="240" w:hRule="exact"/>
                    </w:trPr>
                    <w:tc>
                      <w:tcPr>
                        <w:tcW w:w="6602" w:type="dxa"/>
                      </w:tcPr>
                      <w:p>
                        <w:pPr>
                          <w:pStyle w:val="TableParagraph"/>
                          <w:spacing w:line="210" w:lineRule="exact"/>
                          <w:ind w:right="197"/>
                          <w:jc w:val="right"/>
                          <w:rPr>
                            <w:sz w:val="20"/>
                          </w:rPr>
                        </w:pPr>
                        <w:r>
                          <w:rPr>
                            <w:color w:val="231F20"/>
                            <w:w w:val="110"/>
                            <w:sz w:val="20"/>
                          </w:rPr>
                          <w:t>Air    traffic    liability </w:t>
                        </w:r>
                        <w:r>
                          <w:rPr>
                            <w:color w:val="231F20"/>
                            <w:w w:val="130"/>
                            <w:sz w:val="20"/>
                          </w:rPr>
                          <w:t>ÏÏÏÏÏÏÏÏÏÏÏÏÏÏÏÏÏÏÏÏÏÏÏÏÏÏÏÏÏÏÏÏÏÏÏÏÏÏÏÏÏÏÏ</w:t>
                        </w:r>
                      </w:p>
                    </w:tc>
                    <w:tc>
                      <w:tcPr>
                        <w:tcW w:w="950" w:type="dxa"/>
                      </w:tcPr>
                      <w:p>
                        <w:pPr>
                          <w:pStyle w:val="TableParagraph"/>
                          <w:spacing w:line="210" w:lineRule="exact"/>
                          <w:ind w:left="350"/>
                          <w:rPr>
                            <w:b/>
                            <w:sz w:val="20"/>
                          </w:rPr>
                        </w:pPr>
                        <w:r>
                          <w:rPr>
                            <w:b/>
                            <w:color w:val="231F20"/>
                            <w:sz w:val="20"/>
                          </w:rPr>
                          <w:t>120</w:t>
                        </w:r>
                      </w:p>
                    </w:tc>
                    <w:tc>
                      <w:tcPr>
                        <w:tcW w:w="948" w:type="dxa"/>
                      </w:tcPr>
                      <w:p>
                        <w:pPr>
                          <w:pStyle w:val="TableParagraph"/>
                          <w:spacing w:line="210" w:lineRule="exact"/>
                          <w:ind w:left="450"/>
                          <w:rPr>
                            <w:sz w:val="20"/>
                          </w:rPr>
                        </w:pPr>
                        <w:r>
                          <w:rPr>
                            <w:color w:val="231F20"/>
                            <w:sz w:val="20"/>
                          </w:rPr>
                          <w:t>68</w:t>
                        </w:r>
                      </w:p>
                    </w:tc>
                    <w:tc>
                      <w:tcPr>
                        <w:tcW w:w="784" w:type="dxa"/>
                      </w:tcPr>
                      <w:p>
                        <w:pPr>
                          <w:pStyle w:val="TableParagraph"/>
                          <w:spacing w:line="210" w:lineRule="exact"/>
                          <w:ind w:right="130"/>
                          <w:jc w:val="right"/>
                          <w:rPr>
                            <w:sz w:val="20"/>
                          </w:rPr>
                        </w:pPr>
                        <w:r>
                          <w:rPr>
                            <w:color w:val="231F20"/>
                            <w:sz w:val="20"/>
                          </w:rPr>
                          <w:t>50</w:t>
                        </w:r>
                      </w:p>
                    </w:tc>
                  </w:tr>
                  <w:tr>
                    <w:trPr>
                      <w:trHeight w:val="270" w:hRule="exact"/>
                    </w:trPr>
                    <w:tc>
                      <w:tcPr>
                        <w:tcW w:w="6602" w:type="dxa"/>
                      </w:tcPr>
                      <w:p>
                        <w:pPr>
                          <w:pStyle w:val="TableParagraph"/>
                          <w:spacing w:line="210" w:lineRule="exact"/>
                          <w:ind w:right="197"/>
                          <w:jc w:val="right"/>
                          <w:rPr>
                            <w:sz w:val="20"/>
                          </w:rPr>
                        </w:pPr>
                        <w:r>
                          <w:rPr>
                            <w:color w:val="231F20"/>
                            <w:w w:val="145"/>
                            <w:sz w:val="20"/>
                          </w:rPr>
                          <w:t>OtherÏÏÏÏÏÏÏÏÏÏÏÏÏÏÏÏÏÏÏÏÏÏÏÏÏÏÏÏÏÏÏÏÏÏÏÏÏÏÏÏÏÏÏÏÏÏÏÏÏÏÏÏÏÏÏ</w:t>
                        </w:r>
                      </w:p>
                    </w:tc>
                    <w:tc>
                      <w:tcPr>
                        <w:tcW w:w="950" w:type="dxa"/>
                      </w:tcPr>
                      <w:p>
                        <w:pPr>
                          <w:pStyle w:val="TableParagraph"/>
                          <w:tabs>
                            <w:tab w:pos="350" w:val="left" w:leader="none"/>
                          </w:tabs>
                          <w:spacing w:line="210" w:lineRule="exact"/>
                          <w:rPr>
                            <w:b/>
                            <w:sz w:val="20"/>
                          </w:rPr>
                        </w:pPr>
                        <w:r>
                          <w:rPr>
                            <w:b/>
                            <w:color w:val="231F20"/>
                            <w:w w:val="140"/>
                            <w:sz w:val="20"/>
                            <w:u w:val="single" w:color="231F20"/>
                          </w:rPr>
                          <w:t> </w:t>
                        </w:r>
                        <w:r>
                          <w:rPr>
                            <w:b/>
                            <w:color w:val="231F20"/>
                            <w:sz w:val="20"/>
                            <w:u w:val="single" w:color="231F20"/>
                          </w:rPr>
                          <w:tab/>
                        </w:r>
                        <w:r>
                          <w:rPr>
                            <w:b/>
                            <w:color w:val="231F20"/>
                            <w:w w:val="120"/>
                            <w:sz w:val="20"/>
                            <w:u w:val="single" w:color="231F20"/>
                          </w:rPr>
                          <w:t>(50</w:t>
                        </w:r>
                        <w:r>
                          <w:rPr>
                            <w:b/>
                            <w:color w:val="231F20"/>
                            <w:w w:val="120"/>
                            <w:sz w:val="20"/>
                          </w:rPr>
                          <w:t>)</w:t>
                        </w:r>
                      </w:p>
                    </w:tc>
                    <w:tc>
                      <w:tcPr>
                        <w:tcW w:w="948" w:type="dxa"/>
                      </w:tcPr>
                      <w:p>
                        <w:pPr>
                          <w:pStyle w:val="TableParagraph"/>
                          <w:tabs>
                            <w:tab w:pos="349"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120"/>
                            <w:sz w:val="20"/>
                            <w:u w:val="single" w:color="231F20"/>
                          </w:rPr>
                          <w:t>(22</w:t>
                        </w:r>
                        <w:r>
                          <w:rPr>
                            <w:color w:val="231F20"/>
                            <w:w w:val="120"/>
                            <w:sz w:val="20"/>
                          </w:rPr>
                          <w:t>)</w:t>
                        </w:r>
                      </w:p>
                    </w:tc>
                    <w:tc>
                      <w:tcPr>
                        <w:tcW w:w="784" w:type="dxa"/>
                      </w:tcPr>
                      <w:p>
                        <w:pPr>
                          <w:pStyle w:val="TableParagraph"/>
                          <w:tabs>
                            <w:tab w:pos="451" w:val="left" w:leader="none"/>
                          </w:tabs>
                          <w:spacing w:line="210" w:lineRule="exact"/>
                          <w:rPr>
                            <w:sz w:val="20"/>
                          </w:rPr>
                        </w:pPr>
                        <w:r>
                          <w:rPr>
                            <w:color w:val="231F20"/>
                            <w:w w:val="140"/>
                            <w:sz w:val="20"/>
                            <w:u w:val="single" w:color="231F20"/>
                          </w:rPr>
                          <w:t> </w:t>
                        </w:r>
                        <w:r>
                          <w:rPr>
                            <w:color w:val="231F20"/>
                            <w:sz w:val="20"/>
                            <w:u w:val="single" w:color="231F20"/>
                          </w:rPr>
                          <w:tab/>
                          <w:t>50</w:t>
                        </w:r>
                      </w:p>
                    </w:tc>
                  </w:tr>
                  <w:tr>
                    <w:trPr>
                      <w:trHeight w:val="390" w:hRule="exact"/>
                    </w:trPr>
                    <w:tc>
                      <w:tcPr>
                        <w:tcW w:w="6602" w:type="dxa"/>
                      </w:tcPr>
                      <w:p>
                        <w:pPr>
                          <w:pStyle w:val="TableParagraph"/>
                          <w:spacing w:before="9"/>
                          <w:ind w:right="197"/>
                          <w:jc w:val="right"/>
                          <w:rPr>
                            <w:sz w:val="20"/>
                          </w:rPr>
                        </w:pPr>
                        <w:r>
                          <w:rPr>
                            <w:color w:val="231F20"/>
                            <w:sz w:val="20"/>
                          </w:rPr>
                          <w:t>Net  cash  provided  by  operating  activities </w:t>
                        </w:r>
                        <w:r>
                          <w:rPr>
                            <w:color w:val="231F20"/>
                            <w:w w:val="130"/>
                            <w:sz w:val="20"/>
                          </w:rPr>
                          <w:t>ÏÏÏÏÏÏÏÏÏÏÏÏÏÏÏÏÏÏÏÏÏÏÏ</w:t>
                        </w:r>
                      </w:p>
                    </w:tc>
                    <w:tc>
                      <w:tcPr>
                        <w:tcW w:w="950" w:type="dxa"/>
                      </w:tcPr>
                      <w:p>
                        <w:pPr>
                          <w:pStyle w:val="TableParagraph"/>
                          <w:spacing w:before="9"/>
                          <w:ind w:left="200"/>
                          <w:rPr>
                            <w:b/>
                            <w:sz w:val="20"/>
                          </w:rPr>
                        </w:pPr>
                        <w:r>
                          <w:rPr>
                            <w:b/>
                            <w:color w:val="231F20"/>
                            <w:sz w:val="20"/>
                          </w:rPr>
                          <w:t>2,229</w:t>
                        </w:r>
                      </w:p>
                    </w:tc>
                    <w:tc>
                      <w:tcPr>
                        <w:tcW w:w="948" w:type="dxa"/>
                      </w:tcPr>
                      <w:p>
                        <w:pPr>
                          <w:pStyle w:val="TableParagraph"/>
                          <w:spacing w:before="9"/>
                          <w:ind w:left="200"/>
                          <w:rPr>
                            <w:sz w:val="20"/>
                          </w:rPr>
                        </w:pPr>
                        <w:r>
                          <w:rPr>
                            <w:color w:val="231F20"/>
                            <w:sz w:val="20"/>
                          </w:rPr>
                          <w:t>1,157</w:t>
                        </w:r>
                      </w:p>
                    </w:tc>
                    <w:tc>
                      <w:tcPr>
                        <w:tcW w:w="784" w:type="dxa"/>
                      </w:tcPr>
                      <w:p>
                        <w:pPr>
                          <w:pStyle w:val="TableParagraph"/>
                          <w:spacing w:before="9"/>
                          <w:ind w:left="202"/>
                          <w:rPr>
                            <w:sz w:val="20"/>
                          </w:rPr>
                        </w:pPr>
                        <w:r>
                          <w:rPr>
                            <w:color w:val="231F20"/>
                            <w:sz w:val="20"/>
                          </w:rPr>
                          <w:t>1,336</w:t>
                        </w:r>
                      </w:p>
                    </w:tc>
                  </w:tr>
                  <w:tr>
                    <w:trPr>
                      <w:trHeight w:val="360" w:hRule="exact"/>
                    </w:trPr>
                    <w:tc>
                      <w:tcPr>
                        <w:tcW w:w="6602" w:type="dxa"/>
                      </w:tcPr>
                      <w:p>
                        <w:pPr>
                          <w:pStyle w:val="TableParagraph"/>
                          <w:spacing w:before="99"/>
                          <w:ind w:right="197"/>
                          <w:jc w:val="right"/>
                          <w:rPr>
                            <w:sz w:val="20"/>
                          </w:rPr>
                        </w:pPr>
                        <w:r>
                          <w:rPr>
                            <w:color w:val="231F20"/>
                            <w:sz w:val="20"/>
                          </w:rPr>
                          <w:t>Purchases  of  property  and  equipment,  net   </w:t>
                        </w:r>
                        <w:r>
                          <w:rPr>
                            <w:color w:val="231F20"/>
                            <w:w w:val="130"/>
                            <w:sz w:val="20"/>
                          </w:rPr>
                          <w:t>ÏÏÏÏÏÏÏÏÏÏÏÏÏÏÏÏÏÏÏÏÏÏÏÏÏÏÏÏ</w:t>
                        </w:r>
                      </w:p>
                    </w:tc>
                    <w:tc>
                      <w:tcPr>
                        <w:tcW w:w="950" w:type="dxa"/>
                      </w:tcPr>
                      <w:p>
                        <w:pPr>
                          <w:pStyle w:val="TableParagraph"/>
                          <w:spacing w:before="99"/>
                          <w:ind w:right="199"/>
                          <w:jc w:val="right"/>
                          <w:rPr>
                            <w:b/>
                            <w:sz w:val="20"/>
                          </w:rPr>
                        </w:pPr>
                        <w:r>
                          <w:rPr>
                            <w:b/>
                            <w:color w:val="231F20"/>
                            <w:w w:val="110"/>
                            <w:sz w:val="20"/>
                          </w:rPr>
                          <w:t>(1,210)</w:t>
                        </w:r>
                      </w:p>
                    </w:tc>
                    <w:tc>
                      <w:tcPr>
                        <w:tcW w:w="948" w:type="dxa"/>
                      </w:tcPr>
                      <w:p>
                        <w:pPr>
                          <w:pStyle w:val="TableParagraph"/>
                          <w:spacing w:before="99"/>
                          <w:ind w:right="197"/>
                          <w:jc w:val="right"/>
                          <w:rPr>
                            <w:sz w:val="20"/>
                          </w:rPr>
                        </w:pPr>
                        <w:r>
                          <w:rPr>
                            <w:color w:val="231F20"/>
                            <w:w w:val="110"/>
                            <w:sz w:val="20"/>
                          </w:rPr>
                          <w:t>(1,775)</w:t>
                        </w:r>
                      </w:p>
                    </w:tc>
                    <w:tc>
                      <w:tcPr>
                        <w:tcW w:w="784" w:type="dxa"/>
                      </w:tcPr>
                      <w:p>
                        <w:pPr>
                          <w:pStyle w:val="TableParagraph"/>
                          <w:spacing w:before="99"/>
                          <w:ind w:right="30"/>
                          <w:jc w:val="right"/>
                          <w:rPr>
                            <w:sz w:val="20"/>
                          </w:rPr>
                        </w:pPr>
                        <w:r>
                          <w:rPr>
                            <w:color w:val="231F20"/>
                            <w:w w:val="110"/>
                            <w:sz w:val="20"/>
                          </w:rPr>
                          <w:t>(1,238)</w:t>
                        </w:r>
                      </w:p>
                    </w:tc>
                  </w:tr>
                  <w:tr>
                    <w:trPr>
                      <w:trHeight w:val="240" w:hRule="exact"/>
                    </w:trPr>
                    <w:tc>
                      <w:tcPr>
                        <w:tcW w:w="6602" w:type="dxa"/>
                      </w:tcPr>
                      <w:p>
                        <w:pPr>
                          <w:pStyle w:val="TableParagraph"/>
                          <w:spacing w:line="210" w:lineRule="exact"/>
                          <w:ind w:right="197"/>
                          <w:jc w:val="right"/>
                          <w:rPr>
                            <w:sz w:val="20"/>
                          </w:rPr>
                        </w:pPr>
                        <w:r>
                          <w:rPr>
                            <w:color w:val="231F20"/>
                            <w:w w:val="110"/>
                            <w:sz w:val="20"/>
                          </w:rPr>
                          <w:t>Change in short-term investments, net  </w:t>
                        </w:r>
                        <w:r>
                          <w:rPr>
                            <w:color w:val="231F20"/>
                            <w:w w:val="130"/>
                            <w:sz w:val="20"/>
                          </w:rPr>
                          <w:t>ÏÏÏÏÏÏÏÏÏÏÏÏÏÏÏÏÏÏÏÏÏÏÏÏÏÏÏÏÏÏÏ</w:t>
                        </w:r>
                      </w:p>
                    </w:tc>
                    <w:tc>
                      <w:tcPr>
                        <w:tcW w:w="950" w:type="dxa"/>
                      </w:tcPr>
                      <w:p>
                        <w:pPr>
                          <w:pStyle w:val="TableParagraph"/>
                          <w:spacing w:line="210" w:lineRule="exact"/>
                          <w:ind w:left="550"/>
                          <w:rPr>
                            <w:b/>
                            <w:sz w:val="20"/>
                          </w:rPr>
                        </w:pPr>
                        <w:r>
                          <w:rPr>
                            <w:b/>
                            <w:color w:val="231F20"/>
                            <w:sz w:val="20"/>
                          </w:rPr>
                          <w:t>6</w:t>
                        </w:r>
                      </w:p>
                    </w:tc>
                    <w:tc>
                      <w:tcPr>
                        <w:tcW w:w="948" w:type="dxa"/>
                      </w:tcPr>
                      <w:p>
                        <w:pPr>
                          <w:pStyle w:val="TableParagraph"/>
                          <w:spacing w:line="210" w:lineRule="exact"/>
                          <w:ind w:left="350"/>
                          <w:rPr>
                            <w:sz w:val="20"/>
                          </w:rPr>
                        </w:pPr>
                        <w:r>
                          <w:rPr>
                            <w:color w:val="231F20"/>
                            <w:sz w:val="20"/>
                          </w:rPr>
                          <w:t>124</w:t>
                        </w:r>
                      </w:p>
                    </w:tc>
                    <w:tc>
                      <w:tcPr>
                        <w:tcW w:w="784" w:type="dxa"/>
                      </w:tcPr>
                      <w:p>
                        <w:pPr>
                          <w:pStyle w:val="TableParagraph"/>
                          <w:spacing w:line="210" w:lineRule="exact"/>
                          <w:ind w:right="30"/>
                          <w:jc w:val="right"/>
                          <w:rPr>
                            <w:sz w:val="20"/>
                          </w:rPr>
                        </w:pPr>
                        <w:r>
                          <w:rPr>
                            <w:color w:val="231F20"/>
                            <w:w w:val="115"/>
                            <w:sz w:val="20"/>
                          </w:rPr>
                          <w:t>(381)</w:t>
                        </w:r>
                      </w:p>
                    </w:tc>
                  </w:tr>
                  <w:tr>
                    <w:trPr>
                      <w:trHeight w:val="240" w:hRule="exact"/>
                    </w:trPr>
                    <w:tc>
                      <w:tcPr>
                        <w:tcW w:w="6602" w:type="dxa"/>
                      </w:tcPr>
                      <w:p>
                        <w:pPr>
                          <w:pStyle w:val="TableParagraph"/>
                          <w:spacing w:line="210" w:lineRule="exact"/>
                          <w:ind w:right="197"/>
                          <w:jc w:val="right"/>
                          <w:rPr>
                            <w:sz w:val="20"/>
                          </w:rPr>
                        </w:pPr>
                        <w:r>
                          <w:rPr>
                            <w:color w:val="231F20"/>
                            <w:sz w:val="20"/>
                          </w:rPr>
                          <w:t>Payment  for  assets  of  ATA  Airlines,  Inc.   </w:t>
                        </w:r>
                        <w:r>
                          <w:rPr>
                            <w:color w:val="231F20"/>
                            <w:w w:val="130"/>
                            <w:sz w:val="20"/>
                          </w:rPr>
                          <w:t>ÏÏÏÏÏÏÏÏÏÏÏÏÏÏÏÏÏÏÏÏÏÏÏÏÏÏÏÏ</w:t>
                        </w:r>
                      </w:p>
                    </w:tc>
                    <w:tc>
                      <w:tcPr>
                        <w:tcW w:w="950" w:type="dxa"/>
                      </w:tcPr>
                      <w:p>
                        <w:pPr>
                          <w:pStyle w:val="TableParagraph"/>
                          <w:spacing w:line="210" w:lineRule="exact"/>
                          <w:ind w:right="199"/>
                          <w:jc w:val="right"/>
                          <w:rPr>
                            <w:b/>
                            <w:sz w:val="20"/>
                          </w:rPr>
                        </w:pPr>
                        <w:r>
                          <w:rPr>
                            <w:b/>
                            <w:color w:val="231F20"/>
                            <w:w w:val="125"/>
                            <w:sz w:val="20"/>
                          </w:rPr>
                          <w:t>(6)</w:t>
                        </w:r>
                      </w:p>
                    </w:tc>
                    <w:tc>
                      <w:tcPr>
                        <w:tcW w:w="948" w:type="dxa"/>
                      </w:tcPr>
                      <w:p>
                        <w:pPr>
                          <w:pStyle w:val="TableParagraph"/>
                          <w:spacing w:line="210" w:lineRule="exact"/>
                          <w:ind w:right="197"/>
                          <w:jc w:val="right"/>
                          <w:rPr>
                            <w:sz w:val="20"/>
                          </w:rPr>
                        </w:pPr>
                        <w:r>
                          <w:rPr>
                            <w:color w:val="231F20"/>
                            <w:w w:val="120"/>
                            <w:sz w:val="20"/>
                          </w:rPr>
                          <w:t>(34)</w:t>
                        </w:r>
                      </w:p>
                    </w:tc>
                    <w:tc>
                      <w:tcPr>
                        <w:tcW w:w="784" w:type="dxa"/>
                      </w:tcPr>
                      <w:p>
                        <w:pPr>
                          <w:pStyle w:val="TableParagraph"/>
                          <w:spacing w:line="210" w:lineRule="exact"/>
                          <w:ind w:right="130"/>
                          <w:jc w:val="right"/>
                          <w:rPr>
                            <w:sz w:val="20"/>
                          </w:rPr>
                        </w:pPr>
                        <w:r>
                          <w:rPr>
                            <w:color w:val="231F20"/>
                            <w:w w:val="300"/>
                            <w:sz w:val="20"/>
                          </w:rPr>
                          <w:t>Ì</w:t>
                        </w:r>
                      </w:p>
                    </w:tc>
                  </w:tr>
                  <w:tr>
                    <w:trPr>
                      <w:trHeight w:val="240" w:hRule="exact"/>
                    </w:trPr>
                    <w:tc>
                      <w:tcPr>
                        <w:tcW w:w="6602" w:type="dxa"/>
                      </w:tcPr>
                      <w:p>
                        <w:pPr>
                          <w:pStyle w:val="TableParagraph"/>
                          <w:spacing w:line="210" w:lineRule="exact"/>
                          <w:ind w:right="197"/>
                          <w:jc w:val="right"/>
                          <w:rPr>
                            <w:sz w:val="20"/>
                          </w:rPr>
                        </w:pPr>
                        <w:r>
                          <w:rPr>
                            <w:color w:val="231F20"/>
                            <w:sz w:val="20"/>
                          </w:rPr>
                          <w:t>Debtor  in  possession  loan  to  ATA  Airlines, Inc. </w:t>
                        </w:r>
                        <w:r>
                          <w:rPr>
                            <w:color w:val="231F20"/>
                            <w:w w:val="130"/>
                            <w:sz w:val="20"/>
                          </w:rPr>
                          <w:t>ÏÏÏÏÏÏÏÏÏÏÏÏÏÏÏÏÏÏÏÏÏÏÏ</w:t>
                        </w:r>
                      </w:p>
                    </w:tc>
                    <w:tc>
                      <w:tcPr>
                        <w:tcW w:w="950" w:type="dxa"/>
                      </w:tcPr>
                      <w:p>
                        <w:pPr>
                          <w:pStyle w:val="TableParagraph"/>
                          <w:spacing w:line="210" w:lineRule="exact"/>
                          <w:ind w:left="450"/>
                          <w:rPr>
                            <w:b/>
                            <w:sz w:val="20"/>
                          </w:rPr>
                        </w:pPr>
                        <w:r>
                          <w:rPr>
                            <w:b/>
                            <w:color w:val="231F20"/>
                            <w:w w:val="256"/>
                            <w:sz w:val="20"/>
                          </w:rPr>
                          <w:t>Ì</w:t>
                        </w:r>
                      </w:p>
                    </w:tc>
                    <w:tc>
                      <w:tcPr>
                        <w:tcW w:w="948" w:type="dxa"/>
                      </w:tcPr>
                      <w:p>
                        <w:pPr>
                          <w:pStyle w:val="TableParagraph"/>
                          <w:spacing w:line="210" w:lineRule="exact"/>
                          <w:ind w:right="197"/>
                          <w:jc w:val="right"/>
                          <w:rPr>
                            <w:sz w:val="20"/>
                          </w:rPr>
                        </w:pPr>
                        <w:r>
                          <w:rPr>
                            <w:color w:val="231F20"/>
                            <w:w w:val="120"/>
                            <w:sz w:val="20"/>
                          </w:rPr>
                          <w:t>(40)</w:t>
                        </w:r>
                      </w:p>
                    </w:tc>
                    <w:tc>
                      <w:tcPr>
                        <w:tcW w:w="784" w:type="dxa"/>
                      </w:tcPr>
                      <w:p>
                        <w:pPr>
                          <w:pStyle w:val="TableParagraph"/>
                          <w:spacing w:line="210" w:lineRule="exact"/>
                          <w:ind w:right="130"/>
                          <w:jc w:val="right"/>
                          <w:rPr>
                            <w:sz w:val="20"/>
                          </w:rPr>
                        </w:pPr>
                        <w:r>
                          <w:rPr>
                            <w:color w:val="231F20"/>
                            <w:w w:val="300"/>
                            <w:sz w:val="20"/>
                          </w:rPr>
                          <w:t>Ì</w:t>
                        </w:r>
                      </w:p>
                    </w:tc>
                  </w:tr>
                  <w:tr>
                    <w:trPr>
                      <w:trHeight w:val="270" w:hRule="exact"/>
                    </w:trPr>
                    <w:tc>
                      <w:tcPr>
                        <w:tcW w:w="6602" w:type="dxa"/>
                      </w:tcPr>
                      <w:p>
                        <w:pPr>
                          <w:pStyle w:val="TableParagraph"/>
                          <w:spacing w:line="210" w:lineRule="exact"/>
                          <w:ind w:right="197"/>
                          <w:jc w:val="right"/>
                          <w:rPr>
                            <w:sz w:val="20"/>
                          </w:rPr>
                        </w:pPr>
                        <w:r>
                          <w:rPr>
                            <w:color w:val="231F20"/>
                            <w:w w:val="145"/>
                            <w:sz w:val="20"/>
                          </w:rPr>
                          <w:t>OtherÏÏÏÏÏÏÏÏÏÏÏÏÏÏÏÏÏÏÏÏÏÏÏÏÏÏÏÏÏÏÏÏÏÏÏÏÏÏÏÏÏÏÏÏÏÏÏÏÏÏÏÏÏÏÏÏÏ</w:t>
                        </w:r>
                      </w:p>
                    </w:tc>
                    <w:tc>
                      <w:tcPr>
                        <w:tcW w:w="950" w:type="dxa"/>
                      </w:tcPr>
                      <w:p>
                        <w:pPr>
                          <w:pStyle w:val="TableParagraph"/>
                          <w:tabs>
                            <w:tab w:pos="450" w:val="left" w:leader="none"/>
                          </w:tabs>
                          <w:spacing w:line="210" w:lineRule="exact"/>
                          <w:rPr>
                            <w:b/>
                            <w:sz w:val="20"/>
                          </w:rPr>
                        </w:pPr>
                        <w:r>
                          <w:rPr>
                            <w:b/>
                            <w:color w:val="231F20"/>
                            <w:w w:val="140"/>
                            <w:sz w:val="20"/>
                            <w:u w:val="single" w:color="231F20"/>
                          </w:rPr>
                          <w:t> </w:t>
                        </w:r>
                        <w:r>
                          <w:rPr>
                            <w:b/>
                            <w:color w:val="231F20"/>
                            <w:sz w:val="20"/>
                            <w:u w:val="single" w:color="231F20"/>
                          </w:rPr>
                          <w:tab/>
                        </w:r>
                        <w:r>
                          <w:rPr>
                            <w:b/>
                            <w:color w:val="231F20"/>
                            <w:w w:val="255"/>
                            <w:sz w:val="20"/>
                            <w:u w:val="single" w:color="231F20"/>
                          </w:rPr>
                          <w:t>Ì</w:t>
                        </w:r>
                      </w:p>
                    </w:tc>
                    <w:tc>
                      <w:tcPr>
                        <w:tcW w:w="948" w:type="dxa"/>
                      </w:tcPr>
                      <w:p>
                        <w:pPr>
                          <w:pStyle w:val="TableParagraph"/>
                          <w:tabs>
                            <w:tab w:pos="449"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130"/>
                            <w:sz w:val="20"/>
                            <w:u w:val="single" w:color="231F20"/>
                          </w:rPr>
                          <w:t>(1</w:t>
                        </w:r>
                        <w:r>
                          <w:rPr>
                            <w:color w:val="231F20"/>
                            <w:w w:val="130"/>
                            <w:sz w:val="20"/>
                          </w:rPr>
                          <w:t>)</w:t>
                        </w:r>
                      </w:p>
                    </w:tc>
                    <w:tc>
                      <w:tcPr>
                        <w:tcW w:w="784" w:type="dxa"/>
                      </w:tcPr>
                      <w:p>
                        <w:pPr>
                          <w:pStyle w:val="TableParagraph"/>
                          <w:tabs>
                            <w:tab w:pos="451"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300"/>
                            <w:sz w:val="20"/>
                            <w:u w:val="single" w:color="231F20"/>
                          </w:rPr>
                          <w:t>Ì</w:t>
                        </w:r>
                      </w:p>
                    </w:tc>
                  </w:tr>
                  <w:tr>
                    <w:trPr>
                      <w:trHeight w:val="251" w:hRule="exact"/>
                    </w:trPr>
                    <w:tc>
                      <w:tcPr>
                        <w:tcW w:w="6602" w:type="dxa"/>
                      </w:tcPr>
                      <w:p>
                        <w:pPr>
                          <w:pStyle w:val="TableParagraph"/>
                          <w:spacing w:before="9"/>
                          <w:ind w:right="197"/>
                          <w:jc w:val="right"/>
                          <w:rPr>
                            <w:sz w:val="20"/>
                          </w:rPr>
                        </w:pPr>
                        <w:r>
                          <w:rPr>
                            <w:color w:val="231F20"/>
                            <w:w w:val="105"/>
                            <w:sz w:val="20"/>
                          </w:rPr>
                          <w:t>Net cash used in investing activities    </w:t>
                        </w:r>
                        <w:r>
                          <w:rPr>
                            <w:color w:val="231F20"/>
                            <w:w w:val="130"/>
                            <w:sz w:val="20"/>
                          </w:rPr>
                          <w:t>ÏÏÏÏÏÏÏÏÏÏÏÏÏÏÏÏÏÏÏÏÏÏÏÏÏÏÏ</w:t>
                        </w:r>
                      </w:p>
                    </w:tc>
                    <w:tc>
                      <w:tcPr>
                        <w:tcW w:w="950" w:type="dxa"/>
                      </w:tcPr>
                      <w:p>
                        <w:pPr>
                          <w:pStyle w:val="TableParagraph"/>
                          <w:spacing w:before="9"/>
                          <w:ind w:right="199"/>
                          <w:jc w:val="right"/>
                          <w:rPr>
                            <w:b/>
                            <w:sz w:val="20"/>
                          </w:rPr>
                        </w:pPr>
                        <w:r>
                          <w:rPr>
                            <w:b/>
                            <w:color w:val="231F20"/>
                            <w:w w:val="110"/>
                            <w:sz w:val="20"/>
                          </w:rPr>
                          <w:t>(1,210)</w:t>
                        </w:r>
                      </w:p>
                    </w:tc>
                    <w:tc>
                      <w:tcPr>
                        <w:tcW w:w="948" w:type="dxa"/>
                      </w:tcPr>
                      <w:p>
                        <w:pPr>
                          <w:pStyle w:val="TableParagraph"/>
                          <w:spacing w:before="9"/>
                          <w:ind w:right="197"/>
                          <w:jc w:val="right"/>
                          <w:rPr>
                            <w:sz w:val="20"/>
                          </w:rPr>
                        </w:pPr>
                        <w:r>
                          <w:rPr>
                            <w:color w:val="231F20"/>
                            <w:w w:val="110"/>
                            <w:sz w:val="20"/>
                          </w:rPr>
                          <w:t>(1,726)</w:t>
                        </w:r>
                      </w:p>
                    </w:tc>
                    <w:tc>
                      <w:tcPr>
                        <w:tcW w:w="784" w:type="dxa"/>
                      </w:tcPr>
                      <w:p>
                        <w:pPr>
                          <w:pStyle w:val="TableParagraph"/>
                          <w:spacing w:before="9"/>
                          <w:ind w:right="30"/>
                          <w:jc w:val="right"/>
                          <w:rPr>
                            <w:sz w:val="20"/>
                          </w:rPr>
                        </w:pPr>
                        <w:r>
                          <w:rPr>
                            <w:color w:val="231F20"/>
                            <w:w w:val="110"/>
                            <w:sz w:val="20"/>
                          </w:rPr>
                          <w:t>(1,619)</w:t>
                        </w:r>
                      </w:p>
                    </w:tc>
                  </w:tr>
                  <w:tr>
                    <w:trPr>
                      <w:trHeight w:val="258" w:hRule="exact"/>
                    </w:trPr>
                    <w:tc>
                      <w:tcPr>
                        <w:tcW w:w="6602" w:type="dxa"/>
                      </w:tcPr>
                      <w:p>
                        <w:pPr>
                          <w:pStyle w:val="TableParagraph"/>
                          <w:spacing w:line="229" w:lineRule="exact"/>
                          <w:ind w:left="32"/>
                          <w:rPr>
                            <w:b/>
                            <w:sz w:val="20"/>
                          </w:rPr>
                        </w:pPr>
                        <w:r>
                          <w:rPr>
                            <w:b/>
                            <w:color w:val="231F20"/>
                            <w:w w:val="95"/>
                            <w:sz w:val="20"/>
                          </w:rPr>
                          <w:t>CASH FLOWS FROM FINANCING ACTIVITIES:</w:t>
                        </w:r>
                      </w:p>
                    </w:tc>
                    <w:tc>
                      <w:tcPr>
                        <w:tcW w:w="950" w:type="dxa"/>
                      </w:tcPr>
                      <w:p>
                        <w:pPr/>
                      </w:p>
                    </w:tc>
                    <w:tc>
                      <w:tcPr>
                        <w:tcW w:w="948" w:type="dxa"/>
                      </w:tcPr>
                      <w:p>
                        <w:pPr/>
                      </w:p>
                    </w:tc>
                    <w:tc>
                      <w:tcPr>
                        <w:tcW w:w="784" w:type="dxa"/>
                      </w:tcPr>
                      <w:p>
                        <w:pPr/>
                      </w:p>
                    </w:tc>
                  </w:tr>
                  <w:tr>
                    <w:trPr>
                      <w:trHeight w:val="241" w:hRule="exact"/>
                    </w:trPr>
                    <w:tc>
                      <w:tcPr>
                        <w:tcW w:w="6602" w:type="dxa"/>
                      </w:tcPr>
                      <w:p>
                        <w:pPr>
                          <w:pStyle w:val="TableParagraph"/>
                          <w:spacing w:line="210" w:lineRule="exact"/>
                          <w:ind w:right="197"/>
                          <w:jc w:val="right"/>
                          <w:rPr>
                            <w:sz w:val="20"/>
                          </w:rPr>
                        </w:pPr>
                        <w:r>
                          <w:rPr>
                            <w:color w:val="231F20"/>
                            <w:w w:val="110"/>
                            <w:sz w:val="20"/>
                          </w:rPr>
                          <w:t>Issuance  of  long-term  debt   </w:t>
                        </w:r>
                        <w:r>
                          <w:rPr>
                            <w:color w:val="231F20"/>
                            <w:w w:val="130"/>
                            <w:sz w:val="20"/>
                          </w:rPr>
                          <w:t>ÏÏÏÏÏÏÏÏÏÏÏÏÏÏÏÏÏÏÏÏÏÏÏÏÏÏÏÏÏÏÏÏÏÏÏÏÏÏÏÏ</w:t>
                        </w:r>
                      </w:p>
                    </w:tc>
                    <w:tc>
                      <w:tcPr>
                        <w:tcW w:w="950" w:type="dxa"/>
                      </w:tcPr>
                      <w:p>
                        <w:pPr>
                          <w:pStyle w:val="TableParagraph"/>
                          <w:spacing w:line="210" w:lineRule="exact"/>
                          <w:ind w:left="350"/>
                          <w:rPr>
                            <w:b/>
                            <w:sz w:val="20"/>
                          </w:rPr>
                        </w:pPr>
                        <w:r>
                          <w:rPr>
                            <w:b/>
                            <w:color w:val="231F20"/>
                            <w:sz w:val="20"/>
                          </w:rPr>
                          <w:t>300</w:t>
                        </w:r>
                      </w:p>
                    </w:tc>
                    <w:tc>
                      <w:tcPr>
                        <w:tcW w:w="948" w:type="dxa"/>
                      </w:tcPr>
                      <w:p>
                        <w:pPr>
                          <w:pStyle w:val="TableParagraph"/>
                          <w:spacing w:line="210" w:lineRule="exact"/>
                          <w:ind w:left="350"/>
                          <w:rPr>
                            <w:sz w:val="20"/>
                          </w:rPr>
                        </w:pPr>
                        <w:r>
                          <w:rPr>
                            <w:color w:val="231F20"/>
                            <w:sz w:val="20"/>
                          </w:rPr>
                          <w:t>520</w:t>
                        </w:r>
                      </w:p>
                    </w:tc>
                    <w:tc>
                      <w:tcPr>
                        <w:tcW w:w="784" w:type="dxa"/>
                      </w:tcPr>
                      <w:p>
                        <w:pPr>
                          <w:pStyle w:val="TableParagraph"/>
                          <w:spacing w:line="210" w:lineRule="exact"/>
                          <w:ind w:right="130"/>
                          <w:jc w:val="right"/>
                          <w:rPr>
                            <w:sz w:val="20"/>
                          </w:rPr>
                        </w:pPr>
                        <w:r>
                          <w:rPr>
                            <w:color w:val="231F20"/>
                            <w:w w:val="300"/>
                            <w:sz w:val="20"/>
                          </w:rPr>
                          <w:t>Ì</w:t>
                        </w:r>
                      </w:p>
                    </w:tc>
                  </w:tr>
                  <w:tr>
                    <w:trPr>
                      <w:trHeight w:val="240" w:hRule="exact"/>
                    </w:trPr>
                    <w:tc>
                      <w:tcPr>
                        <w:tcW w:w="6602" w:type="dxa"/>
                      </w:tcPr>
                      <w:p>
                        <w:pPr>
                          <w:pStyle w:val="TableParagraph"/>
                          <w:spacing w:line="210" w:lineRule="exact"/>
                          <w:ind w:right="197"/>
                          <w:jc w:val="right"/>
                          <w:rPr>
                            <w:sz w:val="20"/>
                          </w:rPr>
                        </w:pPr>
                        <w:r>
                          <w:rPr>
                            <w:color w:val="231F20"/>
                            <w:w w:val="110"/>
                            <w:sz w:val="20"/>
                          </w:rPr>
                          <w:t>Proceeds from Employee stock plans  </w:t>
                        </w:r>
                        <w:r>
                          <w:rPr>
                            <w:color w:val="231F20"/>
                            <w:w w:val="130"/>
                            <w:sz w:val="20"/>
                          </w:rPr>
                          <w:t>ÏÏÏÏÏÏÏÏÏÏÏÏÏÏÏÏÏÏÏÏÏÏÏÏÏÏÏÏÏÏÏÏ</w:t>
                        </w:r>
                      </w:p>
                    </w:tc>
                    <w:tc>
                      <w:tcPr>
                        <w:tcW w:w="950" w:type="dxa"/>
                      </w:tcPr>
                      <w:p>
                        <w:pPr>
                          <w:pStyle w:val="TableParagraph"/>
                          <w:spacing w:line="210" w:lineRule="exact"/>
                          <w:ind w:left="350"/>
                          <w:rPr>
                            <w:b/>
                            <w:sz w:val="20"/>
                          </w:rPr>
                        </w:pPr>
                        <w:r>
                          <w:rPr>
                            <w:b/>
                            <w:color w:val="231F20"/>
                            <w:sz w:val="20"/>
                          </w:rPr>
                          <w:t>132</w:t>
                        </w:r>
                      </w:p>
                    </w:tc>
                    <w:tc>
                      <w:tcPr>
                        <w:tcW w:w="948" w:type="dxa"/>
                      </w:tcPr>
                      <w:p>
                        <w:pPr>
                          <w:pStyle w:val="TableParagraph"/>
                          <w:spacing w:line="210" w:lineRule="exact"/>
                          <w:ind w:left="450"/>
                          <w:rPr>
                            <w:sz w:val="20"/>
                          </w:rPr>
                        </w:pPr>
                        <w:r>
                          <w:rPr>
                            <w:color w:val="231F20"/>
                            <w:sz w:val="20"/>
                          </w:rPr>
                          <w:t>88</w:t>
                        </w:r>
                      </w:p>
                    </w:tc>
                    <w:tc>
                      <w:tcPr>
                        <w:tcW w:w="784" w:type="dxa"/>
                      </w:tcPr>
                      <w:p>
                        <w:pPr>
                          <w:pStyle w:val="TableParagraph"/>
                          <w:spacing w:line="210" w:lineRule="exact"/>
                          <w:ind w:right="130"/>
                          <w:jc w:val="right"/>
                          <w:rPr>
                            <w:sz w:val="20"/>
                          </w:rPr>
                        </w:pPr>
                        <w:r>
                          <w:rPr>
                            <w:color w:val="231F20"/>
                            <w:sz w:val="20"/>
                          </w:rPr>
                          <w:t>93</w:t>
                        </w:r>
                      </w:p>
                    </w:tc>
                  </w:tr>
                  <w:tr>
                    <w:trPr>
                      <w:trHeight w:val="240" w:hRule="exact"/>
                    </w:trPr>
                    <w:tc>
                      <w:tcPr>
                        <w:tcW w:w="6602" w:type="dxa"/>
                      </w:tcPr>
                      <w:p>
                        <w:pPr>
                          <w:pStyle w:val="TableParagraph"/>
                          <w:spacing w:line="210" w:lineRule="exact"/>
                          <w:ind w:right="197"/>
                          <w:jc w:val="right"/>
                          <w:rPr>
                            <w:sz w:val="20"/>
                          </w:rPr>
                        </w:pPr>
                        <w:r>
                          <w:rPr>
                            <w:color w:val="231F20"/>
                            <w:sz w:val="20"/>
                          </w:rPr>
                          <w:t>Payments  </w:t>
                        </w:r>
                        <w:r>
                          <w:rPr>
                            <w:color w:val="231F20"/>
                            <w:w w:val="110"/>
                            <w:sz w:val="20"/>
                          </w:rPr>
                          <w:t>of </w:t>
                        </w:r>
                        <w:r>
                          <w:rPr>
                            <w:color w:val="231F20"/>
                            <w:sz w:val="20"/>
                          </w:rPr>
                          <w:t>long-term  debt  and  capital  lease </w:t>
                        </w:r>
                        <w:r>
                          <w:rPr>
                            <w:color w:val="231F20"/>
                            <w:w w:val="110"/>
                            <w:sz w:val="20"/>
                          </w:rPr>
                          <w:t>obligationsÏÏÏÏÏÏÏÏÏÏÏÏÏÏÏÏÏ</w:t>
                        </w:r>
                      </w:p>
                    </w:tc>
                    <w:tc>
                      <w:tcPr>
                        <w:tcW w:w="950" w:type="dxa"/>
                      </w:tcPr>
                      <w:p>
                        <w:pPr>
                          <w:pStyle w:val="TableParagraph"/>
                          <w:spacing w:line="210" w:lineRule="exact"/>
                          <w:ind w:right="199"/>
                          <w:jc w:val="right"/>
                          <w:rPr>
                            <w:b/>
                            <w:sz w:val="20"/>
                          </w:rPr>
                        </w:pPr>
                        <w:r>
                          <w:rPr>
                            <w:b/>
                            <w:color w:val="231F20"/>
                            <w:w w:val="115"/>
                            <w:sz w:val="20"/>
                          </w:rPr>
                          <w:t>(149)</w:t>
                        </w:r>
                      </w:p>
                    </w:tc>
                    <w:tc>
                      <w:tcPr>
                        <w:tcW w:w="948" w:type="dxa"/>
                      </w:tcPr>
                      <w:p>
                        <w:pPr>
                          <w:pStyle w:val="TableParagraph"/>
                          <w:spacing w:line="210" w:lineRule="exact"/>
                          <w:ind w:right="197"/>
                          <w:jc w:val="right"/>
                          <w:rPr>
                            <w:sz w:val="20"/>
                          </w:rPr>
                        </w:pPr>
                        <w:r>
                          <w:rPr>
                            <w:color w:val="231F20"/>
                            <w:w w:val="115"/>
                            <w:sz w:val="20"/>
                          </w:rPr>
                          <w:t>(207)</w:t>
                        </w:r>
                      </w:p>
                    </w:tc>
                    <w:tc>
                      <w:tcPr>
                        <w:tcW w:w="784" w:type="dxa"/>
                      </w:tcPr>
                      <w:p>
                        <w:pPr>
                          <w:pStyle w:val="TableParagraph"/>
                          <w:spacing w:line="210" w:lineRule="exact"/>
                          <w:ind w:right="30"/>
                          <w:jc w:val="right"/>
                          <w:rPr>
                            <w:sz w:val="20"/>
                          </w:rPr>
                        </w:pPr>
                        <w:r>
                          <w:rPr>
                            <w:color w:val="231F20"/>
                            <w:w w:val="115"/>
                            <w:sz w:val="20"/>
                          </w:rPr>
                          <w:t>(130)</w:t>
                        </w:r>
                      </w:p>
                    </w:tc>
                  </w:tr>
                  <w:tr>
                    <w:trPr>
                      <w:trHeight w:val="240" w:hRule="exact"/>
                    </w:trPr>
                    <w:tc>
                      <w:tcPr>
                        <w:tcW w:w="6602" w:type="dxa"/>
                      </w:tcPr>
                      <w:p>
                        <w:pPr>
                          <w:pStyle w:val="TableParagraph"/>
                          <w:spacing w:line="210" w:lineRule="exact"/>
                          <w:ind w:right="197"/>
                          <w:jc w:val="right"/>
                          <w:rPr>
                            <w:sz w:val="20"/>
                          </w:rPr>
                        </w:pPr>
                        <w:r>
                          <w:rPr>
                            <w:color w:val="231F20"/>
                            <w:w w:val="105"/>
                            <w:sz w:val="20"/>
                          </w:rPr>
                          <w:t>Payments   of   cash   dividends </w:t>
                        </w:r>
                        <w:r>
                          <w:rPr>
                            <w:color w:val="231F20"/>
                            <w:w w:val="130"/>
                            <w:sz w:val="20"/>
                          </w:rPr>
                          <w:t>ÏÏÏÏÏÏÏÏÏÏÏÏÏÏÏÏÏÏÏÏÏÏÏÏÏÏÏÏÏÏÏÏÏÏÏÏÏÏÏÏ</w:t>
                        </w:r>
                      </w:p>
                    </w:tc>
                    <w:tc>
                      <w:tcPr>
                        <w:tcW w:w="950" w:type="dxa"/>
                      </w:tcPr>
                      <w:p>
                        <w:pPr>
                          <w:pStyle w:val="TableParagraph"/>
                          <w:spacing w:line="210" w:lineRule="exact"/>
                          <w:ind w:right="199"/>
                          <w:jc w:val="right"/>
                          <w:rPr>
                            <w:b/>
                            <w:sz w:val="20"/>
                          </w:rPr>
                        </w:pPr>
                        <w:r>
                          <w:rPr>
                            <w:b/>
                            <w:color w:val="231F20"/>
                            <w:w w:val="120"/>
                            <w:sz w:val="20"/>
                          </w:rPr>
                          <w:t>(14)</w:t>
                        </w:r>
                      </w:p>
                    </w:tc>
                    <w:tc>
                      <w:tcPr>
                        <w:tcW w:w="948" w:type="dxa"/>
                      </w:tcPr>
                      <w:p>
                        <w:pPr>
                          <w:pStyle w:val="TableParagraph"/>
                          <w:spacing w:line="210" w:lineRule="exact"/>
                          <w:ind w:right="197"/>
                          <w:jc w:val="right"/>
                          <w:rPr>
                            <w:sz w:val="20"/>
                          </w:rPr>
                        </w:pPr>
                        <w:r>
                          <w:rPr>
                            <w:color w:val="231F20"/>
                            <w:w w:val="120"/>
                            <w:sz w:val="20"/>
                          </w:rPr>
                          <w:t>(14)</w:t>
                        </w:r>
                      </w:p>
                    </w:tc>
                    <w:tc>
                      <w:tcPr>
                        <w:tcW w:w="784" w:type="dxa"/>
                      </w:tcPr>
                      <w:p>
                        <w:pPr>
                          <w:pStyle w:val="TableParagraph"/>
                          <w:spacing w:line="210" w:lineRule="exact"/>
                          <w:ind w:right="30"/>
                          <w:jc w:val="right"/>
                          <w:rPr>
                            <w:sz w:val="20"/>
                          </w:rPr>
                        </w:pPr>
                        <w:r>
                          <w:rPr>
                            <w:color w:val="231F20"/>
                            <w:w w:val="120"/>
                            <w:sz w:val="20"/>
                          </w:rPr>
                          <w:t>(14)</w:t>
                        </w:r>
                      </w:p>
                    </w:tc>
                  </w:tr>
                  <w:tr>
                    <w:trPr>
                      <w:trHeight w:val="240" w:hRule="exact"/>
                    </w:trPr>
                    <w:tc>
                      <w:tcPr>
                        <w:tcW w:w="6602" w:type="dxa"/>
                      </w:tcPr>
                      <w:p>
                        <w:pPr>
                          <w:pStyle w:val="TableParagraph"/>
                          <w:spacing w:line="210" w:lineRule="exact"/>
                          <w:ind w:right="197"/>
                          <w:jc w:val="right"/>
                          <w:rPr>
                            <w:sz w:val="20"/>
                          </w:rPr>
                        </w:pPr>
                        <w:r>
                          <w:rPr>
                            <w:color w:val="231F20"/>
                            <w:w w:val="110"/>
                            <w:sz w:val="20"/>
                          </w:rPr>
                          <w:t>Repurchase  of  common  stock</w:t>
                        </w:r>
                        <w:r>
                          <w:rPr>
                            <w:color w:val="231F20"/>
                            <w:spacing w:val="51"/>
                            <w:w w:val="110"/>
                            <w:sz w:val="20"/>
                          </w:rPr>
                          <w:t> </w:t>
                        </w:r>
                        <w:r>
                          <w:rPr>
                            <w:color w:val="231F20"/>
                            <w:w w:val="130"/>
                            <w:sz w:val="20"/>
                          </w:rPr>
                          <w:t>ÏÏÏÏÏÏÏÏÏÏÏÏÏÏÏÏÏÏÏÏÏÏÏÏÏÏÏÏÏÏÏÏÏÏÏÏÏÏ</w:t>
                        </w:r>
                      </w:p>
                    </w:tc>
                    <w:tc>
                      <w:tcPr>
                        <w:tcW w:w="950" w:type="dxa"/>
                      </w:tcPr>
                      <w:p>
                        <w:pPr>
                          <w:pStyle w:val="TableParagraph"/>
                          <w:spacing w:line="210" w:lineRule="exact"/>
                          <w:ind w:right="199"/>
                          <w:jc w:val="right"/>
                          <w:rPr>
                            <w:b/>
                            <w:sz w:val="20"/>
                          </w:rPr>
                        </w:pPr>
                        <w:r>
                          <w:rPr>
                            <w:b/>
                            <w:color w:val="231F20"/>
                            <w:w w:val="120"/>
                            <w:sz w:val="20"/>
                          </w:rPr>
                          <w:t>(55)</w:t>
                        </w:r>
                      </w:p>
                    </w:tc>
                    <w:tc>
                      <w:tcPr>
                        <w:tcW w:w="948" w:type="dxa"/>
                      </w:tcPr>
                      <w:p>
                        <w:pPr>
                          <w:pStyle w:val="TableParagraph"/>
                          <w:spacing w:line="210" w:lineRule="exact"/>
                          <w:ind w:right="197"/>
                          <w:jc w:val="right"/>
                          <w:rPr>
                            <w:sz w:val="20"/>
                          </w:rPr>
                        </w:pPr>
                        <w:r>
                          <w:rPr>
                            <w:color w:val="231F20"/>
                            <w:w w:val="115"/>
                            <w:sz w:val="20"/>
                          </w:rPr>
                          <w:t>(246)</w:t>
                        </w:r>
                      </w:p>
                    </w:tc>
                    <w:tc>
                      <w:tcPr>
                        <w:tcW w:w="784" w:type="dxa"/>
                      </w:tcPr>
                      <w:p>
                        <w:pPr>
                          <w:pStyle w:val="TableParagraph"/>
                          <w:spacing w:line="210" w:lineRule="exact"/>
                          <w:ind w:right="130"/>
                          <w:jc w:val="right"/>
                          <w:rPr>
                            <w:sz w:val="20"/>
                          </w:rPr>
                        </w:pPr>
                        <w:r>
                          <w:rPr>
                            <w:color w:val="231F20"/>
                            <w:w w:val="300"/>
                            <w:sz w:val="20"/>
                          </w:rPr>
                          <w:t>Ì</w:t>
                        </w:r>
                      </w:p>
                    </w:tc>
                  </w:tr>
                  <w:tr>
                    <w:trPr>
                      <w:trHeight w:val="270" w:hRule="exact"/>
                    </w:trPr>
                    <w:tc>
                      <w:tcPr>
                        <w:tcW w:w="6602" w:type="dxa"/>
                      </w:tcPr>
                      <w:p>
                        <w:pPr>
                          <w:pStyle w:val="TableParagraph"/>
                          <w:spacing w:line="210" w:lineRule="exact"/>
                          <w:ind w:right="197"/>
                          <w:jc w:val="right"/>
                          <w:rPr>
                            <w:sz w:val="20"/>
                          </w:rPr>
                        </w:pPr>
                        <w:r>
                          <w:rPr>
                            <w:color w:val="231F20"/>
                            <w:w w:val="120"/>
                            <w:sz w:val="20"/>
                          </w:rPr>
                          <w:t>Other,      net     </w:t>
                        </w:r>
                        <w:r>
                          <w:rPr>
                            <w:color w:val="231F20"/>
                            <w:w w:val="130"/>
                            <w:sz w:val="20"/>
                          </w:rPr>
                          <w:t>ÏÏÏÏÏÏÏÏÏÏÏÏÏÏÏÏÏÏÏÏÏÏÏÏÏÏÏÏÏÏÏÏÏÏÏÏÏÏÏÏÏÏÏÏÏÏÏÏÏÏÏÏÏ</w:t>
                        </w:r>
                      </w:p>
                    </w:tc>
                    <w:tc>
                      <w:tcPr>
                        <w:tcW w:w="950" w:type="dxa"/>
                      </w:tcPr>
                      <w:p>
                        <w:pPr>
                          <w:pStyle w:val="TableParagraph"/>
                          <w:tabs>
                            <w:tab w:pos="450" w:val="left" w:leader="none"/>
                          </w:tabs>
                          <w:spacing w:line="210" w:lineRule="exact"/>
                          <w:rPr>
                            <w:b/>
                            <w:sz w:val="20"/>
                          </w:rPr>
                        </w:pPr>
                        <w:r>
                          <w:rPr>
                            <w:b/>
                            <w:color w:val="231F20"/>
                            <w:w w:val="140"/>
                            <w:sz w:val="20"/>
                            <w:u w:val="single" w:color="231F20"/>
                          </w:rPr>
                          <w:t> </w:t>
                        </w:r>
                        <w:r>
                          <w:rPr>
                            <w:b/>
                            <w:color w:val="231F20"/>
                            <w:sz w:val="20"/>
                            <w:u w:val="single" w:color="231F20"/>
                          </w:rPr>
                          <w:tab/>
                        </w:r>
                        <w:r>
                          <w:rPr>
                            <w:b/>
                            <w:color w:val="231F20"/>
                            <w:w w:val="130"/>
                            <w:sz w:val="20"/>
                            <w:u w:val="single" w:color="231F20"/>
                          </w:rPr>
                          <w:t>(1</w:t>
                        </w:r>
                        <w:r>
                          <w:rPr>
                            <w:b/>
                            <w:color w:val="231F20"/>
                            <w:w w:val="130"/>
                            <w:sz w:val="20"/>
                          </w:rPr>
                          <w:t>)</w:t>
                        </w:r>
                      </w:p>
                    </w:tc>
                    <w:tc>
                      <w:tcPr>
                        <w:tcW w:w="948" w:type="dxa"/>
                      </w:tcPr>
                      <w:p>
                        <w:pPr>
                          <w:pStyle w:val="TableParagraph"/>
                          <w:tabs>
                            <w:tab w:pos="449" w:val="left" w:leader="none"/>
                          </w:tabs>
                          <w:spacing w:line="210" w:lineRule="exact"/>
                          <w:rPr>
                            <w:sz w:val="20"/>
                          </w:rPr>
                        </w:pPr>
                        <w:r>
                          <w:rPr>
                            <w:color w:val="231F20"/>
                            <w:w w:val="140"/>
                            <w:sz w:val="20"/>
                            <w:u w:val="single" w:color="231F20"/>
                          </w:rPr>
                          <w:t> </w:t>
                        </w:r>
                        <w:r>
                          <w:rPr>
                            <w:color w:val="231F20"/>
                            <w:sz w:val="20"/>
                            <w:u w:val="single" w:color="231F20"/>
                          </w:rPr>
                          <w:tab/>
                        </w:r>
                        <w:r>
                          <w:rPr>
                            <w:color w:val="231F20"/>
                            <w:w w:val="130"/>
                            <w:sz w:val="20"/>
                            <w:u w:val="single" w:color="231F20"/>
                          </w:rPr>
                          <w:t>(8</w:t>
                        </w:r>
                        <w:r>
                          <w:rPr>
                            <w:color w:val="231F20"/>
                            <w:w w:val="130"/>
                            <w:sz w:val="20"/>
                          </w:rPr>
                          <w:t>)</w:t>
                        </w:r>
                      </w:p>
                    </w:tc>
                    <w:tc>
                      <w:tcPr>
                        <w:tcW w:w="784" w:type="dxa"/>
                      </w:tcPr>
                      <w:p>
                        <w:pPr>
                          <w:pStyle w:val="TableParagraph"/>
                          <w:tabs>
                            <w:tab w:pos="551" w:val="left" w:leader="none"/>
                          </w:tabs>
                          <w:spacing w:line="210" w:lineRule="exact"/>
                          <w:rPr>
                            <w:sz w:val="20"/>
                          </w:rPr>
                        </w:pPr>
                        <w:r>
                          <w:rPr>
                            <w:color w:val="231F20"/>
                            <w:w w:val="140"/>
                            <w:sz w:val="20"/>
                            <w:u w:val="single" w:color="231F20"/>
                          </w:rPr>
                          <w:t> </w:t>
                        </w:r>
                        <w:r>
                          <w:rPr>
                            <w:color w:val="231F20"/>
                            <w:sz w:val="20"/>
                            <w:u w:val="single" w:color="231F20"/>
                          </w:rPr>
                          <w:tab/>
                          <w:t>3</w:t>
                        </w:r>
                      </w:p>
                    </w:tc>
                  </w:tr>
                  <w:tr>
                    <w:trPr>
                      <w:trHeight w:val="300" w:hRule="exact"/>
                    </w:trPr>
                    <w:tc>
                      <w:tcPr>
                        <w:tcW w:w="6602" w:type="dxa"/>
                      </w:tcPr>
                      <w:p>
                        <w:pPr>
                          <w:pStyle w:val="TableParagraph"/>
                          <w:spacing w:before="9"/>
                          <w:ind w:right="197"/>
                          <w:jc w:val="right"/>
                          <w:rPr>
                            <w:sz w:val="20"/>
                          </w:rPr>
                        </w:pPr>
                        <w:r>
                          <w:rPr>
                            <w:color w:val="231F20"/>
                            <w:w w:val="105"/>
                            <w:sz w:val="20"/>
                          </w:rPr>
                          <w:t>Net cash provided by (used in) financing activities </w:t>
                        </w:r>
                        <w:r>
                          <w:rPr>
                            <w:color w:val="231F20"/>
                            <w:w w:val="130"/>
                            <w:sz w:val="20"/>
                          </w:rPr>
                          <w:t>ÏÏÏÏÏÏÏÏÏÏÏÏÏÏÏ</w:t>
                        </w:r>
                      </w:p>
                    </w:tc>
                    <w:tc>
                      <w:tcPr>
                        <w:tcW w:w="950" w:type="dxa"/>
                      </w:tcPr>
                      <w:p>
                        <w:pPr>
                          <w:pStyle w:val="TableParagraph"/>
                          <w:tabs>
                            <w:tab w:pos="350" w:val="left" w:leader="none"/>
                          </w:tabs>
                          <w:spacing w:before="9"/>
                          <w:rPr>
                            <w:b/>
                            <w:sz w:val="20"/>
                          </w:rPr>
                        </w:pPr>
                        <w:r>
                          <w:rPr>
                            <w:b/>
                            <w:color w:val="231F20"/>
                            <w:w w:val="140"/>
                            <w:sz w:val="20"/>
                            <w:u w:val="single" w:color="231F20"/>
                          </w:rPr>
                          <w:t> </w:t>
                        </w:r>
                        <w:r>
                          <w:rPr>
                            <w:b/>
                            <w:color w:val="231F20"/>
                            <w:sz w:val="20"/>
                            <w:u w:val="single" w:color="231F20"/>
                          </w:rPr>
                          <w:tab/>
                          <w:t>213</w:t>
                        </w:r>
                      </w:p>
                    </w:tc>
                    <w:tc>
                      <w:tcPr>
                        <w:tcW w:w="948" w:type="dxa"/>
                      </w:tcPr>
                      <w:p>
                        <w:pPr>
                          <w:pStyle w:val="TableParagraph"/>
                          <w:tabs>
                            <w:tab w:pos="349" w:val="left" w:leader="none"/>
                          </w:tabs>
                          <w:spacing w:before="9"/>
                          <w:rPr>
                            <w:sz w:val="20"/>
                          </w:rPr>
                        </w:pPr>
                        <w:r>
                          <w:rPr>
                            <w:color w:val="231F20"/>
                            <w:w w:val="140"/>
                            <w:sz w:val="20"/>
                            <w:u w:val="single" w:color="231F20"/>
                          </w:rPr>
                          <w:t> </w:t>
                        </w:r>
                        <w:r>
                          <w:rPr>
                            <w:color w:val="231F20"/>
                            <w:sz w:val="20"/>
                            <w:u w:val="single" w:color="231F20"/>
                          </w:rPr>
                          <w:tab/>
                          <w:t>133</w:t>
                        </w:r>
                      </w:p>
                    </w:tc>
                    <w:tc>
                      <w:tcPr>
                        <w:tcW w:w="784" w:type="dxa"/>
                      </w:tcPr>
                      <w:p>
                        <w:pPr>
                          <w:pStyle w:val="TableParagraph"/>
                          <w:tabs>
                            <w:tab w:pos="351" w:val="left" w:leader="none"/>
                          </w:tabs>
                          <w:spacing w:before="9"/>
                          <w:rPr>
                            <w:sz w:val="20"/>
                          </w:rPr>
                        </w:pPr>
                        <w:r>
                          <w:rPr>
                            <w:color w:val="231F20"/>
                            <w:w w:val="140"/>
                            <w:sz w:val="20"/>
                            <w:u w:val="single" w:color="231F20"/>
                          </w:rPr>
                          <w:t> </w:t>
                        </w:r>
                        <w:r>
                          <w:rPr>
                            <w:color w:val="231F20"/>
                            <w:sz w:val="20"/>
                            <w:u w:val="single" w:color="231F20"/>
                          </w:rPr>
                          <w:tab/>
                        </w:r>
                        <w:r>
                          <w:rPr>
                            <w:color w:val="231F20"/>
                            <w:w w:val="120"/>
                            <w:sz w:val="20"/>
                            <w:u w:val="single" w:color="231F20"/>
                          </w:rPr>
                          <w:t>(48</w:t>
                        </w:r>
                        <w:r>
                          <w:rPr>
                            <w:color w:val="231F20"/>
                            <w:w w:val="120"/>
                            <w:sz w:val="20"/>
                          </w:rPr>
                          <w:t>)</w:t>
                        </w:r>
                      </w:p>
                    </w:tc>
                  </w:tr>
                  <w:tr>
                    <w:trPr>
                      <w:trHeight w:val="270" w:hRule="exact"/>
                    </w:trPr>
                    <w:tc>
                      <w:tcPr>
                        <w:tcW w:w="6602" w:type="dxa"/>
                      </w:tcPr>
                      <w:p>
                        <w:pPr>
                          <w:pStyle w:val="TableParagraph"/>
                          <w:spacing w:before="9"/>
                          <w:ind w:left="32"/>
                          <w:rPr>
                            <w:b/>
                            <w:sz w:val="20"/>
                          </w:rPr>
                        </w:pPr>
                        <w:r>
                          <w:rPr>
                            <w:b/>
                            <w:color w:val="231F20"/>
                            <w:sz w:val="20"/>
                          </w:rPr>
                          <w:t>NET INCREASE (DECREASE) IN CASH AND CASH EQUIVALENTSÏÏÏ</w:t>
                        </w:r>
                      </w:p>
                    </w:tc>
                    <w:tc>
                      <w:tcPr>
                        <w:tcW w:w="950" w:type="dxa"/>
                      </w:tcPr>
                      <w:p>
                        <w:pPr>
                          <w:pStyle w:val="TableParagraph"/>
                          <w:spacing w:before="9"/>
                          <w:ind w:left="200"/>
                          <w:rPr>
                            <w:b/>
                            <w:sz w:val="20"/>
                          </w:rPr>
                        </w:pPr>
                        <w:r>
                          <w:rPr>
                            <w:b/>
                            <w:color w:val="231F20"/>
                            <w:sz w:val="20"/>
                          </w:rPr>
                          <w:t>1,232</w:t>
                        </w:r>
                      </w:p>
                    </w:tc>
                    <w:tc>
                      <w:tcPr>
                        <w:tcW w:w="948" w:type="dxa"/>
                      </w:tcPr>
                      <w:p>
                        <w:pPr>
                          <w:pStyle w:val="TableParagraph"/>
                          <w:spacing w:before="9"/>
                          <w:ind w:right="197"/>
                          <w:jc w:val="right"/>
                          <w:rPr>
                            <w:sz w:val="20"/>
                          </w:rPr>
                        </w:pPr>
                        <w:r>
                          <w:rPr>
                            <w:color w:val="231F20"/>
                            <w:w w:val="115"/>
                            <w:sz w:val="20"/>
                          </w:rPr>
                          <w:t>(436)</w:t>
                        </w:r>
                      </w:p>
                    </w:tc>
                    <w:tc>
                      <w:tcPr>
                        <w:tcW w:w="784" w:type="dxa"/>
                      </w:tcPr>
                      <w:p>
                        <w:pPr>
                          <w:pStyle w:val="TableParagraph"/>
                          <w:spacing w:before="9"/>
                          <w:ind w:right="30"/>
                          <w:jc w:val="right"/>
                          <w:rPr>
                            <w:sz w:val="20"/>
                          </w:rPr>
                        </w:pPr>
                        <w:r>
                          <w:rPr>
                            <w:color w:val="231F20"/>
                            <w:w w:val="115"/>
                            <w:sz w:val="20"/>
                          </w:rPr>
                          <w:t>(331)</w:t>
                        </w:r>
                      </w:p>
                    </w:tc>
                  </w:tr>
                  <w:tr>
                    <w:trPr>
                      <w:trHeight w:val="270" w:hRule="exact"/>
                    </w:trPr>
                    <w:tc>
                      <w:tcPr>
                        <w:tcW w:w="6602" w:type="dxa"/>
                      </w:tcPr>
                      <w:p>
                        <w:pPr>
                          <w:pStyle w:val="TableParagraph"/>
                          <w:spacing w:line="210" w:lineRule="exact"/>
                          <w:ind w:left="32"/>
                          <w:rPr>
                            <w:b/>
                            <w:sz w:val="20"/>
                          </w:rPr>
                        </w:pPr>
                        <w:r>
                          <w:rPr>
                            <w:b/>
                            <w:color w:val="231F20"/>
                            <w:sz w:val="20"/>
                          </w:rPr>
                          <w:t>CASH AND CASH EQUIVALENTS AT BEGINNING OF PERIOD ÏÏÏÏÏÏ</w:t>
                        </w:r>
                      </w:p>
                    </w:tc>
                    <w:tc>
                      <w:tcPr>
                        <w:tcW w:w="950" w:type="dxa"/>
                      </w:tcPr>
                      <w:p>
                        <w:pPr>
                          <w:pStyle w:val="TableParagraph"/>
                          <w:spacing w:line="210" w:lineRule="exact"/>
                          <w:rPr>
                            <w:b/>
                            <w:sz w:val="20"/>
                          </w:rPr>
                        </w:pPr>
                        <w:r>
                          <w:rPr>
                            <w:b/>
                            <w:color w:val="231F20"/>
                            <w:w w:val="140"/>
                            <w:sz w:val="20"/>
                            <w:u w:val="single" w:color="231F20"/>
                          </w:rPr>
                          <w:t> </w:t>
                        </w:r>
                        <w:r>
                          <w:rPr>
                            <w:b/>
                            <w:color w:val="231F20"/>
                            <w:sz w:val="20"/>
                            <w:u w:val="single" w:color="231F20"/>
                          </w:rPr>
                          <w:t>   1,048</w:t>
                        </w:r>
                      </w:p>
                    </w:tc>
                    <w:tc>
                      <w:tcPr>
                        <w:tcW w:w="948" w:type="dxa"/>
                      </w:tcPr>
                      <w:p>
                        <w:pPr>
                          <w:pStyle w:val="TableParagraph"/>
                          <w:spacing w:line="210" w:lineRule="exact"/>
                          <w:rPr>
                            <w:sz w:val="20"/>
                          </w:rPr>
                        </w:pPr>
                        <w:r>
                          <w:rPr>
                            <w:color w:val="231F20"/>
                            <w:w w:val="140"/>
                            <w:sz w:val="20"/>
                            <w:u w:val="single" w:color="231F20"/>
                          </w:rPr>
                          <w:t> </w:t>
                        </w:r>
                        <w:r>
                          <w:rPr>
                            <w:color w:val="231F20"/>
                            <w:sz w:val="20"/>
                            <w:u w:val="single" w:color="231F20"/>
                          </w:rPr>
                          <w:t>   1,484</w:t>
                        </w:r>
                      </w:p>
                    </w:tc>
                    <w:tc>
                      <w:tcPr>
                        <w:tcW w:w="784" w:type="dxa"/>
                      </w:tcPr>
                      <w:p>
                        <w:pPr>
                          <w:pStyle w:val="TableParagraph"/>
                          <w:spacing w:line="210" w:lineRule="exact"/>
                          <w:rPr>
                            <w:sz w:val="20"/>
                          </w:rPr>
                        </w:pPr>
                        <w:r>
                          <w:rPr>
                            <w:color w:val="231F20"/>
                            <w:w w:val="140"/>
                            <w:sz w:val="20"/>
                            <w:u w:val="single" w:color="231F20"/>
                          </w:rPr>
                          <w:t> </w:t>
                        </w:r>
                        <w:r>
                          <w:rPr>
                            <w:color w:val="231F20"/>
                            <w:sz w:val="20"/>
                            <w:u w:val="single" w:color="231F20"/>
                          </w:rPr>
                          <w:t>   1,815</w:t>
                        </w:r>
                      </w:p>
                    </w:tc>
                  </w:tr>
                  <w:tr>
                    <w:trPr>
                      <w:trHeight w:val="291" w:hRule="exact"/>
                    </w:trPr>
                    <w:tc>
                      <w:tcPr>
                        <w:tcW w:w="6602" w:type="dxa"/>
                      </w:tcPr>
                      <w:p>
                        <w:pPr>
                          <w:pStyle w:val="TableParagraph"/>
                          <w:spacing w:before="9"/>
                          <w:ind w:left="32"/>
                          <w:rPr>
                            <w:b/>
                            <w:sz w:val="20"/>
                          </w:rPr>
                        </w:pPr>
                        <w:r>
                          <w:rPr>
                            <w:b/>
                            <w:color w:val="231F20"/>
                            <w:sz w:val="20"/>
                          </w:rPr>
                          <w:t>CASH AND CASH EQUIVALENTS AT END OF PERIOD   </w:t>
                        </w:r>
                        <w:r>
                          <w:rPr>
                            <w:b/>
                            <w:color w:val="231F20"/>
                            <w:w w:val="110"/>
                            <w:sz w:val="20"/>
                          </w:rPr>
                          <w:t>ÏÏÏÏÏÏÏÏÏÏÏÏÏ</w:t>
                        </w:r>
                      </w:p>
                    </w:tc>
                    <w:tc>
                      <w:tcPr>
                        <w:tcW w:w="950" w:type="dxa"/>
                        <w:tcBorders>
                          <w:bottom w:val="single" w:sz="5" w:space="0" w:color="231F20"/>
                        </w:tcBorders>
                      </w:tcPr>
                      <w:p>
                        <w:pPr>
                          <w:pStyle w:val="TableParagraph"/>
                          <w:spacing w:before="9"/>
                          <w:rPr>
                            <w:b/>
                            <w:sz w:val="20"/>
                          </w:rPr>
                        </w:pPr>
                        <w:r>
                          <w:rPr>
                            <w:b/>
                            <w:color w:val="231F20"/>
                            <w:sz w:val="20"/>
                            <w:u w:val="single" w:color="231F20"/>
                          </w:rPr>
                          <w:t>$  2,280</w:t>
                        </w:r>
                      </w:p>
                    </w:tc>
                    <w:tc>
                      <w:tcPr>
                        <w:tcW w:w="948" w:type="dxa"/>
                        <w:tcBorders>
                          <w:bottom w:val="single" w:sz="5" w:space="0" w:color="231F20"/>
                        </w:tcBorders>
                      </w:tcPr>
                      <w:p>
                        <w:pPr>
                          <w:pStyle w:val="TableParagraph"/>
                          <w:spacing w:before="9"/>
                          <w:rPr>
                            <w:sz w:val="20"/>
                          </w:rPr>
                        </w:pPr>
                        <w:r>
                          <w:rPr>
                            <w:color w:val="231F20"/>
                            <w:sz w:val="20"/>
                            <w:u w:val="single" w:color="231F20"/>
                          </w:rPr>
                          <w:t>$  1,048</w:t>
                        </w:r>
                      </w:p>
                    </w:tc>
                    <w:tc>
                      <w:tcPr>
                        <w:tcW w:w="784" w:type="dxa"/>
                        <w:tcBorders>
                          <w:bottom w:val="single" w:sz="5" w:space="0" w:color="231F20"/>
                        </w:tcBorders>
                      </w:tcPr>
                      <w:p>
                        <w:pPr>
                          <w:pStyle w:val="TableParagraph"/>
                          <w:spacing w:before="9"/>
                          <w:ind w:left="2"/>
                          <w:rPr>
                            <w:sz w:val="20"/>
                          </w:rPr>
                        </w:pPr>
                        <w:r>
                          <w:rPr>
                            <w:color w:val="231F20"/>
                            <w:sz w:val="20"/>
                            <w:u w:val="single" w:color="231F20"/>
                          </w:rPr>
                          <w:t>$  1,484</w:t>
                        </w:r>
                      </w:p>
                    </w:tc>
                  </w:tr>
                  <w:tr>
                    <w:trPr>
                      <w:trHeight w:val="318" w:hRule="exact"/>
                    </w:trPr>
                    <w:tc>
                      <w:tcPr>
                        <w:tcW w:w="6602" w:type="dxa"/>
                      </w:tcPr>
                      <w:p>
                        <w:pPr>
                          <w:pStyle w:val="TableParagraph"/>
                          <w:spacing w:before="58"/>
                          <w:ind w:left="32"/>
                          <w:rPr>
                            <w:b/>
                            <w:sz w:val="20"/>
                          </w:rPr>
                        </w:pPr>
                        <w:r>
                          <w:rPr>
                            <w:b/>
                            <w:color w:val="231F20"/>
                            <w:w w:val="95"/>
                            <w:sz w:val="20"/>
                          </w:rPr>
                          <w:t>CASH PAYMENTS FOR:</w:t>
                        </w:r>
                      </w:p>
                    </w:tc>
                    <w:tc>
                      <w:tcPr>
                        <w:tcW w:w="950" w:type="dxa"/>
                        <w:tcBorders>
                          <w:top w:val="single" w:sz="5" w:space="0" w:color="231F20"/>
                        </w:tcBorders>
                      </w:tcPr>
                      <w:p>
                        <w:pPr/>
                      </w:p>
                    </w:tc>
                    <w:tc>
                      <w:tcPr>
                        <w:tcW w:w="948" w:type="dxa"/>
                        <w:tcBorders>
                          <w:top w:val="single" w:sz="5" w:space="0" w:color="231F20"/>
                        </w:tcBorders>
                      </w:tcPr>
                      <w:p>
                        <w:pPr/>
                      </w:p>
                    </w:tc>
                    <w:tc>
                      <w:tcPr>
                        <w:tcW w:w="784" w:type="dxa"/>
                        <w:tcBorders>
                          <w:top w:val="single" w:sz="5" w:space="0" w:color="231F20"/>
                        </w:tcBorders>
                      </w:tcPr>
                      <w:p>
                        <w:pPr/>
                      </w:p>
                    </w:tc>
                  </w:tr>
                  <w:tr>
                    <w:trPr>
                      <w:trHeight w:val="241" w:hRule="exact"/>
                    </w:trPr>
                    <w:tc>
                      <w:tcPr>
                        <w:tcW w:w="6602" w:type="dxa"/>
                      </w:tcPr>
                      <w:p>
                        <w:pPr>
                          <w:pStyle w:val="TableParagraph"/>
                          <w:spacing w:line="210" w:lineRule="exact"/>
                          <w:ind w:right="197"/>
                          <w:jc w:val="right"/>
                          <w:rPr>
                            <w:sz w:val="20"/>
                          </w:rPr>
                        </w:pPr>
                        <w:r>
                          <w:rPr>
                            <w:color w:val="231F20"/>
                            <w:w w:val="105"/>
                            <w:sz w:val="20"/>
                          </w:rPr>
                          <w:t>Interest,  net  of  amount  capitalized  </w:t>
                        </w:r>
                        <w:r>
                          <w:rPr>
                            <w:color w:val="231F20"/>
                            <w:w w:val="130"/>
                            <w:sz w:val="20"/>
                          </w:rPr>
                          <w:t>ÏÏÏÏÏÏÏÏÏÏÏÏÏÏÏÏÏÏÏÏÏÏÏÏÏÏÏÏÏÏÏÏÏÏ</w:t>
                        </w:r>
                      </w:p>
                    </w:tc>
                    <w:tc>
                      <w:tcPr>
                        <w:tcW w:w="950" w:type="dxa"/>
                      </w:tcPr>
                      <w:p>
                        <w:pPr>
                          <w:pStyle w:val="TableParagraph"/>
                          <w:tabs>
                            <w:tab w:pos="450" w:val="left" w:leader="none"/>
                          </w:tabs>
                          <w:spacing w:line="210" w:lineRule="exact"/>
                          <w:rPr>
                            <w:b/>
                            <w:sz w:val="20"/>
                          </w:rPr>
                        </w:pPr>
                        <w:r>
                          <w:rPr>
                            <w:b/>
                            <w:color w:val="231F20"/>
                            <w:sz w:val="20"/>
                          </w:rPr>
                          <w:t>$</w:t>
                          <w:tab/>
                          <w:t>71</w:t>
                        </w:r>
                      </w:p>
                    </w:tc>
                    <w:tc>
                      <w:tcPr>
                        <w:tcW w:w="948" w:type="dxa"/>
                      </w:tcPr>
                      <w:p>
                        <w:pPr>
                          <w:pStyle w:val="TableParagraph"/>
                          <w:tabs>
                            <w:tab w:pos="449" w:val="left" w:leader="none"/>
                          </w:tabs>
                          <w:spacing w:line="210" w:lineRule="exact"/>
                          <w:rPr>
                            <w:sz w:val="20"/>
                          </w:rPr>
                        </w:pPr>
                        <w:r>
                          <w:rPr>
                            <w:color w:val="231F20"/>
                            <w:sz w:val="20"/>
                          </w:rPr>
                          <w:t>$</w:t>
                          <w:tab/>
                          <w:t>38</w:t>
                        </w:r>
                      </w:p>
                    </w:tc>
                    <w:tc>
                      <w:tcPr>
                        <w:tcW w:w="784" w:type="dxa"/>
                      </w:tcPr>
                      <w:p>
                        <w:pPr>
                          <w:pStyle w:val="TableParagraph"/>
                          <w:tabs>
                            <w:tab w:pos="451" w:val="left" w:leader="none"/>
                          </w:tabs>
                          <w:spacing w:line="210" w:lineRule="exact"/>
                          <w:ind w:left="2"/>
                          <w:rPr>
                            <w:sz w:val="20"/>
                          </w:rPr>
                        </w:pPr>
                        <w:r>
                          <w:rPr>
                            <w:color w:val="231F20"/>
                            <w:sz w:val="20"/>
                          </w:rPr>
                          <w:t>$</w:t>
                          <w:tab/>
                          <w:t>62</w:t>
                        </w:r>
                      </w:p>
                    </w:tc>
                  </w:tr>
                  <w:tr>
                    <w:trPr>
                      <w:trHeight w:val="221" w:hRule="exact"/>
                    </w:trPr>
                    <w:tc>
                      <w:tcPr>
                        <w:tcW w:w="6602" w:type="dxa"/>
                      </w:tcPr>
                      <w:p>
                        <w:pPr>
                          <w:pStyle w:val="TableParagraph"/>
                          <w:spacing w:line="210" w:lineRule="exact"/>
                          <w:ind w:right="197"/>
                          <w:jc w:val="right"/>
                          <w:rPr>
                            <w:sz w:val="20"/>
                          </w:rPr>
                        </w:pPr>
                        <w:r>
                          <w:rPr>
                            <w:color w:val="231F20"/>
                            <w:w w:val="115"/>
                            <w:sz w:val="20"/>
                          </w:rPr>
                          <w:t>Income      taxes    </w:t>
                        </w:r>
                        <w:r>
                          <w:rPr>
                            <w:color w:val="231F20"/>
                            <w:w w:val="130"/>
                            <w:sz w:val="20"/>
                          </w:rPr>
                          <w:t>ÏÏÏÏÏÏÏÏÏÏÏÏÏÏÏÏÏÏÏÏÏÏÏÏÏÏÏÏÏÏÏÏÏÏÏÏÏÏÏÏÏÏÏÏÏÏÏÏÏÏÏ</w:t>
                        </w:r>
                      </w:p>
                    </w:tc>
                    <w:tc>
                      <w:tcPr>
                        <w:tcW w:w="950" w:type="dxa"/>
                      </w:tcPr>
                      <w:p>
                        <w:pPr>
                          <w:pStyle w:val="TableParagraph"/>
                          <w:tabs>
                            <w:tab w:pos="550" w:val="left" w:leader="none"/>
                          </w:tabs>
                          <w:spacing w:line="210" w:lineRule="exact"/>
                          <w:rPr>
                            <w:b/>
                            <w:sz w:val="20"/>
                          </w:rPr>
                        </w:pPr>
                        <w:r>
                          <w:rPr>
                            <w:b/>
                            <w:color w:val="231F20"/>
                            <w:sz w:val="20"/>
                          </w:rPr>
                          <w:t>$</w:t>
                          <w:tab/>
                          <w:t>8</w:t>
                        </w:r>
                      </w:p>
                    </w:tc>
                    <w:tc>
                      <w:tcPr>
                        <w:tcW w:w="948" w:type="dxa"/>
                      </w:tcPr>
                      <w:p>
                        <w:pPr>
                          <w:pStyle w:val="TableParagraph"/>
                          <w:tabs>
                            <w:tab w:pos="549" w:val="left" w:leader="none"/>
                          </w:tabs>
                          <w:spacing w:line="210" w:lineRule="exact"/>
                          <w:rPr>
                            <w:sz w:val="20"/>
                          </w:rPr>
                        </w:pPr>
                        <w:r>
                          <w:rPr>
                            <w:color w:val="231F20"/>
                            <w:sz w:val="20"/>
                          </w:rPr>
                          <w:t>$</w:t>
                          <w:tab/>
                          <w:t>2</w:t>
                        </w:r>
                      </w:p>
                    </w:tc>
                    <w:tc>
                      <w:tcPr>
                        <w:tcW w:w="784" w:type="dxa"/>
                      </w:tcPr>
                      <w:p>
                        <w:pPr>
                          <w:pStyle w:val="TableParagraph"/>
                          <w:tabs>
                            <w:tab w:pos="451" w:val="left" w:leader="none"/>
                          </w:tabs>
                          <w:spacing w:line="210" w:lineRule="exact"/>
                          <w:ind w:left="2"/>
                          <w:rPr>
                            <w:sz w:val="20"/>
                          </w:rPr>
                        </w:pPr>
                        <w:r>
                          <w:rPr>
                            <w:color w:val="231F20"/>
                            <w:sz w:val="20"/>
                          </w:rPr>
                          <w:t>$</w:t>
                          <w:tab/>
                          <w:t>51</w:t>
                        </w:r>
                      </w:p>
                    </w:tc>
                  </w:tr>
                </w:tbl>
                <w:p>
                  <w:pPr>
                    <w:pStyle w:val="BodyText"/>
                  </w:pPr>
                </w:p>
              </w:txbxContent>
            </v:textbox>
            <w10:wrap type="none"/>
          </v:shape>
        </w:pict>
      </w:r>
      <w:r>
        <w:rPr>
          <w:b/>
          <w:color w:val="231F20"/>
          <w:w w:val="105"/>
          <w:sz w:val="16"/>
        </w:rPr>
        <w:t>(In millions)</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9"/>
        </w:rPr>
      </w:pPr>
    </w:p>
    <w:p>
      <w:pPr>
        <w:pStyle w:val="Heading2"/>
        <w:ind w:left="140"/>
      </w:pPr>
      <w:r>
        <w:rPr>
          <w:color w:val="231F20"/>
          <w:w w:val="95"/>
        </w:rPr>
        <w:t>CASH FLOWS FROM INVESTING ACTIVITIES: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sz w:val="28"/>
        </w:rPr>
      </w:pPr>
    </w:p>
    <w:p>
      <w:pPr>
        <w:spacing w:before="0"/>
        <w:ind w:left="140" w:right="0" w:firstLine="0"/>
        <w:jc w:val="left"/>
        <w:rPr>
          <w:b/>
          <w:sz w:val="20"/>
        </w:rPr>
      </w:pPr>
      <w:r>
        <w:rPr>
          <w:b/>
          <w:color w:val="231F20"/>
          <w:w w:val="95"/>
          <w:sz w:val="20"/>
        </w:rPr>
        <w:t>SUPPLEMENTAL SCHEDULE OF NONCASH INVESTING ACTIVITIES:</w:t>
      </w:r>
    </w:p>
    <w:p>
      <w:pPr>
        <w:pStyle w:val="BodyText"/>
        <w:spacing w:line="249" w:lineRule="auto" w:before="129"/>
        <w:ind w:left="140"/>
      </w:pPr>
      <w:r>
        <w:rPr>
          <w:color w:val="231F20"/>
        </w:rPr>
        <w:t>In December 2005, the Company obtained the rights to four of ATA Airlines, Inc. (ATA) leased Chicago Midway Airport gates in exchange for a $20 million reduction of the Debtor in possession loan to ATA:</w:t>
      </w:r>
    </w:p>
    <w:p>
      <w:pPr>
        <w:pStyle w:val="BodyText"/>
        <w:spacing w:before="80"/>
        <w:ind w:left="140"/>
        <w:rPr>
          <w:b/>
        </w:rPr>
      </w:pPr>
      <w:r>
        <w:rPr>
          <w:color w:val="231F20"/>
          <w:w w:val="105"/>
        </w:rPr>
        <w:t>Rights  to  Chicago  Midway  Gates  acquired  </w:t>
      </w:r>
      <w:r>
        <w:rPr>
          <w:color w:val="231F20"/>
          <w:w w:val="130"/>
        </w:rPr>
        <w:t>ÏÏÏÏÏÏÏÏÏÏÏÏÏÏÏÏÏÏÏÏÏÏÏÏÏÏÏÏÏÏÏÏÏÏÏÏÏÏÏÏÏÏÏÏÏÏÏÏÏÏÏ     </w:t>
      </w:r>
      <w:r>
        <w:rPr>
          <w:b/>
          <w:color w:val="231F20"/>
          <w:w w:val="105"/>
        </w:rPr>
        <w:t>$  20</w:t>
      </w:r>
    </w:p>
    <w:p>
      <w:pPr>
        <w:pStyle w:val="BodyText"/>
        <w:spacing w:before="29"/>
        <w:ind w:left="140"/>
        <w:rPr>
          <w:b/>
        </w:rPr>
      </w:pPr>
      <w:r>
        <w:rPr>
          <w:color w:val="231F20"/>
          <w:w w:val="105"/>
        </w:rPr>
        <w:t>Debtor  in  possession  loan  to  ATA  </w:t>
      </w:r>
      <w:r>
        <w:rPr>
          <w:color w:val="231F20"/>
          <w:w w:val="125"/>
        </w:rPr>
        <w:t>reductionÏÏÏÏÏÏÏÏÏÏÏÏÏÏÏÏÏÏÏÏÏÏÏÏÏÏÏÏÏÏÏÏÏÏÏÏÏÏÏÏÏÏÏÏÏÏÏÏÏÏ     </w:t>
      </w:r>
      <w:r>
        <w:rPr>
          <w:b/>
          <w:color w:val="231F20"/>
          <w:w w:val="125"/>
        </w:rPr>
        <w:t>$(20)</w:t>
      </w:r>
    </w:p>
    <w:p>
      <w:pPr>
        <w:spacing w:after="0"/>
        <w:sectPr>
          <w:pgSz w:w="12240" w:h="15840"/>
          <w:pgMar w:header="1012" w:footer="2147" w:top="1200" w:bottom="2340" w:left="1220" w:right="1520"/>
        </w:sectPr>
      </w:pPr>
    </w:p>
    <w:p>
      <w:pPr>
        <w:pStyle w:val="Heading2"/>
        <w:spacing w:before="120"/>
        <w:ind w:left="595" w:right="614"/>
        <w:jc w:val="center"/>
      </w:pPr>
      <w:bookmarkStart w:name="Notes to the Financial Statements" w:id="41"/>
      <w:bookmarkEnd w:id="41"/>
      <w:r>
        <w:rPr>
          <w:b w:val="0"/>
        </w:rPr>
      </w:r>
      <w:bookmarkStart w:name="1. Significant Accounting Policies" w:id="42"/>
      <w:bookmarkEnd w:id="42"/>
      <w:r>
        <w:rPr>
          <w:b w:val="0"/>
        </w:rPr>
      </w:r>
      <w:r>
        <w:rPr>
          <w:color w:val="231F20"/>
          <w:w w:val="95"/>
        </w:rPr>
        <w:t>NOTES TO CONSOLIDATED FINANCIAL STATEMENTS</w:t>
      </w:r>
    </w:p>
    <w:p>
      <w:pPr>
        <w:spacing w:before="9"/>
        <w:ind w:left="596" w:right="614" w:firstLine="0"/>
        <w:jc w:val="center"/>
        <w:rPr>
          <w:b/>
          <w:sz w:val="20"/>
        </w:rPr>
      </w:pPr>
      <w:r>
        <w:rPr>
          <w:b/>
          <w:color w:val="231F20"/>
          <w:sz w:val="20"/>
        </w:rPr>
        <w:t>December 31, 2005</w:t>
      </w:r>
    </w:p>
    <w:p>
      <w:pPr>
        <w:pStyle w:val="BodyText"/>
        <w:spacing w:before="8"/>
        <w:rPr>
          <w:b/>
          <w:sz w:val="21"/>
        </w:rPr>
      </w:pPr>
    </w:p>
    <w:p>
      <w:pPr>
        <w:pStyle w:val="ListParagraph"/>
        <w:numPr>
          <w:ilvl w:val="0"/>
          <w:numId w:val="4"/>
        </w:numPr>
        <w:tabs>
          <w:tab w:pos="450" w:val="left" w:leader="none"/>
          <w:tab w:pos="5299" w:val="left" w:leader="none"/>
        </w:tabs>
        <w:spacing w:line="240" w:lineRule="auto" w:before="0" w:after="0"/>
        <w:ind w:left="4900" w:right="0" w:hanging="4800"/>
        <w:jc w:val="left"/>
        <w:rPr>
          <w:sz w:val="20"/>
          <w:u w:val="none"/>
        </w:rPr>
      </w:pPr>
      <w:r>
        <w:rPr>
          <w:b/>
          <w:color w:val="231F20"/>
          <w:sz w:val="20"/>
          <w:u w:val="none"/>
        </w:rPr>
        <w:t>Summary of Significant</w:t>
      </w:r>
      <w:r>
        <w:rPr>
          <w:b/>
          <w:color w:val="231F20"/>
          <w:spacing w:val="6"/>
          <w:sz w:val="20"/>
          <w:u w:val="none"/>
        </w:rPr>
        <w:t> </w:t>
      </w:r>
      <w:r>
        <w:rPr>
          <w:b/>
          <w:color w:val="231F20"/>
          <w:sz w:val="20"/>
          <w:u w:val="none"/>
        </w:rPr>
        <w:t>Accounting</w:t>
      </w:r>
      <w:r>
        <w:rPr>
          <w:b/>
          <w:color w:val="231F20"/>
          <w:spacing w:val="2"/>
          <w:sz w:val="20"/>
          <w:u w:val="none"/>
        </w:rPr>
        <w:t> </w:t>
      </w:r>
      <w:r>
        <w:rPr>
          <w:b/>
          <w:color w:val="231F20"/>
          <w:sz w:val="20"/>
          <w:u w:val="none"/>
        </w:rPr>
        <w:t>Policies</w:t>
        <w:tab/>
      </w:r>
      <w:r>
        <w:rPr>
          <w:i/>
          <w:color w:val="231F20"/>
          <w:sz w:val="20"/>
          <w:u w:val="none"/>
        </w:rPr>
        <w:t>Inventories.   </w:t>
      </w:r>
      <w:r>
        <w:rPr>
          <w:color w:val="231F20"/>
          <w:sz w:val="20"/>
          <w:u w:val="none"/>
        </w:rPr>
        <w:t>Inventories of flight equipment </w:t>
      </w:r>
      <w:r>
        <w:rPr>
          <w:color w:val="231F20"/>
          <w:spacing w:val="28"/>
          <w:sz w:val="20"/>
          <w:u w:val="none"/>
        </w:rPr>
        <w:t> </w:t>
      </w:r>
      <w:r>
        <w:rPr>
          <w:color w:val="231F20"/>
          <w:sz w:val="20"/>
          <w:u w:val="none"/>
        </w:rPr>
        <w:t>ex-</w:t>
      </w:r>
    </w:p>
    <w:p>
      <w:pPr>
        <w:pStyle w:val="BodyText"/>
        <w:spacing w:line="190" w:lineRule="exact" w:before="10"/>
        <w:ind w:left="4900"/>
      </w:pPr>
      <w:r>
        <w:rPr>
          <w:color w:val="231F20"/>
        </w:rPr>
        <w:t>pendable parts, materials, and supplies are carried   at</w:t>
      </w:r>
    </w:p>
    <w:p>
      <w:pPr>
        <w:pStyle w:val="BodyText"/>
        <w:tabs>
          <w:tab w:pos="4899" w:val="left" w:leader="none"/>
        </w:tabs>
        <w:spacing w:line="156" w:lineRule="auto" w:before="25"/>
        <w:ind w:left="100" w:right="118" w:firstLine="400"/>
      </w:pPr>
      <w:r>
        <w:rPr>
          <w:i/>
          <w:color w:val="231F20"/>
          <w:position w:val="9"/>
        </w:rPr>
        <w:t>Basis  Of  Presentation.   </w:t>
      </w:r>
      <w:r>
        <w:rPr>
          <w:color w:val="231F20"/>
          <w:position w:val="9"/>
        </w:rPr>
        <w:t>Southwest</w:t>
      </w:r>
      <w:r>
        <w:rPr>
          <w:color w:val="231F20"/>
          <w:spacing w:val="10"/>
          <w:position w:val="9"/>
        </w:rPr>
        <w:t> </w:t>
      </w:r>
      <w:r>
        <w:rPr>
          <w:color w:val="231F20"/>
          <w:position w:val="9"/>
        </w:rPr>
        <w:t>Airlines</w:t>
      </w:r>
      <w:r>
        <w:rPr>
          <w:color w:val="231F20"/>
          <w:spacing w:val="41"/>
          <w:position w:val="9"/>
        </w:rPr>
        <w:t> </w:t>
      </w:r>
      <w:r>
        <w:rPr>
          <w:color w:val="231F20"/>
          <w:position w:val="9"/>
        </w:rPr>
        <w:t>Co.</w:t>
        <w:tab/>
      </w:r>
      <w:r>
        <w:rPr>
          <w:color w:val="231F20"/>
        </w:rPr>
        <w:t>average  cost.  These  items  are  generally</w:t>
      </w:r>
      <w:r>
        <w:rPr>
          <w:color w:val="231F20"/>
          <w:spacing w:val="-7"/>
        </w:rPr>
        <w:t> </w:t>
      </w:r>
      <w:r>
        <w:rPr>
          <w:color w:val="231F20"/>
        </w:rPr>
        <w:t>charged</w:t>
      </w:r>
      <w:r>
        <w:rPr>
          <w:color w:val="231F20"/>
          <w:spacing w:val="40"/>
        </w:rPr>
        <w:t> </w:t>
      </w:r>
      <w:r>
        <w:rPr>
          <w:color w:val="231F20"/>
        </w:rPr>
        <w:t>to</w:t>
      </w:r>
      <w:r>
        <w:rPr>
          <w:color w:val="231F20"/>
          <w:w w:val="98"/>
        </w:rPr>
        <w:t> </w:t>
      </w:r>
      <w:r>
        <w:rPr>
          <w:color w:val="231F20"/>
        </w:rPr>
        <w:t>(Southwest) is a major domestic airline  </w:t>
      </w:r>
      <w:r>
        <w:rPr>
          <w:color w:val="231F20"/>
          <w:spacing w:val="4"/>
        </w:rPr>
        <w:t> </w:t>
      </w:r>
      <w:r>
        <w:rPr>
          <w:color w:val="231F20"/>
        </w:rPr>
        <w:t>that</w:t>
      </w:r>
      <w:r>
        <w:rPr>
          <w:color w:val="231F20"/>
          <w:spacing w:val="17"/>
        </w:rPr>
        <w:t> </w:t>
      </w:r>
      <w:r>
        <w:rPr>
          <w:color w:val="231F20"/>
        </w:rPr>
        <w:t>provides</w:t>
        <w:tab/>
      </w:r>
      <w:r>
        <w:rPr>
          <w:color w:val="231F20"/>
          <w:position w:val="-8"/>
        </w:rPr>
        <w:t>expense</w:t>
      </w:r>
      <w:r>
        <w:rPr>
          <w:color w:val="231F20"/>
          <w:spacing w:val="-19"/>
          <w:position w:val="-8"/>
        </w:rPr>
        <w:t> </w:t>
      </w:r>
      <w:r>
        <w:rPr>
          <w:color w:val="231F20"/>
          <w:position w:val="-8"/>
        </w:rPr>
        <w:t>when</w:t>
      </w:r>
      <w:r>
        <w:rPr>
          <w:color w:val="231F20"/>
          <w:spacing w:val="-19"/>
          <w:position w:val="-8"/>
        </w:rPr>
        <w:t> </w:t>
      </w:r>
      <w:r>
        <w:rPr>
          <w:color w:val="231F20"/>
          <w:position w:val="-8"/>
        </w:rPr>
        <w:t>issued</w:t>
      </w:r>
      <w:r>
        <w:rPr>
          <w:color w:val="231F20"/>
          <w:spacing w:val="-19"/>
          <w:position w:val="-8"/>
        </w:rPr>
        <w:t> </w:t>
      </w:r>
      <w:r>
        <w:rPr>
          <w:color w:val="231F20"/>
          <w:position w:val="-8"/>
        </w:rPr>
        <w:t>for</w:t>
      </w:r>
      <w:r>
        <w:rPr>
          <w:color w:val="231F20"/>
          <w:spacing w:val="-19"/>
          <w:position w:val="-8"/>
        </w:rPr>
        <w:t> </w:t>
      </w:r>
      <w:r>
        <w:rPr>
          <w:color w:val="231F20"/>
          <w:position w:val="-8"/>
        </w:rPr>
        <w:t>use.</w:t>
      </w:r>
    </w:p>
    <w:p>
      <w:pPr>
        <w:pStyle w:val="BodyText"/>
        <w:spacing w:line="165" w:lineRule="exact"/>
        <w:ind w:left="100"/>
      </w:pPr>
      <w:r>
        <w:rPr>
          <w:color w:val="231F20"/>
        </w:rPr>
        <w:t>point-to-point, low-fare service. The Consolidated Fi-</w:t>
      </w:r>
    </w:p>
    <w:p>
      <w:pPr>
        <w:spacing w:after="0" w:line="165" w:lineRule="exact"/>
        <w:sectPr>
          <w:footerReference w:type="even" r:id="rId116"/>
          <w:footerReference w:type="default" r:id="rId117"/>
          <w:pgSz w:w="12240" w:h="15840"/>
          <w:pgMar w:footer="1667" w:header="1012" w:top="1200" w:bottom="1860" w:left="1260" w:right="1640"/>
          <w:pgNumType w:start="32"/>
        </w:sectPr>
      </w:pPr>
    </w:p>
    <w:p>
      <w:pPr>
        <w:pStyle w:val="BodyText"/>
        <w:spacing w:line="249" w:lineRule="auto" w:before="10"/>
        <w:ind w:left="100"/>
        <w:jc w:val="both"/>
      </w:pPr>
      <w:r>
        <w:rPr>
          <w:color w:val="231F20"/>
        </w:rPr>
        <w:t>nancial Statements include the accounts</w:t>
      </w:r>
      <w:r>
        <w:rPr>
          <w:color w:val="231F20"/>
          <w:spacing w:val="27"/>
        </w:rPr>
        <w:t> </w:t>
      </w:r>
      <w:r>
        <w:rPr>
          <w:color w:val="231F20"/>
        </w:rPr>
        <w:t>of</w:t>
      </w:r>
      <w:r>
        <w:rPr>
          <w:color w:val="231F20"/>
          <w:spacing w:val="5"/>
        </w:rPr>
        <w:t> </w:t>
      </w:r>
      <w:r>
        <w:rPr>
          <w:color w:val="231F20"/>
        </w:rPr>
        <w:t>Southwest</w:t>
      </w:r>
      <w:r>
        <w:rPr>
          <w:color w:val="231F20"/>
          <w:w w:val="93"/>
        </w:rPr>
        <w:t> </w:t>
      </w:r>
      <w:r>
        <w:rPr>
          <w:color w:val="231F20"/>
        </w:rPr>
        <w:t>and its wholly owned subsidiaries (the</w:t>
      </w:r>
      <w:r>
        <w:rPr>
          <w:color w:val="231F20"/>
          <w:spacing w:val="-2"/>
        </w:rPr>
        <w:t> </w:t>
      </w:r>
      <w:r>
        <w:rPr>
          <w:color w:val="231F20"/>
        </w:rPr>
        <w:t>Company).</w:t>
      </w:r>
      <w:r>
        <w:rPr>
          <w:color w:val="231F20"/>
          <w:spacing w:val="-1"/>
        </w:rPr>
        <w:t> </w:t>
      </w:r>
      <w:r>
        <w:rPr>
          <w:color w:val="231F20"/>
        </w:rPr>
        <w:t>All</w:t>
      </w:r>
      <w:r>
        <w:rPr>
          <w:color w:val="231F20"/>
          <w:w w:val="92"/>
        </w:rPr>
        <w:t> </w:t>
      </w:r>
      <w:r>
        <w:rPr>
          <w:color w:val="231F20"/>
          <w:w w:val="95"/>
        </w:rPr>
        <w:t>significant intercompany balances and transactions have </w:t>
      </w:r>
      <w:r>
        <w:rPr>
          <w:color w:val="231F20"/>
        </w:rPr>
        <w:t>been eliminated. The preparation of financial state- ments in conformity with accounting</w:t>
      </w:r>
      <w:r>
        <w:rPr>
          <w:color w:val="231F20"/>
          <w:spacing w:val="-30"/>
        </w:rPr>
        <w:t> </w:t>
      </w:r>
      <w:r>
        <w:rPr>
          <w:color w:val="231F20"/>
        </w:rPr>
        <w:t>principles</w:t>
      </w:r>
      <w:r>
        <w:rPr>
          <w:color w:val="231F20"/>
          <w:spacing w:val="-6"/>
        </w:rPr>
        <w:t> </w:t>
      </w:r>
      <w:r>
        <w:rPr>
          <w:color w:val="231F20"/>
        </w:rPr>
        <w:t>gener-</w:t>
      </w:r>
      <w:r>
        <w:rPr>
          <w:color w:val="231F20"/>
          <w:w w:val="96"/>
        </w:rPr>
        <w:t> </w:t>
      </w:r>
      <w:r>
        <w:rPr>
          <w:color w:val="231F20"/>
        </w:rPr>
        <w:t>ally accepted in the United States</w:t>
      </w:r>
      <w:r>
        <w:rPr>
          <w:color w:val="231F20"/>
          <w:spacing w:val="44"/>
        </w:rPr>
        <w:t> </w:t>
      </w:r>
      <w:r>
        <w:rPr>
          <w:color w:val="231F20"/>
        </w:rPr>
        <w:t>(GAAP)</w:t>
      </w:r>
      <w:r>
        <w:rPr>
          <w:color w:val="231F20"/>
          <w:spacing w:val="32"/>
        </w:rPr>
        <w:t> </w:t>
      </w:r>
      <w:r>
        <w:rPr>
          <w:color w:val="231F20"/>
        </w:rPr>
        <w:t>requires</w:t>
      </w:r>
      <w:r>
        <w:rPr>
          <w:color w:val="231F20"/>
          <w:w w:val="93"/>
        </w:rPr>
        <w:t> </w:t>
      </w:r>
      <w:r>
        <w:rPr>
          <w:color w:val="231F20"/>
        </w:rPr>
        <w:t>management to make estimates and assumptions that affect the amounts reported in the financial</w:t>
      </w:r>
      <w:r>
        <w:rPr>
          <w:color w:val="231F20"/>
          <w:spacing w:val="-21"/>
        </w:rPr>
        <w:t> </w:t>
      </w:r>
      <w:r>
        <w:rPr>
          <w:color w:val="231F20"/>
        </w:rPr>
        <w:t>statements and accompanying notes. Actual results</w:t>
      </w:r>
      <w:r>
        <w:rPr>
          <w:color w:val="231F20"/>
          <w:spacing w:val="24"/>
        </w:rPr>
        <w:t> </w:t>
      </w:r>
      <w:r>
        <w:rPr>
          <w:color w:val="231F20"/>
        </w:rPr>
        <w:t>could</w:t>
      </w:r>
      <w:r>
        <w:rPr>
          <w:color w:val="231F20"/>
          <w:spacing w:val="24"/>
        </w:rPr>
        <w:t> </w:t>
      </w:r>
      <w:r>
        <w:rPr>
          <w:color w:val="231F20"/>
        </w:rPr>
        <w:t>differ</w:t>
      </w:r>
      <w:r>
        <w:rPr>
          <w:color w:val="231F20"/>
          <w:w w:val="91"/>
        </w:rPr>
        <w:t> </w:t>
      </w:r>
      <w:r>
        <w:rPr>
          <w:color w:val="231F20"/>
        </w:rPr>
        <w:t>from</w:t>
      </w:r>
      <w:r>
        <w:rPr>
          <w:color w:val="231F20"/>
          <w:spacing w:val="-23"/>
        </w:rPr>
        <w:t> </w:t>
      </w:r>
      <w:r>
        <w:rPr>
          <w:color w:val="231F20"/>
        </w:rPr>
        <w:t>these</w:t>
      </w:r>
      <w:r>
        <w:rPr>
          <w:color w:val="231F20"/>
          <w:spacing w:val="-23"/>
        </w:rPr>
        <w:t> </w:t>
      </w:r>
      <w:r>
        <w:rPr>
          <w:color w:val="231F20"/>
        </w:rPr>
        <w:t>estimates.</w:t>
      </w:r>
    </w:p>
    <w:p>
      <w:pPr>
        <w:spacing w:line="210" w:lineRule="exact" w:before="0"/>
        <w:ind w:left="100" w:right="0" w:firstLine="400"/>
        <w:jc w:val="left"/>
        <w:rPr>
          <w:sz w:val="20"/>
        </w:rPr>
      </w:pPr>
      <w:r>
        <w:rPr/>
        <w:br w:type="column"/>
      </w:r>
      <w:r>
        <w:rPr>
          <w:i/>
          <w:color w:val="231F20"/>
          <w:sz w:val="20"/>
        </w:rPr>
        <w:t>Property And Equipment.   </w:t>
      </w:r>
      <w:r>
        <w:rPr>
          <w:color w:val="231F20"/>
          <w:sz w:val="20"/>
        </w:rPr>
        <w:t>Depreciation is   pro-</w:t>
      </w:r>
    </w:p>
    <w:p>
      <w:pPr>
        <w:pStyle w:val="BodyText"/>
        <w:spacing w:line="249" w:lineRule="auto" w:before="10"/>
        <w:ind w:left="100" w:right="119"/>
        <w:jc w:val="both"/>
      </w:pPr>
      <w:r>
        <w:rPr>
          <w:color w:val="231F20"/>
        </w:rPr>
        <w:t>vided</w:t>
      </w:r>
      <w:r>
        <w:rPr>
          <w:color w:val="231F20"/>
          <w:spacing w:val="-7"/>
        </w:rPr>
        <w:t> </w:t>
      </w:r>
      <w:r>
        <w:rPr>
          <w:color w:val="231F20"/>
        </w:rPr>
        <w:t>by</w:t>
      </w:r>
      <w:r>
        <w:rPr>
          <w:color w:val="231F20"/>
          <w:spacing w:val="-7"/>
        </w:rPr>
        <w:t> </w:t>
      </w:r>
      <w:r>
        <w:rPr>
          <w:color w:val="231F20"/>
        </w:rPr>
        <w:t>the</w:t>
      </w:r>
      <w:r>
        <w:rPr>
          <w:color w:val="231F20"/>
          <w:spacing w:val="-7"/>
        </w:rPr>
        <w:t> </w:t>
      </w:r>
      <w:r>
        <w:rPr>
          <w:color w:val="231F20"/>
        </w:rPr>
        <w:t>straight-line</w:t>
      </w:r>
      <w:r>
        <w:rPr>
          <w:color w:val="231F20"/>
          <w:spacing w:val="-7"/>
        </w:rPr>
        <w:t> </w:t>
      </w:r>
      <w:r>
        <w:rPr>
          <w:color w:val="231F20"/>
        </w:rPr>
        <w:t>method</w:t>
      </w:r>
      <w:r>
        <w:rPr>
          <w:color w:val="231F20"/>
          <w:spacing w:val="-7"/>
        </w:rPr>
        <w:t> </w:t>
      </w:r>
      <w:r>
        <w:rPr>
          <w:color w:val="231F20"/>
        </w:rPr>
        <w:t>to</w:t>
      </w:r>
      <w:r>
        <w:rPr>
          <w:color w:val="231F20"/>
          <w:spacing w:val="-7"/>
        </w:rPr>
        <w:t> </w:t>
      </w:r>
      <w:r>
        <w:rPr>
          <w:color w:val="231F20"/>
        </w:rPr>
        <w:t>estimated</w:t>
      </w:r>
      <w:r>
        <w:rPr>
          <w:color w:val="231F20"/>
          <w:spacing w:val="-7"/>
        </w:rPr>
        <w:t> </w:t>
      </w:r>
      <w:r>
        <w:rPr>
          <w:color w:val="231F20"/>
        </w:rPr>
        <w:t>residual values over periods generally  ranging  from  23  to  25</w:t>
      </w:r>
      <w:r>
        <w:rPr>
          <w:color w:val="231F20"/>
          <w:spacing w:val="28"/>
        </w:rPr>
        <w:t> </w:t>
      </w:r>
      <w:r>
        <w:rPr>
          <w:color w:val="231F20"/>
        </w:rPr>
        <w:t>years</w:t>
      </w:r>
      <w:r>
        <w:rPr>
          <w:color w:val="231F20"/>
          <w:spacing w:val="28"/>
        </w:rPr>
        <w:t> </w:t>
      </w:r>
      <w:r>
        <w:rPr>
          <w:color w:val="231F20"/>
        </w:rPr>
        <w:t>for</w:t>
      </w:r>
      <w:r>
        <w:rPr>
          <w:color w:val="231F20"/>
          <w:spacing w:val="28"/>
        </w:rPr>
        <w:t> </w:t>
      </w:r>
      <w:r>
        <w:rPr>
          <w:color w:val="231F20"/>
        </w:rPr>
        <w:t>flight</w:t>
      </w:r>
      <w:r>
        <w:rPr>
          <w:color w:val="231F20"/>
          <w:spacing w:val="28"/>
        </w:rPr>
        <w:t> </w:t>
      </w:r>
      <w:r>
        <w:rPr>
          <w:color w:val="231F20"/>
        </w:rPr>
        <w:t>equipment</w:t>
      </w:r>
      <w:r>
        <w:rPr>
          <w:color w:val="231F20"/>
          <w:spacing w:val="28"/>
        </w:rPr>
        <w:t> </w:t>
      </w:r>
      <w:r>
        <w:rPr>
          <w:color w:val="231F20"/>
        </w:rPr>
        <w:t>and</w:t>
      </w:r>
      <w:r>
        <w:rPr>
          <w:color w:val="231F20"/>
          <w:spacing w:val="28"/>
        </w:rPr>
        <w:t> </w:t>
      </w:r>
      <w:r>
        <w:rPr>
          <w:color w:val="231F20"/>
        </w:rPr>
        <w:t>5</w:t>
      </w:r>
      <w:r>
        <w:rPr>
          <w:color w:val="231F20"/>
          <w:spacing w:val="28"/>
        </w:rPr>
        <w:t> </w:t>
      </w:r>
      <w:r>
        <w:rPr>
          <w:color w:val="231F20"/>
        </w:rPr>
        <w:t>to</w:t>
      </w:r>
      <w:r>
        <w:rPr>
          <w:color w:val="231F20"/>
          <w:spacing w:val="28"/>
        </w:rPr>
        <w:t> </w:t>
      </w:r>
      <w:r>
        <w:rPr>
          <w:color w:val="231F20"/>
        </w:rPr>
        <w:t>30</w:t>
      </w:r>
      <w:r>
        <w:rPr>
          <w:color w:val="231F20"/>
          <w:spacing w:val="28"/>
        </w:rPr>
        <w:t> </w:t>
      </w:r>
      <w:r>
        <w:rPr>
          <w:color w:val="231F20"/>
        </w:rPr>
        <w:t>years</w:t>
      </w:r>
      <w:r>
        <w:rPr>
          <w:color w:val="231F20"/>
          <w:spacing w:val="28"/>
        </w:rPr>
        <w:t> </w:t>
      </w:r>
      <w:r>
        <w:rPr>
          <w:color w:val="231F20"/>
        </w:rPr>
        <w:t>for</w:t>
      </w:r>
      <w:r>
        <w:rPr>
          <w:color w:val="231F20"/>
          <w:w w:val="92"/>
        </w:rPr>
        <w:t> </w:t>
      </w:r>
      <w:r>
        <w:rPr>
          <w:color w:val="231F20"/>
        </w:rPr>
        <w:t>ground</w:t>
      </w:r>
      <w:r>
        <w:rPr>
          <w:color w:val="231F20"/>
          <w:spacing w:val="-16"/>
        </w:rPr>
        <w:t> </w:t>
      </w:r>
      <w:r>
        <w:rPr>
          <w:color w:val="231F20"/>
        </w:rPr>
        <w:t>property</w:t>
      </w:r>
      <w:r>
        <w:rPr>
          <w:color w:val="231F20"/>
          <w:spacing w:val="-16"/>
        </w:rPr>
        <w:t> </w:t>
      </w:r>
      <w:r>
        <w:rPr>
          <w:color w:val="231F20"/>
        </w:rPr>
        <w:t>and</w:t>
      </w:r>
      <w:r>
        <w:rPr>
          <w:color w:val="231F20"/>
          <w:spacing w:val="-16"/>
        </w:rPr>
        <w:t> </w:t>
      </w:r>
      <w:r>
        <w:rPr>
          <w:color w:val="231F20"/>
        </w:rPr>
        <w:t>equipment</w:t>
      </w:r>
      <w:r>
        <w:rPr>
          <w:color w:val="231F20"/>
          <w:spacing w:val="-16"/>
        </w:rPr>
        <w:t> </w:t>
      </w:r>
      <w:r>
        <w:rPr>
          <w:color w:val="231F20"/>
        </w:rPr>
        <w:t>once</w:t>
      </w:r>
      <w:r>
        <w:rPr>
          <w:color w:val="231F20"/>
          <w:spacing w:val="-16"/>
        </w:rPr>
        <w:t> </w:t>
      </w:r>
      <w:r>
        <w:rPr>
          <w:color w:val="231F20"/>
        </w:rPr>
        <w:t>the</w:t>
      </w:r>
      <w:r>
        <w:rPr>
          <w:color w:val="231F20"/>
          <w:spacing w:val="-16"/>
        </w:rPr>
        <w:t> </w:t>
      </w:r>
      <w:r>
        <w:rPr>
          <w:color w:val="231F20"/>
        </w:rPr>
        <w:t>asset</w:t>
      </w:r>
      <w:r>
        <w:rPr>
          <w:color w:val="231F20"/>
          <w:spacing w:val="-16"/>
        </w:rPr>
        <w:t> </w:t>
      </w:r>
      <w:r>
        <w:rPr>
          <w:color w:val="231F20"/>
        </w:rPr>
        <w:t>is</w:t>
      </w:r>
      <w:r>
        <w:rPr>
          <w:color w:val="231F20"/>
          <w:spacing w:val="-16"/>
        </w:rPr>
        <w:t> </w:t>
      </w:r>
      <w:r>
        <w:rPr>
          <w:color w:val="231F20"/>
        </w:rPr>
        <w:t>placed</w:t>
      </w:r>
      <w:r>
        <w:rPr>
          <w:color w:val="231F20"/>
          <w:w w:val="93"/>
        </w:rPr>
        <w:t> </w:t>
      </w:r>
      <w:r>
        <w:rPr>
          <w:color w:val="231F20"/>
        </w:rPr>
        <w:t>in service. Residual values estimated for aircraft   </w:t>
      </w:r>
      <w:r>
        <w:rPr>
          <w:color w:val="231F20"/>
          <w:spacing w:val="14"/>
        </w:rPr>
        <w:t> </w:t>
      </w:r>
      <w:r>
        <w:rPr>
          <w:color w:val="231F20"/>
        </w:rPr>
        <w:t>are</w:t>
      </w:r>
    </w:p>
    <w:p>
      <w:pPr>
        <w:pStyle w:val="BodyText"/>
        <w:spacing w:line="249" w:lineRule="auto" w:before="1"/>
        <w:ind w:left="100" w:right="119"/>
        <w:jc w:val="both"/>
      </w:pPr>
      <w:r>
        <w:rPr>
          <w:color w:val="231F20"/>
        </w:rPr>
        <w:t>15 percent and for ground property and equipment range from zero to 10 percent. Property under capital leases</w:t>
      </w:r>
      <w:r>
        <w:rPr>
          <w:color w:val="231F20"/>
          <w:spacing w:val="-20"/>
        </w:rPr>
        <w:t> </w:t>
      </w:r>
      <w:r>
        <w:rPr>
          <w:color w:val="231F20"/>
        </w:rPr>
        <w:t>and</w:t>
      </w:r>
      <w:r>
        <w:rPr>
          <w:color w:val="231F20"/>
          <w:spacing w:val="-20"/>
        </w:rPr>
        <w:t> </w:t>
      </w:r>
      <w:r>
        <w:rPr>
          <w:color w:val="231F20"/>
        </w:rPr>
        <w:t>related</w:t>
      </w:r>
      <w:r>
        <w:rPr>
          <w:color w:val="231F20"/>
          <w:spacing w:val="-20"/>
        </w:rPr>
        <w:t> </w:t>
      </w:r>
      <w:r>
        <w:rPr>
          <w:color w:val="231F20"/>
        </w:rPr>
        <w:t>obligations</w:t>
      </w:r>
      <w:r>
        <w:rPr>
          <w:color w:val="231F20"/>
          <w:spacing w:val="-20"/>
        </w:rPr>
        <w:t> </w:t>
      </w:r>
      <w:r>
        <w:rPr>
          <w:color w:val="231F20"/>
        </w:rPr>
        <w:t>are</w:t>
      </w:r>
      <w:r>
        <w:rPr>
          <w:color w:val="231F20"/>
          <w:spacing w:val="-20"/>
        </w:rPr>
        <w:t> </w:t>
      </w:r>
      <w:r>
        <w:rPr>
          <w:color w:val="231F20"/>
        </w:rPr>
        <w:t>recorded</w:t>
      </w:r>
      <w:r>
        <w:rPr>
          <w:color w:val="231F20"/>
          <w:spacing w:val="-20"/>
        </w:rPr>
        <w:t> </w:t>
      </w:r>
      <w:r>
        <w:rPr>
          <w:color w:val="231F20"/>
        </w:rPr>
        <w:t>at</w:t>
      </w:r>
      <w:r>
        <w:rPr>
          <w:color w:val="231F20"/>
          <w:spacing w:val="-20"/>
        </w:rPr>
        <w:t> </w:t>
      </w:r>
      <w:r>
        <w:rPr>
          <w:color w:val="231F20"/>
        </w:rPr>
        <w:t>an</w:t>
      </w:r>
      <w:r>
        <w:rPr>
          <w:color w:val="231F20"/>
          <w:spacing w:val="-20"/>
        </w:rPr>
        <w:t> </w:t>
      </w:r>
      <w:r>
        <w:rPr>
          <w:color w:val="231F20"/>
        </w:rPr>
        <w:t>amount</w:t>
      </w:r>
      <w:r>
        <w:rPr>
          <w:color w:val="231F20"/>
          <w:w w:val="96"/>
        </w:rPr>
        <w:t> </w:t>
      </w:r>
      <w:r>
        <w:rPr>
          <w:color w:val="231F20"/>
        </w:rPr>
        <w:t>equal to the present value of future minimum lease payments</w:t>
      </w:r>
      <w:r>
        <w:rPr>
          <w:color w:val="231F20"/>
          <w:spacing w:val="38"/>
        </w:rPr>
        <w:t> </w:t>
      </w:r>
      <w:r>
        <w:rPr>
          <w:color w:val="231F20"/>
        </w:rPr>
        <w:t>computed</w:t>
      </w:r>
      <w:r>
        <w:rPr>
          <w:color w:val="231F20"/>
          <w:spacing w:val="38"/>
        </w:rPr>
        <w:t> </w:t>
      </w:r>
      <w:r>
        <w:rPr>
          <w:color w:val="231F20"/>
        </w:rPr>
        <w:t>on</w:t>
      </w:r>
      <w:r>
        <w:rPr>
          <w:color w:val="231F20"/>
          <w:spacing w:val="38"/>
        </w:rPr>
        <w:t> </w:t>
      </w:r>
      <w:r>
        <w:rPr>
          <w:color w:val="231F20"/>
        </w:rPr>
        <w:t>the</w:t>
      </w:r>
      <w:r>
        <w:rPr>
          <w:color w:val="231F20"/>
          <w:spacing w:val="38"/>
        </w:rPr>
        <w:t> </w:t>
      </w:r>
      <w:r>
        <w:rPr>
          <w:color w:val="231F20"/>
        </w:rPr>
        <w:t>basis</w:t>
      </w:r>
      <w:r>
        <w:rPr>
          <w:color w:val="231F20"/>
          <w:spacing w:val="38"/>
        </w:rPr>
        <w:t> </w:t>
      </w:r>
      <w:r>
        <w:rPr>
          <w:color w:val="231F20"/>
        </w:rPr>
        <w:t>of</w:t>
      </w:r>
      <w:r>
        <w:rPr>
          <w:color w:val="231F20"/>
          <w:spacing w:val="38"/>
        </w:rPr>
        <w:t> </w:t>
      </w:r>
      <w:r>
        <w:rPr>
          <w:color w:val="231F20"/>
        </w:rPr>
        <w:t>the</w:t>
      </w:r>
      <w:r>
        <w:rPr>
          <w:color w:val="231F20"/>
          <w:spacing w:val="38"/>
        </w:rPr>
        <w:t> </w:t>
      </w:r>
      <w:r>
        <w:rPr>
          <w:color w:val="231F20"/>
        </w:rPr>
        <w:t>Company's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187" w:lineRule="auto"/>
        <w:ind w:left="100" w:right="119" w:firstLine="400"/>
      </w:pPr>
      <w:r>
        <w:rPr>
          <w:color w:val="231F20"/>
          <w:position w:val="6"/>
        </w:rPr>
        <w:t>Certain</w:t>
      </w:r>
      <w:r>
        <w:rPr>
          <w:color w:val="231F20"/>
          <w:spacing w:val="-24"/>
          <w:position w:val="6"/>
        </w:rPr>
        <w:t> </w:t>
      </w:r>
      <w:r>
        <w:rPr>
          <w:color w:val="231F20"/>
          <w:position w:val="6"/>
        </w:rPr>
        <w:t>prior</w:t>
      </w:r>
      <w:r>
        <w:rPr>
          <w:color w:val="231F20"/>
          <w:spacing w:val="-24"/>
          <w:position w:val="6"/>
        </w:rPr>
        <w:t> </w:t>
      </w:r>
      <w:r>
        <w:rPr>
          <w:color w:val="231F20"/>
          <w:position w:val="6"/>
        </w:rPr>
        <w:t>period</w:t>
      </w:r>
      <w:r>
        <w:rPr>
          <w:color w:val="231F20"/>
          <w:spacing w:val="-24"/>
          <w:position w:val="6"/>
        </w:rPr>
        <w:t> </w:t>
      </w:r>
      <w:r>
        <w:rPr>
          <w:color w:val="231F20"/>
          <w:position w:val="6"/>
        </w:rPr>
        <w:t>amounts</w:t>
      </w:r>
      <w:r>
        <w:rPr>
          <w:color w:val="231F20"/>
          <w:spacing w:val="-24"/>
          <w:position w:val="6"/>
        </w:rPr>
        <w:t> </w:t>
      </w:r>
      <w:r>
        <w:rPr>
          <w:color w:val="231F20"/>
          <w:position w:val="6"/>
        </w:rPr>
        <w:t>have</w:t>
      </w:r>
      <w:r>
        <w:rPr>
          <w:color w:val="231F20"/>
          <w:spacing w:val="-24"/>
          <w:position w:val="6"/>
        </w:rPr>
        <w:t> </w:t>
      </w:r>
      <w:r>
        <w:rPr>
          <w:color w:val="231F20"/>
          <w:position w:val="6"/>
        </w:rPr>
        <w:t>been</w:t>
      </w:r>
      <w:r>
        <w:rPr>
          <w:color w:val="231F20"/>
          <w:spacing w:val="-24"/>
          <w:position w:val="6"/>
        </w:rPr>
        <w:t> </w:t>
      </w:r>
      <w:r>
        <w:rPr>
          <w:color w:val="231F20"/>
          <w:position w:val="6"/>
        </w:rPr>
        <w:t>reclassified</w:t>
        <w:tab/>
      </w:r>
      <w:r>
        <w:rPr>
          <w:color w:val="231F20"/>
        </w:rPr>
        <w:t>incremental borrowing rate or, when known,</w:t>
      </w:r>
      <w:r>
        <w:rPr>
          <w:color w:val="231F20"/>
          <w:spacing w:val="-29"/>
        </w:rPr>
        <w:t> </w:t>
      </w:r>
      <w:r>
        <w:rPr>
          <w:color w:val="231F20"/>
        </w:rPr>
        <w:t>the</w:t>
      </w:r>
      <w:r>
        <w:rPr>
          <w:color w:val="231F20"/>
          <w:spacing w:val="-5"/>
        </w:rPr>
        <w:t> </w:t>
      </w:r>
      <w:r>
        <w:rPr>
          <w:color w:val="231F20"/>
        </w:rPr>
        <w:t>inter-</w:t>
      </w:r>
      <w:r>
        <w:rPr>
          <w:color w:val="231F20"/>
          <w:w w:val="99"/>
        </w:rPr>
        <w:t> </w:t>
      </w:r>
      <w:r>
        <w:rPr>
          <w:color w:val="231F20"/>
          <w:position w:val="6"/>
        </w:rPr>
        <w:t>to conform to the current presentation. In</w:t>
      </w:r>
      <w:r>
        <w:rPr>
          <w:color w:val="231F20"/>
          <w:spacing w:val="15"/>
          <w:position w:val="6"/>
        </w:rPr>
        <w:t> </w:t>
      </w:r>
      <w:r>
        <w:rPr>
          <w:color w:val="231F20"/>
          <w:position w:val="6"/>
        </w:rPr>
        <w:t>the</w:t>
      </w:r>
      <w:r>
        <w:rPr>
          <w:color w:val="231F20"/>
          <w:spacing w:val="2"/>
          <w:position w:val="6"/>
        </w:rPr>
        <w:t> </w:t>
      </w:r>
      <w:r>
        <w:rPr>
          <w:color w:val="231F20"/>
          <w:position w:val="6"/>
        </w:rPr>
        <w:t>Consoli-</w:t>
        <w:tab/>
      </w:r>
      <w:r>
        <w:rPr>
          <w:color w:val="231F20"/>
        </w:rPr>
        <w:t>est rate implicit in the lease. Amortization</w:t>
      </w:r>
      <w:r>
        <w:rPr>
          <w:color w:val="231F20"/>
          <w:spacing w:val="10"/>
        </w:rPr>
        <w:t> </w:t>
      </w:r>
      <w:r>
        <w:rPr>
          <w:color w:val="231F20"/>
        </w:rPr>
        <w:t>of</w:t>
      </w:r>
      <w:r>
        <w:rPr>
          <w:color w:val="231F20"/>
          <w:spacing w:val="1"/>
        </w:rPr>
        <w:t> </w:t>
      </w:r>
      <w:r>
        <w:rPr>
          <w:color w:val="231F20"/>
        </w:rPr>
        <w:t>property</w:t>
      </w:r>
      <w:r>
        <w:rPr>
          <w:color w:val="231F20"/>
          <w:w w:val="95"/>
        </w:rPr>
        <w:t> </w:t>
      </w:r>
      <w:r>
        <w:rPr>
          <w:color w:val="231F20"/>
          <w:position w:val="6"/>
        </w:rPr>
        <w:t>dated</w:t>
      </w:r>
      <w:r>
        <w:rPr>
          <w:color w:val="231F20"/>
          <w:spacing w:val="39"/>
          <w:position w:val="6"/>
        </w:rPr>
        <w:t> </w:t>
      </w:r>
      <w:r>
        <w:rPr>
          <w:color w:val="231F20"/>
          <w:position w:val="6"/>
        </w:rPr>
        <w:t>Balance</w:t>
      </w:r>
      <w:r>
        <w:rPr>
          <w:color w:val="231F20"/>
          <w:spacing w:val="39"/>
          <w:position w:val="6"/>
        </w:rPr>
        <w:t> </w:t>
      </w:r>
      <w:r>
        <w:rPr>
          <w:color w:val="231F20"/>
          <w:position w:val="6"/>
        </w:rPr>
        <w:t>Sheet</w:t>
      </w:r>
      <w:r>
        <w:rPr>
          <w:color w:val="231F20"/>
          <w:spacing w:val="39"/>
          <w:position w:val="6"/>
        </w:rPr>
        <w:t> </w:t>
      </w:r>
      <w:r>
        <w:rPr>
          <w:color w:val="231F20"/>
          <w:position w:val="6"/>
        </w:rPr>
        <w:t>as</w:t>
      </w:r>
      <w:r>
        <w:rPr>
          <w:color w:val="231F20"/>
          <w:spacing w:val="39"/>
          <w:position w:val="6"/>
        </w:rPr>
        <w:t> </w:t>
      </w:r>
      <w:r>
        <w:rPr>
          <w:color w:val="231F20"/>
          <w:position w:val="6"/>
        </w:rPr>
        <w:t>of</w:t>
      </w:r>
      <w:r>
        <w:rPr>
          <w:color w:val="231F20"/>
          <w:spacing w:val="39"/>
          <w:position w:val="6"/>
        </w:rPr>
        <w:t> </w:t>
      </w:r>
      <w:r>
        <w:rPr>
          <w:color w:val="231F20"/>
          <w:position w:val="6"/>
        </w:rPr>
        <w:t>December</w:t>
      </w:r>
      <w:r>
        <w:rPr>
          <w:color w:val="231F20"/>
          <w:spacing w:val="39"/>
          <w:position w:val="6"/>
        </w:rPr>
        <w:t> </w:t>
      </w:r>
      <w:r>
        <w:rPr>
          <w:color w:val="231F20"/>
          <w:position w:val="6"/>
        </w:rPr>
        <w:t>31,</w:t>
      </w:r>
      <w:r>
        <w:rPr>
          <w:color w:val="231F20"/>
          <w:spacing w:val="39"/>
          <w:position w:val="6"/>
        </w:rPr>
        <w:t> </w:t>
      </w:r>
      <w:r>
        <w:rPr>
          <w:color w:val="231F20"/>
          <w:position w:val="6"/>
        </w:rPr>
        <w:t>2004,</w:t>
      </w:r>
      <w:r>
        <w:rPr>
          <w:color w:val="231F20"/>
          <w:spacing w:val="39"/>
          <w:position w:val="6"/>
        </w:rPr>
        <w:t> </w:t>
      </w:r>
      <w:r>
        <w:rPr>
          <w:color w:val="231F20"/>
          <w:position w:val="6"/>
        </w:rPr>
        <w:t>the</w:t>
        <w:tab/>
      </w:r>
      <w:r>
        <w:rPr>
          <w:color w:val="231F20"/>
        </w:rPr>
        <w:t>under capital leases is on a straight-line basis</w:t>
      </w:r>
      <w:r>
        <w:rPr>
          <w:color w:val="231F20"/>
          <w:spacing w:val="9"/>
        </w:rPr>
        <w:t> </w:t>
      </w:r>
      <w:r>
        <w:rPr>
          <w:color w:val="231F20"/>
        </w:rPr>
        <w:t>over</w:t>
      </w:r>
      <w:r>
        <w:rPr>
          <w:color w:val="231F20"/>
          <w:spacing w:val="1"/>
        </w:rPr>
        <w:t> </w:t>
      </w:r>
      <w:r>
        <w:rPr>
          <w:color w:val="231F20"/>
        </w:rPr>
        <w:t>the</w:t>
      </w:r>
      <w:r>
        <w:rPr>
          <w:color w:val="231F20"/>
          <w:w w:val="99"/>
        </w:rPr>
        <w:t> </w:t>
      </w:r>
      <w:r>
        <w:rPr>
          <w:color w:val="231F20"/>
        </w:rPr>
        <w:t>Company has reclassified certain amounts </w:t>
      </w:r>
      <w:r>
        <w:rPr>
          <w:color w:val="231F20"/>
          <w:spacing w:val="3"/>
        </w:rPr>
        <w:t> </w:t>
      </w:r>
      <w:r>
        <w:rPr>
          <w:color w:val="231F20"/>
        </w:rPr>
        <w:t>as</w:t>
      </w:r>
      <w:r>
        <w:rPr>
          <w:color w:val="231F20"/>
          <w:spacing w:val="10"/>
        </w:rPr>
        <w:t> </w:t>
      </w:r>
      <w:r>
        <w:rPr>
          <w:color w:val="231F20"/>
        </w:rPr>
        <w:t>""Short-</w:t>
        <w:tab/>
      </w:r>
      <w:r>
        <w:rPr>
          <w:color w:val="231F20"/>
          <w:position w:val="-5"/>
        </w:rPr>
        <w:t>lease</w:t>
      </w:r>
      <w:r>
        <w:rPr>
          <w:color w:val="231F20"/>
          <w:spacing w:val="-10"/>
          <w:position w:val="-5"/>
        </w:rPr>
        <w:t> </w:t>
      </w:r>
      <w:r>
        <w:rPr>
          <w:color w:val="231F20"/>
          <w:position w:val="-5"/>
        </w:rPr>
        <w:t>term</w:t>
      </w:r>
      <w:r>
        <w:rPr>
          <w:color w:val="231F20"/>
          <w:spacing w:val="-10"/>
          <w:position w:val="-5"/>
        </w:rPr>
        <w:t> </w:t>
      </w:r>
      <w:r>
        <w:rPr>
          <w:color w:val="231F20"/>
          <w:position w:val="-5"/>
        </w:rPr>
        <w:t>and</w:t>
      </w:r>
      <w:r>
        <w:rPr>
          <w:color w:val="231F20"/>
          <w:spacing w:val="-10"/>
          <w:position w:val="-5"/>
        </w:rPr>
        <w:t> </w:t>
      </w:r>
      <w:r>
        <w:rPr>
          <w:color w:val="231F20"/>
          <w:position w:val="-5"/>
        </w:rPr>
        <w:t>is</w:t>
      </w:r>
      <w:r>
        <w:rPr>
          <w:color w:val="231F20"/>
          <w:spacing w:val="-10"/>
          <w:position w:val="-5"/>
        </w:rPr>
        <w:t> </w:t>
      </w:r>
      <w:r>
        <w:rPr>
          <w:color w:val="231F20"/>
          <w:position w:val="-5"/>
        </w:rPr>
        <w:t>included</w:t>
      </w:r>
      <w:r>
        <w:rPr>
          <w:color w:val="231F20"/>
          <w:spacing w:val="-10"/>
          <w:position w:val="-5"/>
        </w:rPr>
        <w:t> </w:t>
      </w:r>
      <w:r>
        <w:rPr>
          <w:color w:val="231F20"/>
          <w:position w:val="-5"/>
        </w:rPr>
        <w:t>in</w:t>
      </w:r>
      <w:r>
        <w:rPr>
          <w:color w:val="231F20"/>
          <w:spacing w:val="-10"/>
          <w:position w:val="-5"/>
        </w:rPr>
        <w:t> </w:t>
      </w:r>
      <w:r>
        <w:rPr>
          <w:color w:val="231F20"/>
          <w:position w:val="-5"/>
        </w:rPr>
        <w:t>depreciation</w:t>
      </w:r>
      <w:r>
        <w:rPr>
          <w:color w:val="231F20"/>
          <w:spacing w:val="-10"/>
          <w:position w:val="-5"/>
        </w:rPr>
        <w:t> </w:t>
      </w:r>
      <w:r>
        <w:rPr>
          <w:color w:val="231F20"/>
          <w:position w:val="-5"/>
        </w:rPr>
        <w:t>expense.</w:t>
      </w:r>
      <w:r>
        <w:rPr>
          <w:color w:val="231F20"/>
          <w:w w:val="93"/>
          <w:position w:val="-5"/>
        </w:rPr>
        <w:t> </w:t>
      </w:r>
      <w:r>
        <w:rPr>
          <w:color w:val="231F20"/>
        </w:rPr>
        <w:t>term investments'', that were previously classified  </w:t>
      </w:r>
      <w:r>
        <w:rPr>
          <w:color w:val="231F20"/>
          <w:spacing w:val="19"/>
        </w:rPr>
        <w:t> </w:t>
      </w:r>
      <w:r>
        <w:rPr>
          <w:color w:val="231F20"/>
        </w:rPr>
        <w:t>as</w:t>
      </w:r>
    </w:p>
    <w:p>
      <w:pPr>
        <w:spacing w:after="0" w:line="187" w:lineRule="auto"/>
        <w:sectPr>
          <w:type w:val="continuous"/>
          <w:pgSz w:w="12240" w:h="15840"/>
          <w:pgMar w:top="1160" w:bottom="280" w:left="1260" w:right="1640"/>
        </w:sectPr>
      </w:pPr>
    </w:p>
    <w:p>
      <w:pPr>
        <w:pStyle w:val="BodyText"/>
        <w:spacing w:line="249" w:lineRule="auto" w:before="37"/>
        <w:ind w:left="100"/>
        <w:jc w:val="both"/>
      </w:pPr>
      <w:r>
        <w:rPr>
          <w:color w:val="231F20"/>
        </w:rPr>
        <w:t>""Cash</w:t>
      </w:r>
      <w:r>
        <w:rPr>
          <w:color w:val="231F20"/>
          <w:spacing w:val="-30"/>
        </w:rPr>
        <w:t> </w:t>
      </w:r>
      <w:r>
        <w:rPr>
          <w:color w:val="231F20"/>
        </w:rPr>
        <w:t>and</w:t>
      </w:r>
      <w:r>
        <w:rPr>
          <w:color w:val="231F20"/>
          <w:spacing w:val="-30"/>
        </w:rPr>
        <w:t> </w:t>
      </w:r>
      <w:r>
        <w:rPr>
          <w:color w:val="231F20"/>
        </w:rPr>
        <w:t>cash</w:t>
      </w:r>
      <w:r>
        <w:rPr>
          <w:color w:val="231F20"/>
          <w:spacing w:val="-30"/>
        </w:rPr>
        <w:t> </w:t>
      </w:r>
      <w:r>
        <w:rPr>
          <w:color w:val="231F20"/>
        </w:rPr>
        <w:t>equivalents.''</w:t>
      </w:r>
      <w:r>
        <w:rPr>
          <w:color w:val="231F20"/>
          <w:spacing w:val="-30"/>
        </w:rPr>
        <w:t> </w:t>
      </w:r>
      <w:r>
        <w:rPr>
          <w:color w:val="231F20"/>
        </w:rPr>
        <w:t>In</w:t>
      </w:r>
      <w:r>
        <w:rPr>
          <w:color w:val="231F20"/>
          <w:spacing w:val="-30"/>
        </w:rPr>
        <w:t> </w:t>
      </w:r>
      <w:r>
        <w:rPr>
          <w:color w:val="231F20"/>
        </w:rPr>
        <w:t>the</w:t>
      </w:r>
      <w:r>
        <w:rPr>
          <w:color w:val="231F20"/>
          <w:spacing w:val="-30"/>
        </w:rPr>
        <w:t> </w:t>
      </w:r>
      <w:r>
        <w:rPr>
          <w:color w:val="231F20"/>
        </w:rPr>
        <w:t>Consolidated</w:t>
      </w:r>
      <w:r>
        <w:rPr>
          <w:color w:val="231F20"/>
          <w:spacing w:val="-30"/>
        </w:rPr>
        <w:t> </w:t>
      </w:r>
      <w:r>
        <w:rPr>
          <w:color w:val="231F20"/>
        </w:rPr>
        <w:t>State- ment</w:t>
      </w:r>
      <w:r>
        <w:rPr>
          <w:color w:val="231F20"/>
          <w:spacing w:val="-6"/>
        </w:rPr>
        <w:t> </w:t>
      </w:r>
      <w:r>
        <w:rPr>
          <w:color w:val="231F20"/>
        </w:rPr>
        <w:t>of</w:t>
      </w:r>
      <w:r>
        <w:rPr>
          <w:color w:val="231F20"/>
          <w:spacing w:val="-6"/>
        </w:rPr>
        <w:t> </w:t>
      </w:r>
      <w:r>
        <w:rPr>
          <w:color w:val="231F20"/>
        </w:rPr>
        <w:t>Cash</w:t>
      </w:r>
      <w:r>
        <w:rPr>
          <w:color w:val="231F20"/>
          <w:spacing w:val="-6"/>
        </w:rPr>
        <w:t> </w:t>
      </w:r>
      <w:r>
        <w:rPr>
          <w:color w:val="231F20"/>
        </w:rPr>
        <w:t>Flows</w:t>
      </w:r>
      <w:r>
        <w:rPr>
          <w:color w:val="231F20"/>
          <w:spacing w:val="-6"/>
        </w:rPr>
        <w:t> </w:t>
      </w:r>
      <w:r>
        <w:rPr>
          <w:color w:val="231F20"/>
        </w:rPr>
        <w:t>for</w:t>
      </w:r>
      <w:r>
        <w:rPr>
          <w:color w:val="231F20"/>
          <w:spacing w:val="-6"/>
        </w:rPr>
        <w:t> </w:t>
      </w:r>
      <w:r>
        <w:rPr>
          <w:color w:val="231F20"/>
        </w:rPr>
        <w:t>2004</w:t>
      </w:r>
      <w:r>
        <w:rPr>
          <w:color w:val="231F20"/>
          <w:spacing w:val="-6"/>
        </w:rPr>
        <w:t> </w:t>
      </w:r>
      <w:r>
        <w:rPr>
          <w:color w:val="231F20"/>
        </w:rPr>
        <w:t>and</w:t>
      </w:r>
      <w:r>
        <w:rPr>
          <w:color w:val="231F20"/>
          <w:spacing w:val="-6"/>
        </w:rPr>
        <w:t> </w:t>
      </w:r>
      <w:r>
        <w:rPr>
          <w:color w:val="231F20"/>
        </w:rPr>
        <w:t>2003,</w:t>
      </w:r>
      <w:r>
        <w:rPr>
          <w:color w:val="231F20"/>
          <w:spacing w:val="-6"/>
        </w:rPr>
        <w:t> </w:t>
      </w:r>
      <w:r>
        <w:rPr>
          <w:color w:val="231F20"/>
        </w:rPr>
        <w:t>changes</w:t>
      </w:r>
      <w:r>
        <w:rPr>
          <w:color w:val="231F20"/>
          <w:spacing w:val="-6"/>
        </w:rPr>
        <w:t> </w:t>
      </w:r>
      <w:r>
        <w:rPr>
          <w:color w:val="231F20"/>
        </w:rPr>
        <w:t>in</w:t>
      </w:r>
      <w:r>
        <w:rPr>
          <w:color w:val="231F20"/>
          <w:spacing w:val="-6"/>
        </w:rPr>
        <w:t> </w:t>
      </w:r>
      <w:r>
        <w:rPr>
          <w:color w:val="231F20"/>
        </w:rPr>
        <w:t>the amounts</w:t>
      </w:r>
      <w:r>
        <w:rPr>
          <w:color w:val="231F20"/>
          <w:spacing w:val="-8"/>
        </w:rPr>
        <w:t> </w:t>
      </w:r>
      <w:r>
        <w:rPr>
          <w:color w:val="231F20"/>
        </w:rPr>
        <w:t>of</w:t>
      </w:r>
      <w:r>
        <w:rPr>
          <w:color w:val="231F20"/>
          <w:spacing w:val="-8"/>
        </w:rPr>
        <w:t> </w:t>
      </w:r>
      <w:r>
        <w:rPr>
          <w:color w:val="231F20"/>
        </w:rPr>
        <w:t>""Short-term</w:t>
      </w:r>
      <w:r>
        <w:rPr>
          <w:color w:val="231F20"/>
          <w:spacing w:val="-8"/>
        </w:rPr>
        <w:t> </w:t>
      </w:r>
      <w:r>
        <w:rPr>
          <w:color w:val="231F20"/>
        </w:rPr>
        <w:t>investments''</w:t>
      </w:r>
      <w:r>
        <w:rPr>
          <w:color w:val="231F20"/>
          <w:spacing w:val="-8"/>
        </w:rPr>
        <w:t> </w:t>
      </w:r>
      <w:r>
        <w:rPr>
          <w:color w:val="231F20"/>
        </w:rPr>
        <w:t>are</w:t>
      </w:r>
      <w:r>
        <w:rPr>
          <w:color w:val="231F20"/>
          <w:spacing w:val="-8"/>
        </w:rPr>
        <w:t> </w:t>
      </w:r>
      <w:r>
        <w:rPr>
          <w:color w:val="231F20"/>
        </w:rPr>
        <w:t>classified</w:t>
      </w:r>
      <w:r>
        <w:rPr>
          <w:color w:val="231F20"/>
          <w:spacing w:val="-8"/>
        </w:rPr>
        <w:t> </w:t>
      </w:r>
      <w:r>
        <w:rPr>
          <w:color w:val="231F20"/>
        </w:rPr>
        <w:t>as</w:t>
      </w:r>
      <w:r>
        <w:rPr>
          <w:color w:val="231F20"/>
          <w:w w:val="88"/>
        </w:rPr>
        <w:t> </w:t>
      </w:r>
      <w:r>
        <w:rPr>
          <w:color w:val="231F20"/>
        </w:rPr>
        <w:t>cash</w:t>
      </w:r>
      <w:r>
        <w:rPr>
          <w:color w:val="231F20"/>
          <w:spacing w:val="-28"/>
        </w:rPr>
        <w:t> </w:t>
      </w:r>
      <w:r>
        <w:rPr>
          <w:color w:val="231F20"/>
        </w:rPr>
        <w:t>flows</w:t>
      </w:r>
      <w:r>
        <w:rPr>
          <w:color w:val="231F20"/>
          <w:spacing w:val="-28"/>
        </w:rPr>
        <w:t> </w:t>
      </w:r>
      <w:r>
        <w:rPr>
          <w:color w:val="231F20"/>
        </w:rPr>
        <w:t>from</w:t>
      </w:r>
      <w:r>
        <w:rPr>
          <w:color w:val="231F20"/>
          <w:spacing w:val="-28"/>
        </w:rPr>
        <w:t> </w:t>
      </w:r>
      <w:r>
        <w:rPr>
          <w:color w:val="231F20"/>
        </w:rPr>
        <w:t>investing</w:t>
      </w:r>
      <w:r>
        <w:rPr>
          <w:color w:val="231F20"/>
          <w:spacing w:val="-28"/>
        </w:rPr>
        <w:t> </w:t>
      </w:r>
      <w:r>
        <w:rPr>
          <w:color w:val="231F20"/>
        </w:rPr>
        <w:t>activities.</w:t>
      </w:r>
      <w:r>
        <w:rPr>
          <w:color w:val="231F20"/>
          <w:spacing w:val="-28"/>
        </w:rPr>
        <w:t> </w:t>
      </w:r>
      <w:r>
        <w:rPr>
          <w:color w:val="231F20"/>
        </w:rPr>
        <w:t>In</w:t>
      </w:r>
      <w:r>
        <w:rPr>
          <w:color w:val="231F20"/>
          <w:spacing w:val="-28"/>
        </w:rPr>
        <w:t> </w:t>
      </w:r>
      <w:r>
        <w:rPr>
          <w:color w:val="231F20"/>
        </w:rPr>
        <w:t>the</w:t>
      </w:r>
      <w:r>
        <w:rPr>
          <w:color w:val="231F20"/>
          <w:spacing w:val="-28"/>
        </w:rPr>
        <w:t> </w:t>
      </w:r>
      <w:r>
        <w:rPr>
          <w:color w:val="231F20"/>
        </w:rPr>
        <w:t>Consolidated</w:t>
      </w:r>
      <w:r>
        <w:rPr>
          <w:color w:val="231F20"/>
          <w:w w:val="95"/>
        </w:rPr>
        <w:t> </w:t>
      </w:r>
      <w:r>
        <w:rPr>
          <w:color w:val="231F20"/>
        </w:rPr>
        <w:t>Statement of Income for 2004 and</w:t>
      </w:r>
      <w:r>
        <w:rPr>
          <w:color w:val="231F20"/>
          <w:spacing w:val="2"/>
        </w:rPr>
        <w:t> </w:t>
      </w:r>
      <w:r>
        <w:rPr>
          <w:color w:val="231F20"/>
        </w:rPr>
        <w:t>2003, amounts</w:t>
      </w:r>
      <w:r>
        <w:rPr>
          <w:color w:val="231F20"/>
          <w:w w:val="95"/>
        </w:rPr>
        <w:t> </w:t>
      </w:r>
      <w:r>
        <w:rPr>
          <w:color w:val="231F20"/>
          <w:w w:val="95"/>
        </w:rPr>
        <w:t>previously classified as ""Agency commissions''</w:t>
      </w:r>
      <w:r>
        <w:rPr>
          <w:color w:val="231F20"/>
          <w:spacing w:val="-8"/>
          <w:w w:val="95"/>
        </w:rPr>
        <w:t> </w:t>
      </w:r>
      <w:r>
        <w:rPr>
          <w:color w:val="231F20"/>
          <w:w w:val="95"/>
        </w:rPr>
        <w:t>are</w:t>
      </w:r>
      <w:r>
        <w:rPr>
          <w:color w:val="231F20"/>
          <w:spacing w:val="-2"/>
          <w:w w:val="95"/>
        </w:rPr>
        <w:t> </w:t>
      </w:r>
      <w:r>
        <w:rPr>
          <w:color w:val="231F20"/>
          <w:w w:val="95"/>
        </w:rPr>
        <w:t>now</w:t>
      </w:r>
      <w:r>
        <w:rPr>
          <w:color w:val="231F20"/>
          <w:w w:val="92"/>
        </w:rPr>
        <w:t> </w:t>
      </w:r>
      <w:r>
        <w:rPr>
          <w:color w:val="231F20"/>
          <w:w w:val="95"/>
        </w:rPr>
        <w:t>classified in ""Other operating  expenses.''</w:t>
      </w:r>
    </w:p>
    <w:p>
      <w:pPr>
        <w:pStyle w:val="BodyText"/>
        <w:spacing w:line="207" w:lineRule="exact"/>
        <w:ind w:left="100" w:firstLine="400"/>
      </w:pPr>
      <w:r>
        <w:rPr/>
        <w:br w:type="column"/>
      </w:r>
      <w:r>
        <w:rPr>
          <w:color w:val="231F20"/>
        </w:rPr>
        <w:t>In</w:t>
      </w:r>
      <w:r>
        <w:rPr>
          <w:color w:val="231F20"/>
          <w:spacing w:val="-29"/>
        </w:rPr>
        <w:t> </w:t>
      </w:r>
      <w:r>
        <w:rPr>
          <w:color w:val="231F20"/>
        </w:rPr>
        <w:t>estimating</w:t>
      </w:r>
      <w:r>
        <w:rPr>
          <w:color w:val="231F20"/>
          <w:spacing w:val="-29"/>
        </w:rPr>
        <w:t> </w:t>
      </w:r>
      <w:r>
        <w:rPr>
          <w:color w:val="231F20"/>
        </w:rPr>
        <w:t>the</w:t>
      </w:r>
      <w:r>
        <w:rPr>
          <w:color w:val="231F20"/>
          <w:spacing w:val="-29"/>
        </w:rPr>
        <w:t> </w:t>
      </w:r>
      <w:r>
        <w:rPr>
          <w:color w:val="231F20"/>
        </w:rPr>
        <w:t>lives</w:t>
      </w:r>
      <w:r>
        <w:rPr>
          <w:color w:val="231F20"/>
          <w:spacing w:val="-29"/>
        </w:rPr>
        <w:t> </w:t>
      </w:r>
      <w:r>
        <w:rPr>
          <w:color w:val="231F20"/>
        </w:rPr>
        <w:t>and</w:t>
      </w:r>
      <w:r>
        <w:rPr>
          <w:color w:val="231F20"/>
          <w:spacing w:val="-29"/>
        </w:rPr>
        <w:t> </w:t>
      </w:r>
      <w:r>
        <w:rPr>
          <w:color w:val="231F20"/>
        </w:rPr>
        <w:t>expected</w:t>
      </w:r>
      <w:r>
        <w:rPr>
          <w:color w:val="231F20"/>
          <w:spacing w:val="-29"/>
        </w:rPr>
        <w:t> </w:t>
      </w:r>
      <w:r>
        <w:rPr>
          <w:color w:val="231F20"/>
        </w:rPr>
        <w:t>residual</w:t>
      </w:r>
      <w:r>
        <w:rPr>
          <w:color w:val="231F20"/>
          <w:spacing w:val="-29"/>
        </w:rPr>
        <w:t> </w:t>
      </w:r>
      <w:r>
        <w:rPr>
          <w:color w:val="231F20"/>
        </w:rPr>
        <w:t>values</w:t>
      </w:r>
    </w:p>
    <w:p>
      <w:pPr>
        <w:pStyle w:val="BodyText"/>
        <w:spacing w:line="249" w:lineRule="auto" w:before="10"/>
        <w:ind w:left="100" w:right="119"/>
        <w:jc w:val="both"/>
      </w:pPr>
      <w:r>
        <w:rPr>
          <w:color w:val="231F20"/>
        </w:rPr>
        <w:t>of its aircraft, the Company primarily has relied upon actual</w:t>
      </w:r>
      <w:r>
        <w:rPr>
          <w:color w:val="231F20"/>
          <w:spacing w:val="-20"/>
        </w:rPr>
        <w:t> </w:t>
      </w:r>
      <w:r>
        <w:rPr>
          <w:color w:val="231F20"/>
        </w:rPr>
        <w:t>experience</w:t>
      </w:r>
      <w:r>
        <w:rPr>
          <w:color w:val="231F20"/>
          <w:spacing w:val="-20"/>
        </w:rPr>
        <w:t> </w:t>
      </w:r>
      <w:r>
        <w:rPr>
          <w:color w:val="231F20"/>
        </w:rPr>
        <w:t>with</w:t>
      </w:r>
      <w:r>
        <w:rPr>
          <w:color w:val="231F20"/>
          <w:spacing w:val="-20"/>
        </w:rPr>
        <w:t> </w:t>
      </w:r>
      <w:r>
        <w:rPr>
          <w:color w:val="231F20"/>
        </w:rPr>
        <w:t>the</w:t>
      </w:r>
      <w:r>
        <w:rPr>
          <w:color w:val="231F20"/>
          <w:spacing w:val="-20"/>
        </w:rPr>
        <w:t> </w:t>
      </w:r>
      <w:r>
        <w:rPr>
          <w:color w:val="231F20"/>
        </w:rPr>
        <w:t>same</w:t>
      </w:r>
      <w:r>
        <w:rPr>
          <w:color w:val="231F20"/>
          <w:spacing w:val="-20"/>
        </w:rPr>
        <w:t> </w:t>
      </w:r>
      <w:r>
        <w:rPr>
          <w:color w:val="231F20"/>
        </w:rPr>
        <w:t>or</w:t>
      </w:r>
      <w:r>
        <w:rPr>
          <w:color w:val="231F20"/>
          <w:spacing w:val="-20"/>
        </w:rPr>
        <w:t> </w:t>
      </w:r>
      <w:r>
        <w:rPr>
          <w:color w:val="231F20"/>
        </w:rPr>
        <w:t>similar</w:t>
      </w:r>
      <w:r>
        <w:rPr>
          <w:color w:val="231F20"/>
          <w:spacing w:val="-20"/>
        </w:rPr>
        <w:t> </w:t>
      </w:r>
      <w:r>
        <w:rPr>
          <w:color w:val="231F20"/>
        </w:rPr>
        <w:t>aircraft</w:t>
      </w:r>
      <w:r>
        <w:rPr>
          <w:color w:val="231F20"/>
          <w:spacing w:val="-20"/>
        </w:rPr>
        <w:t> </w:t>
      </w:r>
      <w:r>
        <w:rPr>
          <w:color w:val="231F20"/>
        </w:rPr>
        <w:t>types</w:t>
      </w:r>
      <w:r>
        <w:rPr>
          <w:color w:val="231F20"/>
          <w:w w:val="92"/>
        </w:rPr>
        <w:t> </w:t>
      </w:r>
      <w:r>
        <w:rPr>
          <w:color w:val="231F20"/>
        </w:rPr>
        <w:t>and</w:t>
      </w:r>
      <w:r>
        <w:rPr>
          <w:color w:val="231F20"/>
          <w:spacing w:val="-31"/>
        </w:rPr>
        <w:t> </w:t>
      </w:r>
      <w:r>
        <w:rPr>
          <w:color w:val="231F20"/>
        </w:rPr>
        <w:t>recommendations</w:t>
      </w:r>
      <w:r>
        <w:rPr>
          <w:color w:val="231F20"/>
          <w:spacing w:val="-31"/>
        </w:rPr>
        <w:t> </w:t>
      </w:r>
      <w:r>
        <w:rPr>
          <w:color w:val="231F20"/>
        </w:rPr>
        <w:t>from</w:t>
      </w:r>
      <w:r>
        <w:rPr>
          <w:color w:val="231F20"/>
          <w:spacing w:val="-31"/>
        </w:rPr>
        <w:t> </w:t>
      </w:r>
      <w:r>
        <w:rPr>
          <w:color w:val="231F20"/>
        </w:rPr>
        <w:t>Boeing,</w:t>
      </w:r>
      <w:r>
        <w:rPr>
          <w:color w:val="231F20"/>
          <w:spacing w:val="-31"/>
        </w:rPr>
        <w:t> </w:t>
      </w:r>
      <w:r>
        <w:rPr>
          <w:color w:val="231F20"/>
        </w:rPr>
        <w:t>the</w:t>
      </w:r>
      <w:r>
        <w:rPr>
          <w:color w:val="231F20"/>
          <w:spacing w:val="-31"/>
        </w:rPr>
        <w:t> </w:t>
      </w:r>
      <w:r>
        <w:rPr>
          <w:color w:val="231F20"/>
        </w:rPr>
        <w:t>manufacturer</w:t>
      </w:r>
      <w:r>
        <w:rPr>
          <w:color w:val="231F20"/>
          <w:spacing w:val="-31"/>
        </w:rPr>
        <w:t> </w:t>
      </w:r>
      <w:r>
        <w:rPr>
          <w:color w:val="231F20"/>
        </w:rPr>
        <w:t>of</w:t>
      </w:r>
      <w:r>
        <w:rPr>
          <w:color w:val="231F20"/>
          <w:w w:val="90"/>
        </w:rPr>
        <w:t> </w:t>
      </w:r>
      <w:r>
        <w:rPr>
          <w:color w:val="231F20"/>
        </w:rPr>
        <w:t>the Company's aircraft. Subsequent revisions</w:t>
      </w:r>
      <w:r>
        <w:rPr>
          <w:color w:val="231F20"/>
          <w:spacing w:val="38"/>
        </w:rPr>
        <w:t> </w:t>
      </w:r>
      <w:r>
        <w:rPr>
          <w:color w:val="231F20"/>
        </w:rPr>
        <w:t>to</w:t>
      </w:r>
      <w:r>
        <w:rPr>
          <w:color w:val="231F20"/>
          <w:spacing w:val="7"/>
        </w:rPr>
        <w:t> </w:t>
      </w:r>
      <w:r>
        <w:rPr>
          <w:color w:val="231F20"/>
        </w:rPr>
        <w:t>these</w:t>
      </w:r>
      <w:r>
        <w:rPr>
          <w:color w:val="231F20"/>
          <w:w w:val="95"/>
        </w:rPr>
        <w:t> </w:t>
      </w:r>
      <w:r>
        <w:rPr>
          <w:color w:val="231F20"/>
        </w:rPr>
        <w:t>estimates,</w:t>
      </w:r>
      <w:r>
        <w:rPr>
          <w:color w:val="231F20"/>
          <w:spacing w:val="-13"/>
        </w:rPr>
        <w:t> </w:t>
      </w:r>
      <w:r>
        <w:rPr>
          <w:color w:val="231F20"/>
        </w:rPr>
        <w:t>which</w:t>
      </w:r>
      <w:r>
        <w:rPr>
          <w:color w:val="231F20"/>
          <w:spacing w:val="-13"/>
        </w:rPr>
        <w:t> </w:t>
      </w:r>
      <w:r>
        <w:rPr>
          <w:color w:val="231F20"/>
        </w:rPr>
        <w:t>can</w:t>
      </w:r>
      <w:r>
        <w:rPr>
          <w:color w:val="231F20"/>
          <w:spacing w:val="-13"/>
        </w:rPr>
        <w:t> </w:t>
      </w:r>
      <w:r>
        <w:rPr>
          <w:color w:val="231F20"/>
        </w:rPr>
        <w:t>be</w:t>
      </w:r>
      <w:r>
        <w:rPr>
          <w:color w:val="231F20"/>
          <w:spacing w:val="-13"/>
        </w:rPr>
        <w:t> </w:t>
      </w:r>
      <w:r>
        <w:rPr>
          <w:color w:val="231F20"/>
        </w:rPr>
        <w:t>significant,</w:t>
      </w:r>
      <w:r>
        <w:rPr>
          <w:color w:val="231F20"/>
          <w:spacing w:val="-13"/>
        </w:rPr>
        <w:t> </w:t>
      </w:r>
      <w:r>
        <w:rPr>
          <w:color w:val="231F20"/>
        </w:rPr>
        <w:t>could</w:t>
      </w:r>
      <w:r>
        <w:rPr>
          <w:color w:val="231F20"/>
          <w:spacing w:val="-13"/>
        </w:rPr>
        <w:t> </w:t>
      </w:r>
      <w:r>
        <w:rPr>
          <w:color w:val="231F20"/>
        </w:rPr>
        <w:t>be</w:t>
      </w:r>
      <w:r>
        <w:rPr>
          <w:color w:val="231F20"/>
          <w:spacing w:val="-13"/>
        </w:rPr>
        <w:t> </w:t>
      </w:r>
      <w:r>
        <w:rPr>
          <w:color w:val="231F20"/>
        </w:rPr>
        <w:t>caused</w:t>
      </w:r>
      <w:r>
        <w:rPr>
          <w:color w:val="231F20"/>
          <w:spacing w:val="-13"/>
        </w:rPr>
        <w:t> </w:t>
      </w:r>
      <w:r>
        <w:rPr>
          <w:color w:val="231F20"/>
        </w:rPr>
        <w:t>by changes</w:t>
      </w:r>
      <w:r>
        <w:rPr>
          <w:color w:val="231F20"/>
          <w:spacing w:val="-22"/>
        </w:rPr>
        <w:t> </w:t>
      </w:r>
      <w:r>
        <w:rPr>
          <w:color w:val="231F20"/>
        </w:rPr>
        <w:t>to</w:t>
      </w:r>
      <w:r>
        <w:rPr>
          <w:color w:val="231F20"/>
          <w:spacing w:val="-22"/>
        </w:rPr>
        <w:t> </w:t>
      </w:r>
      <w:r>
        <w:rPr>
          <w:color w:val="231F20"/>
        </w:rPr>
        <w:t>the</w:t>
      </w:r>
      <w:r>
        <w:rPr>
          <w:color w:val="231F20"/>
          <w:spacing w:val="-22"/>
        </w:rPr>
        <w:t> </w:t>
      </w:r>
      <w:r>
        <w:rPr>
          <w:color w:val="231F20"/>
        </w:rPr>
        <w:t>Company's</w:t>
      </w:r>
      <w:r>
        <w:rPr>
          <w:color w:val="231F20"/>
          <w:spacing w:val="-22"/>
        </w:rPr>
        <w:t> </w:t>
      </w:r>
      <w:r>
        <w:rPr>
          <w:color w:val="231F20"/>
        </w:rPr>
        <w:t>maintenance</w:t>
      </w:r>
      <w:r>
        <w:rPr>
          <w:color w:val="231F20"/>
          <w:spacing w:val="-22"/>
        </w:rPr>
        <w:t> </w:t>
      </w:r>
      <w:r>
        <w:rPr>
          <w:color w:val="231F20"/>
        </w:rPr>
        <w:t>program,</w:t>
      </w:r>
      <w:r>
        <w:rPr>
          <w:color w:val="231F20"/>
          <w:spacing w:val="-22"/>
        </w:rPr>
        <w:t> </w:t>
      </w:r>
      <w:r>
        <w:rPr>
          <w:color w:val="231F20"/>
        </w:rPr>
        <w:t>modi-</w:t>
      </w:r>
      <w:r>
        <w:rPr>
          <w:color w:val="231F20"/>
          <w:w w:val="96"/>
        </w:rPr>
        <w:t> </w:t>
      </w:r>
      <w:r>
        <w:rPr>
          <w:color w:val="231F20"/>
        </w:rPr>
        <w:t>fications or improvements to the aircraft, changes  </w:t>
      </w:r>
      <w:r>
        <w:rPr>
          <w:color w:val="231F20"/>
          <w:spacing w:val="38"/>
        </w:rPr>
        <w:t> </w:t>
      </w:r>
      <w:r>
        <w:rPr>
          <w:color w:val="231F20"/>
        </w:rPr>
        <w:t>in</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s>
        <w:spacing w:line="218" w:lineRule="auto"/>
        <w:ind w:left="100" w:right="119" w:firstLine="400"/>
        <w:jc w:val="both"/>
      </w:pPr>
      <w:r>
        <w:rPr>
          <w:i/>
          <w:color w:val="231F20"/>
          <w:position w:val="3"/>
        </w:rPr>
        <w:t>Cash And Cash Equivalents.   </w:t>
      </w:r>
      <w:r>
        <w:rPr>
          <w:color w:val="231F20"/>
          <w:position w:val="3"/>
        </w:rPr>
        <w:t>Cash in excess of   </w:t>
      </w:r>
      <w:r>
        <w:rPr>
          <w:color w:val="231F20"/>
        </w:rPr>
        <w:t>utilization of the aircraft (actual flight hours or cycles    that necessary for operating requirements is invested in </w:t>
      </w:r>
      <w:r>
        <w:rPr>
          <w:color w:val="231F20"/>
          <w:position w:val="-2"/>
        </w:rPr>
        <w:t>during a given period of time), governmental regula- </w:t>
      </w:r>
      <w:r>
        <w:rPr>
          <w:color w:val="231F20"/>
        </w:rPr>
        <w:t>short-term, highly liquid, income-producing invest-  </w:t>
      </w:r>
      <w:r>
        <w:rPr>
          <w:color w:val="231F20"/>
          <w:position w:val="-2"/>
        </w:rPr>
        <w:t>tions on aging aircraft, changing market prices of new  </w:t>
      </w:r>
      <w:r>
        <w:rPr>
          <w:color w:val="231F20"/>
        </w:rPr>
        <w:t>ments. Investments with maturities of three months or  </w:t>
      </w:r>
      <w:r>
        <w:rPr>
          <w:color w:val="231F20"/>
          <w:position w:val="-2"/>
        </w:rPr>
        <w:t>and used aircraft of the same or similar types, etc. The   </w:t>
      </w:r>
      <w:r>
        <w:rPr>
          <w:color w:val="231F20"/>
        </w:rPr>
        <w:t>less are classified as cash and cash equivalents, which </w:t>
      </w:r>
      <w:r>
        <w:rPr>
          <w:color w:val="231F20"/>
          <w:position w:val="-2"/>
        </w:rPr>
        <w:t>Company evaluates its estimates and assumptions each </w:t>
      </w:r>
      <w:r>
        <w:rPr>
          <w:color w:val="231F20"/>
        </w:rPr>
        <w:t>primarily consist of certificates of deposit, money mar-    </w:t>
      </w:r>
      <w:r>
        <w:rPr>
          <w:color w:val="231F20"/>
          <w:position w:val="-2"/>
        </w:rPr>
        <w:t>reporting period and, when warranted, adjusts these    </w:t>
      </w:r>
      <w:r>
        <w:rPr>
          <w:color w:val="231F20"/>
          <w:position w:val="3"/>
        </w:rPr>
        <w:t>ket funds, and investment grade commercial paper </w:t>
      </w:r>
      <w:r>
        <w:rPr>
          <w:color w:val="231F20"/>
          <w:spacing w:val="15"/>
          <w:position w:val="3"/>
        </w:rPr>
        <w:t> </w:t>
      </w:r>
      <w:r>
        <w:rPr>
          <w:color w:val="231F20"/>
        </w:rPr>
        <w:t>estimates and assumptions. Generally, these</w:t>
      </w:r>
      <w:r>
        <w:rPr>
          <w:color w:val="231F20"/>
          <w:spacing w:val="-10"/>
        </w:rPr>
        <w:t> </w:t>
      </w:r>
      <w:r>
        <w:rPr>
          <w:color w:val="231F20"/>
        </w:rPr>
        <w:t>adjustments</w:t>
      </w:r>
      <w:r>
        <w:rPr>
          <w:color w:val="231F20"/>
          <w:w w:val="94"/>
        </w:rPr>
        <w:t> </w:t>
      </w:r>
      <w:r>
        <w:rPr>
          <w:color w:val="231F20"/>
        </w:rPr>
        <w:t>issued by major corporations and financial institutions. </w:t>
      </w:r>
      <w:r>
        <w:rPr>
          <w:color w:val="231F20"/>
          <w:position w:val="-2"/>
        </w:rPr>
        <w:t>are accounted for on a prospective basis through</w:t>
      </w:r>
      <w:r>
        <w:rPr>
          <w:color w:val="231F20"/>
          <w:spacing w:val="-11"/>
          <w:position w:val="-2"/>
        </w:rPr>
        <w:t> </w:t>
      </w:r>
      <w:r>
        <w:rPr>
          <w:color w:val="231F20"/>
          <w:position w:val="-2"/>
        </w:rPr>
        <w:t>depre- </w:t>
      </w:r>
      <w:r>
        <w:rPr>
          <w:color w:val="231F20"/>
        </w:rPr>
        <w:t>Cash and cash equivalents are stated at cost, which </w:t>
      </w:r>
      <w:r>
        <w:rPr>
          <w:color w:val="231F20"/>
          <w:position w:val="-2"/>
        </w:rPr>
        <w:t>ciation and amortization expense, as</w:t>
      </w:r>
      <w:r>
        <w:rPr>
          <w:color w:val="231F20"/>
          <w:spacing w:val="49"/>
          <w:position w:val="-2"/>
        </w:rPr>
        <w:t> </w:t>
      </w:r>
      <w:r>
        <w:rPr>
          <w:color w:val="231F20"/>
          <w:position w:val="-2"/>
        </w:rPr>
        <w:t>required </w:t>
      </w:r>
      <w:r>
        <w:rPr>
          <w:color w:val="231F20"/>
          <w:spacing w:val="28"/>
          <w:position w:val="-2"/>
        </w:rPr>
        <w:t> </w:t>
      </w:r>
      <w:r>
        <w:rPr>
          <w:color w:val="231F20"/>
          <w:position w:val="-2"/>
        </w:rPr>
        <w:t>by</w:t>
      </w:r>
      <w:r>
        <w:rPr>
          <w:color w:val="231F20"/>
          <w:w w:val="91"/>
          <w:position w:val="-2"/>
        </w:rPr>
        <w:t> </w:t>
      </w:r>
      <w:r>
        <w:rPr>
          <w:color w:val="231F20"/>
        </w:rPr>
        <w:t>approximates</w:t>
      </w:r>
      <w:r>
        <w:rPr>
          <w:color w:val="231F20"/>
          <w:spacing w:val="-13"/>
        </w:rPr>
        <w:t> </w:t>
      </w:r>
      <w:r>
        <w:rPr>
          <w:color w:val="231F20"/>
        </w:rPr>
        <w:t>market</w:t>
      </w:r>
      <w:r>
        <w:rPr>
          <w:color w:val="231F20"/>
          <w:spacing w:val="-13"/>
        </w:rPr>
        <w:t> </w:t>
      </w:r>
      <w:r>
        <w:rPr>
          <w:color w:val="231F20"/>
        </w:rPr>
        <w:t>value.</w:t>
        <w:tab/>
      </w:r>
      <w:r>
        <w:rPr>
          <w:color w:val="231F20"/>
          <w:position w:val="-2"/>
        </w:rPr>
        <w:t>GAAP.</w:t>
      </w:r>
    </w:p>
    <w:p>
      <w:pPr>
        <w:pStyle w:val="BodyText"/>
        <w:tabs>
          <w:tab w:pos="4900" w:val="left" w:leader="none"/>
          <w:tab w:pos="5300" w:val="left" w:leader="none"/>
        </w:tabs>
        <w:spacing w:line="249" w:lineRule="auto" w:before="146"/>
        <w:ind w:left="100" w:right="117" w:firstLine="400"/>
        <w:jc w:val="both"/>
      </w:pPr>
      <w:r>
        <w:rPr>
          <w:i/>
          <w:color w:val="231F20"/>
        </w:rPr>
        <w:t>Short-Term Investments. </w:t>
      </w:r>
      <w:r>
        <w:rPr>
          <w:i/>
          <w:color w:val="231F20"/>
          <w:spacing w:val="23"/>
        </w:rPr>
        <w:t> </w:t>
      </w:r>
      <w:r>
        <w:rPr>
          <w:color w:val="231F20"/>
        </w:rPr>
        <w:t>Short-term</w:t>
      </w:r>
      <w:r>
        <w:rPr>
          <w:color w:val="231F20"/>
          <w:spacing w:val="3"/>
        </w:rPr>
        <w:t> </w:t>
      </w:r>
      <w:r>
        <w:rPr>
          <w:color w:val="231F20"/>
        </w:rPr>
        <w:t>investments</w:t>
        <w:tab/>
        <w:tab/>
        <w:t>When  appropriate,  the  Company </w:t>
      </w:r>
      <w:r>
        <w:rPr>
          <w:color w:val="231F20"/>
          <w:spacing w:val="19"/>
        </w:rPr>
        <w:t> </w:t>
      </w:r>
      <w:r>
        <w:rPr>
          <w:color w:val="231F20"/>
        </w:rPr>
        <w:t>evaluates </w:t>
      </w:r>
      <w:r>
        <w:rPr>
          <w:color w:val="231F20"/>
          <w:spacing w:val="4"/>
        </w:rPr>
        <w:t> </w:t>
      </w:r>
      <w:r>
        <w:rPr>
          <w:color w:val="231F20"/>
        </w:rPr>
        <w:t>its</w:t>
      </w:r>
      <w:r>
        <w:rPr>
          <w:color w:val="231F20"/>
          <w:w w:val="94"/>
        </w:rPr>
        <w:t> </w:t>
      </w:r>
      <w:r>
        <w:rPr>
          <w:color w:val="231F20"/>
        </w:rPr>
        <w:t>consist of auction rate securities with auction reset    long-lived assets used in operations for impairment.     periods of less than 12 months. These investments are Impairment losses would be recorded when events and classified as available-for-sale securities and are stated at</w:t>
      </w:r>
      <w:r>
        <w:rPr>
          <w:color w:val="231F20"/>
          <w:spacing w:val="37"/>
        </w:rPr>
        <w:t> </w:t>
      </w:r>
      <w:r>
        <w:rPr>
          <w:color w:val="231F20"/>
        </w:rPr>
        <w:t>circumstances indicate that an asset might be impaired fair value. Unrealized gains and losses, net of tax, are and the undiscounted cash flows to be generated by that recognized in ""Accumulated other comprehensive in-  asset are less than the carrying amounts of the asset.   come (loss)'' in the accompanying Consolidated Bal-  Factors  that  would  indicate  potential  impairment  in- ance Sheet. Realized gains and losses are reflected in clude, but are not limited to, significant decreases in the ""Interest income'' in the accompanying Consolidated market value of the long-lived asset(s), a significant  Income</w:t>
      </w:r>
      <w:r>
        <w:rPr>
          <w:color w:val="231F20"/>
          <w:spacing w:val="-1"/>
        </w:rPr>
        <w:t> </w:t>
      </w:r>
      <w:r>
        <w:rPr>
          <w:color w:val="231F20"/>
        </w:rPr>
        <w:t>Statement.</w:t>
        <w:tab/>
        <w:t>change  in  the  long-lived  asset's  physical</w:t>
      </w:r>
      <w:r>
        <w:rPr>
          <w:color w:val="231F20"/>
          <w:spacing w:val="5"/>
        </w:rPr>
        <w:t> </w:t>
      </w:r>
      <w:r>
        <w:rPr>
          <w:color w:val="231F20"/>
        </w:rPr>
        <w:t>condition,</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4920" w:val="left" w:leader="none"/>
        </w:tabs>
        <w:spacing w:line="249" w:lineRule="auto" w:before="59"/>
        <w:ind w:left="120" w:right="117"/>
        <w:jc w:val="both"/>
      </w:pPr>
      <w:r>
        <w:rPr>
          <w:color w:val="231F20"/>
        </w:rPr>
        <w:t>operating or cash flow losses associated with the use of    liability'' primarily represents tickets sold for future    the long-lived asset, etc. While the airline industry as a  travel dates and estimated refunds and exchanges of  whole has experienced many of these indicators, South-  tickets sold for past travel dates. The majority of the  west has continued to operate all of its aircraft and Company's tickets sold are nonrefundable. Tickets that continues</w:t>
      </w:r>
      <w:r>
        <w:rPr>
          <w:color w:val="231F20"/>
          <w:spacing w:val="-12"/>
        </w:rPr>
        <w:t> </w:t>
      </w:r>
      <w:r>
        <w:rPr>
          <w:color w:val="231F20"/>
        </w:rPr>
        <w:t>to</w:t>
      </w:r>
      <w:r>
        <w:rPr>
          <w:color w:val="231F20"/>
          <w:spacing w:val="-12"/>
        </w:rPr>
        <w:t> </w:t>
      </w:r>
      <w:r>
        <w:rPr>
          <w:color w:val="231F20"/>
        </w:rPr>
        <w:t>experience</w:t>
      </w:r>
      <w:r>
        <w:rPr>
          <w:color w:val="231F20"/>
          <w:spacing w:val="-12"/>
        </w:rPr>
        <w:t> </w:t>
      </w:r>
      <w:r>
        <w:rPr>
          <w:color w:val="231F20"/>
        </w:rPr>
        <w:t>positive</w:t>
      </w:r>
      <w:r>
        <w:rPr>
          <w:color w:val="231F20"/>
          <w:spacing w:val="-12"/>
        </w:rPr>
        <w:t> </w:t>
      </w:r>
      <w:r>
        <w:rPr>
          <w:color w:val="231F20"/>
        </w:rPr>
        <w:t>cash</w:t>
      </w:r>
      <w:r>
        <w:rPr>
          <w:color w:val="231F20"/>
          <w:spacing w:val="-12"/>
        </w:rPr>
        <w:t> </w:t>
      </w:r>
      <w:r>
        <w:rPr>
          <w:color w:val="231F20"/>
        </w:rPr>
        <w:t>flow.</w:t>
        <w:tab/>
        <w:t>are sold but not flown on the travel date can be</w:t>
      </w:r>
      <w:r>
        <w:rPr>
          <w:color w:val="231F20"/>
          <w:spacing w:val="-15"/>
        </w:rPr>
        <w:t> </w:t>
      </w:r>
      <w:r>
        <w:rPr>
          <w:color w:val="231F20"/>
        </w:rPr>
        <w:t>reused</w:t>
      </w:r>
    </w:p>
    <w:p>
      <w:pPr>
        <w:pStyle w:val="BodyText"/>
        <w:tabs>
          <w:tab w:pos="4519" w:val="left" w:leader="none"/>
          <w:tab w:pos="4919" w:val="left" w:leader="none"/>
        </w:tabs>
        <w:spacing w:line="156" w:lineRule="auto" w:before="66"/>
        <w:ind w:left="120" w:right="119" w:firstLine="4800"/>
        <w:jc w:val="right"/>
      </w:pPr>
      <w:r>
        <w:rPr>
          <w:color w:val="231F20"/>
        </w:rPr>
        <w:t>for</w:t>
      </w:r>
      <w:r>
        <w:rPr>
          <w:color w:val="231F20"/>
          <w:spacing w:val="-4"/>
        </w:rPr>
        <w:t> </w:t>
      </w:r>
      <w:r>
        <w:rPr>
          <w:color w:val="231F20"/>
        </w:rPr>
        <w:t>another</w:t>
      </w:r>
      <w:r>
        <w:rPr>
          <w:color w:val="231F20"/>
          <w:spacing w:val="-4"/>
        </w:rPr>
        <w:t> </w:t>
      </w:r>
      <w:r>
        <w:rPr>
          <w:color w:val="231F20"/>
        </w:rPr>
        <w:t>flight,</w:t>
      </w:r>
      <w:r>
        <w:rPr>
          <w:color w:val="231F20"/>
          <w:spacing w:val="-4"/>
        </w:rPr>
        <w:t> </w:t>
      </w:r>
      <w:r>
        <w:rPr>
          <w:color w:val="231F20"/>
        </w:rPr>
        <w:t>up</w:t>
      </w:r>
      <w:r>
        <w:rPr>
          <w:color w:val="231F20"/>
          <w:spacing w:val="-4"/>
        </w:rPr>
        <w:t> </w:t>
      </w:r>
      <w:r>
        <w:rPr>
          <w:color w:val="231F20"/>
        </w:rPr>
        <w:t>to</w:t>
      </w:r>
      <w:r>
        <w:rPr>
          <w:color w:val="231F20"/>
          <w:spacing w:val="-4"/>
        </w:rPr>
        <w:t> </w:t>
      </w:r>
      <w:r>
        <w:rPr>
          <w:color w:val="231F20"/>
        </w:rPr>
        <w:t>a</w:t>
      </w:r>
      <w:r>
        <w:rPr>
          <w:color w:val="231F20"/>
          <w:spacing w:val="-4"/>
        </w:rPr>
        <w:t> </w:t>
      </w:r>
      <w:r>
        <w:rPr>
          <w:color w:val="231F20"/>
        </w:rPr>
        <w:t>year</w:t>
      </w:r>
      <w:r>
        <w:rPr>
          <w:color w:val="231F20"/>
          <w:spacing w:val="-4"/>
        </w:rPr>
        <w:t> </w:t>
      </w:r>
      <w:r>
        <w:rPr>
          <w:color w:val="231F20"/>
        </w:rPr>
        <w:t>from</w:t>
      </w:r>
      <w:r>
        <w:rPr>
          <w:color w:val="231F20"/>
          <w:spacing w:val="-4"/>
        </w:rPr>
        <w:t> </w:t>
      </w:r>
      <w:r>
        <w:rPr>
          <w:color w:val="231F20"/>
        </w:rPr>
        <w:t>the</w:t>
      </w:r>
      <w:r>
        <w:rPr>
          <w:color w:val="231F20"/>
          <w:spacing w:val="-4"/>
        </w:rPr>
        <w:t> </w:t>
      </w:r>
      <w:r>
        <w:rPr>
          <w:color w:val="231F20"/>
        </w:rPr>
        <w:t>date</w:t>
      </w:r>
      <w:r>
        <w:rPr>
          <w:color w:val="231F20"/>
          <w:spacing w:val="-4"/>
        </w:rPr>
        <w:t> </w:t>
      </w:r>
      <w:r>
        <w:rPr>
          <w:color w:val="231F20"/>
        </w:rPr>
        <w:t>of</w:t>
      </w:r>
      <w:r>
        <w:rPr>
          <w:color w:val="231F20"/>
          <w:spacing w:val="-4"/>
        </w:rPr>
        <w:t> </w:t>
      </w:r>
      <w:r>
        <w:rPr>
          <w:color w:val="231F20"/>
        </w:rPr>
        <w:t>sale,</w:t>
      </w:r>
      <w:r>
        <w:rPr>
          <w:color w:val="231F20"/>
          <w:spacing w:val="-4"/>
        </w:rPr>
        <w:t> </w:t>
      </w:r>
      <w:r>
        <w:rPr>
          <w:color w:val="231F20"/>
        </w:rPr>
        <w:t>or</w:t>
      </w:r>
      <w:r>
        <w:rPr>
          <w:color w:val="231F20"/>
          <w:w w:val="96"/>
        </w:rPr>
        <w:t> </w:t>
      </w:r>
      <w:r>
        <w:rPr>
          <w:i/>
          <w:color w:val="231F20"/>
          <w:position w:val="9"/>
        </w:rPr>
        <w:t>Aircraft And Engine Maintenance.   </w:t>
      </w:r>
      <w:r>
        <w:rPr>
          <w:color w:val="231F20"/>
          <w:position w:val="9"/>
        </w:rPr>
        <w:t>The  </w:t>
      </w:r>
      <w:r>
        <w:rPr>
          <w:color w:val="231F20"/>
          <w:spacing w:val="5"/>
          <w:position w:val="9"/>
        </w:rPr>
        <w:t> </w:t>
      </w:r>
      <w:r>
        <w:rPr>
          <w:color w:val="231F20"/>
          <w:position w:val="9"/>
        </w:rPr>
        <w:t>cost</w:t>
      </w:r>
      <w:r>
        <w:rPr>
          <w:color w:val="231F20"/>
          <w:spacing w:val="22"/>
          <w:position w:val="9"/>
        </w:rPr>
        <w:t> </w:t>
      </w:r>
      <w:r>
        <w:rPr>
          <w:color w:val="231F20"/>
          <w:position w:val="9"/>
        </w:rPr>
        <w:t>of</w:t>
        <w:tab/>
      </w:r>
      <w:r>
        <w:rPr>
          <w:color w:val="231F20"/>
        </w:rPr>
        <w:t>refunded (if the ticket is refundable). A</w:t>
      </w:r>
      <w:r>
        <w:rPr>
          <w:color w:val="231F20"/>
          <w:spacing w:val="-9"/>
        </w:rPr>
        <w:t> </w:t>
      </w:r>
      <w:r>
        <w:rPr>
          <w:color w:val="231F20"/>
        </w:rPr>
        <w:t>small</w:t>
      </w:r>
      <w:r>
        <w:rPr>
          <w:color w:val="231F20"/>
          <w:spacing w:val="-2"/>
        </w:rPr>
        <w:t> </w:t>
      </w:r>
      <w:r>
        <w:rPr>
          <w:color w:val="231F20"/>
        </w:rPr>
        <w:t>percent-</w:t>
      </w:r>
      <w:r>
        <w:rPr>
          <w:color w:val="231F20"/>
          <w:w w:val="97"/>
        </w:rPr>
        <w:t> </w:t>
      </w:r>
      <w:r>
        <w:rPr>
          <w:color w:val="231F20"/>
        </w:rPr>
        <w:t>scheduled engine inspections and repairs  </w:t>
      </w:r>
      <w:r>
        <w:rPr>
          <w:color w:val="231F20"/>
          <w:spacing w:val="1"/>
        </w:rPr>
        <w:t> </w:t>
      </w:r>
      <w:r>
        <w:rPr>
          <w:color w:val="231F20"/>
        </w:rPr>
        <w:t>and</w:t>
      </w:r>
      <w:r>
        <w:rPr>
          <w:color w:val="231F20"/>
          <w:spacing w:val="20"/>
        </w:rPr>
        <w:t> </w:t>
      </w:r>
      <w:r>
        <w:rPr>
          <w:color w:val="231F20"/>
        </w:rPr>
        <w:t>routine</w:t>
        <w:tab/>
        <w:tab/>
      </w:r>
      <w:r>
        <w:rPr>
          <w:color w:val="231F20"/>
          <w:position w:val="-8"/>
        </w:rPr>
        <w:t>age of tickets (or partial tickets) expire   </w:t>
      </w:r>
      <w:r>
        <w:rPr>
          <w:color w:val="231F20"/>
          <w:spacing w:val="14"/>
          <w:position w:val="-8"/>
        </w:rPr>
        <w:t> </w:t>
      </w:r>
      <w:r>
        <w:rPr>
          <w:color w:val="231F20"/>
          <w:position w:val="-8"/>
        </w:rPr>
        <w:t>unused.</w:t>
      </w:r>
      <w:r>
        <w:rPr>
          <w:color w:val="231F20"/>
          <w:spacing w:val="23"/>
          <w:position w:val="-8"/>
        </w:rPr>
        <w:t> </w:t>
      </w:r>
      <w:r>
        <w:rPr>
          <w:color w:val="231F20"/>
          <w:position w:val="-8"/>
        </w:rPr>
        <w:t>The</w:t>
      </w:r>
      <w:r>
        <w:rPr>
          <w:color w:val="231F20"/>
          <w:w w:val="101"/>
          <w:position w:val="-8"/>
        </w:rPr>
        <w:t> </w:t>
      </w:r>
      <w:r>
        <w:rPr>
          <w:color w:val="231F20"/>
        </w:rPr>
        <w:t>maintenance  costs  for  all  aircraft  and  </w:t>
      </w:r>
      <w:r>
        <w:rPr>
          <w:color w:val="231F20"/>
          <w:spacing w:val="7"/>
        </w:rPr>
        <w:t> </w:t>
      </w:r>
      <w:r>
        <w:rPr>
          <w:color w:val="231F20"/>
        </w:rPr>
        <w:t>engines </w:t>
      </w:r>
      <w:r>
        <w:rPr>
          <w:color w:val="231F20"/>
          <w:spacing w:val="9"/>
        </w:rPr>
        <w:t> </w:t>
      </w:r>
      <w:r>
        <w:rPr>
          <w:color w:val="231F20"/>
        </w:rPr>
        <w:t>are</w:t>
        <w:tab/>
        <w:tab/>
      </w:r>
      <w:r>
        <w:rPr>
          <w:color w:val="231F20"/>
          <w:position w:val="-8"/>
        </w:rPr>
        <w:t>Company estimates the amount of future </w:t>
      </w:r>
      <w:r>
        <w:rPr>
          <w:color w:val="231F20"/>
          <w:spacing w:val="8"/>
          <w:position w:val="-8"/>
        </w:rPr>
        <w:t> </w:t>
      </w:r>
      <w:r>
        <w:rPr>
          <w:color w:val="231F20"/>
          <w:position w:val="-8"/>
        </w:rPr>
        <w:t>refunds</w:t>
      </w:r>
      <w:r>
        <w:rPr>
          <w:color w:val="231F20"/>
          <w:spacing w:val="9"/>
          <w:position w:val="-8"/>
        </w:rPr>
        <w:t> </w:t>
      </w:r>
      <w:r>
        <w:rPr>
          <w:color w:val="231F20"/>
          <w:position w:val="-8"/>
        </w:rPr>
        <w:t>and</w:t>
      </w:r>
      <w:r>
        <w:rPr>
          <w:color w:val="231F20"/>
          <w:w w:val="96"/>
          <w:position w:val="-8"/>
        </w:rPr>
        <w:t> </w:t>
      </w:r>
      <w:r>
        <w:rPr>
          <w:color w:val="231F20"/>
          <w:position w:val="9"/>
        </w:rPr>
        <w:t>charged to maintenance expense as incurred.  </w:t>
      </w:r>
      <w:r>
        <w:rPr>
          <w:color w:val="231F20"/>
          <w:spacing w:val="16"/>
          <w:position w:val="9"/>
        </w:rPr>
        <w:t> </w:t>
      </w:r>
      <w:r>
        <w:rPr>
          <w:color w:val="231F20"/>
          <w:position w:val="9"/>
        </w:rPr>
        <w:t>For</w:t>
      </w:r>
      <w:r>
        <w:rPr>
          <w:color w:val="231F20"/>
          <w:spacing w:val="19"/>
          <w:position w:val="9"/>
        </w:rPr>
        <w:t> </w:t>
      </w:r>
      <w:r>
        <w:rPr>
          <w:color w:val="231F20"/>
          <w:position w:val="9"/>
        </w:rPr>
        <w:t>the</w:t>
        <w:tab/>
        <w:tab/>
      </w:r>
      <w:r>
        <w:rPr>
          <w:color w:val="231F20"/>
        </w:rPr>
        <w:t>exchanges,</w:t>
      </w:r>
      <w:r>
        <w:rPr>
          <w:color w:val="231F20"/>
          <w:spacing w:val="-20"/>
        </w:rPr>
        <w:t> </w:t>
      </w:r>
      <w:r>
        <w:rPr>
          <w:color w:val="231F20"/>
        </w:rPr>
        <w:t>net</w:t>
      </w:r>
      <w:r>
        <w:rPr>
          <w:color w:val="231F20"/>
          <w:spacing w:val="-20"/>
        </w:rPr>
        <w:t> </w:t>
      </w:r>
      <w:r>
        <w:rPr>
          <w:color w:val="231F20"/>
        </w:rPr>
        <w:t>of</w:t>
      </w:r>
      <w:r>
        <w:rPr>
          <w:color w:val="231F20"/>
          <w:spacing w:val="-20"/>
        </w:rPr>
        <w:t> </w:t>
      </w:r>
      <w:r>
        <w:rPr>
          <w:color w:val="231F20"/>
        </w:rPr>
        <w:t>forfeitures,</w:t>
      </w:r>
      <w:r>
        <w:rPr>
          <w:color w:val="231F20"/>
          <w:spacing w:val="-20"/>
        </w:rPr>
        <w:t> </w:t>
      </w:r>
      <w:r>
        <w:rPr>
          <w:color w:val="231F20"/>
        </w:rPr>
        <w:t>for</w:t>
      </w:r>
      <w:r>
        <w:rPr>
          <w:color w:val="231F20"/>
          <w:spacing w:val="-20"/>
        </w:rPr>
        <w:t> </w:t>
      </w:r>
      <w:r>
        <w:rPr>
          <w:color w:val="231F20"/>
        </w:rPr>
        <w:t>all</w:t>
      </w:r>
      <w:r>
        <w:rPr>
          <w:color w:val="231F20"/>
          <w:spacing w:val="-20"/>
        </w:rPr>
        <w:t> </w:t>
      </w:r>
      <w:r>
        <w:rPr>
          <w:color w:val="231F20"/>
        </w:rPr>
        <w:t>unused</w:t>
      </w:r>
      <w:r>
        <w:rPr>
          <w:color w:val="231F20"/>
          <w:spacing w:val="-20"/>
        </w:rPr>
        <w:t> </w:t>
      </w:r>
      <w:r>
        <w:rPr>
          <w:color w:val="231F20"/>
        </w:rPr>
        <w:t>tickets</w:t>
      </w:r>
      <w:r>
        <w:rPr>
          <w:color w:val="231F20"/>
          <w:spacing w:val="-20"/>
        </w:rPr>
        <w:t> </w:t>
      </w:r>
      <w:r>
        <w:rPr>
          <w:color w:val="231F20"/>
        </w:rPr>
        <w:t>once</w:t>
      </w:r>
      <w:r>
        <w:rPr>
          <w:color w:val="231F20"/>
          <w:w w:val="94"/>
        </w:rPr>
        <w:t> </w:t>
      </w:r>
      <w:r>
        <w:rPr>
          <w:color w:val="231F20"/>
          <w:position w:val="9"/>
        </w:rPr>
        <w:t>Company's 737-300 and 737-500 aircraft </w:t>
      </w:r>
      <w:r>
        <w:rPr>
          <w:color w:val="231F20"/>
          <w:spacing w:val="45"/>
          <w:position w:val="9"/>
        </w:rPr>
        <w:t> </w:t>
      </w:r>
      <w:r>
        <w:rPr>
          <w:color w:val="231F20"/>
          <w:position w:val="9"/>
        </w:rPr>
        <w:t>fleet</w:t>
      </w:r>
      <w:r>
        <w:rPr>
          <w:color w:val="231F20"/>
          <w:spacing w:val="19"/>
          <w:position w:val="9"/>
        </w:rPr>
        <w:t> </w:t>
      </w:r>
      <w:r>
        <w:rPr>
          <w:color w:val="231F20"/>
          <w:position w:val="9"/>
        </w:rPr>
        <w:t>types,</w:t>
        <w:tab/>
        <w:tab/>
      </w:r>
      <w:r>
        <w:rPr>
          <w:color w:val="231F20"/>
        </w:rPr>
        <w:t>the</w:t>
      </w:r>
      <w:r>
        <w:rPr>
          <w:color w:val="231F20"/>
          <w:spacing w:val="-13"/>
        </w:rPr>
        <w:t> </w:t>
      </w:r>
      <w:r>
        <w:rPr>
          <w:color w:val="231F20"/>
        </w:rPr>
        <w:t>flight</w:t>
      </w:r>
      <w:r>
        <w:rPr>
          <w:color w:val="231F20"/>
          <w:spacing w:val="-13"/>
        </w:rPr>
        <w:t> </w:t>
      </w:r>
      <w:r>
        <w:rPr>
          <w:color w:val="231F20"/>
        </w:rPr>
        <w:t>date</w:t>
      </w:r>
      <w:r>
        <w:rPr>
          <w:color w:val="231F20"/>
          <w:spacing w:val="-13"/>
        </w:rPr>
        <w:t> </w:t>
      </w:r>
      <w:r>
        <w:rPr>
          <w:color w:val="231F20"/>
        </w:rPr>
        <w:t>has</w:t>
      </w:r>
      <w:r>
        <w:rPr>
          <w:color w:val="231F20"/>
          <w:spacing w:val="-13"/>
        </w:rPr>
        <w:t> </w:t>
      </w:r>
      <w:r>
        <w:rPr>
          <w:color w:val="231F20"/>
        </w:rPr>
        <w:t>passed.</w:t>
      </w:r>
      <w:r>
        <w:rPr>
          <w:color w:val="231F20"/>
          <w:spacing w:val="-13"/>
        </w:rPr>
        <w:t> </w:t>
      </w:r>
      <w:r>
        <w:rPr>
          <w:color w:val="231F20"/>
        </w:rPr>
        <w:t>These</w:t>
      </w:r>
      <w:r>
        <w:rPr>
          <w:color w:val="231F20"/>
          <w:spacing w:val="-13"/>
        </w:rPr>
        <w:t> </w:t>
      </w:r>
      <w:r>
        <w:rPr>
          <w:color w:val="231F20"/>
        </w:rPr>
        <w:t>estimates</w:t>
      </w:r>
      <w:r>
        <w:rPr>
          <w:color w:val="231F20"/>
          <w:spacing w:val="-13"/>
        </w:rPr>
        <w:t> </w:t>
      </w:r>
      <w:r>
        <w:rPr>
          <w:color w:val="231F20"/>
        </w:rPr>
        <w:t>are</w:t>
      </w:r>
      <w:r>
        <w:rPr>
          <w:color w:val="231F20"/>
          <w:spacing w:val="-13"/>
        </w:rPr>
        <w:t> </w:t>
      </w:r>
      <w:r>
        <w:rPr>
          <w:color w:val="231F20"/>
        </w:rPr>
        <w:t>based</w:t>
      </w:r>
      <w:r>
        <w:rPr>
          <w:color w:val="231F20"/>
          <w:spacing w:val="-13"/>
        </w:rPr>
        <w:t> </w:t>
      </w:r>
      <w:r>
        <w:rPr>
          <w:color w:val="231F20"/>
        </w:rPr>
        <w:t>on</w:t>
      </w:r>
      <w:r>
        <w:rPr>
          <w:color w:val="231F20"/>
          <w:w w:val="97"/>
        </w:rPr>
        <w:t> </w:t>
      </w:r>
      <w:r>
        <w:rPr>
          <w:color w:val="231F20"/>
        </w:rPr>
        <w:t>scheduled</w:t>
      </w:r>
      <w:r>
        <w:rPr>
          <w:color w:val="231F20"/>
          <w:spacing w:val="-16"/>
        </w:rPr>
        <w:t> </w:t>
      </w:r>
      <w:r>
        <w:rPr>
          <w:color w:val="231F20"/>
        </w:rPr>
        <w:t>airframe</w:t>
      </w:r>
      <w:r>
        <w:rPr>
          <w:color w:val="231F20"/>
          <w:spacing w:val="-16"/>
        </w:rPr>
        <w:t> </w:t>
      </w:r>
      <w:r>
        <w:rPr>
          <w:color w:val="231F20"/>
        </w:rPr>
        <w:t>inspections</w:t>
      </w:r>
      <w:r>
        <w:rPr>
          <w:color w:val="231F20"/>
          <w:spacing w:val="-16"/>
        </w:rPr>
        <w:t> </w:t>
      </w:r>
      <w:r>
        <w:rPr>
          <w:color w:val="231F20"/>
        </w:rPr>
        <w:t>and</w:t>
      </w:r>
      <w:r>
        <w:rPr>
          <w:color w:val="231F20"/>
          <w:spacing w:val="-16"/>
        </w:rPr>
        <w:t> </w:t>
      </w:r>
      <w:r>
        <w:rPr>
          <w:color w:val="231F20"/>
        </w:rPr>
        <w:t>repairs,</w:t>
      </w:r>
      <w:r>
        <w:rPr>
          <w:color w:val="231F20"/>
          <w:spacing w:val="-16"/>
        </w:rPr>
        <w:t> </w:t>
      </w:r>
      <w:r>
        <w:rPr>
          <w:color w:val="231F20"/>
        </w:rPr>
        <w:t>known</w:t>
      </w:r>
      <w:r>
        <w:rPr>
          <w:color w:val="231F20"/>
          <w:spacing w:val="-16"/>
        </w:rPr>
        <w:t> </w:t>
      </w:r>
      <w:r>
        <w:rPr>
          <w:color w:val="231F20"/>
        </w:rPr>
        <w:t>as</w:t>
      </w:r>
      <w:r>
        <w:rPr>
          <w:color w:val="231F20"/>
          <w:spacing w:val="-16"/>
        </w:rPr>
        <w:t> </w:t>
      </w:r>
      <w:r>
        <w:rPr>
          <w:color w:val="231F20"/>
        </w:rPr>
        <w:t>D</w:t>
        <w:tab/>
        <w:tab/>
      </w:r>
      <w:r>
        <w:rPr>
          <w:color w:val="231F20"/>
          <w:position w:val="-8"/>
        </w:rPr>
        <w:t>historical experience over many years.</w:t>
      </w:r>
      <w:r>
        <w:rPr>
          <w:color w:val="231F20"/>
          <w:spacing w:val="39"/>
          <w:position w:val="-8"/>
        </w:rPr>
        <w:t> </w:t>
      </w:r>
      <w:r>
        <w:rPr>
          <w:color w:val="231F20"/>
          <w:position w:val="-8"/>
        </w:rPr>
        <w:t>The</w:t>
      </w:r>
      <w:r>
        <w:rPr>
          <w:color w:val="231F20"/>
          <w:spacing w:val="7"/>
          <w:position w:val="-8"/>
        </w:rPr>
        <w:t> </w:t>
      </w:r>
      <w:r>
        <w:rPr>
          <w:color w:val="231F20"/>
          <w:position w:val="-8"/>
        </w:rPr>
        <w:t>Company</w:t>
      </w:r>
      <w:r>
        <w:rPr>
          <w:color w:val="231F20"/>
          <w:w w:val="95"/>
          <w:position w:val="-8"/>
        </w:rPr>
        <w:t> </w:t>
      </w:r>
      <w:r>
        <w:rPr>
          <w:color w:val="231F20"/>
        </w:rPr>
        <w:t>checks, are generally performed every ten</w:t>
      </w:r>
      <w:r>
        <w:rPr>
          <w:color w:val="231F20"/>
          <w:spacing w:val="-17"/>
        </w:rPr>
        <w:t> </w:t>
      </w:r>
      <w:r>
        <w:rPr>
          <w:color w:val="231F20"/>
        </w:rPr>
        <w:t>years.</w:t>
      </w:r>
      <w:r>
        <w:rPr>
          <w:color w:val="231F20"/>
          <w:spacing w:val="-3"/>
        </w:rPr>
        <w:t> </w:t>
      </w:r>
      <w:r>
        <w:rPr>
          <w:color w:val="231F20"/>
        </w:rPr>
        <w:t>Costs</w:t>
        <w:tab/>
        <w:tab/>
      </w:r>
      <w:r>
        <w:rPr>
          <w:color w:val="231F20"/>
          <w:position w:val="-8"/>
        </w:rPr>
        <w:t>and members of the airline industry</w:t>
      </w:r>
      <w:r>
        <w:rPr>
          <w:color w:val="231F20"/>
          <w:spacing w:val="28"/>
          <w:position w:val="-8"/>
        </w:rPr>
        <w:t> </w:t>
      </w:r>
      <w:r>
        <w:rPr>
          <w:color w:val="231F20"/>
          <w:position w:val="-8"/>
        </w:rPr>
        <w:t>have</w:t>
      </w:r>
      <w:r>
        <w:rPr>
          <w:color w:val="231F20"/>
          <w:spacing w:val="4"/>
          <w:position w:val="-8"/>
        </w:rPr>
        <w:t> </w:t>
      </w:r>
      <w:r>
        <w:rPr>
          <w:color w:val="231F20"/>
          <w:position w:val="-8"/>
        </w:rPr>
        <w:t>consistently</w:t>
      </w:r>
      <w:r>
        <w:rPr>
          <w:color w:val="231F20"/>
          <w:w w:val="93"/>
          <w:position w:val="-8"/>
        </w:rPr>
        <w:t> </w:t>
      </w:r>
      <w:r>
        <w:rPr>
          <w:color w:val="231F20"/>
        </w:rPr>
        <w:t>related to D checks are capitalized and</w:t>
      </w:r>
      <w:r>
        <w:rPr>
          <w:color w:val="231F20"/>
          <w:spacing w:val="-3"/>
        </w:rPr>
        <w:t> </w:t>
      </w:r>
      <w:r>
        <w:rPr>
          <w:color w:val="231F20"/>
        </w:rPr>
        <w:t>amortized</w:t>
      </w:r>
      <w:r>
        <w:rPr>
          <w:color w:val="231F20"/>
          <w:spacing w:val="-1"/>
        </w:rPr>
        <w:t> </w:t>
      </w:r>
      <w:r>
        <w:rPr>
          <w:color w:val="231F20"/>
        </w:rPr>
        <w:t>over</w:t>
        <w:tab/>
        <w:tab/>
      </w:r>
      <w:r>
        <w:rPr>
          <w:color w:val="231F20"/>
          <w:position w:val="-8"/>
        </w:rPr>
        <w:t>applied this accounting method to   </w:t>
      </w:r>
      <w:r>
        <w:rPr>
          <w:color w:val="231F20"/>
          <w:spacing w:val="21"/>
          <w:position w:val="-8"/>
        </w:rPr>
        <w:t> </w:t>
      </w:r>
      <w:r>
        <w:rPr>
          <w:color w:val="231F20"/>
          <w:position w:val="-8"/>
        </w:rPr>
        <w:t>estimate</w:t>
      </w:r>
      <w:r>
        <w:rPr>
          <w:color w:val="231F20"/>
          <w:spacing w:val="34"/>
          <w:position w:val="-8"/>
        </w:rPr>
        <w:t> </w:t>
      </w:r>
      <w:r>
        <w:rPr>
          <w:color w:val="231F20"/>
          <w:position w:val="-8"/>
        </w:rPr>
        <w:t>revenue</w:t>
      </w:r>
      <w:r>
        <w:rPr>
          <w:color w:val="231F20"/>
          <w:w w:val="92"/>
          <w:position w:val="-8"/>
        </w:rPr>
        <w:t> </w:t>
      </w:r>
      <w:r>
        <w:rPr>
          <w:color w:val="231F20"/>
        </w:rPr>
        <w:t>the</w:t>
      </w:r>
      <w:r>
        <w:rPr>
          <w:color w:val="231F20"/>
          <w:spacing w:val="-16"/>
        </w:rPr>
        <w:t> </w:t>
      </w:r>
      <w:r>
        <w:rPr>
          <w:color w:val="231F20"/>
        </w:rPr>
        <w:t>estimated</w:t>
      </w:r>
      <w:r>
        <w:rPr>
          <w:color w:val="231F20"/>
          <w:spacing w:val="-16"/>
        </w:rPr>
        <w:t> </w:t>
      </w:r>
      <w:r>
        <w:rPr>
          <w:color w:val="231F20"/>
        </w:rPr>
        <w:t>period</w:t>
      </w:r>
      <w:r>
        <w:rPr>
          <w:color w:val="231F20"/>
          <w:spacing w:val="-16"/>
        </w:rPr>
        <w:t> </w:t>
      </w:r>
      <w:r>
        <w:rPr>
          <w:color w:val="231F20"/>
        </w:rPr>
        <w:t>benefited,</w:t>
      </w:r>
      <w:r>
        <w:rPr>
          <w:color w:val="231F20"/>
          <w:spacing w:val="-16"/>
        </w:rPr>
        <w:t> </w:t>
      </w:r>
      <w:r>
        <w:rPr>
          <w:color w:val="231F20"/>
        </w:rPr>
        <w:t>presently</w:t>
      </w:r>
      <w:r>
        <w:rPr>
          <w:color w:val="231F20"/>
          <w:spacing w:val="-16"/>
        </w:rPr>
        <w:t> </w:t>
      </w:r>
      <w:r>
        <w:rPr>
          <w:color w:val="231F20"/>
        </w:rPr>
        <w:t>the</w:t>
      </w:r>
      <w:r>
        <w:rPr>
          <w:color w:val="231F20"/>
          <w:spacing w:val="-16"/>
        </w:rPr>
        <w:t> </w:t>
      </w:r>
      <w:r>
        <w:rPr>
          <w:color w:val="231F20"/>
        </w:rPr>
        <w:t>least</w:t>
      </w:r>
      <w:r>
        <w:rPr>
          <w:color w:val="231F20"/>
          <w:spacing w:val="-16"/>
        </w:rPr>
        <w:t> </w:t>
      </w:r>
      <w:r>
        <w:rPr>
          <w:color w:val="231F20"/>
        </w:rPr>
        <w:t>of</w:t>
      </w:r>
      <w:r>
        <w:rPr>
          <w:color w:val="231F20"/>
          <w:spacing w:val="-16"/>
        </w:rPr>
        <w:t> </w:t>
      </w:r>
      <w:r>
        <w:rPr>
          <w:color w:val="231F20"/>
        </w:rPr>
        <w:t>ten</w:t>
        <w:tab/>
        <w:tab/>
      </w:r>
      <w:r>
        <w:rPr>
          <w:color w:val="231F20"/>
          <w:position w:val="-8"/>
        </w:rPr>
        <w:t>from forfeited tickets at the date travel    </w:t>
      </w:r>
      <w:r>
        <w:rPr>
          <w:color w:val="231F20"/>
          <w:spacing w:val="18"/>
          <w:position w:val="-8"/>
        </w:rPr>
        <w:t> </w:t>
      </w:r>
      <w:r>
        <w:rPr>
          <w:color w:val="231F20"/>
          <w:position w:val="-8"/>
        </w:rPr>
        <w:t>is</w:t>
      </w:r>
      <w:r>
        <w:rPr>
          <w:color w:val="231F20"/>
          <w:spacing w:val="31"/>
          <w:position w:val="-8"/>
        </w:rPr>
        <w:t> </w:t>
      </w:r>
      <w:r>
        <w:rPr>
          <w:color w:val="231F20"/>
          <w:position w:val="-8"/>
        </w:rPr>
        <w:t>provided.</w:t>
      </w:r>
      <w:r>
        <w:rPr>
          <w:color w:val="231F20"/>
          <w:w w:val="93"/>
          <w:position w:val="-8"/>
        </w:rPr>
        <w:t> </w:t>
      </w:r>
      <w:r>
        <w:rPr>
          <w:color w:val="231F20"/>
          <w:position w:val="9"/>
        </w:rPr>
        <w:t>years,</w:t>
      </w:r>
      <w:r>
        <w:rPr>
          <w:color w:val="231F20"/>
          <w:spacing w:val="-8"/>
          <w:position w:val="9"/>
        </w:rPr>
        <w:t> </w:t>
      </w:r>
      <w:r>
        <w:rPr>
          <w:color w:val="231F20"/>
          <w:position w:val="9"/>
        </w:rPr>
        <w:t>the</w:t>
      </w:r>
      <w:r>
        <w:rPr>
          <w:color w:val="231F20"/>
          <w:spacing w:val="-8"/>
          <w:position w:val="9"/>
        </w:rPr>
        <w:t> </w:t>
      </w:r>
      <w:r>
        <w:rPr>
          <w:color w:val="231F20"/>
          <w:position w:val="9"/>
        </w:rPr>
        <w:t>time</w:t>
      </w:r>
      <w:r>
        <w:rPr>
          <w:color w:val="231F20"/>
          <w:spacing w:val="-8"/>
          <w:position w:val="9"/>
        </w:rPr>
        <w:t> </w:t>
      </w:r>
      <w:r>
        <w:rPr>
          <w:color w:val="231F20"/>
          <w:position w:val="9"/>
        </w:rPr>
        <w:t>until</w:t>
      </w:r>
      <w:r>
        <w:rPr>
          <w:color w:val="231F20"/>
          <w:spacing w:val="-8"/>
          <w:position w:val="9"/>
        </w:rPr>
        <w:t> </w:t>
      </w:r>
      <w:r>
        <w:rPr>
          <w:color w:val="231F20"/>
          <w:position w:val="9"/>
        </w:rPr>
        <w:t>the</w:t>
      </w:r>
      <w:r>
        <w:rPr>
          <w:color w:val="231F20"/>
          <w:spacing w:val="-8"/>
          <w:position w:val="9"/>
        </w:rPr>
        <w:t> </w:t>
      </w:r>
      <w:r>
        <w:rPr>
          <w:color w:val="231F20"/>
          <w:position w:val="9"/>
        </w:rPr>
        <w:t>next</w:t>
      </w:r>
      <w:r>
        <w:rPr>
          <w:color w:val="231F20"/>
          <w:spacing w:val="-8"/>
          <w:position w:val="9"/>
        </w:rPr>
        <w:t> </w:t>
      </w:r>
      <w:r>
        <w:rPr>
          <w:color w:val="231F20"/>
          <w:position w:val="9"/>
        </w:rPr>
        <w:t>D</w:t>
      </w:r>
      <w:r>
        <w:rPr>
          <w:color w:val="231F20"/>
          <w:spacing w:val="-8"/>
          <w:position w:val="9"/>
        </w:rPr>
        <w:t> </w:t>
      </w:r>
      <w:r>
        <w:rPr>
          <w:color w:val="231F20"/>
          <w:position w:val="9"/>
        </w:rPr>
        <w:t>check,</w:t>
      </w:r>
      <w:r>
        <w:rPr>
          <w:color w:val="231F20"/>
          <w:spacing w:val="-8"/>
          <w:position w:val="9"/>
        </w:rPr>
        <w:t> </w:t>
      </w:r>
      <w:r>
        <w:rPr>
          <w:color w:val="231F20"/>
          <w:position w:val="9"/>
        </w:rPr>
        <w:t>or</w:t>
      </w:r>
      <w:r>
        <w:rPr>
          <w:color w:val="231F20"/>
          <w:spacing w:val="-8"/>
          <w:position w:val="9"/>
        </w:rPr>
        <w:t> </w:t>
      </w:r>
      <w:r>
        <w:rPr>
          <w:color w:val="231F20"/>
          <w:position w:val="9"/>
        </w:rPr>
        <w:t>the</w:t>
      </w:r>
      <w:r>
        <w:rPr>
          <w:color w:val="231F20"/>
          <w:spacing w:val="-8"/>
          <w:position w:val="9"/>
        </w:rPr>
        <w:t> </w:t>
      </w:r>
      <w:r>
        <w:rPr>
          <w:color w:val="231F20"/>
          <w:position w:val="9"/>
        </w:rPr>
        <w:t>remaining</w:t>
        <w:tab/>
        <w:tab/>
      </w:r>
      <w:r>
        <w:rPr>
          <w:color w:val="231F20"/>
        </w:rPr>
        <w:t>Estimated</w:t>
      </w:r>
      <w:r>
        <w:rPr>
          <w:color w:val="231F20"/>
          <w:spacing w:val="-18"/>
        </w:rPr>
        <w:t> </w:t>
      </w:r>
      <w:r>
        <w:rPr>
          <w:color w:val="231F20"/>
        </w:rPr>
        <w:t>future</w:t>
      </w:r>
      <w:r>
        <w:rPr>
          <w:color w:val="231F20"/>
          <w:spacing w:val="-18"/>
        </w:rPr>
        <w:t> </w:t>
      </w:r>
      <w:r>
        <w:rPr>
          <w:color w:val="231F20"/>
        </w:rPr>
        <w:t>refunds</w:t>
      </w:r>
      <w:r>
        <w:rPr>
          <w:color w:val="231F20"/>
          <w:spacing w:val="-18"/>
        </w:rPr>
        <w:t> </w:t>
      </w:r>
      <w:r>
        <w:rPr>
          <w:color w:val="231F20"/>
        </w:rPr>
        <w:t>and</w:t>
      </w:r>
      <w:r>
        <w:rPr>
          <w:color w:val="231F20"/>
          <w:spacing w:val="-18"/>
        </w:rPr>
        <w:t> </w:t>
      </w:r>
      <w:r>
        <w:rPr>
          <w:color w:val="231F20"/>
        </w:rPr>
        <w:t>exchanges</w:t>
      </w:r>
      <w:r>
        <w:rPr>
          <w:color w:val="231F20"/>
          <w:spacing w:val="-18"/>
        </w:rPr>
        <w:t> </w:t>
      </w:r>
      <w:r>
        <w:rPr>
          <w:color w:val="231F20"/>
        </w:rPr>
        <w:t>included</w:t>
      </w:r>
      <w:r>
        <w:rPr>
          <w:color w:val="231F20"/>
          <w:spacing w:val="-18"/>
        </w:rPr>
        <w:t> </w:t>
      </w:r>
      <w:r>
        <w:rPr>
          <w:color w:val="231F20"/>
        </w:rPr>
        <w:t>in</w:t>
      </w:r>
      <w:r>
        <w:rPr>
          <w:color w:val="231F20"/>
          <w:spacing w:val="-18"/>
        </w:rPr>
        <w:t> </w:t>
      </w:r>
      <w:r>
        <w:rPr>
          <w:color w:val="231F20"/>
        </w:rPr>
        <w:t>the</w:t>
      </w:r>
      <w:r>
        <w:rPr>
          <w:color w:val="231F20"/>
          <w:w w:val="99"/>
        </w:rPr>
        <w:t> </w:t>
      </w:r>
      <w:r>
        <w:rPr>
          <w:color w:val="231F20"/>
          <w:position w:val="9"/>
        </w:rPr>
        <w:t>life of the aircraft. Modifications that</w:t>
      </w:r>
      <w:r>
        <w:rPr>
          <w:color w:val="231F20"/>
          <w:spacing w:val="9"/>
          <w:position w:val="9"/>
        </w:rPr>
        <w:t> </w:t>
      </w:r>
      <w:r>
        <w:rPr>
          <w:color w:val="231F20"/>
          <w:position w:val="9"/>
        </w:rPr>
        <w:t>significantly</w:t>
      </w:r>
      <w:r>
        <w:rPr>
          <w:color w:val="231F20"/>
          <w:spacing w:val="1"/>
          <w:position w:val="9"/>
        </w:rPr>
        <w:t> </w:t>
      </w:r>
      <w:r>
        <w:rPr>
          <w:color w:val="231F20"/>
          <w:position w:val="9"/>
        </w:rPr>
        <w:t>en-</w:t>
        <w:tab/>
        <w:tab/>
      </w:r>
      <w:r>
        <w:rPr>
          <w:color w:val="231F20"/>
          <w:w w:val="95"/>
        </w:rPr>
        <w:t>air traffic liability account are constantly</w:t>
      </w:r>
      <w:r>
        <w:rPr>
          <w:color w:val="231F20"/>
          <w:spacing w:val="-32"/>
          <w:w w:val="95"/>
        </w:rPr>
        <w:t> </w:t>
      </w:r>
      <w:r>
        <w:rPr>
          <w:color w:val="231F20"/>
          <w:w w:val="95"/>
        </w:rPr>
        <w:t>evaluated</w:t>
      </w:r>
      <w:r>
        <w:rPr>
          <w:color w:val="231F20"/>
          <w:spacing w:val="-6"/>
          <w:w w:val="95"/>
        </w:rPr>
        <w:t> </w:t>
      </w:r>
      <w:r>
        <w:rPr>
          <w:color w:val="231F20"/>
          <w:w w:val="95"/>
        </w:rPr>
        <w:t>based</w:t>
      </w:r>
      <w:r>
        <w:rPr>
          <w:color w:val="231F20"/>
          <w:w w:val="92"/>
        </w:rPr>
        <w:t> </w:t>
      </w:r>
      <w:r>
        <w:rPr>
          <w:color w:val="231F20"/>
          <w:position w:val="9"/>
        </w:rPr>
        <w:t>hance the operating performance or extend </w:t>
      </w:r>
      <w:r>
        <w:rPr>
          <w:color w:val="231F20"/>
          <w:spacing w:val="18"/>
          <w:position w:val="9"/>
        </w:rPr>
        <w:t> </w:t>
      </w:r>
      <w:r>
        <w:rPr>
          <w:color w:val="231F20"/>
          <w:position w:val="9"/>
        </w:rPr>
        <w:t>the</w:t>
      </w:r>
      <w:r>
        <w:rPr>
          <w:color w:val="231F20"/>
          <w:spacing w:val="11"/>
          <w:position w:val="9"/>
        </w:rPr>
        <w:t> </w:t>
      </w:r>
      <w:r>
        <w:rPr>
          <w:color w:val="231F20"/>
          <w:position w:val="9"/>
        </w:rPr>
        <w:t>useful</w:t>
        <w:tab/>
        <w:tab/>
      </w:r>
      <w:r>
        <w:rPr>
          <w:color w:val="231F20"/>
        </w:rPr>
        <w:t>on</w:t>
      </w:r>
      <w:r>
        <w:rPr>
          <w:color w:val="231F20"/>
          <w:spacing w:val="-12"/>
        </w:rPr>
        <w:t> </w:t>
      </w:r>
      <w:r>
        <w:rPr>
          <w:color w:val="231F20"/>
        </w:rPr>
        <w:t>subsequent</w:t>
      </w:r>
      <w:r>
        <w:rPr>
          <w:color w:val="231F20"/>
          <w:spacing w:val="-12"/>
        </w:rPr>
        <w:t> </w:t>
      </w:r>
      <w:r>
        <w:rPr>
          <w:color w:val="231F20"/>
        </w:rPr>
        <w:t>refund</w:t>
      </w:r>
      <w:r>
        <w:rPr>
          <w:color w:val="231F20"/>
          <w:spacing w:val="-12"/>
        </w:rPr>
        <w:t> </w:t>
      </w:r>
      <w:r>
        <w:rPr>
          <w:color w:val="231F20"/>
        </w:rPr>
        <w:t>and</w:t>
      </w:r>
      <w:r>
        <w:rPr>
          <w:color w:val="231F20"/>
          <w:spacing w:val="-12"/>
        </w:rPr>
        <w:t> </w:t>
      </w:r>
      <w:r>
        <w:rPr>
          <w:color w:val="231F20"/>
        </w:rPr>
        <w:t>exchange</w:t>
      </w:r>
      <w:r>
        <w:rPr>
          <w:color w:val="231F20"/>
          <w:spacing w:val="-12"/>
        </w:rPr>
        <w:t> </w:t>
      </w:r>
      <w:r>
        <w:rPr>
          <w:color w:val="231F20"/>
        </w:rPr>
        <w:t>activity</w:t>
      </w:r>
      <w:r>
        <w:rPr>
          <w:color w:val="231F20"/>
          <w:spacing w:val="-12"/>
        </w:rPr>
        <w:t> </w:t>
      </w:r>
      <w:r>
        <w:rPr>
          <w:color w:val="231F20"/>
        </w:rPr>
        <w:t>to</w:t>
      </w:r>
      <w:r>
        <w:rPr>
          <w:color w:val="231F20"/>
          <w:spacing w:val="-12"/>
        </w:rPr>
        <w:t> </w:t>
      </w:r>
      <w:r>
        <w:rPr>
          <w:color w:val="231F20"/>
        </w:rPr>
        <w:t>validate</w:t>
      </w:r>
      <w:r>
        <w:rPr>
          <w:color w:val="231F20"/>
          <w:w w:val="91"/>
        </w:rPr>
        <w:t> </w:t>
      </w:r>
      <w:r>
        <w:rPr>
          <w:color w:val="231F20"/>
        </w:rPr>
        <w:t>lives</w:t>
      </w:r>
      <w:r>
        <w:rPr>
          <w:color w:val="231F20"/>
          <w:spacing w:val="-19"/>
        </w:rPr>
        <w:t> </w:t>
      </w:r>
      <w:r>
        <w:rPr>
          <w:color w:val="231F20"/>
        </w:rPr>
        <w:t>of</w:t>
      </w:r>
      <w:r>
        <w:rPr>
          <w:color w:val="231F20"/>
          <w:spacing w:val="-19"/>
        </w:rPr>
        <w:t> </w:t>
      </w:r>
      <w:r>
        <w:rPr>
          <w:color w:val="231F20"/>
        </w:rPr>
        <w:t>aircraft</w:t>
      </w:r>
      <w:r>
        <w:rPr>
          <w:color w:val="231F20"/>
          <w:spacing w:val="-19"/>
        </w:rPr>
        <w:t> </w:t>
      </w:r>
      <w:r>
        <w:rPr>
          <w:color w:val="231F20"/>
        </w:rPr>
        <w:t>or</w:t>
      </w:r>
      <w:r>
        <w:rPr>
          <w:color w:val="231F20"/>
          <w:spacing w:val="-19"/>
        </w:rPr>
        <w:t> </w:t>
      </w:r>
      <w:r>
        <w:rPr>
          <w:color w:val="231F20"/>
        </w:rPr>
        <w:t>engines</w:t>
      </w:r>
      <w:r>
        <w:rPr>
          <w:color w:val="231F20"/>
          <w:spacing w:val="-19"/>
        </w:rPr>
        <w:t> </w:t>
      </w:r>
      <w:r>
        <w:rPr>
          <w:color w:val="231F20"/>
        </w:rPr>
        <w:t>are</w:t>
      </w:r>
      <w:r>
        <w:rPr>
          <w:color w:val="231F20"/>
          <w:spacing w:val="-19"/>
        </w:rPr>
        <w:t> </w:t>
      </w:r>
      <w:r>
        <w:rPr>
          <w:color w:val="231F20"/>
        </w:rPr>
        <w:t>capitalized</w:t>
      </w:r>
      <w:r>
        <w:rPr>
          <w:color w:val="231F20"/>
          <w:spacing w:val="-19"/>
        </w:rPr>
        <w:t> </w:t>
      </w:r>
      <w:r>
        <w:rPr>
          <w:color w:val="231F20"/>
        </w:rPr>
        <w:t>and</w:t>
      </w:r>
      <w:r>
        <w:rPr>
          <w:color w:val="231F20"/>
          <w:spacing w:val="-19"/>
        </w:rPr>
        <w:t> </w:t>
      </w:r>
      <w:r>
        <w:rPr>
          <w:color w:val="231F20"/>
        </w:rPr>
        <w:t>amortized</w:t>
        <w:tab/>
        <w:tab/>
      </w:r>
      <w:r>
        <w:rPr>
          <w:color w:val="231F20"/>
          <w:position w:val="-8"/>
        </w:rPr>
        <w:t>the accuracy of the Company's revenue    </w:t>
      </w:r>
      <w:r>
        <w:rPr>
          <w:color w:val="231F20"/>
          <w:spacing w:val="14"/>
          <w:position w:val="-8"/>
        </w:rPr>
        <w:t> </w:t>
      </w:r>
      <w:r>
        <w:rPr>
          <w:color w:val="231F20"/>
          <w:position w:val="-8"/>
        </w:rPr>
        <w:t>recognition</w:t>
      </w:r>
    </w:p>
    <w:p>
      <w:pPr>
        <w:pStyle w:val="BodyText"/>
        <w:tabs>
          <w:tab w:pos="4919" w:val="left" w:leader="none"/>
        </w:tabs>
        <w:spacing w:line="255" w:lineRule="exact"/>
        <w:ind w:left="120"/>
        <w:jc w:val="both"/>
      </w:pPr>
      <w:r>
        <w:rPr>
          <w:color w:val="231F20"/>
          <w:position w:val="9"/>
        </w:rPr>
        <w:t>over the remaining life of</w:t>
      </w:r>
      <w:r>
        <w:rPr>
          <w:color w:val="231F20"/>
          <w:spacing w:val="11"/>
          <w:position w:val="9"/>
        </w:rPr>
        <w:t> </w:t>
      </w:r>
      <w:r>
        <w:rPr>
          <w:color w:val="231F20"/>
          <w:position w:val="9"/>
        </w:rPr>
        <w:t>the</w:t>
      </w:r>
      <w:r>
        <w:rPr>
          <w:color w:val="231F20"/>
          <w:spacing w:val="2"/>
          <w:position w:val="9"/>
        </w:rPr>
        <w:t> </w:t>
      </w:r>
      <w:r>
        <w:rPr>
          <w:color w:val="231F20"/>
          <w:position w:val="9"/>
        </w:rPr>
        <w:t>asset.</w:t>
        <w:tab/>
      </w:r>
      <w:r>
        <w:rPr>
          <w:color w:val="231F20"/>
        </w:rPr>
        <w:t>method with respect to forfeited</w:t>
      </w:r>
      <w:r>
        <w:rPr>
          <w:color w:val="231F20"/>
          <w:spacing w:val="-28"/>
        </w:rPr>
        <w:t> </w:t>
      </w:r>
      <w:r>
        <w:rPr>
          <w:color w:val="231F20"/>
        </w:rPr>
        <w:t>tickets.</w:t>
      </w:r>
    </w:p>
    <w:p>
      <w:pPr>
        <w:pStyle w:val="BodyText"/>
        <w:spacing w:before="70"/>
        <w:ind w:left="520"/>
      </w:pPr>
      <w:r>
        <w:rPr>
          <w:color w:val="231F20"/>
        </w:rPr>
        <w:t>As of December 31, 2005, the majority of the</w:t>
      </w:r>
    </w:p>
    <w:p>
      <w:pPr>
        <w:pStyle w:val="BodyText"/>
        <w:tabs>
          <w:tab w:pos="4920" w:val="left" w:leader="none"/>
          <w:tab w:pos="5320" w:val="left" w:leader="none"/>
        </w:tabs>
        <w:spacing w:line="249" w:lineRule="auto" w:before="9"/>
        <w:ind w:left="120" w:right="117"/>
        <w:jc w:val="both"/>
      </w:pPr>
      <w:r>
        <w:rPr>
          <w:color w:val="231F20"/>
        </w:rPr>
        <w:t>Company's</w:t>
      </w:r>
      <w:r>
        <w:rPr>
          <w:color w:val="231F20"/>
          <w:spacing w:val="-18"/>
        </w:rPr>
        <w:t> </w:t>
      </w:r>
      <w:r>
        <w:rPr>
          <w:color w:val="231F20"/>
        </w:rPr>
        <w:t>fleet</w:t>
      </w:r>
      <w:r>
        <w:rPr>
          <w:color w:val="231F20"/>
          <w:spacing w:val="-18"/>
        </w:rPr>
        <w:t> </w:t>
      </w:r>
      <w:r>
        <w:rPr>
          <w:color w:val="231F20"/>
        </w:rPr>
        <w:t>was</w:t>
      </w:r>
      <w:r>
        <w:rPr>
          <w:color w:val="231F20"/>
          <w:spacing w:val="-18"/>
        </w:rPr>
        <w:t> </w:t>
      </w:r>
      <w:r>
        <w:rPr>
          <w:color w:val="231F20"/>
        </w:rPr>
        <w:t>made</w:t>
      </w:r>
      <w:r>
        <w:rPr>
          <w:color w:val="231F20"/>
          <w:spacing w:val="-18"/>
        </w:rPr>
        <w:t> </w:t>
      </w:r>
      <w:r>
        <w:rPr>
          <w:color w:val="231F20"/>
        </w:rPr>
        <w:t>up</w:t>
      </w:r>
      <w:r>
        <w:rPr>
          <w:color w:val="231F20"/>
          <w:spacing w:val="-18"/>
        </w:rPr>
        <w:t> </w:t>
      </w:r>
      <w:r>
        <w:rPr>
          <w:color w:val="231F20"/>
        </w:rPr>
        <w:t>of</w:t>
      </w:r>
      <w:r>
        <w:rPr>
          <w:color w:val="231F20"/>
          <w:spacing w:val="-18"/>
        </w:rPr>
        <w:t> </w:t>
      </w:r>
      <w:r>
        <w:rPr>
          <w:color w:val="231F20"/>
        </w:rPr>
        <w:t>its</w:t>
      </w:r>
      <w:r>
        <w:rPr>
          <w:color w:val="231F20"/>
          <w:spacing w:val="-18"/>
        </w:rPr>
        <w:t> </w:t>
      </w:r>
      <w:r>
        <w:rPr>
          <w:color w:val="231F20"/>
        </w:rPr>
        <w:t>newest</w:t>
      </w:r>
      <w:r>
        <w:rPr>
          <w:color w:val="231F20"/>
          <w:spacing w:val="-18"/>
        </w:rPr>
        <w:t> </w:t>
      </w:r>
      <w:r>
        <w:rPr>
          <w:color w:val="231F20"/>
        </w:rPr>
        <w:t>aircraft</w:t>
      </w:r>
      <w:r>
        <w:rPr>
          <w:color w:val="231F20"/>
          <w:spacing w:val="-18"/>
        </w:rPr>
        <w:t> </w:t>
      </w:r>
      <w:r>
        <w:rPr>
          <w:color w:val="231F20"/>
        </w:rPr>
        <w:t>type,</w:t>
        <w:tab/>
        <w:tab/>
        <w:t>Events</w:t>
      </w:r>
      <w:r>
        <w:rPr>
          <w:color w:val="231F20"/>
          <w:spacing w:val="-25"/>
        </w:rPr>
        <w:t> </w:t>
      </w:r>
      <w:r>
        <w:rPr>
          <w:color w:val="231F20"/>
        </w:rPr>
        <w:t>and</w:t>
      </w:r>
      <w:r>
        <w:rPr>
          <w:color w:val="231F20"/>
          <w:spacing w:val="-25"/>
        </w:rPr>
        <w:t> </w:t>
      </w:r>
      <w:r>
        <w:rPr>
          <w:color w:val="231F20"/>
        </w:rPr>
        <w:t>circumstances</w:t>
      </w:r>
      <w:r>
        <w:rPr>
          <w:color w:val="231F20"/>
          <w:spacing w:val="-25"/>
        </w:rPr>
        <w:t> </w:t>
      </w:r>
      <w:r>
        <w:rPr>
          <w:color w:val="231F20"/>
        </w:rPr>
        <w:t>outside</w:t>
      </w:r>
      <w:r>
        <w:rPr>
          <w:color w:val="231F20"/>
          <w:spacing w:val="-25"/>
        </w:rPr>
        <w:t> </w:t>
      </w:r>
      <w:r>
        <w:rPr>
          <w:color w:val="231F20"/>
        </w:rPr>
        <w:t>of</w:t>
      </w:r>
      <w:r>
        <w:rPr>
          <w:color w:val="231F20"/>
          <w:spacing w:val="-25"/>
        </w:rPr>
        <w:t> </w:t>
      </w:r>
      <w:r>
        <w:rPr>
          <w:color w:val="231F20"/>
        </w:rPr>
        <w:t>historical</w:t>
      </w:r>
      <w:r>
        <w:rPr>
          <w:color w:val="231F20"/>
          <w:spacing w:val="-25"/>
        </w:rPr>
        <w:t> </w:t>
      </w:r>
      <w:r>
        <w:rPr>
          <w:color w:val="231F20"/>
        </w:rPr>
        <w:t>fare</w:t>
      </w:r>
      <w:r>
        <w:rPr>
          <w:color w:val="231F20"/>
          <w:w w:val="92"/>
        </w:rPr>
        <w:t> </w:t>
      </w:r>
      <w:r>
        <w:rPr>
          <w:color w:val="231F20"/>
        </w:rPr>
        <w:t>the 737-700. This aircraft type is maintained under a sale activity or historical Customer travel patterns can ""next-generation'' maintenance program, called MSG-     result in actual refunds, exchanges or forfeited tickets  3, in which tasks are bundled based on data gathered differing significantly from estimates; however,  these relative to fleet performance. Scheduled maintenance is  differences have historically not been material. Addi-  still performed at recommended intervals; however, this tional factors that may affect estimated refunds, ex- program does not contain a D check. The costs of changes, and forfeitures include, but may not be limited scheduled airframe inspections and repairs under this to, the Company's refund and exchange policy, the mix maintenance program are expensed as incurred, as those of refundable and nonrefundable fares, and fare sale expenses more readily approximate the underlying activity. The Company's estimation  techniques  have  scheduled maintenance tasks. See Note 2 regarding a been consistently applied from year to year; however, as 2006 change in the Company's maintenance program   with any estimates, actual refund and exchange activity  for 737-300 and</w:t>
      </w:r>
      <w:r>
        <w:rPr>
          <w:color w:val="231F20"/>
          <w:spacing w:val="32"/>
        </w:rPr>
        <w:t> </w:t>
      </w:r>
      <w:r>
        <w:rPr>
          <w:color w:val="231F20"/>
        </w:rPr>
        <w:t>737-500</w:t>
      </w:r>
      <w:r>
        <w:rPr>
          <w:color w:val="231F20"/>
          <w:spacing w:val="10"/>
        </w:rPr>
        <w:t> </w:t>
      </w:r>
      <w:r>
        <w:rPr>
          <w:color w:val="231F20"/>
        </w:rPr>
        <w:t>aircraft.</w:t>
        <w:tab/>
        <w:t>may</w:t>
      </w:r>
      <w:r>
        <w:rPr>
          <w:color w:val="231F20"/>
          <w:spacing w:val="-21"/>
        </w:rPr>
        <w:t> </w:t>
      </w:r>
      <w:r>
        <w:rPr>
          <w:color w:val="231F20"/>
        </w:rPr>
        <w:t>vary</w:t>
      </w:r>
      <w:r>
        <w:rPr>
          <w:color w:val="231F20"/>
          <w:spacing w:val="-21"/>
        </w:rPr>
        <w:t> </w:t>
      </w:r>
      <w:r>
        <w:rPr>
          <w:color w:val="231F20"/>
        </w:rPr>
        <w:t>from</w:t>
      </w:r>
      <w:r>
        <w:rPr>
          <w:color w:val="231F20"/>
          <w:spacing w:val="-21"/>
        </w:rPr>
        <w:t> </w:t>
      </w:r>
      <w:r>
        <w:rPr>
          <w:color w:val="231F20"/>
        </w:rPr>
        <w:t>estimated</w:t>
      </w:r>
      <w:r>
        <w:rPr>
          <w:color w:val="231F20"/>
          <w:spacing w:val="-21"/>
        </w:rPr>
        <w:t> </w:t>
      </w:r>
      <w:r>
        <w:rPr>
          <w:color w:val="231F20"/>
        </w:rPr>
        <w:t>amounts.</w:t>
      </w:r>
    </w:p>
    <w:p>
      <w:pPr>
        <w:spacing w:line="191" w:lineRule="exact" w:before="150"/>
        <w:ind w:left="520" w:right="0" w:firstLine="0"/>
        <w:jc w:val="left"/>
        <w:rPr>
          <w:sz w:val="20"/>
        </w:rPr>
      </w:pPr>
      <w:r>
        <w:rPr>
          <w:i/>
          <w:color w:val="231F20"/>
          <w:sz w:val="20"/>
        </w:rPr>
        <w:t>Intangible Assets. </w:t>
      </w:r>
      <w:r>
        <w:rPr>
          <w:color w:val="231F20"/>
          <w:sz w:val="20"/>
        </w:rPr>
        <w:t>Intangible assets primarily con-</w:t>
      </w:r>
    </w:p>
    <w:p>
      <w:pPr>
        <w:spacing w:after="0" w:line="191" w:lineRule="exact"/>
        <w:jc w:val="left"/>
        <w:rPr>
          <w:sz w:val="20"/>
        </w:rPr>
        <w:sectPr>
          <w:headerReference w:type="even" r:id="rId118"/>
          <w:headerReference w:type="default" r:id="rId119"/>
          <w:pgSz w:w="12240" w:h="15840"/>
          <w:pgMar w:header="1012" w:footer="1667" w:top="1560" w:bottom="1860" w:left="1240" w:right="1640"/>
        </w:sectPr>
      </w:pPr>
    </w:p>
    <w:p>
      <w:pPr>
        <w:pStyle w:val="BodyText"/>
        <w:spacing w:line="249" w:lineRule="auto" w:before="48"/>
        <w:ind w:left="120"/>
        <w:jc w:val="both"/>
      </w:pPr>
      <w:r>
        <w:rPr>
          <w:color w:val="231F20"/>
        </w:rPr>
        <w:t>sist</w:t>
      </w:r>
      <w:r>
        <w:rPr>
          <w:color w:val="231F20"/>
          <w:spacing w:val="-6"/>
        </w:rPr>
        <w:t> </w:t>
      </w:r>
      <w:r>
        <w:rPr>
          <w:color w:val="231F20"/>
        </w:rPr>
        <w:t>of</w:t>
      </w:r>
      <w:r>
        <w:rPr>
          <w:color w:val="231F20"/>
          <w:spacing w:val="-6"/>
        </w:rPr>
        <w:t> </w:t>
      </w:r>
      <w:r>
        <w:rPr>
          <w:color w:val="231F20"/>
        </w:rPr>
        <w:t>leasehold</w:t>
      </w:r>
      <w:r>
        <w:rPr>
          <w:color w:val="231F20"/>
          <w:spacing w:val="-6"/>
        </w:rPr>
        <w:t> </w:t>
      </w:r>
      <w:r>
        <w:rPr>
          <w:color w:val="231F20"/>
        </w:rPr>
        <w:t>rights</w:t>
      </w:r>
      <w:r>
        <w:rPr>
          <w:color w:val="231F20"/>
          <w:spacing w:val="-6"/>
        </w:rPr>
        <w:t> </w:t>
      </w:r>
      <w:r>
        <w:rPr>
          <w:color w:val="231F20"/>
        </w:rPr>
        <w:t>to</w:t>
      </w:r>
      <w:r>
        <w:rPr>
          <w:color w:val="231F20"/>
          <w:spacing w:val="-6"/>
        </w:rPr>
        <w:t> </w:t>
      </w:r>
      <w:r>
        <w:rPr>
          <w:color w:val="231F20"/>
        </w:rPr>
        <w:t>airport</w:t>
      </w:r>
      <w:r>
        <w:rPr>
          <w:color w:val="231F20"/>
          <w:spacing w:val="-6"/>
        </w:rPr>
        <w:t> </w:t>
      </w:r>
      <w:r>
        <w:rPr>
          <w:color w:val="231F20"/>
        </w:rPr>
        <w:t>owned</w:t>
      </w:r>
      <w:r>
        <w:rPr>
          <w:color w:val="231F20"/>
          <w:spacing w:val="-6"/>
        </w:rPr>
        <w:t> </w:t>
      </w:r>
      <w:r>
        <w:rPr>
          <w:color w:val="231F20"/>
        </w:rPr>
        <w:t>gates</w:t>
      </w:r>
      <w:r>
        <w:rPr>
          <w:color w:val="231F20"/>
          <w:spacing w:val="-6"/>
        </w:rPr>
        <w:t> </w:t>
      </w:r>
      <w:r>
        <w:rPr>
          <w:color w:val="231F20"/>
        </w:rPr>
        <w:t>acquired by the Company during 2004 and 2005. These assets are</w:t>
      </w:r>
      <w:r>
        <w:rPr>
          <w:color w:val="231F20"/>
          <w:spacing w:val="-12"/>
        </w:rPr>
        <w:t> </w:t>
      </w:r>
      <w:r>
        <w:rPr>
          <w:color w:val="231F20"/>
        </w:rPr>
        <w:t>amortized</w:t>
      </w:r>
      <w:r>
        <w:rPr>
          <w:color w:val="231F20"/>
          <w:spacing w:val="-12"/>
        </w:rPr>
        <w:t> </w:t>
      </w:r>
      <w:r>
        <w:rPr>
          <w:color w:val="231F20"/>
        </w:rPr>
        <w:t>on</w:t>
      </w:r>
      <w:r>
        <w:rPr>
          <w:color w:val="231F20"/>
          <w:spacing w:val="-12"/>
        </w:rPr>
        <w:t> </w:t>
      </w:r>
      <w:r>
        <w:rPr>
          <w:color w:val="231F20"/>
        </w:rPr>
        <w:t>a</w:t>
      </w:r>
      <w:r>
        <w:rPr>
          <w:color w:val="231F20"/>
          <w:spacing w:val="-12"/>
        </w:rPr>
        <w:t> </w:t>
      </w:r>
      <w:r>
        <w:rPr>
          <w:color w:val="231F20"/>
        </w:rPr>
        <w:t>straight-line</w:t>
      </w:r>
      <w:r>
        <w:rPr>
          <w:color w:val="231F20"/>
          <w:spacing w:val="-12"/>
        </w:rPr>
        <w:t> </w:t>
      </w:r>
      <w:r>
        <w:rPr>
          <w:color w:val="231F20"/>
        </w:rPr>
        <w:t>basis</w:t>
      </w:r>
      <w:r>
        <w:rPr>
          <w:color w:val="231F20"/>
          <w:spacing w:val="-12"/>
        </w:rPr>
        <w:t> </w:t>
      </w:r>
      <w:r>
        <w:rPr>
          <w:color w:val="231F20"/>
        </w:rPr>
        <w:t>over</w:t>
      </w:r>
      <w:r>
        <w:rPr>
          <w:color w:val="231F20"/>
          <w:spacing w:val="-12"/>
        </w:rPr>
        <w:t> </w:t>
      </w:r>
      <w:r>
        <w:rPr>
          <w:color w:val="231F20"/>
        </w:rPr>
        <w:t>the</w:t>
      </w:r>
      <w:r>
        <w:rPr>
          <w:color w:val="231F20"/>
          <w:spacing w:val="-12"/>
        </w:rPr>
        <w:t> </w:t>
      </w:r>
      <w:r>
        <w:rPr>
          <w:color w:val="231F20"/>
        </w:rPr>
        <w:t>expected useful life of the lease, approximately 20 years. The accumulated amortization related to the Company's intangible</w:t>
      </w:r>
      <w:r>
        <w:rPr>
          <w:color w:val="231F20"/>
          <w:spacing w:val="-8"/>
        </w:rPr>
        <w:t> </w:t>
      </w:r>
      <w:r>
        <w:rPr>
          <w:color w:val="231F20"/>
        </w:rPr>
        <w:t>assets</w:t>
      </w:r>
      <w:r>
        <w:rPr>
          <w:color w:val="231F20"/>
          <w:spacing w:val="-8"/>
        </w:rPr>
        <w:t> </w:t>
      </w:r>
      <w:r>
        <w:rPr>
          <w:color w:val="231F20"/>
        </w:rPr>
        <w:t>at</w:t>
      </w:r>
      <w:r>
        <w:rPr>
          <w:color w:val="231F20"/>
          <w:spacing w:val="-8"/>
        </w:rPr>
        <w:t> </w:t>
      </w:r>
      <w:r>
        <w:rPr>
          <w:color w:val="231F20"/>
        </w:rPr>
        <w:t>December</w:t>
      </w:r>
      <w:r>
        <w:rPr>
          <w:color w:val="231F20"/>
          <w:spacing w:val="-8"/>
        </w:rPr>
        <w:t> </w:t>
      </w:r>
      <w:r>
        <w:rPr>
          <w:color w:val="231F20"/>
        </w:rPr>
        <w:t>31,</w:t>
      </w:r>
      <w:r>
        <w:rPr>
          <w:color w:val="231F20"/>
          <w:spacing w:val="-8"/>
        </w:rPr>
        <w:t> </w:t>
      </w:r>
      <w:r>
        <w:rPr>
          <w:color w:val="231F20"/>
        </w:rPr>
        <w:t>2004,</w:t>
      </w:r>
      <w:r>
        <w:rPr>
          <w:color w:val="231F20"/>
          <w:spacing w:val="-8"/>
        </w:rPr>
        <w:t> </w:t>
      </w:r>
      <w:r>
        <w:rPr>
          <w:color w:val="231F20"/>
        </w:rPr>
        <w:t>and</w:t>
      </w:r>
      <w:r>
        <w:rPr>
          <w:color w:val="231F20"/>
          <w:spacing w:val="-8"/>
        </w:rPr>
        <w:t> </w:t>
      </w:r>
      <w:r>
        <w:rPr>
          <w:color w:val="231F20"/>
        </w:rPr>
        <w:t>2005,</w:t>
      </w:r>
      <w:r>
        <w:rPr>
          <w:color w:val="231F20"/>
          <w:spacing w:val="-8"/>
        </w:rPr>
        <w:t> </w:t>
      </w:r>
      <w:r>
        <w:rPr>
          <w:color w:val="231F20"/>
        </w:rPr>
        <w:t>was not material. The Company periodically assesses its intangible assets for impairment in</w:t>
      </w:r>
      <w:r>
        <w:rPr>
          <w:color w:val="231F20"/>
          <w:spacing w:val="7"/>
        </w:rPr>
        <w:t> </w:t>
      </w:r>
      <w:r>
        <w:rPr>
          <w:color w:val="231F20"/>
        </w:rPr>
        <w:t>accordance</w:t>
      </w:r>
      <w:r>
        <w:rPr>
          <w:color w:val="231F20"/>
          <w:spacing w:val="31"/>
        </w:rPr>
        <w:t> </w:t>
      </w:r>
      <w:r>
        <w:rPr>
          <w:color w:val="231F20"/>
        </w:rPr>
        <w:t>with</w:t>
      </w:r>
      <w:r>
        <w:rPr>
          <w:color w:val="231F20"/>
          <w:w w:val="95"/>
        </w:rPr>
        <w:t> </w:t>
      </w:r>
      <w:r>
        <w:rPr>
          <w:color w:val="231F20"/>
        </w:rPr>
        <w:t>SFAS 142, </w:t>
      </w:r>
      <w:r>
        <w:rPr>
          <w:i/>
          <w:color w:val="231F20"/>
        </w:rPr>
        <w:t>Goodwill and Other Intangible As- </w:t>
      </w:r>
      <w:r>
        <w:rPr>
          <w:i/>
          <w:color w:val="231F20"/>
          <w:w w:val="95"/>
        </w:rPr>
        <w:t>sets;</w:t>
      </w:r>
      <w:r>
        <w:rPr>
          <w:color w:val="231F20"/>
          <w:w w:val="95"/>
        </w:rPr>
        <w:t>however, no impairments have been</w:t>
      </w:r>
      <w:r>
        <w:rPr>
          <w:color w:val="231F20"/>
          <w:spacing w:val="45"/>
          <w:w w:val="95"/>
        </w:rPr>
        <w:t> </w:t>
      </w:r>
      <w:r>
        <w:rPr>
          <w:color w:val="231F20"/>
          <w:w w:val="95"/>
        </w:rPr>
        <w:t>noted.</w:t>
      </w:r>
    </w:p>
    <w:p>
      <w:pPr>
        <w:spacing w:line="188" w:lineRule="exact" w:before="0"/>
        <w:ind w:left="120" w:right="0" w:firstLine="400"/>
        <w:jc w:val="left"/>
        <w:rPr>
          <w:sz w:val="20"/>
        </w:rPr>
      </w:pPr>
      <w:r>
        <w:rPr/>
        <w:br w:type="column"/>
      </w:r>
      <w:r>
        <w:rPr>
          <w:i/>
          <w:color w:val="231F20"/>
          <w:sz w:val="20"/>
        </w:rPr>
        <w:t>Frequent Flyer Program.  </w:t>
      </w:r>
      <w:r>
        <w:rPr>
          <w:color w:val="231F20"/>
          <w:sz w:val="20"/>
        </w:rPr>
        <w:t>The Company accrues</w:t>
      </w:r>
    </w:p>
    <w:p>
      <w:pPr>
        <w:pStyle w:val="BodyText"/>
        <w:spacing w:line="249" w:lineRule="auto" w:before="10"/>
        <w:ind w:left="120" w:right="119"/>
        <w:jc w:val="both"/>
      </w:pPr>
      <w:r>
        <w:rPr>
          <w:color w:val="231F20"/>
        </w:rPr>
        <w:t>the estimated incremental cost of providing free</w:t>
      </w:r>
      <w:r>
        <w:rPr>
          <w:color w:val="231F20"/>
          <w:spacing w:val="-20"/>
        </w:rPr>
        <w:t> </w:t>
      </w:r>
      <w:r>
        <w:rPr>
          <w:color w:val="231F20"/>
        </w:rPr>
        <w:t>travel for awards earned under its Rapid Rewards frequent flyer program. The Company also sells</w:t>
      </w:r>
      <w:r>
        <w:rPr>
          <w:color w:val="231F20"/>
          <w:spacing w:val="46"/>
        </w:rPr>
        <w:t> </w:t>
      </w:r>
      <w:r>
        <w:rPr>
          <w:color w:val="231F20"/>
        </w:rPr>
        <w:t>frequent</w:t>
      </w:r>
      <w:r>
        <w:rPr>
          <w:color w:val="231F20"/>
          <w:spacing w:val="7"/>
        </w:rPr>
        <w:t> </w:t>
      </w:r>
      <w:r>
        <w:rPr>
          <w:color w:val="231F20"/>
        </w:rPr>
        <w:t>flyer</w:t>
      </w:r>
      <w:r>
        <w:rPr>
          <w:color w:val="231F20"/>
          <w:w w:val="89"/>
        </w:rPr>
        <w:t> </w:t>
      </w:r>
      <w:r>
        <w:rPr>
          <w:color w:val="231F20"/>
        </w:rPr>
        <w:t>credits</w:t>
      </w:r>
      <w:r>
        <w:rPr>
          <w:color w:val="231F20"/>
          <w:spacing w:val="-31"/>
        </w:rPr>
        <w:t> </w:t>
      </w:r>
      <w:r>
        <w:rPr>
          <w:color w:val="231F20"/>
        </w:rPr>
        <w:t>and</w:t>
      </w:r>
      <w:r>
        <w:rPr>
          <w:color w:val="231F20"/>
          <w:spacing w:val="-31"/>
        </w:rPr>
        <w:t> </w:t>
      </w:r>
      <w:r>
        <w:rPr>
          <w:color w:val="231F20"/>
        </w:rPr>
        <w:t>related</w:t>
      </w:r>
      <w:r>
        <w:rPr>
          <w:color w:val="231F20"/>
          <w:spacing w:val="-31"/>
        </w:rPr>
        <w:t> </w:t>
      </w:r>
      <w:r>
        <w:rPr>
          <w:color w:val="231F20"/>
        </w:rPr>
        <w:t>services</w:t>
      </w:r>
      <w:r>
        <w:rPr>
          <w:color w:val="231F20"/>
          <w:spacing w:val="-31"/>
        </w:rPr>
        <w:t> </w:t>
      </w:r>
      <w:r>
        <w:rPr>
          <w:color w:val="231F20"/>
        </w:rPr>
        <w:t>to</w:t>
      </w:r>
      <w:r>
        <w:rPr>
          <w:color w:val="231F20"/>
          <w:spacing w:val="-31"/>
        </w:rPr>
        <w:t> </w:t>
      </w:r>
      <w:r>
        <w:rPr>
          <w:color w:val="231F20"/>
        </w:rPr>
        <w:t>companies</w:t>
      </w:r>
      <w:r>
        <w:rPr>
          <w:color w:val="231F20"/>
          <w:spacing w:val="-31"/>
        </w:rPr>
        <w:t> </w:t>
      </w:r>
      <w:r>
        <w:rPr>
          <w:color w:val="231F20"/>
        </w:rPr>
        <w:t>participating</w:t>
      </w:r>
      <w:r>
        <w:rPr>
          <w:color w:val="231F20"/>
          <w:spacing w:val="-31"/>
        </w:rPr>
        <w:t> </w:t>
      </w:r>
      <w:r>
        <w:rPr>
          <w:color w:val="231F20"/>
        </w:rPr>
        <w:t>in</w:t>
      </w:r>
      <w:r>
        <w:rPr>
          <w:color w:val="231F20"/>
          <w:w w:val="97"/>
        </w:rPr>
        <w:t> </w:t>
      </w:r>
      <w:r>
        <w:rPr>
          <w:color w:val="231F20"/>
        </w:rPr>
        <w:t>its Rapid Rewards frequent flyer program. Funds re- ceived from the sale of flight segment credits are accounted for under the residual value method. The portion</w:t>
      </w:r>
      <w:r>
        <w:rPr>
          <w:color w:val="231F20"/>
          <w:spacing w:val="-7"/>
        </w:rPr>
        <w:t> </w:t>
      </w:r>
      <w:r>
        <w:rPr>
          <w:color w:val="231F20"/>
        </w:rPr>
        <w:t>of</w:t>
      </w:r>
      <w:r>
        <w:rPr>
          <w:color w:val="231F20"/>
          <w:spacing w:val="-7"/>
        </w:rPr>
        <w:t> </w:t>
      </w:r>
      <w:r>
        <w:rPr>
          <w:color w:val="231F20"/>
        </w:rPr>
        <w:t>those</w:t>
      </w:r>
      <w:r>
        <w:rPr>
          <w:color w:val="231F20"/>
          <w:spacing w:val="-7"/>
        </w:rPr>
        <w:t> </w:t>
      </w:r>
      <w:r>
        <w:rPr>
          <w:color w:val="231F20"/>
        </w:rPr>
        <w:t>funds</w:t>
      </w:r>
      <w:r>
        <w:rPr>
          <w:color w:val="231F20"/>
          <w:spacing w:val="-7"/>
        </w:rPr>
        <w:t> </w:t>
      </w:r>
      <w:r>
        <w:rPr>
          <w:color w:val="231F20"/>
        </w:rPr>
        <w:t>associated</w:t>
      </w:r>
      <w:r>
        <w:rPr>
          <w:color w:val="231F20"/>
          <w:spacing w:val="-7"/>
        </w:rPr>
        <w:t> </w:t>
      </w:r>
      <w:r>
        <w:rPr>
          <w:color w:val="231F20"/>
        </w:rPr>
        <w:t>with</w:t>
      </w:r>
      <w:r>
        <w:rPr>
          <w:color w:val="231F20"/>
          <w:spacing w:val="-7"/>
        </w:rPr>
        <w:t> </w:t>
      </w:r>
      <w:r>
        <w:rPr>
          <w:color w:val="231F20"/>
        </w:rPr>
        <w:t>future</w:t>
      </w:r>
      <w:r>
        <w:rPr>
          <w:color w:val="231F20"/>
          <w:spacing w:val="-7"/>
        </w:rPr>
        <w:t> </w:t>
      </w:r>
      <w:r>
        <w:rPr>
          <w:color w:val="231F20"/>
        </w:rPr>
        <w:t>travel</w:t>
      </w:r>
      <w:r>
        <w:rPr>
          <w:color w:val="231F20"/>
          <w:spacing w:val="-7"/>
        </w:rPr>
        <w:t> </w:t>
      </w:r>
      <w:r>
        <w:rPr>
          <w:color w:val="231F20"/>
        </w:rPr>
        <w:t>are deferred</w:t>
      </w:r>
      <w:r>
        <w:rPr>
          <w:color w:val="231F20"/>
          <w:spacing w:val="-14"/>
        </w:rPr>
        <w:t> </w:t>
      </w:r>
      <w:r>
        <w:rPr>
          <w:color w:val="231F20"/>
        </w:rPr>
        <w:t>and</w:t>
      </w:r>
      <w:r>
        <w:rPr>
          <w:color w:val="231F20"/>
          <w:spacing w:val="-14"/>
        </w:rPr>
        <w:t> </w:t>
      </w:r>
      <w:r>
        <w:rPr>
          <w:color w:val="231F20"/>
        </w:rPr>
        <w:t>recognized</w:t>
      </w:r>
      <w:r>
        <w:rPr>
          <w:color w:val="231F20"/>
          <w:spacing w:val="-14"/>
        </w:rPr>
        <w:t> </w:t>
      </w:r>
      <w:r>
        <w:rPr>
          <w:color w:val="231F20"/>
        </w:rPr>
        <w:t>as</w:t>
      </w:r>
      <w:r>
        <w:rPr>
          <w:color w:val="231F20"/>
          <w:spacing w:val="-14"/>
        </w:rPr>
        <w:t> </w:t>
      </w:r>
      <w:r>
        <w:rPr>
          <w:color w:val="231F20"/>
        </w:rPr>
        <w:t>""Passenger</w:t>
      </w:r>
      <w:r>
        <w:rPr>
          <w:color w:val="231F20"/>
          <w:spacing w:val="-14"/>
        </w:rPr>
        <w:t> </w:t>
      </w:r>
      <w:r>
        <w:rPr>
          <w:color w:val="231F20"/>
        </w:rPr>
        <w:t>revenue''</w:t>
      </w:r>
      <w:r>
        <w:rPr>
          <w:color w:val="231F20"/>
          <w:spacing w:val="-14"/>
        </w:rPr>
        <w:t> </w:t>
      </w:r>
      <w:r>
        <w:rPr>
          <w:color w:val="231F20"/>
        </w:rPr>
        <w:t>when</w:t>
      </w:r>
      <w:r>
        <w:rPr>
          <w:color w:val="231F20"/>
          <w:w w:val="94"/>
        </w:rPr>
        <w:t> </w:t>
      </w:r>
      <w:r>
        <w:rPr>
          <w:color w:val="231F20"/>
        </w:rPr>
        <w:t>the ultimate free travel awards are flown or the</w:t>
      </w:r>
      <w:r>
        <w:rPr>
          <w:color w:val="231F20"/>
          <w:spacing w:val="-18"/>
        </w:rPr>
        <w:t> </w:t>
      </w:r>
      <w:r>
        <w:rPr>
          <w:color w:val="231F20"/>
        </w:rPr>
        <w:t>credits</w:t>
      </w:r>
    </w:p>
    <w:p>
      <w:pPr>
        <w:spacing w:after="0" w:line="249" w:lineRule="auto"/>
        <w:jc w:val="both"/>
        <w:sectPr>
          <w:type w:val="continuous"/>
          <w:pgSz w:w="12240" w:h="15840"/>
          <w:pgMar w:top="1160" w:bottom="280" w:left="1240" w:right="1640"/>
          <w:cols w:num="2" w:equalWidth="0">
            <w:col w:w="4442" w:space="358"/>
            <w:col w:w="4560"/>
          </w:cols>
        </w:sectPr>
      </w:pPr>
    </w:p>
    <w:p>
      <w:pPr>
        <w:pStyle w:val="BodyText"/>
        <w:spacing w:line="249" w:lineRule="auto" w:before="1"/>
        <w:ind w:left="119" w:right="117" w:firstLine="400"/>
        <w:jc w:val="both"/>
      </w:pPr>
      <w:r>
        <w:rPr>
          <w:i/>
          <w:color w:val="231F20"/>
        </w:rPr>
        <w:t>Revenue Recognition. </w:t>
      </w:r>
      <w:r>
        <w:rPr>
          <w:color w:val="231F20"/>
        </w:rPr>
        <w:t>Tickets sold are initially expire unused. The portion of the funds not associated deferred as ""Air traffic liability''. Passenger revenue is with future travel are recognized in ""Other revenue'' in recognized when transportation is provided. ""Air traffic     the period earned.</w:t>
      </w:r>
    </w:p>
    <w:p>
      <w:pPr>
        <w:spacing w:after="0" w:line="249" w:lineRule="auto"/>
        <w:jc w:val="both"/>
        <w:sectPr>
          <w:type w:val="continuous"/>
          <w:pgSz w:w="12240" w:h="15840"/>
          <w:pgMar w:top="1160" w:bottom="280" w:left="1240" w:right="1640"/>
        </w:sectPr>
      </w:pPr>
    </w:p>
    <w:p>
      <w:pPr>
        <w:pStyle w:val="BodyText"/>
        <w:spacing w:before="9"/>
        <w:rPr>
          <w:sz w:val="15"/>
        </w:rPr>
      </w:pPr>
    </w:p>
    <w:p>
      <w:pPr>
        <w:pStyle w:val="BodyText"/>
        <w:spacing w:line="249" w:lineRule="auto" w:before="59"/>
        <w:ind w:left="100" w:right="117" w:firstLine="400"/>
        <w:jc w:val="both"/>
      </w:pPr>
      <w:r>
        <w:rPr>
          <w:i/>
          <w:color w:val="231F20"/>
        </w:rPr>
        <w:t>Advertising. </w:t>
      </w:r>
      <w:r>
        <w:rPr>
          <w:color w:val="231F20"/>
        </w:rPr>
        <w:t>The Company expenses the costs of stock-based compensation utilizing the intrinsic value advertising as incurred. Advertising expense for the   method in accordance with the provisions of Account-   years ended December 31, 2005, 2004, and 2003 was        ing Principles Board Opinion No. 25 (APB 25),  </w:t>
      </w:r>
      <w:r>
        <w:rPr>
          <w:color w:val="231F20"/>
          <w:spacing w:val="13"/>
        </w:rPr>
        <w:t> </w:t>
      </w:r>
      <w:r>
        <w:rPr>
          <w:color w:val="231F20"/>
        </w:rPr>
        <w:t>""Ac-</w:t>
      </w:r>
    </w:p>
    <w:p>
      <w:pPr>
        <w:pStyle w:val="BodyText"/>
        <w:tabs>
          <w:tab w:pos="4899" w:val="left" w:leader="none"/>
        </w:tabs>
        <w:spacing w:line="249" w:lineRule="auto" w:before="1"/>
        <w:ind w:left="100" w:right="117"/>
        <w:jc w:val="right"/>
      </w:pPr>
      <w:r>
        <w:rPr>
          <w:color w:val="231F20"/>
        </w:rPr>
        <w:t>$173   million,   $158   million,   and  </w:t>
      </w:r>
      <w:r>
        <w:rPr>
          <w:color w:val="231F20"/>
          <w:spacing w:val="45"/>
        </w:rPr>
        <w:t> </w:t>
      </w:r>
      <w:r>
        <w:rPr>
          <w:color w:val="231F20"/>
        </w:rPr>
        <w:t>$155  </w:t>
      </w:r>
      <w:r>
        <w:rPr>
          <w:color w:val="231F20"/>
          <w:spacing w:val="9"/>
        </w:rPr>
        <w:t> </w:t>
      </w:r>
      <w:r>
        <w:rPr>
          <w:color w:val="231F20"/>
        </w:rPr>
        <w:t>million,</w:t>
        <w:tab/>
        <w:t>counting for Stock Issued to Employees''  </w:t>
      </w:r>
      <w:r>
        <w:rPr>
          <w:color w:val="231F20"/>
          <w:spacing w:val="1"/>
        </w:rPr>
        <w:t> </w:t>
      </w:r>
      <w:r>
        <w:rPr>
          <w:color w:val="231F20"/>
        </w:rPr>
        <w:t>and</w:t>
      </w:r>
      <w:r>
        <w:rPr>
          <w:color w:val="231F20"/>
          <w:spacing w:val="16"/>
        </w:rPr>
        <w:t> </w:t>
      </w:r>
      <w:r>
        <w:rPr>
          <w:color w:val="231F20"/>
        </w:rPr>
        <w:t>related</w:t>
      </w:r>
      <w:r>
        <w:rPr>
          <w:color w:val="231F20"/>
          <w:w w:val="94"/>
        </w:rPr>
        <w:t> </w:t>
      </w:r>
      <w:r>
        <w:rPr>
          <w:color w:val="231F20"/>
          <w:w w:val="95"/>
        </w:rPr>
        <w:t>respectively.</w:t>
        <w:tab/>
      </w:r>
      <w:r>
        <w:rPr>
          <w:color w:val="231F20"/>
        </w:rPr>
        <w:t>Interpretations.</w:t>
      </w:r>
      <w:r>
        <w:rPr>
          <w:color w:val="231F20"/>
          <w:spacing w:val="-26"/>
        </w:rPr>
        <w:t> </w:t>
      </w:r>
      <w:r>
        <w:rPr>
          <w:color w:val="231F20"/>
        </w:rPr>
        <w:t>Accordingly,</w:t>
      </w:r>
      <w:r>
        <w:rPr>
          <w:color w:val="231F20"/>
          <w:spacing w:val="-26"/>
        </w:rPr>
        <w:t> </w:t>
      </w:r>
      <w:r>
        <w:rPr>
          <w:color w:val="231F20"/>
        </w:rPr>
        <w:t>no</w:t>
      </w:r>
      <w:r>
        <w:rPr>
          <w:color w:val="231F20"/>
          <w:spacing w:val="-26"/>
        </w:rPr>
        <w:t> </w:t>
      </w:r>
      <w:r>
        <w:rPr>
          <w:color w:val="231F20"/>
        </w:rPr>
        <w:t>compensation</w:t>
      </w:r>
      <w:r>
        <w:rPr>
          <w:color w:val="231F20"/>
          <w:spacing w:val="-26"/>
        </w:rPr>
        <w:t> </w:t>
      </w:r>
      <w:r>
        <w:rPr>
          <w:color w:val="231F20"/>
        </w:rPr>
        <w:t>expense</w:t>
      </w:r>
      <w:r>
        <w:rPr>
          <w:color w:val="231F20"/>
          <w:w w:val="92"/>
        </w:rPr>
        <w:t> </w:t>
      </w:r>
      <w:r>
        <w:rPr>
          <w:color w:val="231F20"/>
        </w:rPr>
        <w:t>is</w:t>
      </w:r>
      <w:r>
        <w:rPr>
          <w:color w:val="231F20"/>
          <w:spacing w:val="-26"/>
        </w:rPr>
        <w:t> </w:t>
      </w:r>
      <w:r>
        <w:rPr>
          <w:color w:val="231F20"/>
        </w:rPr>
        <w:t>recognized</w:t>
      </w:r>
      <w:r>
        <w:rPr>
          <w:color w:val="231F20"/>
          <w:spacing w:val="-26"/>
        </w:rPr>
        <w:t> </w:t>
      </w:r>
      <w:r>
        <w:rPr>
          <w:color w:val="231F20"/>
        </w:rPr>
        <w:t>for</w:t>
      </w:r>
      <w:r>
        <w:rPr>
          <w:color w:val="231F20"/>
          <w:spacing w:val="-26"/>
        </w:rPr>
        <w:t> </w:t>
      </w:r>
      <w:r>
        <w:rPr>
          <w:color w:val="231F20"/>
        </w:rPr>
        <w:t>fixed</w:t>
      </w:r>
      <w:r>
        <w:rPr>
          <w:color w:val="231F20"/>
          <w:spacing w:val="-26"/>
        </w:rPr>
        <w:t> </w:t>
      </w:r>
      <w:r>
        <w:rPr>
          <w:color w:val="231F20"/>
        </w:rPr>
        <w:t>option</w:t>
      </w:r>
      <w:r>
        <w:rPr>
          <w:color w:val="231F20"/>
          <w:spacing w:val="-26"/>
        </w:rPr>
        <w:t> </w:t>
      </w:r>
      <w:r>
        <w:rPr>
          <w:color w:val="231F20"/>
        </w:rPr>
        <w:t>plans</w:t>
      </w:r>
      <w:r>
        <w:rPr>
          <w:color w:val="231F20"/>
          <w:spacing w:val="-26"/>
        </w:rPr>
        <w:t> </w:t>
      </w:r>
      <w:r>
        <w:rPr>
          <w:color w:val="231F20"/>
        </w:rPr>
        <w:t>because</w:t>
      </w:r>
      <w:r>
        <w:rPr>
          <w:color w:val="231F20"/>
          <w:spacing w:val="-26"/>
        </w:rPr>
        <w:t> </w:t>
      </w:r>
      <w:r>
        <w:rPr>
          <w:color w:val="231F20"/>
        </w:rPr>
        <w:t>the</w:t>
      </w:r>
      <w:r>
        <w:rPr>
          <w:color w:val="231F20"/>
          <w:spacing w:val="-26"/>
        </w:rPr>
        <w:t> </w:t>
      </w:r>
      <w:r>
        <w:rPr>
          <w:color w:val="231F20"/>
        </w:rPr>
        <w:t>exercise</w:t>
      </w:r>
    </w:p>
    <w:p>
      <w:pPr>
        <w:pStyle w:val="BodyText"/>
        <w:spacing w:line="146" w:lineRule="auto"/>
        <w:ind w:left="100" w:right="118" w:firstLine="400"/>
        <w:jc w:val="both"/>
      </w:pPr>
      <w:r>
        <w:rPr>
          <w:i/>
          <w:color w:val="231F20"/>
          <w:position w:val="10"/>
        </w:rPr>
        <w:t>Stock-based Employee Compensation. </w:t>
      </w:r>
      <w:r>
        <w:rPr>
          <w:color w:val="231F20"/>
          <w:position w:val="10"/>
        </w:rPr>
        <w:t>The Com-  </w:t>
      </w:r>
      <w:r>
        <w:rPr>
          <w:color w:val="231F20"/>
        </w:rPr>
        <w:t>prices of Employee stock options equal or exceed the  pany has stock-based compensation plans covering the </w:t>
      </w:r>
      <w:r>
        <w:rPr>
          <w:color w:val="231F20"/>
          <w:position w:val="-9"/>
        </w:rPr>
        <w:t>market prices of the underlying stock on the dates of </w:t>
      </w:r>
      <w:r>
        <w:rPr>
          <w:color w:val="231F20"/>
          <w:position w:val="10"/>
        </w:rPr>
        <w:t>majority of its Employee groups, including a plan  </w:t>
      </w:r>
      <w:r>
        <w:rPr>
          <w:color w:val="231F20"/>
        </w:rPr>
        <w:t>grant. Compensation expense for other stock options is covering the Company's Board of Directors and plans        </w:t>
      </w:r>
      <w:r>
        <w:rPr>
          <w:color w:val="231F20"/>
          <w:position w:val="-9"/>
        </w:rPr>
        <w:t>not </w:t>
      </w:r>
      <w:r>
        <w:rPr>
          <w:color w:val="231F20"/>
          <w:spacing w:val="36"/>
          <w:position w:val="-9"/>
        </w:rPr>
        <w:t> </w:t>
      </w:r>
      <w:r>
        <w:rPr>
          <w:color w:val="231F20"/>
          <w:position w:val="-9"/>
        </w:rPr>
        <w:t>material.</w:t>
      </w:r>
    </w:p>
    <w:p>
      <w:pPr>
        <w:pStyle w:val="BodyText"/>
        <w:spacing w:line="157" w:lineRule="exact" w:before="26"/>
        <w:ind w:left="100"/>
      </w:pPr>
      <w:r>
        <w:rPr>
          <w:color w:val="231F20"/>
        </w:rPr>
        <w:t>related to employment contracts with certain Executive</w:t>
      </w:r>
    </w:p>
    <w:p>
      <w:pPr>
        <w:pStyle w:val="BodyText"/>
        <w:spacing w:before="10"/>
        <w:ind w:left="100"/>
      </w:pPr>
      <w:r>
        <w:rPr>
          <w:color w:val="231F20"/>
        </w:rPr>
        <w:t>Officers of the Company. The Company accounts  for</w:t>
      </w:r>
    </w:p>
    <w:p>
      <w:pPr>
        <w:pStyle w:val="BodyText"/>
        <w:spacing w:line="249" w:lineRule="auto" w:before="130"/>
        <w:ind w:left="100" w:right="118" w:firstLine="400"/>
        <w:jc w:val="both"/>
      </w:pPr>
      <w:r>
        <w:rPr>
          <w:color w:val="231F20"/>
        </w:rPr>
        <w:t>The</w:t>
      </w:r>
      <w:r>
        <w:rPr>
          <w:color w:val="231F20"/>
          <w:spacing w:val="-7"/>
        </w:rPr>
        <w:t> </w:t>
      </w:r>
      <w:r>
        <w:rPr>
          <w:color w:val="231F20"/>
        </w:rPr>
        <w:t>following</w:t>
      </w:r>
      <w:r>
        <w:rPr>
          <w:color w:val="231F20"/>
          <w:spacing w:val="-7"/>
        </w:rPr>
        <w:t> </w:t>
      </w:r>
      <w:r>
        <w:rPr>
          <w:color w:val="231F20"/>
        </w:rPr>
        <w:t>table</w:t>
      </w:r>
      <w:r>
        <w:rPr>
          <w:color w:val="231F20"/>
          <w:spacing w:val="-7"/>
        </w:rPr>
        <w:t> </w:t>
      </w:r>
      <w:r>
        <w:rPr>
          <w:color w:val="231F20"/>
        </w:rPr>
        <w:t>represents</w:t>
      </w:r>
      <w:r>
        <w:rPr>
          <w:color w:val="231F20"/>
          <w:spacing w:val="-7"/>
        </w:rPr>
        <w:t> </w:t>
      </w:r>
      <w:r>
        <w:rPr>
          <w:color w:val="231F20"/>
        </w:rPr>
        <w:t>the</w:t>
      </w:r>
      <w:r>
        <w:rPr>
          <w:color w:val="231F20"/>
          <w:spacing w:val="-7"/>
        </w:rPr>
        <w:t> </w:t>
      </w:r>
      <w:r>
        <w:rPr>
          <w:color w:val="231F20"/>
        </w:rPr>
        <w:t>effect</w:t>
      </w:r>
      <w:r>
        <w:rPr>
          <w:color w:val="231F20"/>
          <w:spacing w:val="-7"/>
        </w:rPr>
        <w:t> </w:t>
      </w:r>
      <w:r>
        <w:rPr>
          <w:color w:val="231F20"/>
        </w:rPr>
        <w:t>on</w:t>
      </w:r>
      <w:r>
        <w:rPr>
          <w:color w:val="231F20"/>
          <w:spacing w:val="-7"/>
        </w:rPr>
        <w:t> </w:t>
      </w:r>
      <w:r>
        <w:rPr>
          <w:color w:val="231F20"/>
        </w:rPr>
        <w:t>net</w:t>
      </w:r>
      <w:r>
        <w:rPr>
          <w:color w:val="231F20"/>
          <w:spacing w:val="-7"/>
        </w:rPr>
        <w:t> </w:t>
      </w:r>
      <w:r>
        <w:rPr>
          <w:color w:val="231F20"/>
        </w:rPr>
        <w:t>income</w:t>
      </w:r>
      <w:r>
        <w:rPr>
          <w:color w:val="231F20"/>
          <w:spacing w:val="-7"/>
        </w:rPr>
        <w:t> </w:t>
      </w:r>
      <w:r>
        <w:rPr>
          <w:color w:val="231F20"/>
        </w:rPr>
        <w:t>and</w:t>
      </w:r>
      <w:r>
        <w:rPr>
          <w:color w:val="231F20"/>
          <w:spacing w:val="-7"/>
        </w:rPr>
        <w:t> </w:t>
      </w:r>
      <w:r>
        <w:rPr>
          <w:color w:val="231F20"/>
        </w:rPr>
        <w:t>earnings</w:t>
      </w:r>
      <w:r>
        <w:rPr>
          <w:color w:val="231F20"/>
          <w:spacing w:val="-7"/>
        </w:rPr>
        <w:t> </w:t>
      </w:r>
      <w:r>
        <w:rPr>
          <w:color w:val="231F20"/>
        </w:rPr>
        <w:t>per</w:t>
      </w:r>
      <w:r>
        <w:rPr>
          <w:color w:val="231F20"/>
          <w:spacing w:val="-7"/>
        </w:rPr>
        <w:t> </w:t>
      </w:r>
      <w:r>
        <w:rPr>
          <w:color w:val="231F20"/>
        </w:rPr>
        <w:t>share</w:t>
      </w:r>
      <w:r>
        <w:rPr>
          <w:color w:val="231F20"/>
          <w:spacing w:val="-7"/>
        </w:rPr>
        <w:t> </w:t>
      </w:r>
      <w:r>
        <w:rPr>
          <w:color w:val="231F20"/>
        </w:rPr>
        <w:t>if</w:t>
      </w:r>
      <w:r>
        <w:rPr>
          <w:color w:val="231F20"/>
          <w:spacing w:val="-7"/>
        </w:rPr>
        <w:t> </w:t>
      </w:r>
      <w:r>
        <w:rPr>
          <w:color w:val="231F20"/>
        </w:rPr>
        <w:t>the</w:t>
      </w:r>
      <w:r>
        <w:rPr>
          <w:color w:val="231F20"/>
          <w:spacing w:val="-7"/>
        </w:rPr>
        <w:t> </w:t>
      </w:r>
      <w:r>
        <w:rPr>
          <w:color w:val="231F20"/>
        </w:rPr>
        <w:t>Company</w:t>
      </w:r>
      <w:r>
        <w:rPr>
          <w:color w:val="231F20"/>
          <w:spacing w:val="-7"/>
        </w:rPr>
        <w:t> </w:t>
      </w:r>
      <w:r>
        <w:rPr>
          <w:color w:val="231F20"/>
        </w:rPr>
        <w:t>had</w:t>
      </w:r>
      <w:r>
        <w:rPr>
          <w:color w:val="231F20"/>
          <w:spacing w:val="-7"/>
        </w:rPr>
        <w:t> </w:t>
      </w:r>
      <w:r>
        <w:rPr>
          <w:color w:val="231F20"/>
        </w:rPr>
        <w:t>applied</w:t>
      </w:r>
      <w:r>
        <w:rPr>
          <w:color w:val="231F20"/>
          <w:spacing w:val="-7"/>
        </w:rPr>
        <w:t> </w:t>
      </w:r>
      <w:r>
        <w:rPr>
          <w:color w:val="231F20"/>
        </w:rPr>
        <w:t>the fair</w:t>
      </w:r>
      <w:r>
        <w:rPr>
          <w:color w:val="231F20"/>
          <w:spacing w:val="-20"/>
        </w:rPr>
        <w:t> </w:t>
      </w:r>
      <w:r>
        <w:rPr>
          <w:color w:val="231F20"/>
        </w:rPr>
        <w:t>value</w:t>
      </w:r>
      <w:r>
        <w:rPr>
          <w:color w:val="231F20"/>
          <w:spacing w:val="-20"/>
        </w:rPr>
        <w:t> </w:t>
      </w:r>
      <w:r>
        <w:rPr>
          <w:color w:val="231F20"/>
        </w:rPr>
        <w:t>based</w:t>
      </w:r>
      <w:r>
        <w:rPr>
          <w:color w:val="231F20"/>
          <w:spacing w:val="-20"/>
        </w:rPr>
        <w:t> </w:t>
      </w:r>
      <w:r>
        <w:rPr>
          <w:color w:val="231F20"/>
        </w:rPr>
        <w:t>method</w:t>
      </w:r>
      <w:r>
        <w:rPr>
          <w:color w:val="231F20"/>
          <w:spacing w:val="-20"/>
        </w:rPr>
        <w:t> </w:t>
      </w:r>
      <w:r>
        <w:rPr>
          <w:color w:val="231F20"/>
        </w:rPr>
        <w:t>and</w:t>
      </w:r>
      <w:r>
        <w:rPr>
          <w:color w:val="231F20"/>
          <w:spacing w:val="-20"/>
        </w:rPr>
        <w:t> </w:t>
      </w:r>
      <w:r>
        <w:rPr>
          <w:color w:val="231F20"/>
        </w:rPr>
        <w:t>recognition</w:t>
      </w:r>
      <w:r>
        <w:rPr>
          <w:color w:val="231F20"/>
          <w:spacing w:val="-20"/>
        </w:rPr>
        <w:t> </w:t>
      </w:r>
      <w:r>
        <w:rPr>
          <w:color w:val="231F20"/>
        </w:rPr>
        <w:t>provisions</w:t>
      </w:r>
      <w:r>
        <w:rPr>
          <w:color w:val="231F20"/>
          <w:spacing w:val="-20"/>
        </w:rPr>
        <w:t> </w:t>
      </w:r>
      <w:r>
        <w:rPr>
          <w:color w:val="231F20"/>
        </w:rPr>
        <w:t>of</w:t>
      </w:r>
      <w:r>
        <w:rPr>
          <w:color w:val="231F20"/>
          <w:spacing w:val="-20"/>
        </w:rPr>
        <w:t> </w:t>
      </w:r>
      <w:r>
        <w:rPr>
          <w:color w:val="231F20"/>
        </w:rPr>
        <w:t>Statement</w:t>
      </w:r>
      <w:r>
        <w:rPr>
          <w:color w:val="231F20"/>
          <w:spacing w:val="-20"/>
        </w:rPr>
        <w:t> </w:t>
      </w:r>
      <w:r>
        <w:rPr>
          <w:color w:val="231F20"/>
        </w:rPr>
        <w:t>of</w:t>
      </w:r>
      <w:r>
        <w:rPr>
          <w:color w:val="231F20"/>
          <w:spacing w:val="-20"/>
        </w:rPr>
        <w:t> </w:t>
      </w:r>
      <w:r>
        <w:rPr>
          <w:color w:val="231F20"/>
        </w:rPr>
        <w:t>Financial</w:t>
      </w:r>
      <w:r>
        <w:rPr>
          <w:color w:val="231F20"/>
          <w:spacing w:val="-20"/>
        </w:rPr>
        <w:t> </w:t>
      </w:r>
      <w:r>
        <w:rPr>
          <w:color w:val="231F20"/>
        </w:rPr>
        <w:t>Accounting</w:t>
      </w:r>
      <w:r>
        <w:rPr>
          <w:color w:val="231F20"/>
          <w:spacing w:val="-20"/>
        </w:rPr>
        <w:t> </w:t>
      </w:r>
      <w:r>
        <w:rPr>
          <w:color w:val="231F20"/>
        </w:rPr>
        <w:t>Standards</w:t>
      </w:r>
      <w:r>
        <w:rPr>
          <w:color w:val="231F20"/>
          <w:spacing w:val="-20"/>
        </w:rPr>
        <w:t> </w:t>
      </w:r>
      <w:r>
        <w:rPr>
          <w:color w:val="231F20"/>
        </w:rPr>
        <w:t>(SFAS)</w:t>
      </w:r>
      <w:r>
        <w:rPr>
          <w:color w:val="231F20"/>
          <w:spacing w:val="-20"/>
        </w:rPr>
        <w:t> </w:t>
      </w:r>
      <w:r>
        <w:rPr>
          <w:color w:val="231F20"/>
        </w:rPr>
        <w:t>No.</w:t>
      </w:r>
      <w:r>
        <w:rPr>
          <w:color w:val="231F20"/>
          <w:spacing w:val="-20"/>
        </w:rPr>
        <w:t> </w:t>
      </w:r>
      <w:r>
        <w:rPr>
          <w:color w:val="231F20"/>
        </w:rPr>
        <w:t>123, </w:t>
      </w:r>
      <w:r>
        <w:rPr>
          <w:color w:val="231F20"/>
          <w:w w:val="95"/>
        </w:rPr>
        <w:t>""Accounting for Stock-Based Compensation'', to stock-based Employee  </w:t>
      </w:r>
      <w:r>
        <w:rPr>
          <w:color w:val="231F20"/>
          <w:spacing w:val="34"/>
          <w:w w:val="95"/>
        </w:rPr>
        <w:t> </w:t>
      </w:r>
      <w:r>
        <w:rPr>
          <w:color w:val="231F20"/>
          <w:w w:val="95"/>
        </w:rPr>
        <w:t>compensation:</w:t>
      </w:r>
    </w:p>
    <w:p>
      <w:pPr>
        <w:pStyle w:val="BodyText"/>
        <w:spacing w:before="2"/>
        <w:rPr>
          <w:sz w:val="17"/>
        </w:rPr>
      </w:pPr>
    </w:p>
    <w:p>
      <w:pPr>
        <w:tabs>
          <w:tab w:pos="699" w:val="left" w:leader="none"/>
          <w:tab w:pos="1399" w:val="left" w:leader="none"/>
        </w:tabs>
        <w:spacing w:before="1" w:after="15"/>
        <w:ind w:left="0" w:right="559" w:firstLine="0"/>
        <w:jc w:val="right"/>
        <w:rPr>
          <w:b/>
          <w:sz w:val="16"/>
        </w:rPr>
      </w:pPr>
      <w:r>
        <w:rPr>
          <w:b/>
          <w:color w:val="231F20"/>
          <w:sz w:val="16"/>
        </w:rPr>
        <w:t>2005</w:t>
        <w:tab/>
        <w:t>2004</w:t>
        <w:tab/>
        <w:t>2003</w:t>
      </w:r>
    </w:p>
    <w:p>
      <w:pPr>
        <w:tabs>
          <w:tab w:pos="7712" w:val="left" w:leader="none"/>
          <w:tab w:pos="8413" w:val="left" w:leader="none"/>
        </w:tabs>
        <w:spacing w:line="20" w:lineRule="exact"/>
        <w:ind w:left="7014" w:right="0" w:firstLine="0"/>
        <w:rPr>
          <w:sz w:val="2"/>
        </w:rPr>
      </w:pPr>
      <w:r>
        <w:rPr>
          <w:sz w:val="2"/>
        </w:rPr>
        <w:pict>
          <v:group style="width:20.65pt;height:.6pt;mso-position-horizontal-relative:char;mso-position-vertical-relative:line" coordorigin="0,0" coordsize="413,12">
            <v:line style="position:absolute" from="6,6" to="407,6" stroked="true" strokeweight=".600010pt" strokecolor="#231f20">
              <v:stroke dashstyle="solid"/>
            </v:line>
          </v:group>
        </w:pict>
      </w:r>
      <w:r>
        <w:rPr>
          <w:sz w:val="2"/>
        </w:rPr>
      </w:r>
      <w:r>
        <w:rPr>
          <w:sz w:val="2"/>
        </w:rPr>
        <w:tab/>
      </w:r>
      <w:r>
        <w:rPr>
          <w:sz w:val="2"/>
        </w:rPr>
        <w:pict>
          <v:group style="width:20.8pt;height:.6pt;mso-position-horizontal-relative:char;mso-position-vertical-relative:line" coordorigin="0,0" coordsize="416,12">
            <v:line style="position:absolute" from="6,6" to="409,6" stroked="true" strokeweight=".600010pt" strokecolor="#231f20">
              <v:stroke dashstyle="solid"/>
            </v:line>
          </v:group>
        </w:pict>
      </w:r>
      <w:r>
        <w:rPr>
          <w:sz w:val="2"/>
        </w:rPr>
      </w:r>
      <w:r>
        <w:rPr>
          <w:sz w:val="2"/>
        </w:rPr>
        <w:tab/>
      </w:r>
      <w:r>
        <w:rPr>
          <w:sz w:val="2"/>
        </w:rPr>
        <w:pict>
          <v:group style="width:20.65pt;height:.6pt;mso-position-horizontal-relative:char;mso-position-vertical-relative:line" coordorigin="0,0" coordsize="413,12">
            <v:line style="position:absolute" from="6,6" to="407,6" stroked="true" strokeweight=".600010pt" strokecolor="#231f20">
              <v:stroke dashstyle="solid"/>
            </v:line>
          </v:group>
        </w:pict>
      </w:r>
      <w:r>
        <w:rPr>
          <w:sz w:val="2"/>
        </w:rPr>
      </w:r>
    </w:p>
    <w:p>
      <w:pPr>
        <w:spacing w:line="160" w:lineRule="exact" w:before="22"/>
        <w:ind w:left="7247" w:right="768" w:hanging="18"/>
        <w:jc w:val="right"/>
        <w:rPr>
          <w:b/>
          <w:sz w:val="16"/>
        </w:rPr>
      </w:pPr>
      <w:r>
        <w:rPr>
          <w:b/>
          <w:color w:val="231F20"/>
          <w:sz w:val="16"/>
        </w:rPr>
        <w:t>(In millions, except</w:t>
      </w:r>
      <w:r>
        <w:rPr>
          <w:b/>
          <w:color w:val="231F20"/>
          <w:w w:val="95"/>
          <w:sz w:val="16"/>
        </w:rPr>
        <w:t> </w:t>
      </w:r>
      <w:r>
        <w:rPr>
          <w:b/>
          <w:color w:val="231F20"/>
          <w:w w:val="95"/>
          <w:sz w:val="16"/>
        </w:rPr>
        <w:t>per share amounts)</w:t>
      </w:r>
    </w:p>
    <w:p>
      <w:pPr>
        <w:pStyle w:val="BodyText"/>
        <w:tabs>
          <w:tab w:pos="7719" w:val="left" w:leader="none"/>
          <w:tab w:pos="8419" w:val="left" w:leader="none"/>
        </w:tabs>
        <w:spacing w:before="60"/>
        <w:ind w:left="500"/>
      </w:pPr>
      <w:r>
        <w:rPr>
          <w:color w:val="231F20"/>
        </w:rPr>
        <w:t>Net   income,   as </w:t>
      </w:r>
      <w:r>
        <w:rPr>
          <w:color w:val="231F20"/>
          <w:spacing w:val="1"/>
        </w:rPr>
        <w:t> </w:t>
      </w:r>
      <w:r>
        <w:rPr>
          <w:color w:val="231F20"/>
        </w:rPr>
        <w:t>reported </w:t>
      </w:r>
      <w:r>
        <w:rPr>
          <w:color w:val="231F20"/>
          <w:w w:val="130"/>
        </w:rPr>
        <w:t>ÏÏÏÏÏÏÏÏÏÏÏÏÏÏÏÏÏÏÏÏÏÏÏÏÏÏÏÏÏÏÏÏÏÏÏÏÏÏÏÏÏÏÏÏ    </w:t>
      </w:r>
      <w:r>
        <w:rPr>
          <w:color w:val="231F20"/>
          <w:spacing w:val="62"/>
          <w:w w:val="130"/>
        </w:rPr>
        <w:t> </w:t>
      </w:r>
      <w:r>
        <w:rPr>
          <w:b/>
          <w:color w:val="231F20"/>
        </w:rPr>
        <w:t>$548</w:t>
        <w:tab/>
      </w:r>
      <w:r>
        <w:rPr>
          <w:color w:val="231F20"/>
        </w:rPr>
        <w:t>$313</w:t>
        <w:tab/>
        <w:t>$442</w:t>
      </w:r>
    </w:p>
    <w:p>
      <w:pPr>
        <w:pStyle w:val="BodyText"/>
        <w:spacing w:line="225" w:lineRule="exact" w:before="49"/>
        <w:ind w:left="500"/>
      </w:pPr>
      <w:r>
        <w:rPr>
          <w:color w:val="231F20"/>
        </w:rPr>
        <w:t>Add: Stock-based Employee compensation expense included in reported</w:t>
      </w:r>
    </w:p>
    <w:p>
      <w:pPr>
        <w:pStyle w:val="BodyText"/>
        <w:tabs>
          <w:tab w:pos="7219" w:val="left" w:leader="none"/>
          <w:tab w:pos="7919" w:val="left" w:leader="none"/>
          <w:tab w:pos="8619" w:val="left" w:leader="none"/>
        </w:tabs>
        <w:spacing w:line="292" w:lineRule="auto"/>
        <w:ind w:left="500" w:right="519" w:firstLine="200"/>
      </w:pPr>
      <w:r>
        <w:rPr>
          <w:color w:val="231F20"/>
          <w:w w:val="110"/>
        </w:rPr>
        <w:t>income, net of related tax</w:t>
      </w:r>
      <w:r>
        <w:rPr>
          <w:color w:val="231F20"/>
          <w:spacing w:val="-22"/>
          <w:w w:val="110"/>
        </w:rPr>
        <w:t> </w:t>
      </w:r>
      <w:r>
        <w:rPr>
          <w:color w:val="231F20"/>
          <w:w w:val="110"/>
        </w:rPr>
        <w:t>effects</w:t>
      </w:r>
      <w:r>
        <w:rPr>
          <w:color w:val="231F20"/>
          <w:spacing w:val="-28"/>
          <w:w w:val="110"/>
        </w:rPr>
        <w:t> </w:t>
      </w:r>
      <w:r>
        <w:rPr>
          <w:color w:val="231F20"/>
          <w:w w:val="140"/>
        </w:rPr>
        <w:t>ÏÏÏÏÏÏÏÏÏÏÏÏÏÏÏÏÏÏÏÏÏÏÏÏÏÏÏÏÏÏÏÏÏÏÏ</w:t>
        <w:tab/>
      </w:r>
      <w:r>
        <w:rPr>
          <w:b/>
          <w:color w:val="231F20"/>
          <w:w w:val="230"/>
        </w:rPr>
        <w:t>Ì</w:t>
        <w:tab/>
      </w:r>
      <w:r>
        <w:rPr>
          <w:color w:val="231F20"/>
          <w:w w:val="270"/>
        </w:rPr>
        <w:t>Ì</w:t>
        <w:tab/>
        <w:t>Ì </w:t>
      </w:r>
      <w:r>
        <w:rPr>
          <w:color w:val="231F20"/>
        </w:rPr>
        <w:t>Deduct:</w:t>
      </w:r>
      <w:r>
        <w:rPr>
          <w:color w:val="231F20"/>
          <w:spacing w:val="-24"/>
        </w:rPr>
        <w:t> </w:t>
      </w:r>
      <w:r>
        <w:rPr>
          <w:color w:val="231F20"/>
        </w:rPr>
        <w:t>Stock-based</w:t>
      </w:r>
      <w:r>
        <w:rPr>
          <w:color w:val="231F20"/>
          <w:spacing w:val="-24"/>
        </w:rPr>
        <w:t> </w:t>
      </w:r>
      <w:r>
        <w:rPr>
          <w:color w:val="231F20"/>
        </w:rPr>
        <w:t>Employee</w:t>
      </w:r>
      <w:r>
        <w:rPr>
          <w:color w:val="231F20"/>
          <w:spacing w:val="-24"/>
        </w:rPr>
        <w:t> </w:t>
      </w:r>
      <w:r>
        <w:rPr>
          <w:color w:val="231F20"/>
        </w:rPr>
        <w:t>compensation</w:t>
      </w:r>
      <w:r>
        <w:rPr>
          <w:color w:val="231F20"/>
          <w:spacing w:val="-24"/>
        </w:rPr>
        <w:t> </w:t>
      </w:r>
      <w:r>
        <w:rPr>
          <w:color w:val="231F20"/>
        </w:rPr>
        <w:t>expense</w:t>
      </w:r>
      <w:r>
        <w:rPr>
          <w:color w:val="231F20"/>
          <w:spacing w:val="-24"/>
        </w:rPr>
        <w:t> </w:t>
      </w:r>
      <w:r>
        <w:rPr>
          <w:color w:val="231F20"/>
        </w:rPr>
        <w:t>determined</w:t>
      </w:r>
      <w:r>
        <w:rPr>
          <w:color w:val="231F20"/>
          <w:spacing w:val="-24"/>
        </w:rPr>
        <w:t> </w:t>
      </w:r>
      <w:r>
        <w:rPr>
          <w:color w:val="231F20"/>
        </w:rPr>
        <w:t>under</w:t>
      </w:r>
      <w:r>
        <w:rPr>
          <w:color w:val="231F20"/>
          <w:spacing w:val="-24"/>
        </w:rPr>
        <w:t> </w:t>
      </w:r>
      <w:r>
        <w:rPr>
          <w:color w:val="231F20"/>
        </w:rPr>
        <w:t>fair</w:t>
      </w:r>
    </w:p>
    <w:p>
      <w:pPr>
        <w:pStyle w:val="BodyText"/>
        <w:spacing w:line="171" w:lineRule="exact" w:before="5"/>
        <w:ind w:left="700"/>
        <w:jc w:val="both"/>
      </w:pPr>
      <w:r>
        <w:rPr>
          <w:color w:val="231F20"/>
        </w:rPr>
        <w:t>value based methods for all awards, net of related tax effects  </w:t>
      </w:r>
      <w:r>
        <w:rPr>
          <w:color w:val="231F20"/>
          <w:w w:val="130"/>
        </w:rPr>
        <w:t>ÏÏÏÏÏÏÏÏÏÏÏÏÏ     </w:t>
      </w:r>
      <w:r>
        <w:rPr>
          <w:b/>
          <w:color w:val="231F20"/>
          <w:u w:val="single" w:color="231F20"/>
        </w:rPr>
        <w:t>(43</w:t>
      </w:r>
      <w:r>
        <w:rPr>
          <w:b/>
          <w:color w:val="231F20"/>
        </w:rPr>
        <w:t>)      </w:t>
      </w:r>
      <w:r>
        <w:rPr>
          <w:color w:val="231F20"/>
          <w:u w:val="single" w:color="231F20"/>
        </w:rPr>
        <w:t>(74</w:t>
      </w:r>
      <w:r>
        <w:rPr>
          <w:color w:val="231F20"/>
        </w:rPr>
        <w:t>)          </w:t>
      </w:r>
      <w:r>
        <w:rPr>
          <w:color w:val="231F20"/>
          <w:u w:val="single" w:color="231F20"/>
        </w:rPr>
        <w:t>(57</w:t>
      </w:r>
      <w:r>
        <w:rPr>
          <w:color w:val="231F20"/>
        </w:rPr>
        <w:t>)</w:t>
      </w:r>
    </w:p>
    <w:p>
      <w:pPr>
        <w:pStyle w:val="BodyText"/>
        <w:tabs>
          <w:tab w:pos="7719" w:val="left" w:leader="none"/>
          <w:tab w:pos="8419" w:val="left" w:leader="none"/>
        </w:tabs>
        <w:spacing w:before="109"/>
        <w:ind w:left="500"/>
      </w:pPr>
      <w:r>
        <w:rPr/>
        <w:pict>
          <v:line style="position:absolute;mso-position-horizontal-relative:page;mso-position-vertical-relative:paragraph;z-index:5488;mso-wrap-distance-left:0;mso-wrap-distance-right:0" from="414pt,19.546028pt" to="434.04pt,19.546028pt" stroked="true" strokeweight=".600010pt" strokecolor="#231f20">
            <v:stroke dashstyle="solid"/>
            <w10:wrap type="topAndBottom"/>
          </v:line>
        </w:pict>
      </w:r>
      <w:r>
        <w:rPr/>
        <w:pict>
          <v:line style="position:absolute;mso-position-horizontal-relative:page;mso-position-vertical-relative:paragraph;z-index:5512;mso-wrap-distance-left:0;mso-wrap-distance-right:0" from="448.920013pt,19.546028pt" to="469.080013pt,19.546028pt" stroked="true" strokeweight=".600010pt" strokecolor="#231f20">
            <v:stroke dashstyle="solid"/>
            <w10:wrap type="topAndBottom"/>
          </v:line>
        </w:pict>
      </w:r>
      <w:r>
        <w:rPr/>
        <w:pict>
          <v:line style="position:absolute;mso-position-horizontal-relative:page;mso-position-vertical-relative:paragraph;z-index:5536;mso-wrap-distance-left:0;mso-wrap-distance-right:0" from="483.959991pt,19.546028pt" to="503.999991pt,19.546028pt" stroked="true" strokeweight=".600010pt" strokecolor="#231f20">
            <v:stroke dashstyle="solid"/>
            <w10:wrap type="topAndBottom"/>
          </v:line>
        </w:pict>
      </w:r>
      <w:r>
        <w:rPr>
          <w:color w:val="231F20"/>
          <w:w w:val="105"/>
        </w:rPr>
        <w:t>Pro  forma  net  income  </w:t>
      </w:r>
      <w:r>
        <w:rPr>
          <w:color w:val="231F20"/>
          <w:spacing w:val="34"/>
          <w:w w:val="105"/>
        </w:rPr>
        <w:t> </w:t>
      </w:r>
      <w:r>
        <w:rPr>
          <w:color w:val="231F20"/>
          <w:w w:val="130"/>
        </w:rPr>
        <w:t>ÏÏÏÏÏÏÏÏÏÏÏÏÏÏÏÏÏÏÏÏÏÏÏÏÏÏÏÏÏÏÏÏÏÏÏÏÏÏÏÏÏÏÏÏÏ    </w:t>
      </w:r>
      <w:r>
        <w:rPr>
          <w:color w:val="231F20"/>
          <w:spacing w:val="18"/>
          <w:w w:val="130"/>
        </w:rPr>
        <w:t> </w:t>
      </w:r>
      <w:r>
        <w:rPr>
          <w:b/>
          <w:color w:val="231F20"/>
          <w:w w:val="105"/>
          <w:u w:val="single" w:color="231F20"/>
        </w:rPr>
        <w:t>$505</w:t>
      </w:r>
      <w:r>
        <w:rPr>
          <w:b/>
          <w:color w:val="231F20"/>
          <w:w w:val="105"/>
        </w:rPr>
        <w:tab/>
      </w:r>
      <w:r>
        <w:rPr>
          <w:color w:val="231F20"/>
          <w:w w:val="105"/>
          <w:u w:val="single" w:color="231F20"/>
        </w:rPr>
        <w:t>$239</w:t>
      </w:r>
      <w:r>
        <w:rPr>
          <w:color w:val="231F20"/>
          <w:w w:val="105"/>
        </w:rPr>
        <w:tab/>
      </w:r>
      <w:r>
        <w:rPr>
          <w:color w:val="231F20"/>
          <w:w w:val="105"/>
          <w:u w:val="single" w:color="231F20"/>
        </w:rPr>
        <w:t>$385</w:t>
      </w:r>
    </w:p>
    <w:p>
      <w:pPr>
        <w:pStyle w:val="BodyText"/>
        <w:spacing w:before="63"/>
        <w:ind w:left="500"/>
      </w:pPr>
      <w:r>
        <w:rPr>
          <w:color w:val="231F20"/>
        </w:rPr>
        <w:t>Net income per share</w:t>
      </w:r>
    </w:p>
    <w:p>
      <w:pPr>
        <w:pStyle w:val="BodyText"/>
        <w:spacing w:line="292" w:lineRule="auto" w:before="50"/>
        <w:ind w:left="700" w:right="519"/>
        <w:jc w:val="both"/>
      </w:pPr>
      <w:r>
        <w:rPr>
          <w:color w:val="231F20"/>
        </w:rPr>
        <w:t>Basic,  as  reported </w:t>
      </w:r>
      <w:r>
        <w:rPr>
          <w:color w:val="231F20"/>
          <w:w w:val="130"/>
        </w:rPr>
        <w:t>ÏÏÏÏÏÏÏÏÏÏÏÏÏÏÏÏÏÏÏÏÏÏÏÏÏÏÏÏÏÏÏÏÏÏÏÏÏÏÏÏÏÏÏÏÏÏÏ     </w:t>
      </w:r>
      <w:r>
        <w:rPr>
          <w:b/>
          <w:color w:val="231F20"/>
        </w:rPr>
        <w:t>$ .70     </w:t>
      </w:r>
      <w:r>
        <w:rPr>
          <w:color w:val="231F20"/>
        </w:rPr>
        <w:t>$ .40     $ .56 Basic,  pro  forma </w:t>
      </w:r>
      <w:r>
        <w:rPr>
          <w:color w:val="231F20"/>
          <w:w w:val="130"/>
        </w:rPr>
        <w:t>ÏÏÏÏÏÏÏÏÏÏÏÏÏÏÏÏÏÏÏÏÏÏÏÏÏÏÏÏÏÏÏÏÏÏÏÏÏÏÏÏÏÏÏÏÏÏÏÏ    </w:t>
      </w:r>
      <w:r>
        <w:rPr>
          <w:b/>
          <w:color w:val="231F20"/>
        </w:rPr>
        <w:t>$ .63    </w:t>
      </w:r>
      <w:r>
        <w:rPr>
          <w:color w:val="231F20"/>
        </w:rPr>
        <w:t>$ .31    $ .49  Diluted,  as  reported  </w:t>
      </w:r>
      <w:r>
        <w:rPr>
          <w:color w:val="231F20"/>
          <w:w w:val="130"/>
        </w:rPr>
        <w:t>ÏÏÏÏÏÏÏÏÏÏÏÏÏÏÏÏÏÏÏÏÏÏÏÏÏÏÏÏÏÏÏÏÏÏÏÏÏÏÏÏÏÏÏÏÏ   </w:t>
      </w:r>
      <w:r>
        <w:rPr>
          <w:b/>
          <w:color w:val="231F20"/>
        </w:rPr>
        <w:t>$ .67   </w:t>
      </w:r>
      <w:r>
        <w:rPr>
          <w:color w:val="231F20"/>
        </w:rPr>
        <w:t>$ .38    $ .54  Diluted,  pro  forma </w:t>
      </w:r>
      <w:r>
        <w:rPr>
          <w:color w:val="231F20"/>
          <w:w w:val="130"/>
        </w:rPr>
        <w:t>ÏÏÏÏÏÏÏÏÏÏÏÏÏÏÏÏÏÏÏÏÏÏÏÏÏÏÏÏÏÏÏÏÏÏÏÏÏÏÏÏÏÏÏÏÏÏ     </w:t>
      </w:r>
      <w:r>
        <w:rPr>
          <w:b/>
          <w:color w:val="231F20"/>
        </w:rPr>
        <w:t>$ .62         </w:t>
      </w:r>
      <w:r>
        <w:rPr>
          <w:color w:val="231F20"/>
        </w:rPr>
        <w:t>$ .30         $ </w:t>
      </w:r>
      <w:r>
        <w:rPr>
          <w:color w:val="231F20"/>
          <w:spacing w:val="17"/>
        </w:rPr>
        <w:t> </w:t>
      </w:r>
      <w:r>
        <w:rPr>
          <w:color w:val="231F20"/>
        </w:rPr>
        <w:t>.48</w:t>
      </w:r>
    </w:p>
    <w:p>
      <w:pPr>
        <w:pStyle w:val="BodyText"/>
        <w:spacing w:line="249" w:lineRule="auto" w:before="101"/>
        <w:ind w:left="100" w:right="117" w:firstLine="400"/>
        <w:jc w:val="both"/>
      </w:pPr>
      <w:r>
        <w:rPr>
          <w:color w:val="231F20"/>
        </w:rPr>
        <w:t>As required, the pro forma disclosures above in- oil, unleaded gasoline, and heating oil-based derivatives, clude options granted since January 1, 1995. For pur- to hedge  a  portion  of  its  exposure  to  jet  fuel  price poses of pro forma disclosures, the estimated fair value     increases. These instruments primarily consist of pur-  of stock-based compensation plans and other options is chased call options, collar structures, and fixed-price amortized to expense primarily over the vesting period.  swap agreements, and are accounted for as cash-flow  For options with graded vesting, expense is recognized</w:t>
      </w:r>
      <w:r>
        <w:rPr>
          <w:color w:val="231F20"/>
          <w:spacing w:val="37"/>
        </w:rPr>
        <w:t> </w:t>
      </w:r>
      <w:r>
        <w:rPr>
          <w:color w:val="231F20"/>
        </w:rPr>
        <w:t>hedges, as defined by SFAS 133. The Company has also on a straight-line basis over the vesting period. See   entered into interest rate swap agreements to convert a    Note 13 for further discussion of the Company's stock-  portion of its fixed-rate debt to floating rates. These  based Employee compensation and Note 2 for further interest rate hedges are accounted for as fair value information regarding the Company's January 1, 2006,       hedges, as defined by SFAS</w:t>
      </w:r>
      <w:r>
        <w:rPr>
          <w:color w:val="231F20"/>
          <w:spacing w:val="35"/>
        </w:rPr>
        <w:t> </w:t>
      </w:r>
      <w:r>
        <w:rPr>
          <w:color w:val="231F20"/>
        </w:rPr>
        <w:t>133.</w:t>
      </w:r>
    </w:p>
    <w:p>
      <w:pPr>
        <w:pStyle w:val="BodyText"/>
        <w:spacing w:line="183" w:lineRule="exact" w:before="1"/>
        <w:ind w:left="100"/>
      </w:pPr>
      <w:r>
        <w:rPr>
          <w:color w:val="231F20"/>
        </w:rPr>
        <w:t>adoption of SFAS 123R.</w:t>
      </w:r>
    </w:p>
    <w:p>
      <w:pPr>
        <w:pStyle w:val="BodyText"/>
        <w:spacing w:line="189" w:lineRule="exact"/>
        <w:ind w:left="500" w:firstLine="4800"/>
      </w:pPr>
      <w:r>
        <w:rPr>
          <w:color w:val="231F20"/>
        </w:rPr>
        <w:t>Since  the  majority  of  the  Company's financial</w:t>
      </w:r>
    </w:p>
    <w:p>
      <w:pPr>
        <w:pStyle w:val="BodyText"/>
        <w:spacing w:line="249" w:lineRule="auto" w:before="10"/>
        <w:ind w:left="100" w:right="117" w:firstLine="400"/>
        <w:jc w:val="both"/>
      </w:pPr>
      <w:r>
        <w:rPr>
          <w:i/>
          <w:color w:val="231F20"/>
        </w:rPr>
        <w:t>Financial Derivative Instruments. </w:t>
      </w:r>
      <w:r>
        <w:rPr>
          <w:color w:val="231F20"/>
        </w:rPr>
        <w:t>The Company derivative instruments are not traded on a market ex- accounts for financial derivative instruments utilizing change, the Company estimates their fair values. De- Statement of Financial Accounting Standards No. 133 pending on the type  of  instrument,  the  values  are  (SFAS 133), ""Accounting for Derivative Instruments  determined  by  the  use  of  present  value  methods  or and Hedging Activities'', as amended. The Company standard option value models with assumptions about  utilizes various derivative instruments, including crude  </w:t>
      </w:r>
      <w:r>
        <w:rPr>
          <w:color w:val="231F20"/>
          <w:spacing w:val="4"/>
        </w:rPr>
        <w:t> </w:t>
      </w:r>
      <w:r>
        <w:rPr>
          <w:color w:val="231F20"/>
        </w:rPr>
        <w:t>commodity prices based on those observed in underlying</w:t>
      </w:r>
    </w:p>
    <w:p>
      <w:pPr>
        <w:spacing w:after="0" w:line="249" w:lineRule="auto"/>
        <w:jc w:val="both"/>
        <w:sectPr>
          <w:pgSz w:w="12240" w:h="15840"/>
          <w:pgMar w:header="1012" w:footer="1667" w:top="1560" w:bottom="1860" w:left="1260" w:right="1640"/>
        </w:sectPr>
      </w:pPr>
    </w:p>
    <w:p>
      <w:pPr>
        <w:pStyle w:val="BodyText"/>
        <w:spacing w:before="9"/>
        <w:rPr>
          <w:sz w:val="15"/>
        </w:rPr>
      </w:pPr>
    </w:p>
    <w:p>
      <w:pPr>
        <w:pStyle w:val="BodyText"/>
        <w:spacing w:line="249" w:lineRule="auto" w:before="59"/>
        <w:ind w:left="100" w:right="117"/>
        <w:jc w:val="both"/>
      </w:pPr>
      <w:bookmarkStart w:name="2. Accounting Changes" w:id="43"/>
      <w:bookmarkEnd w:id="43"/>
      <w:r>
        <w:rPr/>
      </w:r>
      <w:r>
        <w:rPr>
          <w:color w:val="231F20"/>
        </w:rPr>
        <w:t>markets. Also, since there is not a reliable forward  SFAS 123R for all share-based payments granted after   market for jet fuel, the Company must estimate the   that date, and based on the requirements of SFAS 123    future prices of jet fuel in order to measure the effective- for all unvested awards granted prior to the effective ness of the hedging instruments in offsetting changes to</w:t>
      </w:r>
      <w:r>
        <w:rPr>
          <w:color w:val="231F20"/>
          <w:spacing w:val="15"/>
        </w:rPr>
        <w:t> </w:t>
      </w:r>
      <w:r>
        <w:rPr>
          <w:color w:val="231F20"/>
        </w:rPr>
        <w:t>date of SFAS 123R. Under the ""modified retrospective'' those prices, as required by SFAS 133. Forward jet fuel  method, the requirements are the same as under the  prices are estimated through the observation of similar</w:t>
      </w:r>
      <w:r>
        <w:rPr>
          <w:color w:val="231F20"/>
          <w:spacing w:val="1"/>
        </w:rPr>
        <w:t> </w:t>
      </w:r>
      <w:r>
        <w:rPr>
          <w:color w:val="231F20"/>
        </w:rPr>
        <w:t>""modified prospective'' method, but also permit entities commodity futures prices (such as crude oil, heating oil,</w:t>
      </w:r>
      <w:r>
        <w:rPr>
          <w:color w:val="231F20"/>
          <w:spacing w:val="47"/>
        </w:rPr>
        <w:t> </w:t>
      </w:r>
      <w:r>
        <w:rPr>
          <w:color w:val="231F20"/>
        </w:rPr>
        <w:t>to restate financial statements of previous periods based and unleaded gasoline) and adjusted based on historical on proforma disclosures made in accordance with variations to those like commodities. See Note 10 for        SFAS  </w:t>
      </w:r>
      <w:r>
        <w:rPr>
          <w:color w:val="231F20"/>
          <w:spacing w:val="17"/>
        </w:rPr>
        <w:t> </w:t>
      </w:r>
      <w:r>
        <w:rPr>
          <w:color w:val="231F20"/>
        </w:rPr>
        <w:t>123.</w:t>
      </w:r>
    </w:p>
    <w:p>
      <w:pPr>
        <w:pStyle w:val="BodyText"/>
        <w:tabs>
          <w:tab w:pos="4899" w:val="left" w:leader="none"/>
          <w:tab w:pos="5299" w:val="left" w:leader="none"/>
        </w:tabs>
        <w:spacing w:line="124" w:lineRule="auto" w:before="90"/>
        <w:ind w:left="100" w:right="118"/>
        <w:jc w:val="both"/>
      </w:pPr>
      <w:r>
        <w:rPr>
          <w:color w:val="231F20"/>
        </w:rPr>
        <w:t>further information on SFAS 133 and</w:t>
      </w:r>
      <w:r>
        <w:rPr>
          <w:color w:val="231F20"/>
          <w:spacing w:val="-1"/>
        </w:rPr>
        <w:t> </w:t>
      </w:r>
      <w:r>
        <w:rPr>
          <w:color w:val="231F20"/>
        </w:rPr>
        <w:t>financial</w:t>
      </w:r>
      <w:r>
        <w:rPr>
          <w:color w:val="231F20"/>
          <w:spacing w:val="-1"/>
        </w:rPr>
        <w:t> </w:t>
      </w:r>
      <w:r>
        <w:rPr>
          <w:color w:val="231F20"/>
        </w:rPr>
        <w:t>deriva-</w:t>
        <w:tab/>
        <w:tab/>
      </w:r>
      <w:r>
        <w:rPr>
          <w:color w:val="231F20"/>
          <w:position w:val="-11"/>
        </w:rPr>
        <w:t>The</w:t>
      </w:r>
      <w:r>
        <w:rPr>
          <w:color w:val="231F20"/>
          <w:spacing w:val="-8"/>
          <w:position w:val="-11"/>
        </w:rPr>
        <w:t> </w:t>
      </w:r>
      <w:r>
        <w:rPr>
          <w:color w:val="231F20"/>
          <w:position w:val="-11"/>
        </w:rPr>
        <w:t>Company</w:t>
      </w:r>
      <w:r>
        <w:rPr>
          <w:color w:val="231F20"/>
          <w:spacing w:val="-8"/>
          <w:position w:val="-11"/>
        </w:rPr>
        <w:t> </w:t>
      </w:r>
      <w:r>
        <w:rPr>
          <w:color w:val="231F20"/>
          <w:position w:val="-11"/>
        </w:rPr>
        <w:t>currently</w:t>
      </w:r>
      <w:r>
        <w:rPr>
          <w:color w:val="231F20"/>
          <w:spacing w:val="-8"/>
          <w:position w:val="-11"/>
        </w:rPr>
        <w:t> </w:t>
      </w:r>
      <w:r>
        <w:rPr>
          <w:color w:val="231F20"/>
          <w:position w:val="-11"/>
        </w:rPr>
        <w:t>utilizes</w:t>
      </w:r>
      <w:r>
        <w:rPr>
          <w:color w:val="231F20"/>
          <w:spacing w:val="-8"/>
          <w:position w:val="-11"/>
        </w:rPr>
        <w:t> </w:t>
      </w:r>
      <w:r>
        <w:rPr>
          <w:color w:val="231F20"/>
          <w:position w:val="-11"/>
        </w:rPr>
        <w:t>a</w:t>
      </w:r>
      <w:r>
        <w:rPr>
          <w:color w:val="231F20"/>
          <w:spacing w:val="-8"/>
          <w:position w:val="-11"/>
        </w:rPr>
        <w:t> </w:t>
      </w:r>
      <w:r>
        <w:rPr>
          <w:color w:val="231F20"/>
          <w:position w:val="-11"/>
        </w:rPr>
        <w:t>standard</w:t>
      </w:r>
      <w:r>
        <w:rPr>
          <w:color w:val="231F20"/>
          <w:spacing w:val="-8"/>
          <w:position w:val="-11"/>
        </w:rPr>
        <w:t> </w:t>
      </w:r>
      <w:r>
        <w:rPr>
          <w:color w:val="231F20"/>
          <w:position w:val="-11"/>
        </w:rPr>
        <w:t>option</w:t>
      </w:r>
      <w:r>
        <w:rPr>
          <w:color w:val="231F20"/>
          <w:w w:val="97"/>
          <w:position w:val="-11"/>
        </w:rPr>
        <w:t> </w:t>
      </w:r>
      <w:r>
        <w:rPr>
          <w:color w:val="231F20"/>
          <w:position w:val="12"/>
        </w:rPr>
        <w:t>tive</w:t>
      </w:r>
      <w:r>
        <w:rPr>
          <w:color w:val="231F20"/>
          <w:spacing w:val="5"/>
          <w:position w:val="12"/>
        </w:rPr>
        <w:t> </w:t>
      </w:r>
      <w:r>
        <w:rPr>
          <w:color w:val="231F20"/>
          <w:position w:val="12"/>
        </w:rPr>
        <w:t>instruments.</w:t>
        <w:tab/>
      </w:r>
      <w:r>
        <w:rPr>
          <w:color w:val="231F20"/>
        </w:rPr>
        <w:t>pricing model (i.e., Black-Scholes) to measure the</w:t>
      </w:r>
      <w:r>
        <w:rPr>
          <w:color w:val="231F20"/>
          <w:spacing w:val="-30"/>
        </w:rPr>
        <w:t> </w:t>
      </w:r>
      <w:r>
        <w:rPr>
          <w:color w:val="231F20"/>
        </w:rPr>
        <w:t>fair</w:t>
      </w:r>
    </w:p>
    <w:p>
      <w:pPr>
        <w:spacing w:after="0" w:line="124" w:lineRule="auto"/>
        <w:jc w:val="both"/>
        <w:sectPr>
          <w:pgSz w:w="12240" w:h="15840"/>
          <w:pgMar w:header="1012" w:footer="1667" w:top="1560" w:bottom="1860" w:left="1260" w:right="1640"/>
        </w:sectPr>
      </w:pPr>
    </w:p>
    <w:p>
      <w:pPr>
        <w:pStyle w:val="BodyText"/>
        <w:spacing w:line="249" w:lineRule="auto" w:before="54"/>
        <w:ind w:left="100" w:firstLine="400"/>
        <w:jc w:val="both"/>
      </w:pPr>
      <w:r>
        <w:rPr>
          <w:i/>
          <w:color w:val="231F20"/>
        </w:rPr>
        <w:t>Income Taxes. </w:t>
      </w:r>
      <w:r>
        <w:rPr>
          <w:color w:val="231F20"/>
        </w:rPr>
        <w:t>The Company accounts for de- ferred income taxes utilizing Statement of Financial Accounting Standards No. 109 (SFAS 109), ""Ac- counting for Income Taxes'', as amended. SFAS 109 requires</w:t>
      </w:r>
      <w:r>
        <w:rPr>
          <w:color w:val="231F20"/>
          <w:spacing w:val="-24"/>
        </w:rPr>
        <w:t> </w:t>
      </w:r>
      <w:r>
        <w:rPr>
          <w:color w:val="231F20"/>
        </w:rPr>
        <w:t>an</w:t>
      </w:r>
      <w:r>
        <w:rPr>
          <w:color w:val="231F20"/>
          <w:spacing w:val="-24"/>
        </w:rPr>
        <w:t> </w:t>
      </w:r>
      <w:r>
        <w:rPr>
          <w:color w:val="231F20"/>
        </w:rPr>
        <w:t>asset</w:t>
      </w:r>
      <w:r>
        <w:rPr>
          <w:color w:val="231F20"/>
          <w:spacing w:val="-24"/>
        </w:rPr>
        <w:t> </w:t>
      </w:r>
      <w:r>
        <w:rPr>
          <w:color w:val="231F20"/>
        </w:rPr>
        <w:t>and</w:t>
      </w:r>
      <w:r>
        <w:rPr>
          <w:color w:val="231F20"/>
          <w:spacing w:val="-24"/>
        </w:rPr>
        <w:t> </w:t>
      </w:r>
      <w:r>
        <w:rPr>
          <w:color w:val="231F20"/>
        </w:rPr>
        <w:t>liability</w:t>
      </w:r>
      <w:r>
        <w:rPr>
          <w:color w:val="231F20"/>
          <w:spacing w:val="-24"/>
        </w:rPr>
        <w:t> </w:t>
      </w:r>
      <w:r>
        <w:rPr>
          <w:color w:val="231F20"/>
        </w:rPr>
        <w:t>method,</w:t>
      </w:r>
      <w:r>
        <w:rPr>
          <w:color w:val="231F20"/>
          <w:spacing w:val="-24"/>
        </w:rPr>
        <w:t> </w:t>
      </w:r>
      <w:r>
        <w:rPr>
          <w:color w:val="231F20"/>
        </w:rPr>
        <w:t>whereby</w:t>
      </w:r>
      <w:r>
        <w:rPr>
          <w:color w:val="231F20"/>
          <w:spacing w:val="-24"/>
        </w:rPr>
        <w:t> </w:t>
      </w:r>
      <w:r>
        <w:rPr>
          <w:color w:val="231F20"/>
        </w:rPr>
        <w:t>deferred</w:t>
      </w:r>
      <w:r>
        <w:rPr>
          <w:color w:val="231F20"/>
          <w:w w:val="93"/>
        </w:rPr>
        <w:t> </w:t>
      </w:r>
      <w:r>
        <w:rPr>
          <w:color w:val="231F20"/>
        </w:rPr>
        <w:t>tax</w:t>
      </w:r>
      <w:r>
        <w:rPr>
          <w:color w:val="231F20"/>
          <w:spacing w:val="-16"/>
        </w:rPr>
        <w:t> </w:t>
      </w:r>
      <w:r>
        <w:rPr>
          <w:color w:val="231F20"/>
        </w:rPr>
        <w:t>assets</w:t>
      </w:r>
      <w:r>
        <w:rPr>
          <w:color w:val="231F20"/>
          <w:spacing w:val="-16"/>
        </w:rPr>
        <w:t> </w:t>
      </w:r>
      <w:r>
        <w:rPr>
          <w:color w:val="231F20"/>
        </w:rPr>
        <w:t>and</w:t>
      </w:r>
      <w:r>
        <w:rPr>
          <w:color w:val="231F20"/>
          <w:spacing w:val="-16"/>
        </w:rPr>
        <w:t> </w:t>
      </w:r>
      <w:r>
        <w:rPr>
          <w:color w:val="231F20"/>
        </w:rPr>
        <w:t>liabilities</w:t>
      </w:r>
      <w:r>
        <w:rPr>
          <w:color w:val="231F20"/>
          <w:spacing w:val="-16"/>
        </w:rPr>
        <w:t> </w:t>
      </w:r>
      <w:r>
        <w:rPr>
          <w:color w:val="231F20"/>
        </w:rPr>
        <w:t>are</w:t>
      </w:r>
      <w:r>
        <w:rPr>
          <w:color w:val="231F20"/>
          <w:spacing w:val="-16"/>
        </w:rPr>
        <w:t> </w:t>
      </w:r>
      <w:r>
        <w:rPr>
          <w:color w:val="231F20"/>
        </w:rPr>
        <w:t>recognized</w:t>
      </w:r>
      <w:r>
        <w:rPr>
          <w:color w:val="231F20"/>
          <w:spacing w:val="-16"/>
        </w:rPr>
        <w:t> </w:t>
      </w:r>
      <w:r>
        <w:rPr>
          <w:color w:val="231F20"/>
        </w:rPr>
        <w:t>based</w:t>
      </w:r>
      <w:r>
        <w:rPr>
          <w:color w:val="231F20"/>
          <w:spacing w:val="-16"/>
        </w:rPr>
        <w:t> </w:t>
      </w:r>
      <w:r>
        <w:rPr>
          <w:color w:val="231F20"/>
        </w:rPr>
        <w:t>on</w:t>
      </w:r>
      <w:r>
        <w:rPr>
          <w:color w:val="231F20"/>
          <w:spacing w:val="-16"/>
        </w:rPr>
        <w:t> </w:t>
      </w:r>
      <w:r>
        <w:rPr>
          <w:color w:val="231F20"/>
        </w:rPr>
        <w:t>the</w:t>
      </w:r>
      <w:r>
        <w:rPr>
          <w:color w:val="231F20"/>
          <w:spacing w:val="-16"/>
        </w:rPr>
        <w:t> </w:t>
      </w:r>
      <w:r>
        <w:rPr>
          <w:color w:val="231F20"/>
        </w:rPr>
        <w:t>tax effects of temporary differences between the</w:t>
      </w:r>
      <w:r>
        <w:rPr>
          <w:color w:val="231F20"/>
          <w:spacing w:val="-2"/>
        </w:rPr>
        <w:t> </w:t>
      </w:r>
      <w:r>
        <w:rPr>
          <w:color w:val="231F20"/>
        </w:rPr>
        <w:t>financial statements</w:t>
      </w:r>
      <w:r>
        <w:rPr>
          <w:color w:val="231F20"/>
          <w:spacing w:val="-8"/>
        </w:rPr>
        <w:t> </w:t>
      </w:r>
      <w:r>
        <w:rPr>
          <w:color w:val="231F20"/>
        </w:rPr>
        <w:t>and</w:t>
      </w:r>
      <w:r>
        <w:rPr>
          <w:color w:val="231F20"/>
          <w:spacing w:val="-8"/>
        </w:rPr>
        <w:t> </w:t>
      </w:r>
      <w:r>
        <w:rPr>
          <w:color w:val="231F20"/>
        </w:rPr>
        <w:t>the</w:t>
      </w:r>
      <w:r>
        <w:rPr>
          <w:color w:val="231F20"/>
          <w:spacing w:val="-8"/>
        </w:rPr>
        <w:t> </w:t>
      </w:r>
      <w:r>
        <w:rPr>
          <w:color w:val="231F20"/>
        </w:rPr>
        <w:t>tax</w:t>
      </w:r>
      <w:r>
        <w:rPr>
          <w:color w:val="231F20"/>
          <w:spacing w:val="-8"/>
        </w:rPr>
        <w:t> </w:t>
      </w:r>
      <w:r>
        <w:rPr>
          <w:color w:val="231F20"/>
        </w:rPr>
        <w:t>bases</w:t>
      </w:r>
      <w:r>
        <w:rPr>
          <w:color w:val="231F20"/>
          <w:spacing w:val="-8"/>
        </w:rPr>
        <w:t> </w:t>
      </w:r>
      <w:r>
        <w:rPr>
          <w:color w:val="231F20"/>
        </w:rPr>
        <w:t>of</w:t>
      </w:r>
      <w:r>
        <w:rPr>
          <w:color w:val="231F20"/>
          <w:spacing w:val="-8"/>
        </w:rPr>
        <w:t> </w:t>
      </w:r>
      <w:r>
        <w:rPr>
          <w:color w:val="231F20"/>
        </w:rPr>
        <w:t>assets</w:t>
      </w:r>
      <w:r>
        <w:rPr>
          <w:color w:val="231F20"/>
          <w:spacing w:val="-8"/>
        </w:rPr>
        <w:t> </w:t>
      </w:r>
      <w:r>
        <w:rPr>
          <w:color w:val="231F20"/>
        </w:rPr>
        <w:t>and</w:t>
      </w:r>
      <w:r>
        <w:rPr>
          <w:color w:val="231F20"/>
          <w:spacing w:val="-8"/>
        </w:rPr>
        <w:t> </w:t>
      </w:r>
      <w:r>
        <w:rPr>
          <w:color w:val="231F20"/>
        </w:rPr>
        <w:t>liabilities,</w:t>
      </w:r>
      <w:r>
        <w:rPr>
          <w:color w:val="231F20"/>
          <w:spacing w:val="-8"/>
        </w:rPr>
        <w:t> </w:t>
      </w:r>
      <w:r>
        <w:rPr>
          <w:color w:val="231F20"/>
        </w:rPr>
        <w:t>as</w:t>
      </w:r>
      <w:r>
        <w:rPr>
          <w:color w:val="231F20"/>
          <w:w w:val="88"/>
        </w:rPr>
        <w:t> </w:t>
      </w:r>
      <w:r>
        <w:rPr>
          <w:color w:val="231F20"/>
        </w:rPr>
        <w:t>measured</w:t>
      </w:r>
      <w:r>
        <w:rPr>
          <w:color w:val="231F20"/>
          <w:spacing w:val="-10"/>
        </w:rPr>
        <w:t> </w:t>
      </w:r>
      <w:r>
        <w:rPr>
          <w:color w:val="231F20"/>
        </w:rPr>
        <w:t>by</w:t>
      </w:r>
      <w:r>
        <w:rPr>
          <w:color w:val="231F20"/>
          <w:spacing w:val="-10"/>
        </w:rPr>
        <w:t> </w:t>
      </w:r>
      <w:r>
        <w:rPr>
          <w:color w:val="231F20"/>
        </w:rPr>
        <w:t>current</w:t>
      </w:r>
      <w:r>
        <w:rPr>
          <w:color w:val="231F20"/>
          <w:spacing w:val="-10"/>
        </w:rPr>
        <w:t> </w:t>
      </w:r>
      <w:r>
        <w:rPr>
          <w:color w:val="231F20"/>
        </w:rPr>
        <w:t>enacted</w:t>
      </w:r>
      <w:r>
        <w:rPr>
          <w:color w:val="231F20"/>
          <w:spacing w:val="-10"/>
        </w:rPr>
        <w:t> </w:t>
      </w:r>
      <w:r>
        <w:rPr>
          <w:color w:val="231F20"/>
        </w:rPr>
        <w:t>tax</w:t>
      </w:r>
      <w:r>
        <w:rPr>
          <w:color w:val="231F20"/>
          <w:spacing w:val="-10"/>
        </w:rPr>
        <w:t> </w:t>
      </w:r>
      <w:r>
        <w:rPr>
          <w:color w:val="231F20"/>
        </w:rPr>
        <w:t>rates.</w:t>
      </w:r>
      <w:r>
        <w:rPr>
          <w:color w:val="231F20"/>
          <w:spacing w:val="-10"/>
        </w:rPr>
        <w:t> </w:t>
      </w:r>
      <w:r>
        <w:rPr>
          <w:color w:val="231F20"/>
        </w:rPr>
        <w:t>When</w:t>
      </w:r>
      <w:r>
        <w:rPr>
          <w:color w:val="231F20"/>
          <w:spacing w:val="-10"/>
        </w:rPr>
        <w:t> </w:t>
      </w:r>
      <w:r>
        <w:rPr>
          <w:color w:val="231F20"/>
        </w:rPr>
        <w:t>appropri- ate,</w:t>
      </w:r>
      <w:r>
        <w:rPr>
          <w:color w:val="231F20"/>
          <w:spacing w:val="-16"/>
        </w:rPr>
        <w:t> </w:t>
      </w:r>
      <w:r>
        <w:rPr>
          <w:color w:val="231F20"/>
        </w:rPr>
        <w:t>in</w:t>
      </w:r>
      <w:r>
        <w:rPr>
          <w:color w:val="231F20"/>
          <w:spacing w:val="-16"/>
        </w:rPr>
        <w:t> </w:t>
      </w:r>
      <w:r>
        <w:rPr>
          <w:color w:val="231F20"/>
        </w:rPr>
        <w:t>accordance</w:t>
      </w:r>
      <w:r>
        <w:rPr>
          <w:color w:val="231F20"/>
          <w:spacing w:val="-16"/>
        </w:rPr>
        <w:t> </w:t>
      </w:r>
      <w:r>
        <w:rPr>
          <w:color w:val="231F20"/>
        </w:rPr>
        <w:t>with</w:t>
      </w:r>
      <w:r>
        <w:rPr>
          <w:color w:val="231F20"/>
          <w:spacing w:val="-16"/>
        </w:rPr>
        <w:t> </w:t>
      </w:r>
      <w:r>
        <w:rPr>
          <w:color w:val="231F20"/>
        </w:rPr>
        <w:t>SFAS</w:t>
      </w:r>
      <w:r>
        <w:rPr>
          <w:color w:val="231F20"/>
          <w:spacing w:val="-16"/>
        </w:rPr>
        <w:t> </w:t>
      </w:r>
      <w:r>
        <w:rPr>
          <w:color w:val="231F20"/>
        </w:rPr>
        <w:t>109,</w:t>
      </w:r>
      <w:r>
        <w:rPr>
          <w:color w:val="231F20"/>
          <w:spacing w:val="-16"/>
        </w:rPr>
        <w:t> </w:t>
      </w:r>
      <w:r>
        <w:rPr>
          <w:color w:val="231F20"/>
        </w:rPr>
        <w:t>the</w:t>
      </w:r>
      <w:r>
        <w:rPr>
          <w:color w:val="231F20"/>
          <w:spacing w:val="-16"/>
        </w:rPr>
        <w:t> </w:t>
      </w:r>
      <w:r>
        <w:rPr>
          <w:color w:val="231F20"/>
        </w:rPr>
        <w:t>Company</w:t>
      </w:r>
      <w:r>
        <w:rPr>
          <w:color w:val="231F20"/>
          <w:spacing w:val="-16"/>
        </w:rPr>
        <w:t> </w:t>
      </w:r>
      <w:r>
        <w:rPr>
          <w:color w:val="231F20"/>
        </w:rPr>
        <w:t>evalu-</w:t>
      </w:r>
    </w:p>
    <w:p>
      <w:pPr>
        <w:pStyle w:val="BodyText"/>
        <w:spacing w:line="249" w:lineRule="auto" w:before="30"/>
        <w:ind w:left="100" w:right="119"/>
        <w:jc w:val="both"/>
      </w:pPr>
      <w:r>
        <w:rPr/>
        <w:br w:type="column"/>
      </w:r>
      <w:r>
        <w:rPr>
          <w:color w:val="231F20"/>
        </w:rPr>
        <w:t>value of stock options granted to Employees. While SFAS 123R permits entities to continue to use such a model, the standard also permits the use of a more complex binomial, or ""lattice'' model. Based upon</w:t>
      </w:r>
      <w:r>
        <w:rPr>
          <w:color w:val="231F20"/>
          <w:spacing w:val="-33"/>
        </w:rPr>
        <w:t> </w:t>
      </w:r>
      <w:r>
        <w:rPr>
          <w:color w:val="231F20"/>
        </w:rPr>
        <w:t>re- search</w:t>
      </w:r>
      <w:r>
        <w:rPr>
          <w:color w:val="231F20"/>
          <w:spacing w:val="-9"/>
        </w:rPr>
        <w:t> </w:t>
      </w:r>
      <w:r>
        <w:rPr>
          <w:color w:val="231F20"/>
        </w:rPr>
        <w:t>done</w:t>
      </w:r>
      <w:r>
        <w:rPr>
          <w:color w:val="231F20"/>
          <w:spacing w:val="-9"/>
        </w:rPr>
        <w:t> </w:t>
      </w:r>
      <w:r>
        <w:rPr>
          <w:color w:val="231F20"/>
        </w:rPr>
        <w:t>by</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alternative</w:t>
      </w:r>
      <w:r>
        <w:rPr>
          <w:color w:val="231F20"/>
          <w:spacing w:val="-9"/>
        </w:rPr>
        <w:t> </w:t>
      </w:r>
      <w:r>
        <w:rPr>
          <w:color w:val="231F20"/>
        </w:rPr>
        <w:t>models available</w:t>
      </w:r>
      <w:r>
        <w:rPr>
          <w:color w:val="231F20"/>
          <w:spacing w:val="-24"/>
        </w:rPr>
        <w:t> </w:t>
      </w:r>
      <w:r>
        <w:rPr>
          <w:color w:val="231F20"/>
        </w:rPr>
        <w:t>to</w:t>
      </w:r>
      <w:r>
        <w:rPr>
          <w:color w:val="231F20"/>
          <w:spacing w:val="-24"/>
        </w:rPr>
        <w:t> </w:t>
      </w:r>
      <w:r>
        <w:rPr>
          <w:color w:val="231F20"/>
        </w:rPr>
        <w:t>value</w:t>
      </w:r>
      <w:r>
        <w:rPr>
          <w:color w:val="231F20"/>
          <w:spacing w:val="-24"/>
        </w:rPr>
        <w:t> </w:t>
      </w:r>
      <w:r>
        <w:rPr>
          <w:color w:val="231F20"/>
        </w:rPr>
        <w:t>option</w:t>
      </w:r>
      <w:r>
        <w:rPr>
          <w:color w:val="231F20"/>
          <w:spacing w:val="-24"/>
        </w:rPr>
        <w:t> </w:t>
      </w:r>
      <w:r>
        <w:rPr>
          <w:color w:val="231F20"/>
        </w:rPr>
        <w:t>grants,</w:t>
      </w:r>
      <w:r>
        <w:rPr>
          <w:color w:val="231F20"/>
          <w:spacing w:val="-24"/>
        </w:rPr>
        <w:t> </w:t>
      </w:r>
      <w:r>
        <w:rPr>
          <w:color w:val="231F20"/>
        </w:rPr>
        <w:t>and</w:t>
      </w:r>
      <w:r>
        <w:rPr>
          <w:color w:val="231F20"/>
          <w:spacing w:val="-24"/>
        </w:rPr>
        <w:t> </w:t>
      </w:r>
      <w:r>
        <w:rPr>
          <w:color w:val="231F20"/>
        </w:rPr>
        <w:t>in</w:t>
      </w:r>
      <w:r>
        <w:rPr>
          <w:color w:val="231F20"/>
          <w:spacing w:val="-24"/>
        </w:rPr>
        <w:t> </w:t>
      </w:r>
      <w:r>
        <w:rPr>
          <w:color w:val="231F20"/>
        </w:rPr>
        <w:t>conjunction</w:t>
      </w:r>
      <w:r>
        <w:rPr>
          <w:color w:val="231F20"/>
          <w:spacing w:val="-24"/>
        </w:rPr>
        <w:t> </w:t>
      </w:r>
      <w:r>
        <w:rPr>
          <w:color w:val="231F20"/>
        </w:rPr>
        <w:t>with the type and number of stock options expected</w:t>
      </w:r>
      <w:r>
        <w:rPr>
          <w:color w:val="231F20"/>
          <w:spacing w:val="31"/>
        </w:rPr>
        <w:t> </w:t>
      </w:r>
      <w:r>
        <w:rPr>
          <w:color w:val="231F20"/>
        </w:rPr>
        <w:t>to</w:t>
      </w:r>
      <w:r>
        <w:rPr>
          <w:color w:val="231F20"/>
          <w:spacing w:val="16"/>
        </w:rPr>
        <w:t> </w:t>
      </w:r>
      <w:r>
        <w:rPr>
          <w:color w:val="231F20"/>
        </w:rPr>
        <w:t>be</w:t>
      </w:r>
      <w:r>
        <w:rPr>
          <w:color w:val="231F20"/>
          <w:w w:val="94"/>
        </w:rPr>
        <w:t> </w:t>
      </w:r>
      <w:r>
        <w:rPr>
          <w:color w:val="231F20"/>
        </w:rPr>
        <w:t>issued in the future, the Company has determined that it will continue to use the Black-Scholes</w:t>
      </w:r>
      <w:r>
        <w:rPr>
          <w:color w:val="231F20"/>
          <w:spacing w:val="22"/>
        </w:rPr>
        <w:t> </w:t>
      </w:r>
      <w:r>
        <w:rPr>
          <w:color w:val="231F20"/>
        </w:rPr>
        <w:t>model</w:t>
      </w:r>
      <w:r>
        <w:rPr>
          <w:color w:val="231F20"/>
          <w:spacing w:val="31"/>
        </w:rPr>
        <w:t> </w:t>
      </w:r>
      <w:r>
        <w:rPr>
          <w:color w:val="231F20"/>
        </w:rPr>
        <w:t>for</w:t>
      </w:r>
      <w:r>
        <w:rPr>
          <w:color w:val="231F20"/>
          <w:w w:val="92"/>
        </w:rPr>
        <w:t> </w:t>
      </w:r>
      <w:r>
        <w:rPr>
          <w:color w:val="231F20"/>
        </w:rPr>
        <w:t>option valuation as of the current</w:t>
      </w:r>
      <w:r>
        <w:rPr>
          <w:color w:val="231F20"/>
          <w:spacing w:val="-11"/>
        </w:rPr>
        <w:t> </w:t>
      </w:r>
      <w:r>
        <w:rPr>
          <w:color w:val="231F20"/>
        </w:rPr>
        <w:t>time.</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41" w:lineRule="auto" w:before="77"/>
        <w:ind w:left="100" w:right="119"/>
        <w:jc w:val="right"/>
      </w:pPr>
      <w:r>
        <w:rPr>
          <w:color w:val="231F20"/>
        </w:rPr>
        <w:t>ates  the  need  for  a  valuation  allowance </w:t>
      </w:r>
      <w:r>
        <w:rPr>
          <w:color w:val="231F20"/>
          <w:spacing w:val="39"/>
        </w:rPr>
        <w:t> </w:t>
      </w:r>
      <w:r>
        <w:rPr>
          <w:color w:val="231F20"/>
        </w:rPr>
        <w:t>to </w:t>
      </w:r>
      <w:r>
        <w:rPr>
          <w:color w:val="231F20"/>
          <w:spacing w:val="5"/>
        </w:rPr>
        <w:t> </w:t>
      </w:r>
      <w:r>
        <w:rPr>
          <w:color w:val="231F20"/>
        </w:rPr>
        <w:t>reduce</w:t>
        <w:tab/>
        <w:tab/>
      </w:r>
      <w:r>
        <w:rPr>
          <w:color w:val="231F20"/>
          <w:position w:val="-9"/>
        </w:rPr>
        <w:t>SFAS 123R includes several modifications</w:t>
      </w:r>
      <w:r>
        <w:rPr>
          <w:color w:val="231F20"/>
          <w:spacing w:val="-20"/>
          <w:position w:val="-9"/>
        </w:rPr>
        <w:t> </w:t>
      </w:r>
      <w:r>
        <w:rPr>
          <w:color w:val="231F20"/>
          <w:position w:val="-9"/>
        </w:rPr>
        <w:t>to</w:t>
      </w:r>
      <w:r>
        <w:rPr>
          <w:color w:val="231F20"/>
          <w:spacing w:val="-4"/>
          <w:position w:val="-9"/>
        </w:rPr>
        <w:t> </w:t>
      </w:r>
      <w:r>
        <w:rPr>
          <w:color w:val="231F20"/>
          <w:position w:val="-9"/>
        </w:rPr>
        <w:t>the</w:t>
      </w:r>
      <w:r>
        <w:rPr>
          <w:color w:val="231F20"/>
          <w:w w:val="99"/>
          <w:position w:val="-9"/>
        </w:rPr>
        <w:t> </w:t>
      </w:r>
      <w:r>
        <w:rPr>
          <w:color w:val="231F20"/>
          <w:position w:val="10"/>
        </w:rPr>
        <w:t>deferred tax assets.</w:t>
        <w:tab/>
      </w:r>
      <w:r>
        <w:rPr>
          <w:color w:val="231F20"/>
        </w:rPr>
        <w:t>way</w:t>
      </w:r>
      <w:r>
        <w:rPr>
          <w:color w:val="231F20"/>
          <w:spacing w:val="30"/>
        </w:rPr>
        <w:t> </w:t>
      </w:r>
      <w:r>
        <w:rPr>
          <w:color w:val="231F20"/>
        </w:rPr>
        <w:t>that</w:t>
      </w:r>
      <w:r>
        <w:rPr>
          <w:color w:val="231F20"/>
          <w:spacing w:val="30"/>
        </w:rPr>
        <w:t> </w:t>
      </w:r>
      <w:r>
        <w:rPr>
          <w:color w:val="231F20"/>
        </w:rPr>
        <w:t>income</w:t>
      </w:r>
      <w:r>
        <w:rPr>
          <w:color w:val="231F20"/>
          <w:spacing w:val="30"/>
        </w:rPr>
        <w:t> </w:t>
      </w:r>
      <w:r>
        <w:rPr>
          <w:color w:val="231F20"/>
        </w:rPr>
        <w:t>taxes</w:t>
      </w:r>
      <w:r>
        <w:rPr>
          <w:color w:val="231F20"/>
          <w:spacing w:val="30"/>
        </w:rPr>
        <w:t> </w:t>
      </w:r>
      <w:r>
        <w:rPr>
          <w:color w:val="231F20"/>
        </w:rPr>
        <w:t>are</w:t>
      </w:r>
      <w:r>
        <w:rPr>
          <w:color w:val="231F20"/>
          <w:spacing w:val="30"/>
        </w:rPr>
        <w:t> </w:t>
      </w:r>
      <w:r>
        <w:rPr>
          <w:color w:val="231F20"/>
        </w:rPr>
        <w:t>recorded</w:t>
      </w:r>
      <w:r>
        <w:rPr>
          <w:color w:val="231F20"/>
          <w:spacing w:val="30"/>
        </w:rPr>
        <w:t> </w:t>
      </w:r>
      <w:r>
        <w:rPr>
          <w:color w:val="231F20"/>
        </w:rPr>
        <w:t>in</w:t>
      </w:r>
      <w:r>
        <w:rPr>
          <w:color w:val="231F20"/>
          <w:spacing w:val="30"/>
        </w:rPr>
        <w:t> </w:t>
      </w:r>
      <w:r>
        <w:rPr>
          <w:color w:val="231F20"/>
        </w:rPr>
        <w:t>the</w:t>
      </w:r>
      <w:r>
        <w:rPr>
          <w:color w:val="231F20"/>
          <w:spacing w:val="30"/>
        </w:rPr>
        <w:t> </w:t>
      </w:r>
      <w:r>
        <w:rPr>
          <w:color w:val="231F20"/>
        </w:rPr>
        <w:t>financial</w:t>
      </w:r>
    </w:p>
    <w:p>
      <w:pPr>
        <w:pStyle w:val="BodyText"/>
        <w:spacing w:line="200" w:lineRule="exact" w:before="27"/>
        <w:ind w:left="100" w:right="118"/>
        <w:jc w:val="right"/>
      </w:pPr>
      <w:r>
        <w:rPr>
          <w:color w:val="231F20"/>
        </w:rPr>
        <w:t>statements. The expense for certain types of option</w:t>
      </w:r>
    </w:p>
    <w:p>
      <w:pPr>
        <w:pStyle w:val="ListParagraph"/>
        <w:numPr>
          <w:ilvl w:val="0"/>
          <w:numId w:val="4"/>
        </w:numPr>
        <w:tabs>
          <w:tab w:pos="450" w:val="left" w:leader="none"/>
          <w:tab w:pos="4799" w:val="left" w:leader="none"/>
        </w:tabs>
        <w:spacing w:line="270" w:lineRule="exact" w:before="0" w:after="0"/>
        <w:ind w:left="450" w:right="118" w:hanging="350"/>
        <w:jc w:val="right"/>
        <w:rPr>
          <w:sz w:val="20"/>
          <w:u w:val="none"/>
        </w:rPr>
      </w:pPr>
      <w:r>
        <w:rPr>
          <w:b/>
          <w:color w:val="231F20"/>
          <w:position w:val="7"/>
          <w:sz w:val="20"/>
          <w:u w:val="none"/>
        </w:rPr>
        <w:t>Accounting</w:t>
      </w:r>
      <w:r>
        <w:rPr>
          <w:b/>
          <w:color w:val="231F20"/>
          <w:spacing w:val="-14"/>
          <w:position w:val="7"/>
          <w:sz w:val="20"/>
          <w:u w:val="none"/>
        </w:rPr>
        <w:t> </w:t>
      </w:r>
      <w:r>
        <w:rPr>
          <w:b/>
          <w:color w:val="231F20"/>
          <w:position w:val="7"/>
          <w:sz w:val="20"/>
          <w:u w:val="none"/>
        </w:rPr>
        <w:t>Changes</w:t>
        <w:tab/>
      </w:r>
      <w:r>
        <w:rPr>
          <w:color w:val="231F20"/>
          <w:sz w:val="20"/>
          <w:u w:val="none"/>
        </w:rPr>
        <w:t>grants is only deductible for tax purposes at the  </w:t>
      </w:r>
      <w:r>
        <w:rPr>
          <w:color w:val="231F20"/>
          <w:spacing w:val="22"/>
          <w:sz w:val="20"/>
          <w:u w:val="none"/>
        </w:rPr>
        <w:t> </w:t>
      </w:r>
      <w:r>
        <w:rPr>
          <w:color w:val="231F20"/>
          <w:sz w:val="20"/>
          <w:u w:val="none"/>
        </w:rPr>
        <w:t>time</w:t>
      </w:r>
    </w:p>
    <w:p>
      <w:pPr>
        <w:spacing w:after="0" w:line="270" w:lineRule="exact"/>
        <w:jc w:val="right"/>
        <w:rPr>
          <w:sz w:val="20"/>
        </w:rPr>
        <w:sectPr>
          <w:type w:val="continuous"/>
          <w:pgSz w:w="12240" w:h="15840"/>
          <w:pgMar w:top="1160" w:bottom="280" w:left="1260" w:right="1640"/>
        </w:sectPr>
      </w:pPr>
    </w:p>
    <w:p>
      <w:pPr>
        <w:pStyle w:val="Heading3"/>
        <w:spacing w:before="82"/>
        <w:rPr>
          <w:i/>
        </w:rPr>
      </w:pPr>
      <w:r>
        <w:rPr>
          <w:i/>
          <w:color w:val="231F20"/>
          <w:w w:val="90"/>
        </w:rPr>
        <w:t>Share-based  Compensation</w:t>
      </w:r>
    </w:p>
    <w:p>
      <w:pPr>
        <w:pStyle w:val="BodyText"/>
        <w:spacing w:line="249" w:lineRule="auto" w:before="10"/>
        <w:ind w:left="300" w:right="103"/>
      </w:pPr>
      <w:r>
        <w:rPr/>
        <w:br w:type="column"/>
      </w:r>
      <w:r>
        <w:rPr>
          <w:color w:val="231F20"/>
        </w:rPr>
        <w:t>that the taxable event takes place, which could cause variability</w:t>
      </w:r>
      <w:r>
        <w:rPr>
          <w:color w:val="231F20"/>
          <w:spacing w:val="-24"/>
        </w:rPr>
        <w:t> </w:t>
      </w:r>
      <w:r>
        <w:rPr>
          <w:color w:val="231F20"/>
        </w:rPr>
        <w:t>in</w:t>
      </w:r>
      <w:r>
        <w:rPr>
          <w:color w:val="231F20"/>
          <w:spacing w:val="-24"/>
        </w:rPr>
        <w:t> </w:t>
      </w:r>
      <w:r>
        <w:rPr>
          <w:color w:val="231F20"/>
        </w:rPr>
        <w:t>the</w:t>
      </w:r>
      <w:r>
        <w:rPr>
          <w:color w:val="231F20"/>
          <w:spacing w:val="-24"/>
        </w:rPr>
        <w:t> </w:t>
      </w:r>
      <w:r>
        <w:rPr>
          <w:color w:val="231F20"/>
        </w:rPr>
        <w:t>Company's</w:t>
      </w:r>
      <w:r>
        <w:rPr>
          <w:color w:val="231F20"/>
          <w:spacing w:val="-24"/>
        </w:rPr>
        <w:t> </w:t>
      </w:r>
      <w:r>
        <w:rPr>
          <w:color w:val="231F20"/>
        </w:rPr>
        <w:t>effective</w:t>
      </w:r>
      <w:r>
        <w:rPr>
          <w:color w:val="231F20"/>
          <w:spacing w:val="-24"/>
        </w:rPr>
        <w:t> </w:t>
      </w:r>
      <w:r>
        <w:rPr>
          <w:color w:val="231F20"/>
        </w:rPr>
        <w:t>tax</w:t>
      </w:r>
      <w:r>
        <w:rPr>
          <w:color w:val="231F20"/>
          <w:spacing w:val="-24"/>
        </w:rPr>
        <w:t> </w:t>
      </w:r>
      <w:r>
        <w:rPr>
          <w:color w:val="231F20"/>
        </w:rPr>
        <w:t>rates</w:t>
      </w:r>
      <w:r>
        <w:rPr>
          <w:color w:val="231F20"/>
          <w:spacing w:val="-24"/>
        </w:rPr>
        <w:t> </w:t>
      </w:r>
      <w:r>
        <w:rPr>
          <w:color w:val="231F20"/>
        </w:rPr>
        <w:t>recorded</w:t>
      </w:r>
    </w:p>
    <w:p>
      <w:pPr>
        <w:spacing w:after="0" w:line="249" w:lineRule="auto"/>
        <w:sectPr>
          <w:type w:val="continuous"/>
          <w:pgSz w:w="12240" w:h="15840"/>
          <w:pgMar w:top="1160" w:bottom="280" w:left="1260" w:right="1640"/>
          <w:cols w:num="2" w:equalWidth="0">
            <w:col w:w="2383" w:space="2217"/>
            <w:col w:w="4740"/>
          </w:cols>
        </w:sectPr>
      </w:pPr>
    </w:p>
    <w:p>
      <w:pPr>
        <w:pStyle w:val="BodyText"/>
        <w:tabs>
          <w:tab w:pos="4899" w:val="left" w:leader="none"/>
        </w:tabs>
        <w:spacing w:line="230" w:lineRule="auto"/>
        <w:ind w:left="100" w:right="119" w:firstLine="400"/>
        <w:jc w:val="both"/>
      </w:pPr>
      <w:r>
        <w:rPr>
          <w:color w:val="231F20"/>
          <w:position w:val="2"/>
        </w:rPr>
        <w:t>In   </w:t>
      </w:r>
      <w:r>
        <w:rPr>
          <w:color w:val="231F20"/>
          <w:spacing w:val="3"/>
          <w:position w:val="2"/>
        </w:rPr>
        <w:t>December   2004,   </w:t>
      </w:r>
      <w:r>
        <w:rPr>
          <w:color w:val="231F20"/>
          <w:spacing w:val="2"/>
          <w:position w:val="2"/>
        </w:rPr>
        <w:t>the   </w:t>
      </w:r>
      <w:r>
        <w:rPr>
          <w:color w:val="231F20"/>
          <w:spacing w:val="3"/>
          <w:position w:val="2"/>
        </w:rPr>
        <w:t>FASB   issued    </w:t>
      </w:r>
      <w:r>
        <w:rPr>
          <w:color w:val="231F20"/>
        </w:rPr>
        <w:t>throughout the year. SFAS 123R does not allow compa- </w:t>
      </w:r>
      <w:r>
        <w:rPr>
          <w:color w:val="231F20"/>
          <w:spacing w:val="3"/>
          <w:position w:val="2"/>
        </w:rPr>
        <w:t>SFAS   No.   </w:t>
      </w:r>
      <w:r>
        <w:rPr>
          <w:color w:val="231F20"/>
          <w:spacing w:val="4"/>
          <w:position w:val="2"/>
        </w:rPr>
        <w:t>123R,   ""Share-Based    Payment''.    </w:t>
      </w:r>
      <w:r>
        <w:rPr>
          <w:color w:val="231F20"/>
        </w:rPr>
        <w:t>nies to ""predict'' when these taxable events will take    </w:t>
      </w:r>
      <w:r>
        <w:rPr>
          <w:color w:val="231F20"/>
          <w:position w:val="2"/>
        </w:rPr>
        <w:t>SFAS No. 123R is a revision of SFAS No. 123, </w:t>
      </w:r>
      <w:r>
        <w:rPr>
          <w:color w:val="231F20"/>
        </w:rPr>
        <w:t>place. Furthermore, it requires that the benefits associ- ""Accounting for Stock Based Compensation'', and su- </w:t>
      </w:r>
      <w:r>
        <w:rPr>
          <w:color w:val="231F20"/>
          <w:position w:val="-1"/>
        </w:rPr>
        <w:t>ated with the tax deductions in excess of recognized </w:t>
      </w:r>
      <w:r>
        <w:rPr>
          <w:color w:val="231F20"/>
          <w:position w:val="2"/>
        </w:rPr>
        <w:t>persedes APB 25. Among other items, SFAS 123R </w:t>
      </w:r>
      <w:r>
        <w:rPr>
          <w:color w:val="231F20"/>
        </w:rPr>
        <w:t>compensation cost be reported as a financing cash flow, </w:t>
      </w:r>
      <w:r>
        <w:rPr>
          <w:color w:val="231F20"/>
          <w:position w:val="2"/>
        </w:rPr>
        <w:t>eliminates the use of APB 25 and the intrinsic value </w:t>
      </w:r>
      <w:r>
        <w:rPr>
          <w:color w:val="231F20"/>
        </w:rPr>
        <w:t>rather than as an operating cash flow as required under method of accounting, and requires companies to recog-   </w:t>
      </w:r>
      <w:r>
        <w:rPr>
          <w:color w:val="231F20"/>
          <w:position w:val="-1"/>
        </w:rPr>
        <w:t>current literature. This requirement will reduce net   </w:t>
      </w:r>
      <w:r>
        <w:rPr>
          <w:color w:val="231F20"/>
        </w:rPr>
        <w:t>nize the cost of employee services received in exchange   </w:t>
      </w:r>
      <w:r>
        <w:rPr>
          <w:color w:val="231F20"/>
          <w:position w:val="-1"/>
        </w:rPr>
        <w:t>operating cash flows and increase net financing cash  </w:t>
      </w:r>
      <w:r>
        <w:rPr>
          <w:color w:val="231F20"/>
          <w:position w:val="2"/>
        </w:rPr>
        <w:t>for awards of equity instruments, based on the grant    </w:t>
      </w:r>
      <w:r>
        <w:rPr>
          <w:color w:val="231F20"/>
        </w:rPr>
        <w:t>flows in periods after the effective date. These future     date fair value of those awards, in the financial state- </w:t>
      </w:r>
      <w:r>
        <w:rPr>
          <w:color w:val="231F20"/>
          <w:position w:val="-1"/>
        </w:rPr>
        <w:t>amounts cannot be estimated, because they depend on, </w:t>
      </w:r>
      <w:r>
        <w:rPr>
          <w:color w:val="231F20"/>
        </w:rPr>
        <w:t>ments. Pro forma disclosure is no longer an alternative  </w:t>
      </w:r>
      <w:r>
        <w:rPr>
          <w:color w:val="231F20"/>
          <w:position w:val="-1"/>
        </w:rPr>
        <w:t>among other things, when employees exercise stock  </w:t>
      </w:r>
      <w:r>
        <w:rPr>
          <w:color w:val="231F20"/>
          <w:position w:val="2"/>
        </w:rPr>
        <w:t>under the new standard. Although early adoption is </w:t>
      </w:r>
      <w:r>
        <w:rPr>
          <w:color w:val="231F20"/>
        </w:rPr>
        <w:t>options. However, the amount of operating cash flows </w:t>
      </w:r>
      <w:r>
        <w:rPr>
          <w:color w:val="231F20"/>
          <w:position w:val="2"/>
        </w:rPr>
        <w:t>allowed, the Company will adopt SFAS 123R as of the </w:t>
      </w:r>
      <w:r>
        <w:rPr>
          <w:color w:val="231F20"/>
        </w:rPr>
        <w:t>recognized in prior periods for such excess tax deduc- required effective date for calendar  year  companies,  </w:t>
      </w:r>
      <w:r>
        <w:rPr>
          <w:color w:val="231F20"/>
          <w:position w:val="-1"/>
        </w:rPr>
        <w:t>tions, as shown in the Company's</w:t>
      </w:r>
      <w:r>
        <w:rPr>
          <w:color w:val="231F20"/>
          <w:spacing w:val="9"/>
          <w:position w:val="-1"/>
        </w:rPr>
        <w:t> </w:t>
      </w:r>
      <w:r>
        <w:rPr>
          <w:color w:val="231F20"/>
          <w:position w:val="-1"/>
        </w:rPr>
        <w:t>Consolidated</w:t>
      </w:r>
      <w:r>
        <w:rPr>
          <w:color w:val="231F20"/>
          <w:spacing w:val="9"/>
          <w:position w:val="-1"/>
        </w:rPr>
        <w:t> </w:t>
      </w:r>
      <w:r>
        <w:rPr>
          <w:color w:val="231F20"/>
          <w:position w:val="-1"/>
        </w:rPr>
        <w:t>State-</w:t>
      </w:r>
      <w:r>
        <w:rPr>
          <w:color w:val="231F20"/>
          <w:w w:val="96"/>
          <w:position w:val="-1"/>
        </w:rPr>
        <w:t> </w:t>
      </w:r>
      <w:r>
        <w:rPr>
          <w:color w:val="231F20"/>
          <w:position w:val="2"/>
        </w:rPr>
        <w:t>which is January</w:t>
      </w:r>
      <w:r>
        <w:rPr>
          <w:color w:val="231F20"/>
          <w:spacing w:val="16"/>
          <w:position w:val="2"/>
        </w:rPr>
        <w:t> </w:t>
      </w:r>
      <w:r>
        <w:rPr>
          <w:color w:val="231F20"/>
          <w:position w:val="2"/>
        </w:rPr>
        <w:t>1,</w:t>
      </w:r>
      <w:r>
        <w:rPr>
          <w:color w:val="231F20"/>
          <w:spacing w:val="5"/>
          <w:position w:val="2"/>
        </w:rPr>
        <w:t> </w:t>
      </w:r>
      <w:r>
        <w:rPr>
          <w:color w:val="231F20"/>
          <w:position w:val="2"/>
        </w:rPr>
        <w:t>2006.</w:t>
        <w:tab/>
      </w:r>
      <w:r>
        <w:rPr>
          <w:color w:val="231F20"/>
        </w:rPr>
        <w:t>ment</w:t>
      </w:r>
      <w:r>
        <w:rPr>
          <w:color w:val="231F20"/>
          <w:spacing w:val="-19"/>
        </w:rPr>
        <w:t> </w:t>
      </w:r>
      <w:r>
        <w:rPr>
          <w:color w:val="231F20"/>
        </w:rPr>
        <w:t>of</w:t>
      </w:r>
      <w:r>
        <w:rPr>
          <w:color w:val="231F20"/>
          <w:spacing w:val="-19"/>
        </w:rPr>
        <w:t> </w:t>
      </w:r>
      <w:r>
        <w:rPr>
          <w:color w:val="231F20"/>
        </w:rPr>
        <w:t>Cash</w:t>
      </w:r>
      <w:r>
        <w:rPr>
          <w:color w:val="231F20"/>
          <w:spacing w:val="-19"/>
        </w:rPr>
        <w:t> </w:t>
      </w:r>
      <w:r>
        <w:rPr>
          <w:color w:val="231F20"/>
        </w:rPr>
        <w:t>Flows,</w:t>
      </w:r>
      <w:r>
        <w:rPr>
          <w:color w:val="231F20"/>
          <w:spacing w:val="-19"/>
        </w:rPr>
        <w:t> </w:t>
      </w:r>
      <w:r>
        <w:rPr>
          <w:color w:val="231F20"/>
        </w:rPr>
        <w:t>were</w:t>
      </w:r>
      <w:r>
        <w:rPr>
          <w:color w:val="231F20"/>
          <w:spacing w:val="-19"/>
        </w:rPr>
        <w:t> </w:t>
      </w:r>
      <w:r>
        <w:rPr>
          <w:color w:val="231F20"/>
        </w:rPr>
        <w:t>$65</w:t>
      </w:r>
      <w:r>
        <w:rPr>
          <w:color w:val="231F20"/>
          <w:spacing w:val="-19"/>
        </w:rPr>
        <w:t> </w:t>
      </w:r>
      <w:r>
        <w:rPr>
          <w:color w:val="231F20"/>
        </w:rPr>
        <w:t>million,</w:t>
      </w:r>
      <w:r>
        <w:rPr>
          <w:color w:val="231F20"/>
          <w:spacing w:val="-19"/>
        </w:rPr>
        <w:t> </w:t>
      </w:r>
      <w:r>
        <w:rPr>
          <w:color w:val="231F20"/>
        </w:rPr>
        <w:t>$35</w:t>
      </w:r>
      <w:r>
        <w:rPr>
          <w:color w:val="231F20"/>
          <w:spacing w:val="-19"/>
        </w:rPr>
        <w:t> </w:t>
      </w:r>
      <w:r>
        <w:rPr>
          <w:color w:val="231F20"/>
        </w:rPr>
        <w:t>million,</w:t>
      </w:r>
      <w:r>
        <w:rPr>
          <w:color w:val="231F20"/>
          <w:spacing w:val="-19"/>
        </w:rPr>
        <w:t> </w:t>
      </w:r>
      <w:r>
        <w:rPr>
          <w:color w:val="231F20"/>
        </w:rPr>
        <w:t>and</w:t>
      </w:r>
    </w:p>
    <w:p>
      <w:pPr>
        <w:spacing w:after="0" w:line="230" w:lineRule="auto"/>
        <w:jc w:val="both"/>
        <w:sectPr>
          <w:type w:val="continuous"/>
          <w:pgSz w:w="12240" w:h="15840"/>
          <w:pgMar w:top="1160" w:bottom="280" w:left="1260" w:right="1640"/>
        </w:sectPr>
      </w:pPr>
    </w:p>
    <w:p>
      <w:pPr>
        <w:pStyle w:val="BodyText"/>
        <w:spacing w:before="143"/>
        <w:ind w:left="500"/>
      </w:pPr>
      <w:r>
        <w:rPr>
          <w:color w:val="231F20"/>
        </w:rPr>
        <w:t>SFAS 123R permits companies to adopt its    re-</w:t>
      </w:r>
    </w:p>
    <w:p>
      <w:pPr>
        <w:pStyle w:val="BodyText"/>
        <w:spacing w:before="23"/>
        <w:ind w:left="440"/>
      </w:pPr>
      <w:r>
        <w:rPr/>
        <w:br w:type="column"/>
      </w:r>
      <w:r>
        <w:rPr>
          <w:color w:val="231F20"/>
        </w:rPr>
        <w:t>$41 million, respectively, for 2005, 2004, and 2003.</w:t>
      </w:r>
    </w:p>
    <w:p>
      <w:pPr>
        <w:spacing w:after="0"/>
        <w:sectPr>
          <w:type w:val="continuous"/>
          <w:pgSz w:w="12240" w:h="15840"/>
          <w:pgMar w:top="1160" w:bottom="280" w:left="1260" w:right="1640"/>
          <w:cols w:num="2" w:equalWidth="0">
            <w:col w:w="4420" w:space="40"/>
            <w:col w:w="4880"/>
          </w:cols>
        </w:sectPr>
      </w:pPr>
    </w:p>
    <w:p>
      <w:pPr>
        <w:pStyle w:val="BodyText"/>
        <w:tabs>
          <w:tab w:pos="5300" w:val="left" w:leader="none"/>
        </w:tabs>
        <w:spacing w:line="249" w:lineRule="auto" w:before="10"/>
        <w:ind w:left="100" w:right="117"/>
        <w:jc w:val="both"/>
      </w:pPr>
      <w:r>
        <w:rPr>
          <w:color w:val="231F20"/>
        </w:rPr>
        <w:t>quirements  using  either  a  </w:t>
      </w:r>
      <w:r>
        <w:rPr>
          <w:color w:val="231F20"/>
          <w:spacing w:val="30"/>
        </w:rPr>
        <w:t> </w:t>
      </w:r>
      <w:r>
        <w:rPr>
          <w:color w:val="231F20"/>
        </w:rPr>
        <w:t>""modified </w:t>
      </w:r>
      <w:r>
        <w:rPr>
          <w:color w:val="231F20"/>
          <w:spacing w:val="20"/>
        </w:rPr>
        <w:t> </w:t>
      </w:r>
      <w:r>
        <w:rPr>
          <w:color w:val="231F20"/>
        </w:rPr>
        <w:t>prospective''</w:t>
        <w:tab/>
        <w:t>The</w:t>
      </w:r>
      <w:r>
        <w:rPr>
          <w:color w:val="231F20"/>
          <w:spacing w:val="-6"/>
        </w:rPr>
        <w:t> </w:t>
      </w:r>
      <w:r>
        <w:rPr>
          <w:color w:val="231F20"/>
        </w:rPr>
        <w:t>Company</w:t>
      </w:r>
      <w:r>
        <w:rPr>
          <w:color w:val="231F20"/>
          <w:spacing w:val="-6"/>
        </w:rPr>
        <w:t> </w:t>
      </w:r>
      <w:r>
        <w:rPr>
          <w:color w:val="231F20"/>
        </w:rPr>
        <w:t>is</w:t>
      </w:r>
      <w:r>
        <w:rPr>
          <w:color w:val="231F20"/>
          <w:spacing w:val="-6"/>
        </w:rPr>
        <w:t> </w:t>
      </w:r>
      <w:r>
        <w:rPr>
          <w:color w:val="231F20"/>
        </w:rPr>
        <w:t>still</w:t>
      </w:r>
      <w:r>
        <w:rPr>
          <w:color w:val="231F20"/>
          <w:spacing w:val="-6"/>
        </w:rPr>
        <w:t> </w:t>
      </w:r>
      <w:r>
        <w:rPr>
          <w:color w:val="231F20"/>
        </w:rPr>
        <w:t>evaluating</w:t>
      </w:r>
      <w:r>
        <w:rPr>
          <w:color w:val="231F20"/>
          <w:spacing w:val="-6"/>
        </w:rPr>
        <w:t> </w:t>
      </w:r>
      <w:r>
        <w:rPr>
          <w:color w:val="231F20"/>
        </w:rPr>
        <w:t>which</w:t>
      </w:r>
      <w:r>
        <w:rPr>
          <w:color w:val="231F20"/>
          <w:spacing w:val="-6"/>
        </w:rPr>
        <w:t> </w:t>
      </w:r>
      <w:r>
        <w:rPr>
          <w:color w:val="231F20"/>
        </w:rPr>
        <w:t>method</w:t>
      </w:r>
      <w:r>
        <w:rPr>
          <w:color w:val="231F20"/>
          <w:spacing w:val="-6"/>
        </w:rPr>
        <w:t> </w:t>
      </w:r>
      <w:r>
        <w:rPr>
          <w:color w:val="231F20"/>
        </w:rPr>
        <w:t>of</w:t>
      </w:r>
      <w:r>
        <w:rPr>
          <w:color w:val="231F20"/>
          <w:w w:val="90"/>
        </w:rPr>
        <w:t> </w:t>
      </w:r>
      <w:r>
        <w:rPr>
          <w:color w:val="231F20"/>
        </w:rPr>
        <w:t>method, or a ""modified retrospective'' method. Under  adoption it will use. Subject to a complete review of the the ""modified prospective'' method, compensation cost     requirements of SFAS 123R, based on stock options   is recognized in the financial statements beginning with</w:t>
      </w:r>
      <w:r>
        <w:rPr>
          <w:color w:val="231F20"/>
          <w:spacing w:val="23"/>
        </w:rPr>
        <w:t> </w:t>
      </w:r>
      <w:r>
        <w:rPr>
          <w:color w:val="231F20"/>
        </w:rPr>
        <w:t>granted to Employees through December 31, 2005, the the   effective   date,   based   on   the   requirements   of     </w:t>
      </w:r>
      <w:r>
        <w:rPr>
          <w:color w:val="231F20"/>
          <w:spacing w:val="25"/>
        </w:rPr>
        <w:t> </w:t>
      </w:r>
      <w:r>
        <w:rPr>
          <w:color w:val="231F20"/>
        </w:rPr>
        <w:t>Company expects that the adoption of SFAS 123R on</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4900" w:val="left" w:leader="none"/>
        </w:tabs>
        <w:spacing w:line="249" w:lineRule="auto" w:before="59"/>
        <w:ind w:left="100" w:right="117"/>
        <w:jc w:val="right"/>
      </w:pPr>
      <w:bookmarkStart w:name="3. Acquisition of Certain Assets" w:id="44"/>
      <w:bookmarkEnd w:id="44"/>
      <w:r>
        <w:rPr/>
      </w:r>
      <w:r>
        <w:rPr>
          <w:color w:val="231F20"/>
        </w:rPr>
        <w:t>January</w:t>
      </w:r>
      <w:r>
        <w:rPr>
          <w:color w:val="231F20"/>
          <w:spacing w:val="-19"/>
        </w:rPr>
        <w:t> </w:t>
      </w:r>
      <w:r>
        <w:rPr>
          <w:color w:val="231F20"/>
        </w:rPr>
        <w:t>1,</w:t>
      </w:r>
      <w:r>
        <w:rPr>
          <w:color w:val="231F20"/>
          <w:spacing w:val="-19"/>
        </w:rPr>
        <w:t> </w:t>
      </w:r>
      <w:r>
        <w:rPr>
          <w:color w:val="231F20"/>
        </w:rPr>
        <w:t>2006,</w:t>
      </w:r>
      <w:r>
        <w:rPr>
          <w:color w:val="231F20"/>
          <w:spacing w:val="-19"/>
        </w:rPr>
        <w:t> </w:t>
      </w:r>
      <w:r>
        <w:rPr>
          <w:color w:val="231F20"/>
        </w:rPr>
        <w:t>will</w:t>
      </w:r>
      <w:r>
        <w:rPr>
          <w:color w:val="231F20"/>
          <w:spacing w:val="-19"/>
        </w:rPr>
        <w:t> </w:t>
      </w:r>
      <w:r>
        <w:rPr>
          <w:color w:val="231F20"/>
        </w:rPr>
        <w:t>reduce</w:t>
      </w:r>
      <w:r>
        <w:rPr>
          <w:color w:val="231F20"/>
          <w:spacing w:val="-19"/>
        </w:rPr>
        <w:t> </w:t>
      </w:r>
      <w:r>
        <w:rPr>
          <w:color w:val="231F20"/>
        </w:rPr>
        <w:t>first</w:t>
      </w:r>
      <w:r>
        <w:rPr>
          <w:color w:val="231F20"/>
          <w:spacing w:val="-19"/>
        </w:rPr>
        <w:t> </w:t>
      </w:r>
      <w:r>
        <w:rPr>
          <w:color w:val="231F20"/>
        </w:rPr>
        <w:t>quarter</w:t>
      </w:r>
      <w:r>
        <w:rPr>
          <w:color w:val="231F20"/>
          <w:spacing w:val="-19"/>
        </w:rPr>
        <w:t> </w:t>
      </w:r>
      <w:r>
        <w:rPr>
          <w:color w:val="231F20"/>
        </w:rPr>
        <w:t>net</w:t>
      </w:r>
      <w:r>
        <w:rPr>
          <w:color w:val="231F20"/>
          <w:spacing w:val="-19"/>
        </w:rPr>
        <w:t> </w:t>
      </w:r>
      <w:r>
        <w:rPr>
          <w:color w:val="231F20"/>
        </w:rPr>
        <w:t>earnings</w:t>
      </w:r>
      <w:r>
        <w:rPr>
          <w:color w:val="231F20"/>
          <w:spacing w:val="-19"/>
        </w:rPr>
        <w:t> </w:t>
      </w:r>
      <w:r>
        <w:rPr>
          <w:color w:val="231F20"/>
        </w:rPr>
        <w:t>by</w:t>
        <w:tab/>
        <w:t>requires</w:t>
      </w:r>
      <w:r>
        <w:rPr>
          <w:color w:val="231F20"/>
          <w:spacing w:val="-24"/>
        </w:rPr>
        <w:t> </w:t>
      </w:r>
      <w:r>
        <w:rPr>
          <w:color w:val="231F20"/>
        </w:rPr>
        <w:t>that</w:t>
      </w:r>
      <w:r>
        <w:rPr>
          <w:color w:val="231F20"/>
          <w:spacing w:val="-24"/>
        </w:rPr>
        <w:t> </w:t>
      </w:r>
      <w:r>
        <w:rPr>
          <w:color w:val="231F20"/>
        </w:rPr>
        <w:t>all</w:t>
      </w:r>
      <w:r>
        <w:rPr>
          <w:color w:val="231F20"/>
          <w:spacing w:val="-24"/>
        </w:rPr>
        <w:t> </w:t>
      </w:r>
      <w:r>
        <w:rPr>
          <w:color w:val="231F20"/>
        </w:rPr>
        <w:t>elective</w:t>
      </w:r>
      <w:r>
        <w:rPr>
          <w:color w:val="231F20"/>
          <w:spacing w:val="-24"/>
        </w:rPr>
        <w:t> </w:t>
      </w:r>
      <w:r>
        <w:rPr>
          <w:color w:val="231F20"/>
        </w:rPr>
        <w:t>accounting</w:t>
      </w:r>
      <w:r>
        <w:rPr>
          <w:color w:val="231F20"/>
          <w:spacing w:val="-24"/>
        </w:rPr>
        <w:t> </w:t>
      </w:r>
      <w:r>
        <w:rPr>
          <w:color w:val="231F20"/>
        </w:rPr>
        <w:t>changes</w:t>
      </w:r>
      <w:r>
        <w:rPr>
          <w:color w:val="231F20"/>
          <w:spacing w:val="-24"/>
        </w:rPr>
        <w:t> </w:t>
      </w:r>
      <w:r>
        <w:rPr>
          <w:color w:val="231F20"/>
        </w:rPr>
        <w:t>be</w:t>
      </w:r>
      <w:r>
        <w:rPr>
          <w:color w:val="231F20"/>
          <w:spacing w:val="-24"/>
        </w:rPr>
        <w:t> </w:t>
      </w:r>
      <w:r>
        <w:rPr>
          <w:color w:val="231F20"/>
        </w:rPr>
        <w:t>made</w:t>
      </w:r>
      <w:r>
        <w:rPr>
          <w:color w:val="231F20"/>
          <w:spacing w:val="-24"/>
        </w:rPr>
        <w:t> </w:t>
      </w:r>
      <w:r>
        <w:rPr>
          <w:color w:val="231F20"/>
        </w:rPr>
        <w:t>on</w:t>
      </w:r>
      <w:r>
        <w:rPr>
          <w:color w:val="231F20"/>
          <w:w w:val="97"/>
        </w:rPr>
        <w:t> </w:t>
      </w:r>
      <w:r>
        <w:rPr>
          <w:color w:val="231F20"/>
        </w:rPr>
        <w:t>approximately $10 million ($.01 per   </w:t>
      </w:r>
      <w:r>
        <w:rPr>
          <w:color w:val="231F20"/>
          <w:spacing w:val="2"/>
        </w:rPr>
        <w:t> </w:t>
      </w:r>
      <w:r>
        <w:rPr>
          <w:color w:val="231F20"/>
        </w:rPr>
        <w:t>share,</w:t>
      </w:r>
      <w:r>
        <w:rPr>
          <w:color w:val="231F20"/>
          <w:spacing w:val="30"/>
        </w:rPr>
        <w:t> </w:t>
      </w:r>
      <w:r>
        <w:rPr>
          <w:color w:val="231F20"/>
        </w:rPr>
        <w:t>diluted).</w:t>
        <w:tab/>
        <w:t>a</w:t>
      </w:r>
      <w:r>
        <w:rPr>
          <w:color w:val="231F20"/>
          <w:spacing w:val="-6"/>
        </w:rPr>
        <w:t> </w:t>
      </w:r>
      <w:r>
        <w:rPr>
          <w:color w:val="231F20"/>
        </w:rPr>
        <w:t>retrospective</w:t>
      </w:r>
      <w:r>
        <w:rPr>
          <w:color w:val="231F20"/>
          <w:spacing w:val="-6"/>
        </w:rPr>
        <w:t> </w:t>
      </w:r>
      <w:r>
        <w:rPr>
          <w:color w:val="231F20"/>
        </w:rPr>
        <w:t>basis,</w:t>
      </w:r>
      <w:r>
        <w:rPr>
          <w:color w:val="231F20"/>
          <w:spacing w:val="-6"/>
        </w:rPr>
        <w:t> </w:t>
      </w:r>
      <w:r>
        <w:rPr>
          <w:color w:val="231F20"/>
        </w:rPr>
        <w:t>resulting</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restatement</w:t>
      </w:r>
      <w:r>
        <w:rPr>
          <w:color w:val="231F20"/>
          <w:spacing w:val="-6"/>
        </w:rPr>
        <w:t> </w:t>
      </w:r>
      <w:r>
        <w:rPr>
          <w:color w:val="231F20"/>
        </w:rPr>
        <w:t>of</w:t>
      </w:r>
      <w:r>
        <w:rPr>
          <w:color w:val="231F20"/>
          <w:spacing w:val="-6"/>
        </w:rPr>
        <w:t> </w:t>
      </w:r>
      <w:r>
        <w:rPr>
          <w:color w:val="231F20"/>
        </w:rPr>
        <w:t>all</w:t>
      </w:r>
      <w:r>
        <w:rPr>
          <w:color w:val="231F20"/>
          <w:w w:val="89"/>
        </w:rPr>
        <w:t> </w:t>
      </w:r>
      <w:r>
        <w:rPr>
          <w:color w:val="231F20"/>
        </w:rPr>
        <w:t>See Note 13 for further information on</w:t>
      </w:r>
      <w:r>
        <w:rPr>
          <w:color w:val="231F20"/>
          <w:spacing w:val="10"/>
        </w:rPr>
        <w:t> </w:t>
      </w:r>
      <w:r>
        <w:rPr>
          <w:color w:val="231F20"/>
        </w:rPr>
        <w:t>the</w:t>
      </w:r>
      <w:r>
        <w:rPr>
          <w:color w:val="231F20"/>
          <w:spacing w:val="1"/>
        </w:rPr>
        <w:t> </w:t>
      </w:r>
      <w:r>
        <w:rPr>
          <w:color w:val="231F20"/>
        </w:rPr>
        <w:t>Company's</w:t>
        <w:tab/>
        <w:t>prior period financial statements presented.  </w:t>
      </w:r>
      <w:r>
        <w:rPr>
          <w:color w:val="231F20"/>
          <w:spacing w:val="1"/>
        </w:rPr>
        <w:t> </w:t>
      </w:r>
      <w:r>
        <w:rPr>
          <w:color w:val="231F20"/>
        </w:rPr>
        <w:t>As</w:t>
      </w:r>
      <w:r>
        <w:rPr>
          <w:color w:val="231F20"/>
          <w:spacing w:val="20"/>
        </w:rPr>
        <w:t> </w:t>
      </w:r>
      <w:r>
        <w:rPr>
          <w:color w:val="231F20"/>
        </w:rPr>
        <w:t>such,</w:t>
      </w:r>
      <w:r>
        <w:rPr>
          <w:color w:val="231F20"/>
          <w:w w:val="94"/>
        </w:rPr>
        <w:t> </w:t>
      </w:r>
      <w:r>
        <w:rPr>
          <w:color w:val="231F20"/>
        </w:rPr>
        <w:t>stock-based</w:t>
      </w:r>
      <w:r>
        <w:rPr>
          <w:color w:val="231F20"/>
          <w:spacing w:val="-16"/>
        </w:rPr>
        <w:t> </w:t>
      </w:r>
      <w:r>
        <w:rPr>
          <w:color w:val="231F20"/>
        </w:rPr>
        <w:t>compensation</w:t>
      </w:r>
      <w:r>
        <w:rPr>
          <w:color w:val="231F20"/>
          <w:spacing w:val="-16"/>
        </w:rPr>
        <w:t> </w:t>
      </w:r>
      <w:r>
        <w:rPr>
          <w:color w:val="231F20"/>
        </w:rPr>
        <w:t>plans.</w:t>
        <w:tab/>
        <w:t>concurrent</w:t>
      </w:r>
      <w:r>
        <w:rPr>
          <w:color w:val="231F20"/>
          <w:spacing w:val="-21"/>
        </w:rPr>
        <w:t> </w:t>
      </w:r>
      <w:r>
        <w:rPr>
          <w:color w:val="231F20"/>
        </w:rPr>
        <w:t>with</w:t>
      </w:r>
      <w:r>
        <w:rPr>
          <w:color w:val="231F20"/>
          <w:spacing w:val="-21"/>
        </w:rPr>
        <w:t> </w:t>
      </w:r>
      <w:r>
        <w:rPr>
          <w:color w:val="231F20"/>
        </w:rPr>
        <w:t>the</w:t>
      </w:r>
      <w:r>
        <w:rPr>
          <w:color w:val="231F20"/>
          <w:spacing w:val="-21"/>
        </w:rPr>
        <w:t> </w:t>
      </w:r>
      <w:r>
        <w:rPr>
          <w:color w:val="231F20"/>
        </w:rPr>
        <w:t>filing</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Company's</w:t>
      </w:r>
      <w:r>
        <w:rPr>
          <w:color w:val="231F20"/>
          <w:spacing w:val="-21"/>
        </w:rPr>
        <w:t> </w:t>
      </w:r>
      <w:r>
        <w:rPr>
          <w:color w:val="231F20"/>
        </w:rPr>
        <w:t>first</w:t>
      </w:r>
      <w:r>
        <w:rPr>
          <w:color w:val="231F20"/>
          <w:spacing w:val="-21"/>
        </w:rPr>
        <w:t> </w:t>
      </w:r>
      <w:r>
        <w:rPr>
          <w:color w:val="231F20"/>
        </w:rPr>
        <w:t>quarter</w:t>
      </w:r>
      <w:r>
        <w:rPr>
          <w:color w:val="231F20"/>
          <w:w w:val="95"/>
        </w:rPr>
        <w:t> </w:t>
      </w:r>
      <w:r>
        <w:rPr>
          <w:color w:val="231F20"/>
        </w:rPr>
        <w:t>2006</w:t>
      </w:r>
      <w:r>
        <w:rPr>
          <w:color w:val="231F20"/>
          <w:spacing w:val="-17"/>
        </w:rPr>
        <w:t> </w:t>
      </w:r>
      <w:r>
        <w:rPr>
          <w:color w:val="231F20"/>
        </w:rPr>
        <w:t>Form</w:t>
      </w:r>
      <w:r>
        <w:rPr>
          <w:color w:val="231F20"/>
          <w:spacing w:val="-17"/>
        </w:rPr>
        <w:t> </w:t>
      </w:r>
      <w:r>
        <w:rPr>
          <w:color w:val="231F20"/>
        </w:rPr>
        <w:t>10-Q,</w:t>
      </w:r>
      <w:r>
        <w:rPr>
          <w:color w:val="231F20"/>
          <w:spacing w:val="-17"/>
        </w:rPr>
        <w:t> </w:t>
      </w:r>
      <w:r>
        <w:rPr>
          <w:color w:val="231F20"/>
        </w:rPr>
        <w:t>the</w:t>
      </w:r>
      <w:r>
        <w:rPr>
          <w:color w:val="231F20"/>
          <w:spacing w:val="-17"/>
        </w:rPr>
        <w:t> </w:t>
      </w:r>
      <w:r>
        <w:rPr>
          <w:color w:val="231F20"/>
        </w:rPr>
        <w:t>Company</w:t>
      </w:r>
      <w:r>
        <w:rPr>
          <w:color w:val="231F20"/>
          <w:spacing w:val="-17"/>
        </w:rPr>
        <w:t> </w:t>
      </w:r>
      <w:r>
        <w:rPr>
          <w:color w:val="231F20"/>
        </w:rPr>
        <w:t>will</w:t>
      </w:r>
      <w:r>
        <w:rPr>
          <w:color w:val="231F20"/>
          <w:spacing w:val="-17"/>
        </w:rPr>
        <w:t> </w:t>
      </w:r>
      <w:r>
        <w:rPr>
          <w:color w:val="231F20"/>
        </w:rPr>
        <w:t>restate</w:t>
      </w:r>
      <w:r>
        <w:rPr>
          <w:color w:val="231F20"/>
          <w:spacing w:val="-17"/>
        </w:rPr>
        <w:t> </w:t>
      </w:r>
      <w:r>
        <w:rPr>
          <w:color w:val="231F20"/>
        </w:rPr>
        <w:t>prior</w:t>
      </w:r>
      <w:r>
        <w:rPr>
          <w:color w:val="231F20"/>
          <w:spacing w:val="-17"/>
        </w:rPr>
        <w:t> </w:t>
      </w:r>
      <w:r>
        <w:rPr>
          <w:color w:val="231F20"/>
        </w:rPr>
        <w:t>period</w:t>
      </w:r>
    </w:p>
    <w:p>
      <w:pPr>
        <w:tabs>
          <w:tab w:pos="4899" w:val="left" w:leader="none"/>
        </w:tabs>
        <w:spacing w:before="1"/>
        <w:ind w:left="300" w:right="0" w:firstLine="0"/>
        <w:jc w:val="left"/>
        <w:rPr>
          <w:sz w:val="20"/>
        </w:rPr>
      </w:pPr>
      <w:r>
        <w:rPr>
          <w:b/>
          <w:i/>
          <w:color w:val="231F20"/>
          <w:sz w:val="20"/>
        </w:rPr>
        <w:t>Aircraft and</w:t>
      </w:r>
      <w:r>
        <w:rPr>
          <w:b/>
          <w:i/>
          <w:color w:val="231F20"/>
          <w:spacing w:val="-18"/>
          <w:sz w:val="20"/>
        </w:rPr>
        <w:t> </w:t>
      </w:r>
      <w:r>
        <w:rPr>
          <w:b/>
          <w:i/>
          <w:color w:val="231F20"/>
          <w:sz w:val="20"/>
        </w:rPr>
        <w:t>Engine</w:t>
      </w:r>
      <w:r>
        <w:rPr>
          <w:b/>
          <w:i/>
          <w:color w:val="231F20"/>
          <w:spacing w:val="-9"/>
          <w:sz w:val="20"/>
        </w:rPr>
        <w:t> </w:t>
      </w:r>
      <w:r>
        <w:rPr>
          <w:b/>
          <w:i/>
          <w:color w:val="231F20"/>
          <w:sz w:val="20"/>
        </w:rPr>
        <w:t>Maintenance</w:t>
        <w:tab/>
      </w:r>
      <w:r>
        <w:rPr>
          <w:color w:val="231F20"/>
          <w:sz w:val="20"/>
        </w:rPr>
        <w:t>results as a result of this</w:t>
      </w:r>
      <w:r>
        <w:rPr>
          <w:color w:val="231F20"/>
          <w:spacing w:val="-24"/>
          <w:sz w:val="20"/>
        </w:rPr>
        <w:t> </w:t>
      </w:r>
      <w:r>
        <w:rPr>
          <w:color w:val="231F20"/>
          <w:sz w:val="20"/>
        </w:rPr>
        <w:t>change.</w:t>
      </w:r>
    </w:p>
    <w:p>
      <w:pPr>
        <w:pStyle w:val="BodyText"/>
        <w:spacing w:line="200" w:lineRule="exact" w:before="130"/>
        <w:ind w:left="500"/>
      </w:pPr>
      <w:r>
        <w:rPr>
          <w:color w:val="231F20"/>
        </w:rPr>
        <w:t>In  first  quarter  2006,  the  Company  will begin</w:t>
      </w:r>
    </w:p>
    <w:p>
      <w:pPr>
        <w:spacing w:after="0" w:line="200" w:lineRule="exact"/>
        <w:sectPr>
          <w:pgSz w:w="12240" w:h="15840"/>
          <w:pgMar w:header="1012" w:footer="1667" w:top="1560" w:bottom="1860" w:left="1260" w:right="1640"/>
        </w:sectPr>
      </w:pPr>
    </w:p>
    <w:p>
      <w:pPr>
        <w:pStyle w:val="BodyText"/>
        <w:spacing w:before="40"/>
        <w:ind w:left="100"/>
      </w:pPr>
      <w:r>
        <w:rPr>
          <w:color w:val="231F20"/>
        </w:rPr>
        <w:t>transitioning the maintenance program for</w:t>
      </w:r>
      <w:r>
        <w:rPr>
          <w:color w:val="231F20"/>
          <w:spacing w:val="-9"/>
        </w:rPr>
        <w:t> </w:t>
      </w:r>
      <w:r>
        <w:rPr>
          <w:color w:val="231F20"/>
        </w:rPr>
        <w:t>performing</w:t>
      </w:r>
    </w:p>
    <w:p>
      <w:pPr>
        <w:pStyle w:val="Heading2"/>
        <w:numPr>
          <w:ilvl w:val="0"/>
          <w:numId w:val="4"/>
        </w:numPr>
        <w:tabs>
          <w:tab w:pos="450" w:val="left" w:leader="none"/>
        </w:tabs>
        <w:spacing w:line="191" w:lineRule="exact" w:before="0" w:after="0"/>
        <w:ind w:left="450" w:right="0" w:hanging="350"/>
        <w:jc w:val="left"/>
      </w:pPr>
      <w:r>
        <w:rPr>
          <w:color w:val="231F20"/>
          <w:w w:val="95"/>
        </w:rPr>
        <w:br w:type="column"/>
      </w:r>
      <w:r>
        <w:rPr>
          <w:color w:val="231F20"/>
          <w:w w:val="95"/>
        </w:rPr>
        <w:t>Acquisition of Certain</w:t>
      </w:r>
      <w:r>
        <w:rPr>
          <w:color w:val="231F20"/>
          <w:spacing w:val="32"/>
          <w:w w:val="95"/>
        </w:rPr>
        <w:t> </w:t>
      </w:r>
      <w:r>
        <w:rPr>
          <w:color w:val="231F20"/>
          <w:w w:val="95"/>
        </w:rPr>
        <w:t>Assets</w:t>
      </w:r>
    </w:p>
    <w:p>
      <w:pPr>
        <w:spacing w:after="0" w:line="191" w:lineRule="exact"/>
        <w:jc w:val="left"/>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68" w:lineRule="auto" w:before="65"/>
        <w:ind w:left="100" w:right="119"/>
        <w:jc w:val="both"/>
      </w:pPr>
      <w:r>
        <w:rPr>
          <w:color w:val="231F20"/>
        </w:rPr>
        <w:t>planned airframe maintenance on its fleet </w:t>
      </w:r>
      <w:r>
        <w:rPr>
          <w:color w:val="231F20"/>
          <w:spacing w:val="36"/>
        </w:rPr>
        <w:t> </w:t>
      </w:r>
      <w:r>
        <w:rPr>
          <w:color w:val="231F20"/>
        </w:rPr>
        <w:t>of</w:t>
      </w:r>
      <w:r>
        <w:rPr>
          <w:color w:val="231F20"/>
          <w:spacing w:val="14"/>
        </w:rPr>
        <w:t> </w:t>
      </w:r>
      <w:r>
        <w:rPr>
          <w:color w:val="231F20"/>
        </w:rPr>
        <w:t>737-300</w:t>
        <w:tab/>
        <w:tab/>
      </w:r>
      <w:r>
        <w:rPr>
          <w:color w:val="231F20"/>
          <w:position w:val="-7"/>
        </w:rPr>
        <w:t>In</w:t>
      </w:r>
      <w:r>
        <w:rPr>
          <w:color w:val="231F20"/>
          <w:spacing w:val="-9"/>
          <w:position w:val="-7"/>
        </w:rPr>
        <w:t> </w:t>
      </w:r>
      <w:r>
        <w:rPr>
          <w:color w:val="231F20"/>
          <w:position w:val="-7"/>
        </w:rPr>
        <w:t>fourth</w:t>
      </w:r>
      <w:r>
        <w:rPr>
          <w:color w:val="231F20"/>
          <w:spacing w:val="-9"/>
          <w:position w:val="-7"/>
        </w:rPr>
        <w:t> </w:t>
      </w:r>
      <w:r>
        <w:rPr>
          <w:color w:val="231F20"/>
          <w:position w:val="-7"/>
        </w:rPr>
        <w:t>quarter</w:t>
      </w:r>
      <w:r>
        <w:rPr>
          <w:color w:val="231F20"/>
          <w:spacing w:val="-9"/>
          <w:position w:val="-7"/>
        </w:rPr>
        <w:t> </w:t>
      </w:r>
      <w:r>
        <w:rPr>
          <w:color w:val="231F20"/>
          <w:position w:val="-7"/>
        </w:rPr>
        <w:t>2004,</w:t>
      </w:r>
      <w:r>
        <w:rPr>
          <w:color w:val="231F20"/>
          <w:spacing w:val="-9"/>
          <w:position w:val="-7"/>
        </w:rPr>
        <w:t> </w:t>
      </w:r>
      <w:r>
        <w:rPr>
          <w:color w:val="231F20"/>
          <w:position w:val="-7"/>
        </w:rPr>
        <w:t>Southwest</w:t>
      </w:r>
      <w:r>
        <w:rPr>
          <w:color w:val="231F20"/>
          <w:spacing w:val="-9"/>
          <w:position w:val="-7"/>
        </w:rPr>
        <w:t> </w:t>
      </w:r>
      <w:r>
        <w:rPr>
          <w:color w:val="231F20"/>
          <w:position w:val="-7"/>
        </w:rPr>
        <w:t>was</w:t>
      </w:r>
      <w:r>
        <w:rPr>
          <w:color w:val="231F20"/>
          <w:spacing w:val="-9"/>
          <w:position w:val="-7"/>
        </w:rPr>
        <w:t> </w:t>
      </w:r>
      <w:r>
        <w:rPr>
          <w:color w:val="231F20"/>
          <w:position w:val="-7"/>
        </w:rPr>
        <w:t>selected</w:t>
      </w:r>
      <w:r>
        <w:rPr>
          <w:color w:val="231F20"/>
          <w:spacing w:val="-9"/>
          <w:position w:val="-7"/>
        </w:rPr>
        <w:t> </w:t>
      </w:r>
      <w:r>
        <w:rPr>
          <w:color w:val="231F20"/>
          <w:position w:val="-7"/>
        </w:rPr>
        <w:t>as</w:t>
      </w:r>
      <w:r>
        <w:rPr>
          <w:color w:val="231F20"/>
          <w:w w:val="88"/>
          <w:position w:val="-7"/>
        </w:rPr>
        <w:t> </w:t>
      </w:r>
      <w:r>
        <w:rPr>
          <w:color w:val="231F20"/>
        </w:rPr>
        <w:t>and 737-500 aircraft. The previous program utilized   </w:t>
      </w:r>
      <w:r>
        <w:rPr>
          <w:color w:val="231F20"/>
          <w:position w:val="-7"/>
        </w:rPr>
        <w:t>the  winning  bidder  at  a  bankruptcy-court  approved    </w:t>
      </w:r>
      <w:r>
        <w:rPr>
          <w:color w:val="231F20"/>
        </w:rPr>
        <w:t>was a periodic ""hard time'' program, which required </w:t>
      </w:r>
      <w:r>
        <w:rPr>
          <w:color w:val="231F20"/>
          <w:position w:val="-7"/>
        </w:rPr>
        <w:t>auction for certain ATA Airlines, Inc. (ATA) assets.  </w:t>
      </w:r>
      <w:r>
        <w:rPr>
          <w:color w:val="231F20"/>
        </w:rPr>
        <w:t>specific activities, including replacement of specified </w:t>
      </w:r>
      <w:r>
        <w:rPr>
          <w:color w:val="231F20"/>
          <w:position w:val="-7"/>
        </w:rPr>
        <w:t>As part of the transaction, which was approved in </w:t>
      </w:r>
      <w:r>
        <w:rPr>
          <w:color w:val="231F20"/>
        </w:rPr>
        <w:t>components, and D checks that were capitalized and </w:t>
      </w:r>
      <w:r>
        <w:rPr>
          <w:color w:val="231F20"/>
          <w:position w:val="-7"/>
        </w:rPr>
        <w:t>December 2004, Southwest agreed to pay $40 million </w:t>
      </w:r>
      <w:r>
        <w:rPr>
          <w:color w:val="231F20"/>
        </w:rPr>
        <w:t>amortized over the estimated period benefited. This </w:t>
      </w:r>
      <w:r>
        <w:rPr>
          <w:color w:val="231F20"/>
          <w:position w:val="-7"/>
        </w:rPr>
        <w:t>for certain ATA assets, consisting  of  the  leasehold  </w:t>
      </w:r>
      <w:r>
        <w:rPr>
          <w:color w:val="231F20"/>
        </w:rPr>
        <w:t>estimated period was the least of ten years, the next D </w:t>
      </w:r>
      <w:r>
        <w:rPr>
          <w:color w:val="231F20"/>
          <w:position w:val="-7"/>
        </w:rPr>
        <w:t>rights to six of ATA's leased Chicago Midway Airport </w:t>
      </w:r>
      <w:r>
        <w:rPr>
          <w:color w:val="231F20"/>
        </w:rPr>
        <w:t>check, or the remaining life of the aircraft (the MSG-2 </w:t>
      </w:r>
      <w:r>
        <w:rPr>
          <w:color w:val="231F20"/>
          <w:position w:val="-7"/>
        </w:rPr>
        <w:t>gates and the rights to a leased aircraft maintenance </w:t>
      </w:r>
      <w:r>
        <w:rPr>
          <w:color w:val="231F20"/>
          <w:position w:val="8"/>
        </w:rPr>
        <w:t>program.) The Company's new program  for  these  </w:t>
      </w:r>
      <w:r>
        <w:rPr>
          <w:color w:val="231F20"/>
        </w:rPr>
        <w:t>hangar at Chicago Midway Airport. In addition, South- aircraft is a ""top-down'' program, which requires more </w:t>
      </w:r>
      <w:r>
        <w:rPr>
          <w:color w:val="231F20"/>
          <w:position w:val="-7"/>
        </w:rPr>
        <w:t>west provided ATA with $40 million in debtor-in- </w:t>
      </w:r>
      <w:r>
        <w:rPr>
          <w:color w:val="231F20"/>
          <w:position w:val="8"/>
        </w:rPr>
        <w:t>frequent inspections in many cases, with repairs and </w:t>
      </w:r>
      <w:r>
        <w:rPr>
          <w:color w:val="231F20"/>
        </w:rPr>
        <w:t>possession financing while ATA remains in bankruptcy, </w:t>
      </w:r>
      <w:r>
        <w:rPr>
          <w:color w:val="231F20"/>
          <w:position w:val="8"/>
        </w:rPr>
        <w:t>replacements performed when defects are  detected  </w:t>
      </w:r>
      <w:r>
        <w:rPr>
          <w:color w:val="231F20"/>
        </w:rPr>
        <w:t>and also guaranteed the repayment of an ATA</w:t>
      </w:r>
      <w:r>
        <w:rPr>
          <w:color w:val="231F20"/>
          <w:spacing w:val="-22"/>
        </w:rPr>
        <w:t> </w:t>
      </w:r>
      <w:r>
        <w:rPr>
          <w:color w:val="231F20"/>
        </w:rPr>
        <w:t>construc- rather than at stipulated intervals without regard to the </w:t>
      </w:r>
      <w:r>
        <w:rPr>
          <w:color w:val="231F20"/>
          <w:position w:val="-7"/>
        </w:rPr>
        <w:t>tion loan to the City of Chicago for $7 million. As part </w:t>
      </w:r>
      <w:r>
        <w:rPr>
          <w:color w:val="231F20"/>
          <w:position w:val="8"/>
        </w:rPr>
        <w:t>condition of the components (the ""MSG-3 program''). </w:t>
      </w:r>
      <w:r>
        <w:rPr>
          <w:color w:val="231F20"/>
        </w:rPr>
        <w:t>of this original transaction, Southwest also committed, </w:t>
      </w:r>
      <w:r>
        <w:rPr>
          <w:color w:val="231F20"/>
          <w:position w:val="8"/>
        </w:rPr>
        <w:t>The MSG-3 program does not include</w:t>
      </w:r>
      <w:r>
        <w:rPr>
          <w:color w:val="231F20"/>
          <w:spacing w:val="31"/>
          <w:position w:val="8"/>
        </w:rPr>
        <w:t> </w:t>
      </w:r>
      <w:r>
        <w:rPr>
          <w:color w:val="231F20"/>
          <w:position w:val="8"/>
        </w:rPr>
        <w:t>D</w:t>
      </w:r>
      <w:r>
        <w:rPr>
          <w:color w:val="231F20"/>
          <w:spacing w:val="5"/>
          <w:position w:val="8"/>
        </w:rPr>
        <w:t> </w:t>
      </w:r>
      <w:r>
        <w:rPr>
          <w:color w:val="231F20"/>
          <w:position w:val="8"/>
        </w:rPr>
        <w:t>checks.</w:t>
        <w:tab/>
      </w:r>
      <w:r>
        <w:rPr>
          <w:color w:val="231F20"/>
        </w:rPr>
        <w:t>upon ATA's emergence from bankruptcy, to  </w:t>
      </w:r>
      <w:r>
        <w:rPr>
          <w:color w:val="231F20"/>
          <w:spacing w:val="33"/>
        </w:rPr>
        <w:t> </w:t>
      </w:r>
      <w:r>
        <w:rPr>
          <w:color w:val="231F20"/>
        </w:rPr>
        <w:t>convert</w:t>
      </w:r>
    </w:p>
    <w:p>
      <w:pPr>
        <w:spacing w:after="0" w:line="168" w:lineRule="auto"/>
        <w:jc w:val="both"/>
        <w:sectPr>
          <w:type w:val="continuous"/>
          <w:pgSz w:w="12240" w:h="15840"/>
          <w:pgMar w:top="1160" w:bottom="280" w:left="1260" w:right="1640"/>
        </w:sectPr>
      </w:pPr>
    </w:p>
    <w:p>
      <w:pPr>
        <w:pStyle w:val="BodyText"/>
        <w:spacing w:line="249" w:lineRule="auto" w:before="62"/>
        <w:ind w:left="100" w:firstLine="400"/>
        <w:jc w:val="both"/>
      </w:pPr>
      <w:r>
        <w:rPr>
          <w:color w:val="231F20"/>
        </w:rPr>
        <w:t>Due</w:t>
      </w:r>
      <w:r>
        <w:rPr>
          <w:color w:val="231F20"/>
          <w:spacing w:val="27"/>
        </w:rPr>
        <w:t> </w:t>
      </w:r>
      <w:r>
        <w:rPr>
          <w:color w:val="231F20"/>
        </w:rPr>
        <w:t>to</w:t>
      </w:r>
      <w:r>
        <w:rPr>
          <w:color w:val="231F20"/>
          <w:spacing w:val="27"/>
        </w:rPr>
        <w:t> </w:t>
      </w:r>
      <w:r>
        <w:rPr>
          <w:color w:val="231F20"/>
        </w:rPr>
        <w:t>the</w:t>
      </w:r>
      <w:r>
        <w:rPr>
          <w:color w:val="231F20"/>
          <w:spacing w:val="27"/>
        </w:rPr>
        <w:t> </w:t>
      </w:r>
      <w:r>
        <w:rPr>
          <w:color w:val="231F20"/>
        </w:rPr>
        <w:t>change</w:t>
      </w:r>
      <w:r>
        <w:rPr>
          <w:color w:val="231F20"/>
          <w:spacing w:val="27"/>
        </w:rPr>
        <w:t> </w:t>
      </w:r>
      <w:r>
        <w:rPr>
          <w:color w:val="231F20"/>
        </w:rPr>
        <w:t>in</w:t>
      </w:r>
      <w:r>
        <w:rPr>
          <w:color w:val="231F20"/>
          <w:spacing w:val="27"/>
        </w:rPr>
        <w:t> </w:t>
      </w:r>
      <w:r>
        <w:rPr>
          <w:color w:val="231F20"/>
        </w:rPr>
        <w:t>the</w:t>
      </w:r>
      <w:r>
        <w:rPr>
          <w:color w:val="231F20"/>
          <w:spacing w:val="27"/>
        </w:rPr>
        <w:t> </w:t>
      </w:r>
      <w:r>
        <w:rPr>
          <w:color w:val="231F20"/>
        </w:rPr>
        <w:t>nature</w:t>
      </w:r>
      <w:r>
        <w:rPr>
          <w:color w:val="231F20"/>
          <w:spacing w:val="27"/>
        </w:rPr>
        <w:t> </w:t>
      </w:r>
      <w:r>
        <w:rPr>
          <w:color w:val="231F20"/>
        </w:rPr>
        <w:t>of</w:t>
      </w:r>
      <w:r>
        <w:rPr>
          <w:color w:val="231F20"/>
          <w:spacing w:val="27"/>
        </w:rPr>
        <w:t> </w:t>
      </w:r>
      <w:r>
        <w:rPr>
          <w:color w:val="231F20"/>
        </w:rPr>
        <w:t>the</w:t>
      </w:r>
      <w:r>
        <w:rPr>
          <w:color w:val="231F20"/>
          <w:spacing w:val="27"/>
        </w:rPr>
        <w:t> </w:t>
      </w:r>
      <w:r>
        <w:rPr>
          <w:color w:val="231F20"/>
        </w:rPr>
        <w:t>mainte-</w:t>
      </w:r>
      <w:r>
        <w:rPr>
          <w:color w:val="231F20"/>
          <w:w w:val="97"/>
        </w:rPr>
        <w:t> </w:t>
      </w:r>
      <w:r>
        <w:rPr>
          <w:color w:val="231F20"/>
        </w:rPr>
        <w:t>nance</w:t>
      </w:r>
      <w:r>
        <w:rPr>
          <w:color w:val="231F20"/>
          <w:spacing w:val="-28"/>
        </w:rPr>
        <w:t> </w:t>
      </w:r>
      <w:r>
        <w:rPr>
          <w:color w:val="231F20"/>
        </w:rPr>
        <w:t>activities</w:t>
      </w:r>
      <w:r>
        <w:rPr>
          <w:color w:val="231F20"/>
          <w:spacing w:val="-28"/>
        </w:rPr>
        <w:t> </w:t>
      </w:r>
      <w:r>
        <w:rPr>
          <w:color w:val="231F20"/>
        </w:rPr>
        <w:t>performed,</w:t>
      </w:r>
      <w:r>
        <w:rPr>
          <w:color w:val="231F20"/>
          <w:spacing w:val="-28"/>
        </w:rPr>
        <w:t> </w:t>
      </w:r>
      <w:r>
        <w:rPr>
          <w:color w:val="231F20"/>
        </w:rPr>
        <w:t>the</w:t>
      </w:r>
      <w:r>
        <w:rPr>
          <w:color w:val="231F20"/>
          <w:spacing w:val="-28"/>
        </w:rPr>
        <w:t> </w:t>
      </w:r>
      <w:r>
        <w:rPr>
          <w:color w:val="231F20"/>
        </w:rPr>
        <w:t>Company</w:t>
      </w:r>
      <w:r>
        <w:rPr>
          <w:color w:val="231F20"/>
          <w:spacing w:val="-28"/>
        </w:rPr>
        <w:t> </w:t>
      </w:r>
      <w:r>
        <w:rPr>
          <w:color w:val="231F20"/>
        </w:rPr>
        <w:t>will</w:t>
      </w:r>
      <w:r>
        <w:rPr>
          <w:color w:val="231F20"/>
          <w:spacing w:val="-28"/>
        </w:rPr>
        <w:t> </w:t>
      </w:r>
      <w:r>
        <w:rPr>
          <w:color w:val="231F20"/>
        </w:rPr>
        <w:t>change</w:t>
      </w:r>
      <w:r>
        <w:rPr>
          <w:color w:val="231F20"/>
          <w:spacing w:val="-28"/>
        </w:rPr>
        <w:t> </w:t>
      </w:r>
      <w:r>
        <w:rPr>
          <w:color w:val="231F20"/>
        </w:rPr>
        <w:t>its</w:t>
      </w:r>
      <w:r>
        <w:rPr>
          <w:color w:val="231F20"/>
          <w:w w:val="94"/>
        </w:rPr>
        <w:t> </w:t>
      </w:r>
      <w:r>
        <w:rPr>
          <w:color w:val="231F20"/>
        </w:rPr>
        <w:t>method of accounting for scheduled airframe and  </w:t>
      </w:r>
      <w:r>
        <w:rPr>
          <w:color w:val="231F20"/>
          <w:spacing w:val="3"/>
        </w:rPr>
        <w:t> </w:t>
      </w:r>
      <w:r>
        <w:rPr>
          <w:color w:val="231F20"/>
        </w:rPr>
        <w:t>in-</w:t>
      </w:r>
    </w:p>
    <w:p>
      <w:pPr>
        <w:pStyle w:val="BodyText"/>
        <w:spacing w:line="249" w:lineRule="auto" w:before="22"/>
        <w:ind w:left="100" w:right="118"/>
        <w:jc w:val="both"/>
      </w:pPr>
      <w:r>
        <w:rPr/>
        <w:br w:type="column"/>
      </w:r>
      <w:r>
        <w:rPr>
          <w:color w:val="231F20"/>
        </w:rPr>
        <w:t>the</w:t>
      </w:r>
      <w:r>
        <w:rPr>
          <w:color w:val="231F20"/>
          <w:spacing w:val="-20"/>
        </w:rPr>
        <w:t> </w:t>
      </w:r>
      <w:r>
        <w:rPr>
          <w:color w:val="231F20"/>
        </w:rPr>
        <w:t>debtor-in-possession</w:t>
      </w:r>
      <w:r>
        <w:rPr>
          <w:color w:val="231F20"/>
          <w:spacing w:val="-20"/>
        </w:rPr>
        <w:t> </w:t>
      </w:r>
      <w:r>
        <w:rPr>
          <w:color w:val="231F20"/>
        </w:rPr>
        <w:t>financing</w:t>
      </w:r>
      <w:r>
        <w:rPr>
          <w:color w:val="231F20"/>
          <w:spacing w:val="-20"/>
        </w:rPr>
        <w:t> </w:t>
      </w:r>
      <w:r>
        <w:rPr>
          <w:color w:val="231F20"/>
        </w:rPr>
        <w:t>to</w:t>
      </w:r>
      <w:r>
        <w:rPr>
          <w:color w:val="231F20"/>
          <w:spacing w:val="-20"/>
        </w:rPr>
        <w:t> </w:t>
      </w:r>
      <w:r>
        <w:rPr>
          <w:color w:val="231F20"/>
        </w:rPr>
        <w:t>a</w:t>
      </w:r>
      <w:r>
        <w:rPr>
          <w:color w:val="231F20"/>
          <w:spacing w:val="-20"/>
        </w:rPr>
        <w:t> </w:t>
      </w:r>
      <w:r>
        <w:rPr>
          <w:color w:val="231F20"/>
        </w:rPr>
        <w:t>term</w:t>
      </w:r>
      <w:r>
        <w:rPr>
          <w:color w:val="231F20"/>
          <w:spacing w:val="-20"/>
        </w:rPr>
        <w:t> </w:t>
      </w:r>
      <w:r>
        <w:rPr>
          <w:color w:val="231F20"/>
        </w:rPr>
        <w:t>loan,</w:t>
      </w:r>
      <w:r>
        <w:rPr>
          <w:color w:val="231F20"/>
          <w:spacing w:val="-20"/>
        </w:rPr>
        <w:t> </w:t>
      </w:r>
      <w:r>
        <w:rPr>
          <w:color w:val="231F20"/>
        </w:rPr>
        <w:t>paya- ble</w:t>
      </w:r>
      <w:r>
        <w:rPr>
          <w:color w:val="231F20"/>
          <w:spacing w:val="-22"/>
        </w:rPr>
        <w:t> </w:t>
      </w:r>
      <w:r>
        <w:rPr>
          <w:color w:val="231F20"/>
        </w:rPr>
        <w:t>over</w:t>
      </w:r>
      <w:r>
        <w:rPr>
          <w:color w:val="231F20"/>
          <w:spacing w:val="-22"/>
        </w:rPr>
        <w:t> </w:t>
      </w:r>
      <w:r>
        <w:rPr>
          <w:color w:val="231F20"/>
        </w:rPr>
        <w:t>five</w:t>
      </w:r>
      <w:r>
        <w:rPr>
          <w:color w:val="231F20"/>
          <w:spacing w:val="-22"/>
        </w:rPr>
        <w:t> </w:t>
      </w:r>
      <w:r>
        <w:rPr>
          <w:color w:val="231F20"/>
        </w:rPr>
        <w:t>years,</w:t>
      </w:r>
      <w:r>
        <w:rPr>
          <w:color w:val="231F20"/>
          <w:spacing w:val="-22"/>
        </w:rPr>
        <w:t> </w:t>
      </w:r>
      <w:r>
        <w:rPr>
          <w:color w:val="231F20"/>
        </w:rPr>
        <w:t>and</w:t>
      </w:r>
      <w:r>
        <w:rPr>
          <w:color w:val="231F20"/>
          <w:spacing w:val="-22"/>
        </w:rPr>
        <w:t> </w:t>
      </w:r>
      <w:r>
        <w:rPr>
          <w:color w:val="231F20"/>
        </w:rPr>
        <w:t>to</w:t>
      </w:r>
      <w:r>
        <w:rPr>
          <w:color w:val="231F20"/>
          <w:spacing w:val="-22"/>
        </w:rPr>
        <w:t> </w:t>
      </w:r>
      <w:r>
        <w:rPr>
          <w:color w:val="231F20"/>
        </w:rPr>
        <w:t>invest</w:t>
      </w:r>
      <w:r>
        <w:rPr>
          <w:color w:val="231F20"/>
          <w:spacing w:val="-22"/>
        </w:rPr>
        <w:t> </w:t>
      </w:r>
      <w:r>
        <w:rPr>
          <w:color w:val="231F20"/>
        </w:rPr>
        <w:t>$30</w:t>
      </w:r>
      <w:r>
        <w:rPr>
          <w:color w:val="231F20"/>
          <w:spacing w:val="-22"/>
        </w:rPr>
        <w:t> </w:t>
      </w:r>
      <w:r>
        <w:rPr>
          <w:color w:val="231F20"/>
        </w:rPr>
        <w:t>million</w:t>
      </w:r>
      <w:r>
        <w:rPr>
          <w:color w:val="231F20"/>
          <w:spacing w:val="-22"/>
        </w:rPr>
        <w:t> </w:t>
      </w:r>
      <w:r>
        <w:rPr>
          <w:color w:val="231F20"/>
        </w:rPr>
        <w:t>in</w:t>
      </w:r>
      <w:r>
        <w:rPr>
          <w:color w:val="231F20"/>
          <w:spacing w:val="-22"/>
        </w:rPr>
        <w:t> </w:t>
      </w:r>
      <w:r>
        <w:rPr>
          <w:color w:val="231F20"/>
        </w:rPr>
        <w:t>cash</w:t>
      </w:r>
      <w:r>
        <w:rPr>
          <w:color w:val="231F20"/>
          <w:spacing w:val="-22"/>
        </w:rPr>
        <w:t> </w:t>
      </w:r>
      <w:r>
        <w:rPr>
          <w:color w:val="231F20"/>
        </w:rPr>
        <w:t>into ATA</w:t>
      </w:r>
      <w:r>
        <w:rPr>
          <w:color w:val="231F20"/>
          <w:spacing w:val="-20"/>
        </w:rPr>
        <w:t> </w:t>
      </w:r>
      <w:r>
        <w:rPr>
          <w:color w:val="231F20"/>
        </w:rPr>
        <w:t>convertible</w:t>
      </w:r>
      <w:r>
        <w:rPr>
          <w:color w:val="231F20"/>
          <w:spacing w:val="-20"/>
        </w:rPr>
        <w:t> </w:t>
      </w:r>
      <w:r>
        <w:rPr>
          <w:color w:val="231F20"/>
        </w:rPr>
        <w:t>preferred</w:t>
      </w:r>
      <w:r>
        <w:rPr>
          <w:color w:val="231F20"/>
          <w:spacing w:val="-20"/>
        </w:rPr>
        <w:t> </w:t>
      </w:r>
      <w:r>
        <w:rPr>
          <w:color w:val="231F20"/>
        </w:rPr>
        <w:t>stock.</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4899" w:val="left" w:leader="none"/>
          <w:tab w:pos="5299" w:val="left" w:leader="none"/>
        </w:tabs>
        <w:spacing w:line="124" w:lineRule="auto" w:before="90"/>
        <w:ind w:left="100" w:right="117"/>
        <w:jc w:val="right"/>
      </w:pPr>
      <w:r>
        <w:rPr>
          <w:color w:val="231F20"/>
        </w:rPr>
        <w:t>spection repairs for 737-300 and 737-500</w:t>
      </w:r>
      <w:r>
        <w:rPr>
          <w:color w:val="231F20"/>
          <w:spacing w:val="-20"/>
        </w:rPr>
        <w:t> </w:t>
      </w:r>
      <w:r>
        <w:rPr>
          <w:color w:val="231F20"/>
        </w:rPr>
        <w:t>aircraft</w:t>
      </w:r>
      <w:r>
        <w:rPr>
          <w:color w:val="231F20"/>
          <w:spacing w:val="-4"/>
        </w:rPr>
        <w:t> </w:t>
      </w:r>
      <w:r>
        <w:rPr>
          <w:color w:val="231F20"/>
        </w:rPr>
        <w:t>from</w:t>
        <w:tab/>
        <w:tab/>
      </w:r>
      <w:r>
        <w:rPr>
          <w:color w:val="231F20"/>
          <w:position w:val="-11"/>
        </w:rPr>
        <w:t>During fourth quarter 2005, ATA, </w:t>
      </w:r>
      <w:r>
        <w:rPr>
          <w:color w:val="231F20"/>
          <w:spacing w:val="19"/>
          <w:position w:val="-11"/>
        </w:rPr>
        <w:t> </w:t>
      </w:r>
      <w:r>
        <w:rPr>
          <w:color w:val="231F20"/>
          <w:position w:val="-11"/>
        </w:rPr>
        <w:t>although</w:t>
      </w:r>
      <w:r>
        <w:rPr>
          <w:color w:val="231F20"/>
          <w:spacing w:val="13"/>
          <w:position w:val="-11"/>
        </w:rPr>
        <w:t> </w:t>
      </w:r>
      <w:r>
        <w:rPr>
          <w:color w:val="231F20"/>
          <w:position w:val="-11"/>
        </w:rPr>
        <w:t>still</w:t>
      </w:r>
      <w:r>
        <w:rPr>
          <w:color w:val="231F20"/>
          <w:w w:val="91"/>
          <w:position w:val="-11"/>
        </w:rPr>
        <w:t> </w:t>
      </w:r>
      <w:r>
        <w:rPr>
          <w:color w:val="231F20"/>
          <w:position w:val="12"/>
        </w:rPr>
        <w:t>the  deferral  method  to  the  direct </w:t>
      </w:r>
      <w:r>
        <w:rPr>
          <w:color w:val="231F20"/>
          <w:spacing w:val="25"/>
          <w:position w:val="12"/>
        </w:rPr>
        <w:t> </w:t>
      </w:r>
      <w:r>
        <w:rPr>
          <w:color w:val="231F20"/>
          <w:position w:val="12"/>
        </w:rPr>
        <w:t>expense </w:t>
      </w:r>
      <w:r>
        <w:rPr>
          <w:color w:val="231F20"/>
          <w:spacing w:val="4"/>
          <w:position w:val="12"/>
        </w:rPr>
        <w:t> </w:t>
      </w:r>
      <w:r>
        <w:rPr>
          <w:color w:val="231F20"/>
          <w:position w:val="12"/>
        </w:rPr>
        <w:t>method,</w:t>
        <w:tab/>
      </w:r>
      <w:r>
        <w:rPr>
          <w:color w:val="231F20"/>
        </w:rPr>
        <w:t>in bankruptcy, entered into an agreement in </w:t>
      </w:r>
      <w:r>
        <w:rPr>
          <w:color w:val="231F20"/>
          <w:spacing w:val="1"/>
        </w:rPr>
        <w:t> </w:t>
      </w:r>
      <w:r>
        <w:rPr>
          <w:color w:val="231F20"/>
        </w:rPr>
        <w:t>which</w:t>
      </w:r>
      <w:r>
        <w:rPr>
          <w:color w:val="231F20"/>
          <w:spacing w:val="7"/>
        </w:rPr>
        <w:t> </w:t>
      </w:r>
      <w:r>
        <w:rPr>
          <w:color w:val="231F20"/>
        </w:rPr>
        <w:t>an</w:t>
      </w:r>
      <w:r>
        <w:rPr>
          <w:color w:val="231F20"/>
          <w:w w:val="96"/>
        </w:rPr>
        <w:t> </w:t>
      </w:r>
      <w:r>
        <w:rPr>
          <w:color w:val="231F20"/>
          <w:position w:val="12"/>
        </w:rPr>
        <w:t>effective January 1, 2006. Under the    </w:t>
      </w:r>
      <w:r>
        <w:rPr>
          <w:color w:val="231F20"/>
          <w:spacing w:val="13"/>
          <w:position w:val="12"/>
        </w:rPr>
        <w:t> </w:t>
      </w:r>
      <w:r>
        <w:rPr>
          <w:color w:val="231F20"/>
          <w:position w:val="12"/>
        </w:rPr>
        <w:t>direct</w:t>
      </w:r>
      <w:r>
        <w:rPr>
          <w:color w:val="231F20"/>
          <w:spacing w:val="35"/>
          <w:position w:val="12"/>
        </w:rPr>
        <w:t> </w:t>
      </w:r>
      <w:r>
        <w:rPr>
          <w:color w:val="231F20"/>
          <w:position w:val="12"/>
        </w:rPr>
        <w:t>expense</w:t>
        <w:tab/>
      </w:r>
      <w:r>
        <w:rPr>
          <w:color w:val="231F20"/>
        </w:rPr>
        <w:t>investor,  MatlinPatterson  Global</w:t>
      </w:r>
      <w:r>
        <w:rPr>
          <w:color w:val="231F20"/>
          <w:spacing w:val="-14"/>
        </w:rPr>
        <w:t> </w:t>
      </w:r>
      <w:r>
        <w:rPr>
          <w:color w:val="231F20"/>
        </w:rPr>
        <w:t>Opportunities</w:t>
      </w:r>
      <w:r>
        <w:rPr>
          <w:color w:val="231F20"/>
          <w:spacing w:val="28"/>
        </w:rPr>
        <w:t> </w:t>
      </w:r>
      <w:r>
        <w:rPr>
          <w:color w:val="231F20"/>
        </w:rPr>
        <w:t>Part-</w:t>
      </w:r>
      <w:r>
        <w:rPr>
          <w:color w:val="231F20"/>
          <w:w w:val="101"/>
        </w:rPr>
        <w:t> </w:t>
      </w:r>
      <w:r>
        <w:rPr>
          <w:color w:val="231F20"/>
          <w:position w:val="12"/>
        </w:rPr>
        <w:t>method, the cost of scheduled airframe</w:t>
      </w:r>
      <w:r>
        <w:rPr>
          <w:color w:val="231F20"/>
          <w:spacing w:val="46"/>
          <w:position w:val="12"/>
        </w:rPr>
        <w:t> </w:t>
      </w:r>
      <w:r>
        <w:rPr>
          <w:color w:val="231F20"/>
          <w:position w:val="12"/>
        </w:rPr>
        <w:t>and</w:t>
      </w:r>
      <w:r>
        <w:rPr>
          <w:color w:val="231F20"/>
          <w:spacing w:val="7"/>
          <w:position w:val="12"/>
        </w:rPr>
        <w:t> </w:t>
      </w:r>
      <w:r>
        <w:rPr>
          <w:color w:val="231F20"/>
          <w:position w:val="12"/>
        </w:rPr>
        <w:t>inspection</w:t>
        <w:tab/>
      </w:r>
      <w:r>
        <w:rPr>
          <w:color w:val="231F20"/>
        </w:rPr>
        <w:t>ners</w:t>
      </w:r>
      <w:r>
        <w:rPr>
          <w:color w:val="231F20"/>
          <w:spacing w:val="-20"/>
        </w:rPr>
        <w:t> </w:t>
      </w:r>
      <w:r>
        <w:rPr>
          <w:color w:val="231F20"/>
        </w:rPr>
        <w:t>II</w:t>
      </w:r>
      <w:r>
        <w:rPr>
          <w:color w:val="231F20"/>
          <w:spacing w:val="-20"/>
        </w:rPr>
        <w:t> </w:t>
      </w:r>
      <w:r>
        <w:rPr>
          <w:color w:val="231F20"/>
        </w:rPr>
        <w:t>(""MatlinPatterson'')</w:t>
      </w:r>
      <w:r>
        <w:rPr>
          <w:color w:val="231F20"/>
          <w:spacing w:val="-20"/>
        </w:rPr>
        <w:t> </w:t>
      </w:r>
      <w:r>
        <w:rPr>
          <w:color w:val="231F20"/>
        </w:rPr>
        <w:t>would</w:t>
      </w:r>
      <w:r>
        <w:rPr>
          <w:color w:val="231F20"/>
          <w:spacing w:val="-20"/>
        </w:rPr>
        <w:t> </w:t>
      </w:r>
      <w:r>
        <w:rPr>
          <w:color w:val="231F20"/>
        </w:rPr>
        <w:t>provide</w:t>
      </w:r>
      <w:r>
        <w:rPr>
          <w:color w:val="231F20"/>
          <w:spacing w:val="-20"/>
        </w:rPr>
        <w:t> </w:t>
      </w:r>
      <w:r>
        <w:rPr>
          <w:color w:val="231F20"/>
        </w:rPr>
        <w:t>financing</w:t>
      </w:r>
      <w:r>
        <w:rPr>
          <w:color w:val="231F20"/>
          <w:spacing w:val="-20"/>
        </w:rPr>
        <w:t> </w:t>
      </w:r>
      <w:r>
        <w:rPr>
          <w:color w:val="231F20"/>
        </w:rPr>
        <w:t>to</w:t>
      </w:r>
      <w:r>
        <w:rPr>
          <w:color w:val="231F20"/>
          <w:w w:val="98"/>
        </w:rPr>
        <w:t> </w:t>
      </w:r>
      <w:r>
        <w:rPr>
          <w:color w:val="231F20"/>
        </w:rPr>
        <w:t>repairs is expensed as incurred. The</w:t>
      </w:r>
      <w:r>
        <w:rPr>
          <w:color w:val="231F20"/>
          <w:spacing w:val="-17"/>
        </w:rPr>
        <w:t> </w:t>
      </w:r>
      <w:r>
        <w:rPr>
          <w:color w:val="231F20"/>
        </w:rPr>
        <w:t>Company</w:t>
      </w:r>
      <w:r>
        <w:rPr>
          <w:color w:val="231F20"/>
          <w:spacing w:val="-3"/>
        </w:rPr>
        <w:t> </w:t>
      </w:r>
      <w:r>
        <w:rPr>
          <w:color w:val="231F20"/>
        </w:rPr>
        <w:t>believes</w:t>
        <w:tab/>
      </w:r>
      <w:r>
        <w:rPr>
          <w:color w:val="231F20"/>
          <w:position w:val="-11"/>
        </w:rPr>
        <w:t>enable</w:t>
      </w:r>
      <w:r>
        <w:rPr>
          <w:color w:val="231F20"/>
          <w:spacing w:val="-7"/>
          <w:position w:val="-11"/>
        </w:rPr>
        <w:t> </w:t>
      </w:r>
      <w:r>
        <w:rPr>
          <w:color w:val="231F20"/>
          <w:position w:val="-11"/>
        </w:rPr>
        <w:t>ATA</w:t>
      </w:r>
      <w:r>
        <w:rPr>
          <w:color w:val="231F20"/>
          <w:spacing w:val="-7"/>
          <w:position w:val="-11"/>
        </w:rPr>
        <w:t> </w:t>
      </w:r>
      <w:r>
        <w:rPr>
          <w:color w:val="231F20"/>
          <w:position w:val="-11"/>
        </w:rPr>
        <w:t>to</w:t>
      </w:r>
      <w:r>
        <w:rPr>
          <w:color w:val="231F20"/>
          <w:spacing w:val="-7"/>
          <w:position w:val="-11"/>
        </w:rPr>
        <w:t> </w:t>
      </w:r>
      <w:r>
        <w:rPr>
          <w:color w:val="231F20"/>
          <w:position w:val="-11"/>
        </w:rPr>
        <w:t>emerge</w:t>
      </w:r>
      <w:r>
        <w:rPr>
          <w:color w:val="231F20"/>
          <w:spacing w:val="-7"/>
          <w:position w:val="-11"/>
        </w:rPr>
        <w:t> </w:t>
      </w:r>
      <w:r>
        <w:rPr>
          <w:color w:val="231F20"/>
          <w:position w:val="-11"/>
        </w:rPr>
        <w:t>from</w:t>
      </w:r>
      <w:r>
        <w:rPr>
          <w:color w:val="231F20"/>
          <w:spacing w:val="-7"/>
          <w:position w:val="-11"/>
        </w:rPr>
        <w:t> </w:t>
      </w:r>
      <w:r>
        <w:rPr>
          <w:color w:val="231F20"/>
          <w:position w:val="-11"/>
        </w:rPr>
        <w:t>bankruptcy</w:t>
      </w:r>
      <w:r>
        <w:rPr>
          <w:color w:val="231F20"/>
          <w:spacing w:val="-7"/>
          <w:position w:val="-11"/>
        </w:rPr>
        <w:t> </w:t>
      </w:r>
      <w:r>
        <w:rPr>
          <w:color w:val="231F20"/>
          <w:position w:val="-11"/>
        </w:rPr>
        <w:t>in</w:t>
      </w:r>
      <w:r>
        <w:rPr>
          <w:color w:val="231F20"/>
          <w:spacing w:val="-7"/>
          <w:position w:val="-11"/>
        </w:rPr>
        <w:t> </w:t>
      </w:r>
      <w:r>
        <w:rPr>
          <w:color w:val="231F20"/>
          <w:position w:val="-11"/>
        </w:rPr>
        <w:t>early</w:t>
      </w:r>
      <w:r>
        <w:rPr>
          <w:color w:val="231F20"/>
          <w:spacing w:val="-7"/>
          <w:position w:val="-11"/>
        </w:rPr>
        <w:t> </w:t>
      </w:r>
      <w:r>
        <w:rPr>
          <w:color w:val="231F20"/>
          <w:position w:val="-11"/>
        </w:rPr>
        <w:t>2006. </w:t>
      </w:r>
      <w:r>
        <w:rPr>
          <w:color w:val="231F20"/>
          <w:position w:val="12"/>
        </w:rPr>
        <w:t>the direct expense method is preferable to   </w:t>
      </w:r>
      <w:r>
        <w:rPr>
          <w:color w:val="231F20"/>
          <w:spacing w:val="11"/>
          <w:position w:val="12"/>
        </w:rPr>
        <w:t> </w:t>
      </w:r>
      <w:r>
        <w:rPr>
          <w:color w:val="231F20"/>
          <w:position w:val="12"/>
        </w:rPr>
        <w:t>its</w:t>
      </w:r>
      <w:r>
        <w:rPr>
          <w:color w:val="231F20"/>
          <w:spacing w:val="23"/>
          <w:position w:val="12"/>
        </w:rPr>
        <w:t> </w:t>
      </w:r>
      <w:r>
        <w:rPr>
          <w:color w:val="231F20"/>
          <w:position w:val="12"/>
        </w:rPr>
        <w:t>former</w:t>
        <w:tab/>
      </w:r>
      <w:r>
        <w:rPr>
          <w:color w:val="231F20"/>
        </w:rPr>
        <w:t>As part of this transaction, Southwest entered </w:t>
      </w:r>
      <w:r>
        <w:rPr>
          <w:color w:val="231F20"/>
          <w:spacing w:val="20"/>
        </w:rPr>
        <w:t> </w:t>
      </w:r>
      <w:r>
        <w:rPr>
          <w:color w:val="231F20"/>
        </w:rPr>
        <w:t>into</w:t>
      </w:r>
      <w:r>
        <w:rPr>
          <w:color w:val="231F20"/>
          <w:spacing w:val="10"/>
        </w:rPr>
        <w:t> </w:t>
      </w:r>
      <w:r>
        <w:rPr>
          <w:color w:val="231F20"/>
        </w:rPr>
        <w:t>an</w:t>
      </w:r>
      <w:r>
        <w:rPr>
          <w:color w:val="231F20"/>
          <w:w w:val="96"/>
        </w:rPr>
        <w:t> </w:t>
      </w:r>
      <w:r>
        <w:rPr>
          <w:color w:val="231F20"/>
        </w:rPr>
        <w:t>method</w:t>
      </w:r>
      <w:r>
        <w:rPr>
          <w:color w:val="231F20"/>
          <w:spacing w:val="-16"/>
        </w:rPr>
        <w:t> </w:t>
      </w:r>
      <w:r>
        <w:rPr>
          <w:color w:val="231F20"/>
        </w:rPr>
        <w:t>because</w:t>
      </w:r>
      <w:r>
        <w:rPr>
          <w:color w:val="231F20"/>
          <w:spacing w:val="-16"/>
        </w:rPr>
        <w:t> </w:t>
      </w:r>
      <w:r>
        <w:rPr>
          <w:color w:val="231F20"/>
        </w:rPr>
        <w:t>it</w:t>
      </w:r>
      <w:r>
        <w:rPr>
          <w:color w:val="231F20"/>
          <w:spacing w:val="-16"/>
        </w:rPr>
        <w:t> </w:t>
      </w:r>
      <w:r>
        <w:rPr>
          <w:color w:val="231F20"/>
        </w:rPr>
        <w:t>more</w:t>
      </w:r>
      <w:r>
        <w:rPr>
          <w:color w:val="231F20"/>
          <w:spacing w:val="-16"/>
        </w:rPr>
        <w:t> </w:t>
      </w:r>
      <w:r>
        <w:rPr>
          <w:color w:val="231F20"/>
        </w:rPr>
        <w:t>closely</w:t>
      </w:r>
      <w:r>
        <w:rPr>
          <w:color w:val="231F20"/>
          <w:spacing w:val="-16"/>
        </w:rPr>
        <w:t> </w:t>
      </w:r>
      <w:r>
        <w:rPr>
          <w:color w:val="231F20"/>
        </w:rPr>
        <w:t>aligns</w:t>
      </w:r>
      <w:r>
        <w:rPr>
          <w:color w:val="231F20"/>
          <w:spacing w:val="-16"/>
        </w:rPr>
        <w:t> </w:t>
      </w:r>
      <w:r>
        <w:rPr>
          <w:color w:val="231F20"/>
        </w:rPr>
        <w:t>with</w:t>
      </w:r>
      <w:r>
        <w:rPr>
          <w:color w:val="231F20"/>
          <w:spacing w:val="-16"/>
        </w:rPr>
        <w:t> </w:t>
      </w:r>
      <w:r>
        <w:rPr>
          <w:color w:val="231F20"/>
        </w:rPr>
        <w:t>the</w:t>
      </w:r>
      <w:r>
        <w:rPr>
          <w:color w:val="231F20"/>
          <w:spacing w:val="-16"/>
        </w:rPr>
        <w:t> </w:t>
      </w:r>
      <w:r>
        <w:rPr>
          <w:color w:val="231F20"/>
        </w:rPr>
        <w:t>nature</w:t>
      </w:r>
      <w:r>
        <w:rPr>
          <w:color w:val="231F20"/>
          <w:spacing w:val="-16"/>
        </w:rPr>
        <w:t> </w:t>
      </w:r>
      <w:r>
        <w:rPr>
          <w:color w:val="231F20"/>
        </w:rPr>
        <w:t>of</w:t>
        <w:tab/>
      </w:r>
      <w:r>
        <w:rPr>
          <w:color w:val="231F20"/>
          <w:position w:val="-11"/>
        </w:rPr>
        <w:t>agreement with ATA to acquire the leasehold</w:t>
      </w:r>
      <w:r>
        <w:rPr>
          <w:color w:val="231F20"/>
          <w:spacing w:val="-30"/>
          <w:position w:val="-11"/>
        </w:rPr>
        <w:t> </w:t>
      </w:r>
      <w:r>
        <w:rPr>
          <w:color w:val="231F20"/>
          <w:position w:val="-11"/>
        </w:rPr>
        <w:t>rights</w:t>
      </w:r>
      <w:r>
        <w:rPr>
          <w:color w:val="231F20"/>
          <w:spacing w:val="-5"/>
          <w:position w:val="-11"/>
        </w:rPr>
        <w:t> </w:t>
      </w:r>
      <w:r>
        <w:rPr>
          <w:color w:val="231F20"/>
          <w:position w:val="-11"/>
        </w:rPr>
        <w:t>to</w:t>
      </w:r>
      <w:r>
        <w:rPr>
          <w:color w:val="231F20"/>
          <w:w w:val="98"/>
          <w:position w:val="-11"/>
        </w:rPr>
        <w:t> </w:t>
      </w:r>
      <w:r>
        <w:rPr>
          <w:color w:val="231F20"/>
        </w:rPr>
        <w:t>activities performed, it eliminates any judgment</w:t>
      </w:r>
      <w:r>
        <w:rPr>
          <w:color w:val="231F20"/>
          <w:spacing w:val="22"/>
        </w:rPr>
        <w:t> </w:t>
      </w:r>
      <w:r>
        <w:rPr>
          <w:color w:val="231F20"/>
        </w:rPr>
        <w:t>in</w:t>
      </w:r>
      <w:r>
        <w:rPr>
          <w:color w:val="231F20"/>
          <w:spacing w:val="3"/>
        </w:rPr>
        <w:t> </w:t>
      </w:r>
      <w:r>
        <w:rPr>
          <w:color w:val="231F20"/>
        </w:rPr>
        <w:t>de-</w:t>
        <w:tab/>
      </w:r>
      <w:r>
        <w:rPr>
          <w:color w:val="231F20"/>
          <w:position w:val="-11"/>
        </w:rPr>
        <w:t>four</w:t>
      </w:r>
      <w:r>
        <w:rPr>
          <w:color w:val="231F20"/>
          <w:spacing w:val="-21"/>
          <w:position w:val="-11"/>
        </w:rPr>
        <w:t> </w:t>
      </w:r>
      <w:r>
        <w:rPr>
          <w:color w:val="231F20"/>
          <w:position w:val="-11"/>
        </w:rPr>
        <w:t>additional</w:t>
      </w:r>
      <w:r>
        <w:rPr>
          <w:color w:val="231F20"/>
          <w:spacing w:val="-21"/>
          <w:position w:val="-11"/>
        </w:rPr>
        <w:t> </w:t>
      </w:r>
      <w:r>
        <w:rPr>
          <w:color w:val="231F20"/>
          <w:position w:val="-11"/>
        </w:rPr>
        <w:t>leased</w:t>
      </w:r>
      <w:r>
        <w:rPr>
          <w:color w:val="231F20"/>
          <w:spacing w:val="-21"/>
          <w:position w:val="-11"/>
        </w:rPr>
        <w:t> </w:t>
      </w:r>
      <w:r>
        <w:rPr>
          <w:color w:val="231F20"/>
          <w:position w:val="-11"/>
        </w:rPr>
        <w:t>gates</w:t>
      </w:r>
      <w:r>
        <w:rPr>
          <w:color w:val="231F20"/>
          <w:spacing w:val="-21"/>
          <w:position w:val="-11"/>
        </w:rPr>
        <w:t> </w:t>
      </w:r>
      <w:r>
        <w:rPr>
          <w:color w:val="231F20"/>
          <w:position w:val="-11"/>
        </w:rPr>
        <w:t>at</w:t>
      </w:r>
      <w:r>
        <w:rPr>
          <w:color w:val="231F20"/>
          <w:spacing w:val="-21"/>
          <w:position w:val="-11"/>
        </w:rPr>
        <w:t> </w:t>
      </w:r>
      <w:r>
        <w:rPr>
          <w:color w:val="231F20"/>
          <w:position w:val="-11"/>
        </w:rPr>
        <w:t>Chicago</w:t>
      </w:r>
      <w:r>
        <w:rPr>
          <w:color w:val="231F20"/>
          <w:spacing w:val="-21"/>
          <w:position w:val="-11"/>
        </w:rPr>
        <w:t> </w:t>
      </w:r>
      <w:r>
        <w:rPr>
          <w:color w:val="231F20"/>
          <w:position w:val="-11"/>
        </w:rPr>
        <w:t>Midway</w:t>
      </w:r>
      <w:r>
        <w:rPr>
          <w:color w:val="231F20"/>
          <w:spacing w:val="-21"/>
          <w:position w:val="-11"/>
        </w:rPr>
        <w:t> </w:t>
      </w:r>
      <w:r>
        <w:rPr>
          <w:color w:val="231F20"/>
          <w:position w:val="-11"/>
        </w:rPr>
        <w:t>Airport</w:t>
      </w:r>
      <w:r>
        <w:rPr>
          <w:color w:val="231F20"/>
          <w:w w:val="97"/>
          <w:position w:val="-11"/>
        </w:rPr>
        <w:t> </w:t>
      </w:r>
      <w:r>
        <w:rPr>
          <w:color w:val="231F20"/>
        </w:rPr>
        <w:t>termining which costs should be deferred   </w:t>
      </w:r>
      <w:r>
        <w:rPr>
          <w:color w:val="231F20"/>
          <w:spacing w:val="15"/>
        </w:rPr>
        <w:t> </w:t>
      </w:r>
      <w:r>
        <w:rPr>
          <w:color w:val="231F20"/>
        </w:rPr>
        <w:t>versus</w:t>
      </w:r>
      <w:r>
        <w:rPr>
          <w:color w:val="231F20"/>
          <w:spacing w:val="27"/>
        </w:rPr>
        <w:t> </w:t>
      </w:r>
      <w:r>
        <w:rPr>
          <w:color w:val="231F20"/>
        </w:rPr>
        <w:t>ex-</w:t>
        <w:tab/>
      </w:r>
      <w:r>
        <w:rPr>
          <w:color w:val="231F20"/>
          <w:position w:val="-11"/>
        </w:rPr>
        <w:t>in exchange for a $20 million reduction in  </w:t>
      </w:r>
      <w:r>
        <w:rPr>
          <w:color w:val="231F20"/>
          <w:spacing w:val="27"/>
          <w:position w:val="-11"/>
        </w:rPr>
        <w:t> </w:t>
      </w:r>
      <w:r>
        <w:rPr>
          <w:color w:val="231F20"/>
          <w:position w:val="-11"/>
        </w:rPr>
        <w:t>the</w:t>
      </w:r>
      <w:r>
        <w:rPr>
          <w:color w:val="231F20"/>
          <w:spacing w:val="15"/>
          <w:position w:val="-11"/>
        </w:rPr>
        <w:t> </w:t>
      </w:r>
      <w:r>
        <w:rPr>
          <w:color w:val="231F20"/>
          <w:position w:val="-11"/>
        </w:rPr>
        <w:t>Com-</w:t>
      </w:r>
      <w:r>
        <w:rPr>
          <w:color w:val="231F20"/>
          <w:w w:val="98"/>
          <w:position w:val="-11"/>
        </w:rPr>
        <w:t> </w:t>
      </w:r>
      <w:r>
        <w:rPr>
          <w:color w:val="231F20"/>
        </w:rPr>
        <w:t>pensed, it matches the method currently utilized</w:t>
      </w:r>
      <w:r>
        <w:rPr>
          <w:color w:val="231F20"/>
          <w:spacing w:val="-23"/>
        </w:rPr>
        <w:t> </w:t>
      </w:r>
      <w:r>
        <w:rPr>
          <w:color w:val="231F20"/>
        </w:rPr>
        <w:t>on</w:t>
      </w:r>
      <w:r>
        <w:rPr>
          <w:color w:val="231F20"/>
          <w:spacing w:val="-4"/>
        </w:rPr>
        <w:t> </w:t>
      </w:r>
      <w:r>
        <w:rPr>
          <w:color w:val="231F20"/>
        </w:rPr>
        <w:t>the</w:t>
        <w:tab/>
      </w:r>
      <w:r>
        <w:rPr>
          <w:color w:val="231F20"/>
          <w:position w:val="-11"/>
        </w:rPr>
        <w:t>pany's  debtor-in-possession  loan.  This  resulted</w:t>
      </w:r>
      <w:r>
        <w:rPr>
          <w:color w:val="231F20"/>
          <w:spacing w:val="-5"/>
          <w:position w:val="-11"/>
        </w:rPr>
        <w:t> </w:t>
      </w:r>
      <w:r>
        <w:rPr>
          <w:color w:val="231F20"/>
          <w:position w:val="-11"/>
        </w:rPr>
        <w:t>in</w:t>
      </w:r>
      <w:r>
        <w:rPr>
          <w:color w:val="231F20"/>
          <w:spacing w:val="39"/>
          <w:position w:val="-11"/>
        </w:rPr>
        <w:t> </w:t>
      </w:r>
      <w:r>
        <w:rPr>
          <w:color w:val="231F20"/>
          <w:position w:val="-11"/>
        </w:rPr>
        <w:t>a</w:t>
      </w:r>
      <w:r>
        <w:rPr>
          <w:color w:val="231F20"/>
          <w:w w:val="92"/>
          <w:position w:val="-11"/>
        </w:rPr>
        <w:t> </w:t>
      </w:r>
      <w:r>
        <w:rPr>
          <w:color w:val="231F20"/>
          <w:position w:val="12"/>
        </w:rPr>
        <w:t>Company's 737-700 fleet, and it is    </w:t>
      </w:r>
      <w:r>
        <w:rPr>
          <w:color w:val="231F20"/>
          <w:spacing w:val="10"/>
          <w:position w:val="12"/>
        </w:rPr>
        <w:t> </w:t>
      </w:r>
      <w:r>
        <w:rPr>
          <w:color w:val="231F20"/>
          <w:position w:val="12"/>
        </w:rPr>
        <w:t>the</w:t>
      </w:r>
      <w:r>
        <w:rPr>
          <w:color w:val="231F20"/>
          <w:spacing w:val="35"/>
          <w:position w:val="12"/>
        </w:rPr>
        <w:t> </w:t>
      </w:r>
      <w:r>
        <w:rPr>
          <w:color w:val="231F20"/>
          <w:position w:val="12"/>
        </w:rPr>
        <w:t>predominant</w:t>
        <w:tab/>
      </w:r>
      <w:r>
        <w:rPr>
          <w:color w:val="231F20"/>
        </w:rPr>
        <w:t>$20 million increase to intangible assets,</w:t>
      </w:r>
      <w:r>
        <w:rPr>
          <w:color w:val="231F20"/>
          <w:spacing w:val="45"/>
        </w:rPr>
        <w:t> </w:t>
      </w:r>
      <w:r>
        <w:rPr>
          <w:color w:val="231F20"/>
        </w:rPr>
        <w:t>classified</w:t>
      </w:r>
      <w:r>
        <w:rPr>
          <w:color w:val="231F20"/>
          <w:spacing w:val="7"/>
        </w:rPr>
        <w:t> </w:t>
      </w:r>
      <w:r>
        <w:rPr>
          <w:color w:val="231F20"/>
        </w:rPr>
        <w:t>in</w:t>
      </w:r>
      <w:r>
        <w:rPr>
          <w:color w:val="231F20"/>
          <w:w w:val="97"/>
        </w:rPr>
        <w:t> </w:t>
      </w:r>
      <w:r>
        <w:rPr>
          <w:color w:val="231F20"/>
        </w:rPr>
        <w:t>method utilized for airframe maintenance in</w:t>
      </w:r>
      <w:r>
        <w:rPr>
          <w:color w:val="231F20"/>
          <w:spacing w:val="-15"/>
        </w:rPr>
        <w:t> </w:t>
      </w:r>
      <w:r>
        <w:rPr>
          <w:color w:val="231F20"/>
        </w:rPr>
        <w:t>the</w:t>
      </w:r>
      <w:r>
        <w:rPr>
          <w:color w:val="231F20"/>
          <w:spacing w:val="-3"/>
        </w:rPr>
        <w:t> </w:t>
      </w:r>
      <w:r>
        <w:rPr>
          <w:color w:val="231F20"/>
        </w:rPr>
        <w:t>airline</w:t>
        <w:tab/>
      </w:r>
      <w:r>
        <w:rPr>
          <w:color w:val="231F20"/>
          <w:position w:val="-11"/>
        </w:rPr>
        <w:t>Other</w:t>
      </w:r>
      <w:r>
        <w:rPr>
          <w:color w:val="231F20"/>
          <w:spacing w:val="-13"/>
          <w:position w:val="-11"/>
        </w:rPr>
        <w:t> </w:t>
      </w:r>
      <w:r>
        <w:rPr>
          <w:color w:val="231F20"/>
          <w:position w:val="-11"/>
        </w:rPr>
        <w:t>assets,</w:t>
      </w:r>
      <w:r>
        <w:rPr>
          <w:color w:val="231F20"/>
          <w:spacing w:val="-13"/>
          <w:position w:val="-11"/>
        </w:rPr>
        <w:t> </w:t>
      </w:r>
      <w:r>
        <w:rPr>
          <w:color w:val="231F20"/>
          <w:position w:val="-11"/>
        </w:rPr>
        <w:t>and</w:t>
      </w:r>
      <w:r>
        <w:rPr>
          <w:color w:val="231F20"/>
          <w:spacing w:val="-13"/>
          <w:position w:val="-11"/>
        </w:rPr>
        <w:t> </w:t>
      </w:r>
      <w:r>
        <w:rPr>
          <w:color w:val="231F20"/>
          <w:position w:val="-11"/>
        </w:rPr>
        <w:t>a</w:t>
      </w:r>
      <w:r>
        <w:rPr>
          <w:color w:val="231F20"/>
          <w:spacing w:val="-13"/>
          <w:position w:val="-11"/>
        </w:rPr>
        <w:t> </w:t>
      </w:r>
      <w:r>
        <w:rPr>
          <w:color w:val="231F20"/>
          <w:position w:val="-11"/>
        </w:rPr>
        <w:t>corresponding</w:t>
      </w:r>
      <w:r>
        <w:rPr>
          <w:color w:val="231F20"/>
          <w:spacing w:val="-13"/>
          <w:position w:val="-11"/>
        </w:rPr>
        <w:t> </w:t>
      </w:r>
      <w:r>
        <w:rPr>
          <w:color w:val="231F20"/>
          <w:position w:val="-11"/>
        </w:rPr>
        <w:t>$20</w:t>
      </w:r>
      <w:r>
        <w:rPr>
          <w:color w:val="231F20"/>
          <w:spacing w:val="-13"/>
          <w:position w:val="-11"/>
        </w:rPr>
        <w:t> </w:t>
      </w:r>
      <w:r>
        <w:rPr>
          <w:color w:val="231F20"/>
          <w:position w:val="-11"/>
        </w:rPr>
        <w:t>million</w:t>
      </w:r>
      <w:r>
        <w:rPr>
          <w:color w:val="231F20"/>
          <w:spacing w:val="-13"/>
          <w:position w:val="-11"/>
        </w:rPr>
        <w:t> </w:t>
      </w:r>
      <w:r>
        <w:rPr>
          <w:color w:val="231F20"/>
          <w:position w:val="-11"/>
        </w:rPr>
        <w:t>decrease</w:t>
      </w:r>
      <w:r>
        <w:rPr>
          <w:color w:val="231F20"/>
          <w:w w:val="92"/>
          <w:position w:val="-11"/>
        </w:rPr>
        <w:t> </w:t>
      </w:r>
      <w:r>
        <w:rPr>
          <w:color w:val="231F20"/>
        </w:rPr>
        <w:t>industry, particularly among the largest  </w:t>
      </w:r>
      <w:r>
        <w:rPr>
          <w:color w:val="231F20"/>
          <w:spacing w:val="32"/>
        </w:rPr>
        <w:t> </w:t>
      </w:r>
      <w:r>
        <w:rPr>
          <w:color w:val="231F20"/>
        </w:rPr>
        <w:t>airlines.</w:t>
      </w:r>
      <w:r>
        <w:rPr>
          <w:color w:val="231F20"/>
          <w:spacing w:val="26"/>
        </w:rPr>
        <w:t> </w:t>
      </w:r>
      <w:r>
        <w:rPr>
          <w:color w:val="231F20"/>
        </w:rPr>
        <w:t>The</w:t>
        <w:tab/>
      </w:r>
      <w:r>
        <w:rPr>
          <w:color w:val="231F20"/>
          <w:position w:val="-11"/>
        </w:rPr>
        <w:t>in</w:t>
      </w:r>
      <w:r>
        <w:rPr>
          <w:color w:val="231F20"/>
          <w:spacing w:val="-7"/>
          <w:position w:val="-11"/>
        </w:rPr>
        <w:t> </w:t>
      </w:r>
      <w:r>
        <w:rPr>
          <w:color w:val="231F20"/>
          <w:position w:val="-11"/>
        </w:rPr>
        <w:t>Accounts</w:t>
      </w:r>
      <w:r>
        <w:rPr>
          <w:color w:val="231F20"/>
          <w:spacing w:val="-7"/>
          <w:position w:val="-11"/>
        </w:rPr>
        <w:t> </w:t>
      </w:r>
      <w:r>
        <w:rPr>
          <w:color w:val="231F20"/>
          <w:position w:val="-11"/>
        </w:rPr>
        <w:t>and</w:t>
      </w:r>
      <w:r>
        <w:rPr>
          <w:color w:val="231F20"/>
          <w:spacing w:val="-7"/>
          <w:position w:val="-11"/>
        </w:rPr>
        <w:t> </w:t>
      </w:r>
      <w:r>
        <w:rPr>
          <w:color w:val="231F20"/>
          <w:position w:val="-11"/>
        </w:rPr>
        <w:t>other</w:t>
      </w:r>
      <w:r>
        <w:rPr>
          <w:color w:val="231F20"/>
          <w:spacing w:val="-7"/>
          <w:position w:val="-11"/>
        </w:rPr>
        <w:t> </w:t>
      </w:r>
      <w:r>
        <w:rPr>
          <w:color w:val="231F20"/>
          <w:position w:val="-11"/>
        </w:rPr>
        <w:t>receivables</w:t>
      </w:r>
      <w:r>
        <w:rPr>
          <w:color w:val="231F20"/>
          <w:spacing w:val="-7"/>
          <w:position w:val="-11"/>
        </w:rPr>
        <w:t> </w:t>
      </w:r>
      <w:r>
        <w:rPr>
          <w:color w:val="231F20"/>
          <w:position w:val="-11"/>
        </w:rPr>
        <w:t>on</w:t>
      </w:r>
      <w:r>
        <w:rPr>
          <w:color w:val="231F20"/>
          <w:spacing w:val="-7"/>
          <w:position w:val="-11"/>
        </w:rPr>
        <w:t> </w:t>
      </w:r>
      <w:r>
        <w:rPr>
          <w:color w:val="231F20"/>
          <w:position w:val="-11"/>
        </w:rPr>
        <w:t>the</w:t>
      </w:r>
      <w:r>
        <w:rPr>
          <w:color w:val="231F20"/>
          <w:spacing w:val="-7"/>
          <w:position w:val="-11"/>
        </w:rPr>
        <w:t> </w:t>
      </w:r>
      <w:r>
        <w:rPr>
          <w:color w:val="231F20"/>
          <w:position w:val="-11"/>
        </w:rPr>
        <w:t>Consolidated</w:t>
      </w:r>
      <w:r>
        <w:rPr>
          <w:color w:val="231F20"/>
          <w:w w:val="95"/>
          <w:position w:val="-11"/>
        </w:rPr>
        <w:t> </w:t>
      </w:r>
      <w:r>
        <w:rPr>
          <w:color w:val="231F20"/>
          <w:position w:val="12"/>
        </w:rPr>
        <w:t>remaining net unamortized balance of</w:t>
      </w:r>
      <w:r>
        <w:rPr>
          <w:color w:val="231F20"/>
          <w:spacing w:val="14"/>
          <w:position w:val="12"/>
        </w:rPr>
        <w:t> </w:t>
      </w:r>
      <w:r>
        <w:rPr>
          <w:color w:val="231F20"/>
          <w:position w:val="12"/>
        </w:rPr>
        <w:t>previously</w:t>
      </w:r>
      <w:r>
        <w:rPr>
          <w:color w:val="231F20"/>
          <w:spacing w:val="2"/>
          <w:position w:val="12"/>
        </w:rPr>
        <w:t> </w:t>
      </w:r>
      <w:r>
        <w:rPr>
          <w:color w:val="231F20"/>
          <w:position w:val="12"/>
        </w:rPr>
        <w:t>capi-</w:t>
        <w:tab/>
      </w:r>
      <w:r>
        <w:rPr>
          <w:color w:val="231F20"/>
        </w:rPr>
        <w:t>Balance</w:t>
      </w:r>
      <w:r>
        <w:rPr>
          <w:color w:val="231F20"/>
          <w:spacing w:val="-21"/>
        </w:rPr>
        <w:t> </w:t>
      </w:r>
      <w:r>
        <w:rPr>
          <w:color w:val="231F20"/>
        </w:rPr>
        <w:t>Sheet.</w:t>
      </w:r>
      <w:r>
        <w:rPr>
          <w:color w:val="231F20"/>
          <w:spacing w:val="-21"/>
        </w:rPr>
        <w:t> </w:t>
      </w:r>
      <w:r>
        <w:rPr>
          <w:color w:val="231F20"/>
        </w:rPr>
        <w:t>Since</w:t>
      </w:r>
      <w:r>
        <w:rPr>
          <w:color w:val="231F20"/>
          <w:spacing w:val="-21"/>
        </w:rPr>
        <w:t> </w:t>
      </w:r>
      <w:r>
        <w:rPr>
          <w:color w:val="231F20"/>
        </w:rPr>
        <w:t>this</w:t>
      </w:r>
      <w:r>
        <w:rPr>
          <w:color w:val="231F20"/>
          <w:spacing w:val="-21"/>
        </w:rPr>
        <w:t> </w:t>
      </w:r>
      <w:r>
        <w:rPr>
          <w:color w:val="231F20"/>
        </w:rPr>
        <w:t>transaction</w:t>
      </w:r>
      <w:r>
        <w:rPr>
          <w:color w:val="231F20"/>
          <w:spacing w:val="-21"/>
        </w:rPr>
        <w:t> </w:t>
      </w:r>
      <w:r>
        <w:rPr>
          <w:color w:val="231F20"/>
        </w:rPr>
        <w:t>was</w:t>
      </w:r>
      <w:r>
        <w:rPr>
          <w:color w:val="231F20"/>
          <w:spacing w:val="-21"/>
        </w:rPr>
        <w:t> </w:t>
      </w:r>
      <w:r>
        <w:rPr>
          <w:color w:val="231F20"/>
        </w:rPr>
        <w:t>non-cash,</w:t>
      </w:r>
      <w:r>
        <w:rPr>
          <w:color w:val="231F20"/>
          <w:spacing w:val="-21"/>
        </w:rPr>
        <w:t> </w:t>
      </w:r>
      <w:r>
        <w:rPr>
          <w:color w:val="231F20"/>
        </w:rPr>
        <w:t>it</w:t>
      </w:r>
      <w:r>
        <w:rPr>
          <w:color w:val="231F20"/>
          <w:spacing w:val="-21"/>
        </w:rPr>
        <w:t> </w:t>
      </w:r>
      <w:r>
        <w:rPr>
          <w:color w:val="231F20"/>
        </w:rPr>
        <w:t>is</w:t>
      </w:r>
      <w:r>
        <w:rPr>
          <w:color w:val="231F20"/>
          <w:w w:val="88"/>
        </w:rPr>
        <w:t> </w:t>
      </w:r>
      <w:r>
        <w:rPr>
          <w:color w:val="231F20"/>
        </w:rPr>
        <w:t>talized D checks in the Company's </w:t>
      </w:r>
      <w:r>
        <w:rPr>
          <w:color w:val="231F20"/>
          <w:spacing w:val="30"/>
        </w:rPr>
        <w:t> </w:t>
      </w:r>
      <w:r>
        <w:rPr>
          <w:color w:val="231F20"/>
        </w:rPr>
        <w:t>Consolidated</w:t>
      </w:r>
      <w:r>
        <w:rPr>
          <w:color w:val="231F20"/>
          <w:spacing w:val="13"/>
        </w:rPr>
        <w:t> </w:t>
      </w:r>
      <w:r>
        <w:rPr>
          <w:color w:val="231F20"/>
        </w:rPr>
        <w:t>Bal-</w:t>
        <w:tab/>
      </w:r>
      <w:r>
        <w:rPr>
          <w:color w:val="231F20"/>
          <w:position w:val="-11"/>
        </w:rPr>
        <w:t>not reflected in the Consolidated Statement   </w:t>
      </w:r>
      <w:r>
        <w:rPr>
          <w:color w:val="231F20"/>
          <w:spacing w:val="14"/>
          <w:position w:val="-11"/>
        </w:rPr>
        <w:t> </w:t>
      </w:r>
      <w:r>
        <w:rPr>
          <w:color w:val="231F20"/>
          <w:position w:val="-11"/>
        </w:rPr>
        <w:t>of</w:t>
      </w:r>
      <w:r>
        <w:rPr>
          <w:color w:val="231F20"/>
          <w:spacing w:val="27"/>
          <w:position w:val="-11"/>
        </w:rPr>
        <w:t> </w:t>
      </w:r>
      <w:r>
        <w:rPr>
          <w:color w:val="231F20"/>
          <w:position w:val="-11"/>
        </w:rPr>
        <w:t>Cash</w:t>
      </w:r>
      <w:r>
        <w:rPr>
          <w:color w:val="231F20"/>
          <w:w w:val="96"/>
          <w:position w:val="-11"/>
        </w:rPr>
        <w:t> </w:t>
      </w:r>
      <w:r>
        <w:rPr>
          <w:color w:val="231F20"/>
          <w:position w:val="12"/>
        </w:rPr>
        <w:t>ance  Sheet  was  a  net  asset  of  $216      </w:t>
      </w:r>
      <w:r>
        <w:rPr>
          <w:color w:val="231F20"/>
          <w:spacing w:val="24"/>
          <w:position w:val="12"/>
        </w:rPr>
        <w:t> </w:t>
      </w:r>
      <w:r>
        <w:rPr>
          <w:color w:val="231F20"/>
          <w:position w:val="12"/>
        </w:rPr>
        <w:t>million </w:t>
      </w:r>
      <w:r>
        <w:rPr>
          <w:color w:val="231F20"/>
          <w:spacing w:val="34"/>
          <w:position w:val="12"/>
        </w:rPr>
        <w:t> </w:t>
      </w:r>
      <w:r>
        <w:rPr>
          <w:color w:val="231F20"/>
          <w:position w:val="12"/>
        </w:rPr>
        <w:t>at</w:t>
        <w:tab/>
      </w:r>
      <w:r>
        <w:rPr>
          <w:color w:val="231F20"/>
        </w:rPr>
        <w:t>Flows.</w:t>
      </w:r>
      <w:r>
        <w:rPr>
          <w:color w:val="231F20"/>
          <w:spacing w:val="-25"/>
        </w:rPr>
        <w:t> </w:t>
      </w:r>
      <w:r>
        <w:rPr>
          <w:color w:val="231F20"/>
        </w:rPr>
        <w:t>Upon</w:t>
      </w:r>
      <w:r>
        <w:rPr>
          <w:color w:val="231F20"/>
          <w:spacing w:val="-25"/>
        </w:rPr>
        <w:t> </w:t>
      </w:r>
      <w:r>
        <w:rPr>
          <w:color w:val="231F20"/>
        </w:rPr>
        <w:t>ATA's</w:t>
      </w:r>
      <w:r>
        <w:rPr>
          <w:color w:val="231F20"/>
          <w:spacing w:val="-25"/>
        </w:rPr>
        <w:t> </w:t>
      </w:r>
      <w:r>
        <w:rPr>
          <w:color w:val="231F20"/>
        </w:rPr>
        <w:t>emergence</w:t>
      </w:r>
      <w:r>
        <w:rPr>
          <w:color w:val="231F20"/>
          <w:spacing w:val="-25"/>
        </w:rPr>
        <w:t> </w:t>
      </w:r>
      <w:r>
        <w:rPr>
          <w:color w:val="231F20"/>
        </w:rPr>
        <w:t>from</w:t>
      </w:r>
      <w:r>
        <w:rPr>
          <w:color w:val="231F20"/>
          <w:spacing w:val="-25"/>
        </w:rPr>
        <w:t> </w:t>
      </w:r>
      <w:r>
        <w:rPr>
          <w:color w:val="231F20"/>
        </w:rPr>
        <w:t>bankruptcy,</w:t>
      </w:r>
      <w:r>
        <w:rPr>
          <w:color w:val="231F20"/>
          <w:spacing w:val="-25"/>
        </w:rPr>
        <w:t> </w:t>
      </w:r>
      <w:r>
        <w:rPr>
          <w:color w:val="231F20"/>
        </w:rPr>
        <w:t>it</w:t>
      </w:r>
      <w:r>
        <w:rPr>
          <w:color w:val="231F20"/>
          <w:spacing w:val="-25"/>
        </w:rPr>
        <w:t> </w:t>
      </w:r>
      <w:r>
        <w:rPr>
          <w:color w:val="231F20"/>
        </w:rPr>
        <w:t>will</w:t>
      </w:r>
      <w:r>
        <w:rPr>
          <w:color w:val="231F20"/>
          <w:w w:val="88"/>
        </w:rPr>
        <w:t> </w:t>
      </w:r>
      <w:r>
        <w:rPr>
          <w:color w:val="231F20"/>
          <w:position w:val="12"/>
        </w:rPr>
        <w:t>December</w:t>
      </w:r>
      <w:r>
        <w:rPr>
          <w:color w:val="231F20"/>
          <w:spacing w:val="12"/>
          <w:position w:val="12"/>
        </w:rPr>
        <w:t> </w:t>
      </w:r>
      <w:r>
        <w:rPr>
          <w:color w:val="231F20"/>
          <w:position w:val="12"/>
        </w:rPr>
        <w:t>31,</w:t>
      </w:r>
      <w:r>
        <w:rPr>
          <w:color w:val="231F20"/>
          <w:spacing w:val="12"/>
          <w:position w:val="12"/>
        </w:rPr>
        <w:t> </w:t>
      </w:r>
      <w:r>
        <w:rPr>
          <w:color w:val="231F20"/>
          <w:position w:val="12"/>
        </w:rPr>
        <w:t>2005.</w:t>
        <w:tab/>
      </w:r>
      <w:r>
        <w:rPr>
          <w:color w:val="231F20"/>
        </w:rPr>
        <w:t>repay  the  remaining  $20  million  balance  of     </w:t>
      </w:r>
      <w:r>
        <w:rPr>
          <w:color w:val="231F20"/>
          <w:spacing w:val="18"/>
        </w:rPr>
        <w:t> </w:t>
      </w:r>
      <w:r>
        <w:rPr>
          <w:color w:val="231F20"/>
        </w:rPr>
        <w:t>the</w:t>
      </w:r>
    </w:p>
    <w:p>
      <w:pPr>
        <w:pStyle w:val="BodyText"/>
        <w:spacing w:line="249" w:lineRule="auto" w:before="30"/>
        <w:ind w:left="100" w:right="117" w:firstLine="400"/>
        <w:jc w:val="both"/>
      </w:pPr>
      <w:r>
        <w:rPr>
          <w:color w:val="231F20"/>
        </w:rPr>
        <w:t>The Company will record the change in account-  debtor-in-possession financing, and will provide a letter ing in accordance with Statement of Financial Account-   of credit to support Southwest's obligation under the   ing Standards No. 154, </w:t>
      </w:r>
      <w:r>
        <w:rPr>
          <w:i/>
          <w:color w:val="231F20"/>
        </w:rPr>
        <w:t>Accounting Changes and Error </w:t>
      </w:r>
      <w:r>
        <w:rPr>
          <w:color w:val="231F20"/>
        </w:rPr>
        <w:t>construction loan to the City of Chicago. In addition,</w:t>
      </w:r>
      <w:r>
        <w:rPr>
          <w:color w:val="231F20"/>
          <w:spacing w:val="-37"/>
        </w:rPr>
        <w:t> </w:t>
      </w:r>
      <w:r>
        <w:rPr>
          <w:color w:val="231F20"/>
        </w:rPr>
        <w:t>as </w:t>
      </w:r>
      <w:r>
        <w:rPr>
          <w:i/>
          <w:color w:val="231F20"/>
        </w:rPr>
        <w:t>Corrections </w:t>
      </w:r>
      <w:r>
        <w:rPr>
          <w:color w:val="231F20"/>
        </w:rPr>
        <w:t>(SFAS 154), which is also effective for  part of the 2005 agreement, Southwest has also been  calendar year companies on January 1, 2006. SFAS 154      relieved of its commitment to purchase ATA</w:t>
      </w:r>
      <w:r>
        <w:rPr>
          <w:color w:val="231F20"/>
          <w:spacing w:val="-21"/>
        </w:rPr>
        <w:t> </w:t>
      </w:r>
      <w:r>
        <w:rPr>
          <w:color w:val="231F20"/>
        </w:rPr>
        <w:t>converti-</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7"/>
        <w:jc w:val="both"/>
      </w:pPr>
      <w:bookmarkStart w:name="4. Commitments" w:id="45"/>
      <w:bookmarkEnd w:id="45"/>
      <w:r>
        <w:rPr/>
      </w:r>
      <w:bookmarkStart w:name="5. Accrued Liabilities" w:id="46"/>
      <w:bookmarkEnd w:id="46"/>
      <w:r>
        <w:rPr/>
      </w:r>
      <w:bookmarkStart w:name="6. Revolving Credit Facility" w:id="47"/>
      <w:bookmarkEnd w:id="47"/>
      <w:r>
        <w:rPr/>
      </w:r>
      <w:r>
        <w:rPr>
          <w:color w:val="231F20"/>
        </w:rPr>
        <w:t>ble preferred stock. The 2005 agreement is subject to from Boeing. As of December 31, 2005, the Company certain conditions including ATA's successful emer- had contractual purchase commitments with Boeing for gence from bankruptcy on or before February 28, 2006.   33 737-700 aircraft deliveries in 2006, 28 scheduled for</w:t>
      </w:r>
    </w:p>
    <w:p>
      <w:pPr>
        <w:spacing w:after="0" w:line="249" w:lineRule="auto"/>
        <w:jc w:val="both"/>
        <w:sectPr>
          <w:pgSz w:w="12240" w:h="15840"/>
          <w:pgMar w:header="1012" w:footer="1667" w:top="1560" w:bottom="1860" w:left="1260" w:right="1640"/>
        </w:sectPr>
      </w:pPr>
    </w:p>
    <w:p>
      <w:pPr>
        <w:pStyle w:val="BodyText"/>
        <w:spacing w:line="249" w:lineRule="auto" w:before="121"/>
        <w:ind w:left="100" w:firstLine="400"/>
        <w:jc w:val="both"/>
      </w:pPr>
      <w:r>
        <w:rPr>
          <w:color w:val="231F20"/>
        </w:rPr>
        <w:t>Southwest and ATA agreed on a code</w:t>
      </w:r>
      <w:r>
        <w:rPr>
          <w:color w:val="231F20"/>
          <w:spacing w:val="25"/>
        </w:rPr>
        <w:t> </w:t>
      </w:r>
      <w:r>
        <w:rPr>
          <w:color w:val="231F20"/>
        </w:rPr>
        <w:t>share</w:t>
      </w:r>
      <w:r>
        <w:rPr>
          <w:color w:val="231F20"/>
          <w:spacing w:val="18"/>
        </w:rPr>
        <w:t> </w:t>
      </w:r>
      <w:r>
        <w:rPr>
          <w:color w:val="231F20"/>
        </w:rPr>
        <w:t>ar-</w:t>
      </w:r>
      <w:r>
        <w:rPr>
          <w:color w:val="231F20"/>
          <w:w w:val="98"/>
        </w:rPr>
        <w:t> </w:t>
      </w:r>
      <w:r>
        <w:rPr>
          <w:color w:val="231F20"/>
        </w:rPr>
        <w:t>rangement, which was approved by the Department</w:t>
      </w:r>
      <w:r>
        <w:rPr>
          <w:color w:val="231F20"/>
          <w:spacing w:val="-27"/>
        </w:rPr>
        <w:t> </w:t>
      </w:r>
      <w:r>
        <w:rPr>
          <w:color w:val="231F20"/>
        </w:rPr>
        <w:t>of Transportation in January 2005. Under the</w:t>
      </w:r>
      <w:r>
        <w:rPr>
          <w:color w:val="231F20"/>
          <w:spacing w:val="-14"/>
        </w:rPr>
        <w:t> </w:t>
      </w:r>
      <w:r>
        <w:rPr>
          <w:color w:val="231F20"/>
        </w:rPr>
        <w:t>agreement, which has since been expanded, each carrier can ex- change</w:t>
      </w:r>
      <w:r>
        <w:rPr>
          <w:color w:val="231F20"/>
          <w:spacing w:val="-31"/>
        </w:rPr>
        <w:t> </w:t>
      </w:r>
      <w:r>
        <w:rPr>
          <w:color w:val="231F20"/>
        </w:rPr>
        <w:t>passengers</w:t>
      </w:r>
      <w:r>
        <w:rPr>
          <w:color w:val="231F20"/>
          <w:spacing w:val="-31"/>
        </w:rPr>
        <w:t> </w:t>
      </w:r>
      <w:r>
        <w:rPr>
          <w:color w:val="231F20"/>
        </w:rPr>
        <w:t>on</w:t>
      </w:r>
      <w:r>
        <w:rPr>
          <w:color w:val="231F20"/>
          <w:spacing w:val="-31"/>
        </w:rPr>
        <w:t> </w:t>
      </w:r>
      <w:r>
        <w:rPr>
          <w:color w:val="231F20"/>
        </w:rPr>
        <w:t>certain</w:t>
      </w:r>
      <w:r>
        <w:rPr>
          <w:color w:val="231F20"/>
          <w:spacing w:val="-31"/>
        </w:rPr>
        <w:t> </w:t>
      </w:r>
      <w:r>
        <w:rPr>
          <w:color w:val="231F20"/>
        </w:rPr>
        <w:t>designated</w:t>
      </w:r>
      <w:r>
        <w:rPr>
          <w:color w:val="231F20"/>
          <w:spacing w:val="-31"/>
        </w:rPr>
        <w:t> </w:t>
      </w:r>
      <w:r>
        <w:rPr>
          <w:color w:val="231F20"/>
        </w:rPr>
        <w:t>flights.</w:t>
      </w:r>
      <w:r>
        <w:rPr>
          <w:color w:val="231F20"/>
          <w:spacing w:val="-31"/>
        </w:rPr>
        <w:t> </w:t>
      </w:r>
      <w:r>
        <w:rPr>
          <w:color w:val="231F20"/>
        </w:rPr>
        <w:t>Sales</w:t>
      </w:r>
      <w:r>
        <w:rPr>
          <w:color w:val="231F20"/>
          <w:spacing w:val="-31"/>
        </w:rPr>
        <w:t> </w:t>
      </w:r>
      <w:r>
        <w:rPr>
          <w:color w:val="231F20"/>
        </w:rPr>
        <w:t>of the code share flights began January 16,</w:t>
      </w:r>
      <w:r>
        <w:rPr>
          <w:color w:val="231F20"/>
          <w:spacing w:val="33"/>
        </w:rPr>
        <w:t> </w:t>
      </w:r>
      <w:r>
        <w:rPr>
          <w:color w:val="231F20"/>
        </w:rPr>
        <w:t>2005,</w:t>
      </w:r>
      <w:r>
        <w:rPr>
          <w:color w:val="231F20"/>
          <w:spacing w:val="26"/>
        </w:rPr>
        <w:t> </w:t>
      </w:r>
      <w:r>
        <w:rPr>
          <w:color w:val="231F20"/>
        </w:rPr>
        <w:t>with</w:t>
      </w:r>
      <w:r>
        <w:rPr>
          <w:color w:val="231F20"/>
          <w:w w:val="95"/>
        </w:rPr>
        <w:t> </w:t>
      </w:r>
      <w:r>
        <w:rPr>
          <w:color w:val="231F20"/>
        </w:rPr>
        <w:t>travel</w:t>
      </w:r>
      <w:r>
        <w:rPr>
          <w:color w:val="231F20"/>
          <w:spacing w:val="-8"/>
        </w:rPr>
        <w:t> </w:t>
      </w:r>
      <w:r>
        <w:rPr>
          <w:color w:val="231F20"/>
        </w:rPr>
        <w:t>dates</w:t>
      </w:r>
      <w:r>
        <w:rPr>
          <w:color w:val="231F20"/>
          <w:spacing w:val="-8"/>
        </w:rPr>
        <w:t> </w:t>
      </w:r>
      <w:r>
        <w:rPr>
          <w:color w:val="231F20"/>
        </w:rPr>
        <w:t>beginning</w:t>
      </w:r>
      <w:r>
        <w:rPr>
          <w:color w:val="231F20"/>
          <w:spacing w:val="-8"/>
        </w:rPr>
        <w:t> </w:t>
      </w:r>
      <w:r>
        <w:rPr>
          <w:color w:val="231F20"/>
        </w:rPr>
        <w:t>February</w:t>
      </w:r>
      <w:r>
        <w:rPr>
          <w:color w:val="231F20"/>
          <w:spacing w:val="-8"/>
        </w:rPr>
        <w:t> </w:t>
      </w:r>
      <w:r>
        <w:rPr>
          <w:color w:val="231F20"/>
        </w:rPr>
        <w:t>4,</w:t>
      </w:r>
      <w:r>
        <w:rPr>
          <w:color w:val="231F20"/>
          <w:spacing w:val="-8"/>
        </w:rPr>
        <w:t> </w:t>
      </w:r>
      <w:r>
        <w:rPr>
          <w:color w:val="231F20"/>
        </w:rPr>
        <w:t>2005.</w:t>
      </w:r>
      <w:r>
        <w:rPr>
          <w:color w:val="231F20"/>
          <w:spacing w:val="-8"/>
        </w:rPr>
        <w:t> </w:t>
      </w:r>
      <w:r>
        <w:rPr>
          <w:color w:val="231F20"/>
        </w:rPr>
        <w:t>As</w:t>
      </w:r>
      <w:r>
        <w:rPr>
          <w:color w:val="231F20"/>
          <w:spacing w:val="-8"/>
        </w:rPr>
        <w:t> </w:t>
      </w:r>
      <w:r>
        <w:rPr>
          <w:color w:val="231F20"/>
        </w:rPr>
        <w:t>part</w:t>
      </w:r>
      <w:r>
        <w:rPr>
          <w:color w:val="231F20"/>
          <w:spacing w:val="-8"/>
        </w:rPr>
        <w:t> </w:t>
      </w:r>
      <w:r>
        <w:rPr>
          <w:color w:val="231F20"/>
        </w:rPr>
        <w:t>of</w:t>
      </w:r>
      <w:r>
        <w:rPr>
          <w:color w:val="231F20"/>
          <w:spacing w:val="-8"/>
        </w:rPr>
        <w:t> </w:t>
      </w:r>
      <w:r>
        <w:rPr>
          <w:color w:val="231F20"/>
        </w:rPr>
        <w:t>the December 2005 agreement with ATA,</w:t>
      </w:r>
      <w:r>
        <w:rPr>
          <w:color w:val="231F20"/>
          <w:spacing w:val="41"/>
        </w:rPr>
        <w:t> </w:t>
      </w:r>
      <w:r>
        <w:rPr>
          <w:color w:val="231F20"/>
        </w:rPr>
        <w:t>Southwest</w:t>
      </w:r>
      <w:r>
        <w:rPr>
          <w:color w:val="231F20"/>
          <w:spacing w:val="8"/>
        </w:rPr>
        <w:t> </w:t>
      </w:r>
      <w:r>
        <w:rPr>
          <w:color w:val="231F20"/>
        </w:rPr>
        <w:t>has</w:t>
      </w:r>
      <w:r>
        <w:rPr>
          <w:color w:val="231F20"/>
          <w:w w:val="93"/>
        </w:rPr>
        <w:t> </w:t>
      </w:r>
      <w:r>
        <w:rPr>
          <w:color w:val="231F20"/>
        </w:rPr>
        <w:t>enhanced</w:t>
      </w:r>
      <w:r>
        <w:rPr>
          <w:color w:val="231F20"/>
          <w:spacing w:val="-18"/>
        </w:rPr>
        <w:t> </w:t>
      </w:r>
      <w:r>
        <w:rPr>
          <w:color w:val="231F20"/>
        </w:rPr>
        <w:t>its</w:t>
      </w:r>
      <w:r>
        <w:rPr>
          <w:color w:val="231F20"/>
          <w:spacing w:val="-18"/>
        </w:rPr>
        <w:t> </w:t>
      </w:r>
      <w:r>
        <w:rPr>
          <w:color w:val="231F20"/>
        </w:rPr>
        <w:t>codeshare</w:t>
      </w:r>
      <w:r>
        <w:rPr>
          <w:color w:val="231F20"/>
          <w:spacing w:val="-18"/>
        </w:rPr>
        <w:t> </w:t>
      </w:r>
      <w:r>
        <w:rPr>
          <w:color w:val="231F20"/>
        </w:rPr>
        <w:t>arrangement</w:t>
      </w:r>
      <w:r>
        <w:rPr>
          <w:color w:val="231F20"/>
          <w:spacing w:val="-18"/>
        </w:rPr>
        <w:t> </w:t>
      </w:r>
      <w:r>
        <w:rPr>
          <w:color w:val="231F20"/>
        </w:rPr>
        <w:t>with</w:t>
      </w:r>
      <w:r>
        <w:rPr>
          <w:color w:val="231F20"/>
          <w:spacing w:val="-18"/>
        </w:rPr>
        <w:t> </w:t>
      </w:r>
      <w:r>
        <w:rPr>
          <w:color w:val="231F20"/>
        </w:rPr>
        <w:t>ATA,</w:t>
      </w:r>
      <w:r>
        <w:rPr>
          <w:color w:val="231F20"/>
          <w:spacing w:val="-18"/>
        </w:rPr>
        <w:t> </w:t>
      </w:r>
      <w:r>
        <w:rPr>
          <w:color w:val="231F20"/>
        </w:rPr>
        <w:t>subject</w:t>
      </w:r>
      <w:r>
        <w:rPr>
          <w:color w:val="231F20"/>
          <w:w w:val="93"/>
        </w:rPr>
        <w:t> </w:t>
      </w:r>
      <w:r>
        <w:rPr>
          <w:color w:val="231F20"/>
        </w:rPr>
        <w:t>to</w:t>
      </w:r>
      <w:r>
        <w:rPr>
          <w:color w:val="231F20"/>
          <w:spacing w:val="-8"/>
        </w:rPr>
        <w:t> </w:t>
      </w:r>
      <w:r>
        <w:rPr>
          <w:color w:val="231F20"/>
        </w:rPr>
        <w:t>certain</w:t>
      </w:r>
      <w:r>
        <w:rPr>
          <w:color w:val="231F20"/>
          <w:spacing w:val="-8"/>
        </w:rPr>
        <w:t> </w:t>
      </w:r>
      <w:r>
        <w:rPr>
          <w:color w:val="231F20"/>
        </w:rPr>
        <w:t>conditions,</w:t>
      </w:r>
      <w:r>
        <w:rPr>
          <w:color w:val="231F20"/>
          <w:spacing w:val="-8"/>
        </w:rPr>
        <w:t> </w:t>
      </w:r>
      <w:r>
        <w:rPr>
          <w:color w:val="231F20"/>
        </w:rPr>
        <w:t>including</w:t>
      </w:r>
      <w:r>
        <w:rPr>
          <w:color w:val="231F20"/>
          <w:spacing w:val="-8"/>
        </w:rPr>
        <w:t> </w:t>
      </w:r>
      <w:r>
        <w:rPr>
          <w:color w:val="231F20"/>
        </w:rPr>
        <w:t>ATA's</w:t>
      </w:r>
      <w:r>
        <w:rPr>
          <w:color w:val="231F20"/>
          <w:spacing w:val="-8"/>
        </w:rPr>
        <w:t> </w:t>
      </w:r>
      <w:r>
        <w:rPr>
          <w:color w:val="231F20"/>
        </w:rPr>
        <w:t>confirmation</w:t>
      </w:r>
      <w:r>
        <w:rPr>
          <w:color w:val="231F20"/>
          <w:spacing w:val="-8"/>
        </w:rPr>
        <w:t> </w:t>
      </w:r>
      <w:r>
        <w:rPr>
          <w:color w:val="231F20"/>
        </w:rPr>
        <w:t>of a Plan of Reorganization, which must be</w:t>
      </w:r>
      <w:r>
        <w:rPr>
          <w:color w:val="231F20"/>
          <w:spacing w:val="11"/>
        </w:rPr>
        <w:t> </w:t>
      </w:r>
      <w:r>
        <w:rPr>
          <w:color w:val="231F20"/>
        </w:rPr>
        <w:t>fulfilled</w:t>
      </w:r>
      <w:r>
        <w:rPr>
          <w:color w:val="231F20"/>
          <w:spacing w:val="15"/>
        </w:rPr>
        <w:t> </w:t>
      </w:r>
      <w:r>
        <w:rPr>
          <w:color w:val="231F20"/>
        </w:rPr>
        <w:t>by</w:t>
      </w:r>
      <w:r>
        <w:rPr>
          <w:color w:val="231F20"/>
          <w:w w:val="91"/>
        </w:rPr>
        <w:t> </w:t>
      </w:r>
      <w:r>
        <w:rPr>
          <w:color w:val="231F20"/>
        </w:rPr>
        <w:t>February 28, 2006.</w:t>
      </w:r>
    </w:p>
    <w:p>
      <w:pPr>
        <w:pStyle w:val="BodyText"/>
        <w:spacing w:before="11"/>
      </w:pPr>
    </w:p>
    <w:p>
      <w:pPr>
        <w:pStyle w:val="Heading2"/>
        <w:numPr>
          <w:ilvl w:val="0"/>
          <w:numId w:val="4"/>
        </w:numPr>
        <w:tabs>
          <w:tab w:pos="450" w:val="left" w:leader="none"/>
        </w:tabs>
        <w:spacing w:line="240" w:lineRule="auto" w:before="0" w:after="0"/>
        <w:ind w:left="450" w:right="0" w:hanging="350"/>
        <w:jc w:val="left"/>
      </w:pPr>
      <w:r>
        <w:rPr>
          <w:color w:val="231F20"/>
        </w:rPr>
        <w:t>Commitments</w:t>
      </w:r>
    </w:p>
    <w:p>
      <w:pPr>
        <w:pStyle w:val="BodyText"/>
        <w:spacing w:line="249" w:lineRule="auto" w:before="130"/>
        <w:ind w:left="100" w:firstLine="400"/>
        <w:jc w:val="both"/>
      </w:pPr>
      <w:r>
        <w:rPr>
          <w:color w:val="231F20"/>
        </w:rPr>
        <w:t>The Company's contractual</w:t>
      </w:r>
      <w:r>
        <w:rPr>
          <w:color w:val="231F20"/>
          <w:spacing w:val="30"/>
        </w:rPr>
        <w:t> </w:t>
      </w:r>
      <w:r>
        <w:rPr>
          <w:color w:val="231F20"/>
        </w:rPr>
        <w:t>purchase</w:t>
      </w:r>
      <w:r>
        <w:rPr>
          <w:color w:val="231F20"/>
          <w:spacing w:val="10"/>
        </w:rPr>
        <w:t> </w:t>
      </w:r>
      <w:r>
        <w:rPr>
          <w:color w:val="231F20"/>
        </w:rPr>
        <w:t>commit-</w:t>
      </w:r>
      <w:r>
        <w:rPr>
          <w:color w:val="231F20"/>
          <w:w w:val="97"/>
        </w:rPr>
        <w:t> </w:t>
      </w:r>
      <w:r>
        <w:rPr>
          <w:color w:val="231F20"/>
          <w:w w:val="95"/>
        </w:rPr>
        <w:t>ments primarily consist of scheduled aircraft</w:t>
      </w:r>
      <w:r>
        <w:rPr>
          <w:color w:val="231F20"/>
          <w:spacing w:val="-28"/>
          <w:w w:val="95"/>
        </w:rPr>
        <w:t> </w:t>
      </w:r>
      <w:r>
        <w:rPr>
          <w:color w:val="231F20"/>
          <w:w w:val="95"/>
        </w:rPr>
        <w:t>acquisitions</w:t>
      </w:r>
    </w:p>
    <w:p>
      <w:pPr>
        <w:pStyle w:val="BodyText"/>
        <w:spacing w:before="11"/>
      </w:pPr>
    </w:p>
    <w:p>
      <w:pPr>
        <w:pStyle w:val="Heading2"/>
        <w:numPr>
          <w:ilvl w:val="0"/>
          <w:numId w:val="4"/>
        </w:numPr>
        <w:tabs>
          <w:tab w:pos="450" w:val="left" w:leader="none"/>
        </w:tabs>
        <w:spacing w:line="240" w:lineRule="auto" w:before="0" w:after="0"/>
        <w:ind w:left="450" w:right="0" w:hanging="350"/>
        <w:jc w:val="left"/>
      </w:pPr>
      <w:r>
        <w:rPr>
          <w:color w:val="231F20"/>
          <w:w w:val="95"/>
        </w:rPr>
        <w:t>Accrued</w:t>
      </w:r>
      <w:r>
        <w:rPr>
          <w:color w:val="231F20"/>
          <w:spacing w:val="1"/>
          <w:w w:val="95"/>
        </w:rPr>
        <w:t> </w:t>
      </w:r>
      <w:r>
        <w:rPr>
          <w:color w:val="231F20"/>
          <w:w w:val="95"/>
        </w:rPr>
        <w:t>Liabilities</w:t>
      </w:r>
    </w:p>
    <w:p>
      <w:pPr>
        <w:pStyle w:val="BodyText"/>
        <w:spacing w:line="249" w:lineRule="auto" w:before="1"/>
        <w:ind w:left="100" w:right="117"/>
        <w:jc w:val="both"/>
      </w:pPr>
      <w:r>
        <w:rPr/>
        <w:br w:type="column"/>
      </w:r>
      <w:r>
        <w:rPr>
          <w:color w:val="231F20"/>
        </w:rPr>
        <w:t>delivery</w:t>
      </w:r>
      <w:r>
        <w:rPr>
          <w:color w:val="231F20"/>
          <w:spacing w:val="-18"/>
        </w:rPr>
        <w:t> </w:t>
      </w:r>
      <w:r>
        <w:rPr>
          <w:color w:val="231F20"/>
        </w:rPr>
        <w:t>in</w:t>
      </w:r>
      <w:r>
        <w:rPr>
          <w:color w:val="231F20"/>
          <w:spacing w:val="-18"/>
        </w:rPr>
        <w:t> </w:t>
      </w:r>
      <w:r>
        <w:rPr>
          <w:color w:val="231F20"/>
        </w:rPr>
        <w:t>2007,</w:t>
      </w:r>
      <w:r>
        <w:rPr>
          <w:color w:val="231F20"/>
          <w:spacing w:val="-18"/>
        </w:rPr>
        <w:t> </w:t>
      </w:r>
      <w:r>
        <w:rPr>
          <w:color w:val="231F20"/>
        </w:rPr>
        <w:t>and</w:t>
      </w:r>
      <w:r>
        <w:rPr>
          <w:color w:val="231F20"/>
          <w:spacing w:val="-18"/>
        </w:rPr>
        <w:t> </w:t>
      </w:r>
      <w:r>
        <w:rPr>
          <w:color w:val="231F20"/>
        </w:rPr>
        <w:t>six</w:t>
      </w:r>
      <w:r>
        <w:rPr>
          <w:color w:val="231F20"/>
          <w:spacing w:val="-18"/>
        </w:rPr>
        <w:t> </w:t>
      </w:r>
      <w:r>
        <w:rPr>
          <w:color w:val="231F20"/>
        </w:rPr>
        <w:t>in</w:t>
      </w:r>
      <w:r>
        <w:rPr>
          <w:color w:val="231F20"/>
          <w:spacing w:val="-18"/>
        </w:rPr>
        <w:t> </w:t>
      </w:r>
      <w:r>
        <w:rPr>
          <w:color w:val="231F20"/>
        </w:rPr>
        <w:t>2008.</w:t>
      </w:r>
      <w:r>
        <w:rPr>
          <w:color w:val="231F20"/>
          <w:spacing w:val="-18"/>
        </w:rPr>
        <w:t> </w:t>
      </w:r>
      <w:r>
        <w:rPr>
          <w:color w:val="231F20"/>
        </w:rPr>
        <w:t>During</w:t>
      </w:r>
      <w:r>
        <w:rPr>
          <w:color w:val="231F20"/>
          <w:spacing w:val="-18"/>
        </w:rPr>
        <w:t> </w:t>
      </w:r>
      <w:r>
        <w:rPr>
          <w:color w:val="231F20"/>
        </w:rPr>
        <w:t>January</w:t>
      </w:r>
      <w:r>
        <w:rPr>
          <w:color w:val="231F20"/>
          <w:spacing w:val="-18"/>
        </w:rPr>
        <w:t> </w:t>
      </w:r>
      <w:r>
        <w:rPr>
          <w:color w:val="231F20"/>
        </w:rPr>
        <w:t>2006, the</w:t>
      </w:r>
      <w:r>
        <w:rPr>
          <w:color w:val="231F20"/>
          <w:spacing w:val="-19"/>
        </w:rPr>
        <w:t> </w:t>
      </w:r>
      <w:r>
        <w:rPr>
          <w:color w:val="231F20"/>
        </w:rPr>
        <w:t>Company</w:t>
      </w:r>
      <w:r>
        <w:rPr>
          <w:color w:val="231F20"/>
          <w:spacing w:val="-19"/>
        </w:rPr>
        <w:t> </w:t>
      </w:r>
      <w:r>
        <w:rPr>
          <w:color w:val="231F20"/>
        </w:rPr>
        <w:t>exercised</w:t>
      </w:r>
      <w:r>
        <w:rPr>
          <w:color w:val="231F20"/>
          <w:spacing w:val="-19"/>
        </w:rPr>
        <w:t> </w:t>
      </w:r>
      <w:r>
        <w:rPr>
          <w:color w:val="231F20"/>
        </w:rPr>
        <w:t>an</w:t>
      </w:r>
      <w:r>
        <w:rPr>
          <w:color w:val="231F20"/>
          <w:spacing w:val="-19"/>
        </w:rPr>
        <w:t> </w:t>
      </w:r>
      <w:r>
        <w:rPr>
          <w:color w:val="231F20"/>
        </w:rPr>
        <w:t>additional</w:t>
      </w:r>
      <w:r>
        <w:rPr>
          <w:color w:val="231F20"/>
          <w:spacing w:val="-19"/>
        </w:rPr>
        <w:t> </w:t>
      </w:r>
      <w:r>
        <w:rPr>
          <w:color w:val="231F20"/>
        </w:rPr>
        <w:t>option</w:t>
      </w:r>
      <w:r>
        <w:rPr>
          <w:color w:val="231F20"/>
          <w:spacing w:val="-19"/>
        </w:rPr>
        <w:t> </w:t>
      </w:r>
      <w:r>
        <w:rPr>
          <w:color w:val="231F20"/>
        </w:rPr>
        <w:t>for</w:t>
      </w:r>
      <w:r>
        <w:rPr>
          <w:color w:val="231F20"/>
          <w:spacing w:val="-19"/>
        </w:rPr>
        <w:t> </w:t>
      </w:r>
      <w:r>
        <w:rPr>
          <w:color w:val="231F20"/>
        </w:rPr>
        <w:t>2007</w:t>
      </w:r>
      <w:r>
        <w:rPr>
          <w:color w:val="231F20"/>
          <w:spacing w:val="-19"/>
        </w:rPr>
        <w:t> </w:t>
      </w:r>
      <w:r>
        <w:rPr>
          <w:color w:val="231F20"/>
        </w:rPr>
        <w:t>to</w:t>
      </w:r>
      <w:r>
        <w:rPr>
          <w:color w:val="231F20"/>
          <w:w w:val="98"/>
        </w:rPr>
        <w:t> </w:t>
      </w:r>
      <w:r>
        <w:rPr>
          <w:color w:val="231F20"/>
        </w:rPr>
        <w:t>bring our commitment to 29 aircraft for that year. In addition,</w:t>
      </w:r>
      <w:r>
        <w:rPr>
          <w:color w:val="231F20"/>
          <w:spacing w:val="-11"/>
        </w:rPr>
        <w:t> </w:t>
      </w:r>
      <w:r>
        <w:rPr>
          <w:color w:val="231F20"/>
        </w:rPr>
        <w:t>the</w:t>
      </w:r>
      <w:r>
        <w:rPr>
          <w:color w:val="231F20"/>
          <w:spacing w:val="-11"/>
        </w:rPr>
        <w:t> </w:t>
      </w:r>
      <w:r>
        <w:rPr>
          <w:color w:val="231F20"/>
        </w:rPr>
        <w:t>Company</w:t>
      </w:r>
      <w:r>
        <w:rPr>
          <w:color w:val="231F20"/>
          <w:spacing w:val="-11"/>
        </w:rPr>
        <w:t> </w:t>
      </w:r>
      <w:r>
        <w:rPr>
          <w:color w:val="231F20"/>
        </w:rPr>
        <w:t>has</w:t>
      </w:r>
      <w:r>
        <w:rPr>
          <w:color w:val="231F20"/>
          <w:spacing w:val="-11"/>
        </w:rPr>
        <w:t> </w:t>
      </w:r>
      <w:r>
        <w:rPr>
          <w:color w:val="231F20"/>
        </w:rPr>
        <w:t>options</w:t>
      </w:r>
      <w:r>
        <w:rPr>
          <w:color w:val="231F20"/>
          <w:spacing w:val="-11"/>
        </w:rPr>
        <w:t> </w:t>
      </w:r>
      <w:r>
        <w:rPr>
          <w:color w:val="231F20"/>
        </w:rPr>
        <w:t>and</w:t>
      </w:r>
      <w:r>
        <w:rPr>
          <w:color w:val="231F20"/>
          <w:spacing w:val="-11"/>
        </w:rPr>
        <w:t> </w:t>
      </w:r>
      <w:r>
        <w:rPr>
          <w:color w:val="231F20"/>
        </w:rPr>
        <w:t>purchase</w:t>
      </w:r>
      <w:r>
        <w:rPr>
          <w:color w:val="231F20"/>
          <w:spacing w:val="-11"/>
        </w:rPr>
        <w:t> </w:t>
      </w:r>
      <w:r>
        <w:rPr>
          <w:color w:val="231F20"/>
        </w:rPr>
        <w:t>rights for an additional 249 737-700s that it may acquire during 2007-2012, following the January 2006 option exercise. The Company has the option, which must</w:t>
      </w:r>
      <w:r>
        <w:rPr>
          <w:color w:val="231F20"/>
          <w:spacing w:val="-15"/>
        </w:rPr>
        <w:t> </w:t>
      </w:r>
      <w:r>
        <w:rPr>
          <w:color w:val="231F20"/>
        </w:rPr>
        <w:t>be exercised two years prior to the contractual delivery date, to substitute 737-600s or 737-800s for the 737-700s.</w:t>
      </w:r>
      <w:r>
        <w:rPr>
          <w:color w:val="231F20"/>
          <w:spacing w:val="-20"/>
        </w:rPr>
        <w:t> </w:t>
      </w:r>
      <w:r>
        <w:rPr>
          <w:color w:val="231F20"/>
        </w:rPr>
        <w:t>As</w:t>
      </w:r>
      <w:r>
        <w:rPr>
          <w:color w:val="231F20"/>
          <w:spacing w:val="-20"/>
        </w:rPr>
        <w:t> </w:t>
      </w:r>
      <w:r>
        <w:rPr>
          <w:color w:val="231F20"/>
        </w:rPr>
        <w:t>of</w:t>
      </w:r>
      <w:r>
        <w:rPr>
          <w:color w:val="231F20"/>
          <w:spacing w:val="-20"/>
        </w:rPr>
        <w:t> </w:t>
      </w:r>
      <w:r>
        <w:rPr>
          <w:color w:val="231F20"/>
        </w:rPr>
        <w:t>December</w:t>
      </w:r>
      <w:r>
        <w:rPr>
          <w:color w:val="231F20"/>
          <w:spacing w:val="-20"/>
        </w:rPr>
        <w:t> </w:t>
      </w:r>
      <w:r>
        <w:rPr>
          <w:color w:val="231F20"/>
        </w:rPr>
        <w:t>31,</w:t>
      </w:r>
      <w:r>
        <w:rPr>
          <w:color w:val="231F20"/>
          <w:spacing w:val="-20"/>
        </w:rPr>
        <w:t> </w:t>
      </w:r>
      <w:r>
        <w:rPr>
          <w:color w:val="231F20"/>
        </w:rPr>
        <w:t>2005,</w:t>
      </w:r>
      <w:r>
        <w:rPr>
          <w:color w:val="231F20"/>
          <w:spacing w:val="-20"/>
        </w:rPr>
        <w:t> </w:t>
      </w:r>
      <w:r>
        <w:rPr>
          <w:color w:val="231F20"/>
        </w:rPr>
        <w:t>aggregate</w:t>
      </w:r>
      <w:r>
        <w:rPr>
          <w:color w:val="231F20"/>
          <w:spacing w:val="-20"/>
        </w:rPr>
        <w:t> </w:t>
      </w:r>
      <w:r>
        <w:rPr>
          <w:color w:val="231F20"/>
        </w:rPr>
        <w:t>funding needed</w:t>
      </w:r>
      <w:r>
        <w:rPr>
          <w:color w:val="231F20"/>
          <w:spacing w:val="-26"/>
        </w:rPr>
        <w:t> </w:t>
      </w:r>
      <w:r>
        <w:rPr>
          <w:color w:val="231F20"/>
        </w:rPr>
        <w:t>for</w:t>
      </w:r>
      <w:r>
        <w:rPr>
          <w:color w:val="231F20"/>
          <w:spacing w:val="-26"/>
        </w:rPr>
        <w:t> </w:t>
      </w:r>
      <w:r>
        <w:rPr>
          <w:color w:val="231F20"/>
        </w:rPr>
        <w:t>firm</w:t>
      </w:r>
      <w:r>
        <w:rPr>
          <w:color w:val="231F20"/>
          <w:spacing w:val="-26"/>
        </w:rPr>
        <w:t> </w:t>
      </w:r>
      <w:r>
        <w:rPr>
          <w:color w:val="231F20"/>
        </w:rPr>
        <w:t>commitments</w:t>
      </w:r>
      <w:r>
        <w:rPr>
          <w:color w:val="231F20"/>
          <w:spacing w:val="-26"/>
        </w:rPr>
        <w:t> </w:t>
      </w:r>
      <w:r>
        <w:rPr>
          <w:color w:val="231F20"/>
        </w:rPr>
        <w:t>is</w:t>
      </w:r>
      <w:r>
        <w:rPr>
          <w:color w:val="231F20"/>
          <w:spacing w:val="-26"/>
        </w:rPr>
        <w:t> </w:t>
      </w:r>
      <w:r>
        <w:rPr>
          <w:color w:val="231F20"/>
        </w:rPr>
        <w:t>approximately</w:t>
      </w:r>
      <w:r>
        <w:rPr>
          <w:color w:val="231F20"/>
          <w:spacing w:val="-26"/>
        </w:rPr>
        <w:t> </w:t>
      </w:r>
      <w:r>
        <w:rPr>
          <w:color w:val="231F20"/>
        </w:rPr>
        <w:t>$1.3</w:t>
      </w:r>
      <w:r>
        <w:rPr>
          <w:color w:val="231F20"/>
          <w:spacing w:val="-26"/>
        </w:rPr>
        <w:t> </w:t>
      </w:r>
      <w:r>
        <w:rPr>
          <w:color w:val="231F20"/>
        </w:rPr>
        <w:t>bil- lion,</w:t>
      </w:r>
      <w:r>
        <w:rPr>
          <w:color w:val="231F20"/>
          <w:spacing w:val="-25"/>
        </w:rPr>
        <w:t> </w:t>
      </w:r>
      <w:r>
        <w:rPr>
          <w:color w:val="231F20"/>
        </w:rPr>
        <w:t>subject</w:t>
      </w:r>
      <w:r>
        <w:rPr>
          <w:color w:val="231F20"/>
          <w:spacing w:val="-25"/>
        </w:rPr>
        <w:t> </w:t>
      </w:r>
      <w:r>
        <w:rPr>
          <w:color w:val="231F20"/>
        </w:rPr>
        <w:t>to</w:t>
      </w:r>
      <w:r>
        <w:rPr>
          <w:color w:val="231F20"/>
          <w:spacing w:val="-25"/>
        </w:rPr>
        <w:t> </w:t>
      </w:r>
      <w:r>
        <w:rPr>
          <w:color w:val="231F20"/>
        </w:rPr>
        <w:t>adjustments</w:t>
      </w:r>
      <w:r>
        <w:rPr>
          <w:color w:val="231F20"/>
          <w:spacing w:val="-25"/>
        </w:rPr>
        <w:t> </w:t>
      </w:r>
      <w:r>
        <w:rPr>
          <w:color w:val="231F20"/>
        </w:rPr>
        <w:t>for</w:t>
      </w:r>
      <w:r>
        <w:rPr>
          <w:color w:val="231F20"/>
          <w:spacing w:val="-25"/>
        </w:rPr>
        <w:t> </w:t>
      </w:r>
      <w:r>
        <w:rPr>
          <w:color w:val="231F20"/>
        </w:rPr>
        <w:t>inflation,</w:t>
      </w:r>
      <w:r>
        <w:rPr>
          <w:color w:val="231F20"/>
          <w:spacing w:val="-25"/>
        </w:rPr>
        <w:t> </w:t>
      </w:r>
      <w:r>
        <w:rPr>
          <w:color w:val="231F20"/>
        </w:rPr>
        <w:t>due</w:t>
      </w:r>
      <w:r>
        <w:rPr>
          <w:color w:val="231F20"/>
          <w:spacing w:val="-25"/>
        </w:rPr>
        <w:t> </w:t>
      </w:r>
      <w:r>
        <w:rPr>
          <w:color w:val="231F20"/>
        </w:rPr>
        <w:t>as</w:t>
      </w:r>
      <w:r>
        <w:rPr>
          <w:color w:val="231F20"/>
          <w:spacing w:val="-25"/>
        </w:rPr>
        <w:t> </w:t>
      </w:r>
      <w:r>
        <w:rPr>
          <w:color w:val="231F20"/>
        </w:rPr>
        <w:t>follows:</w:t>
      </w:r>
    </w:p>
    <w:p>
      <w:pPr>
        <w:pStyle w:val="BodyText"/>
        <w:spacing w:before="1"/>
        <w:ind w:left="100"/>
        <w:jc w:val="both"/>
      </w:pPr>
      <w:r>
        <w:rPr>
          <w:color w:val="231F20"/>
        </w:rPr>
        <w:t>$740  million  in  2006,  $458  million  in  2007,   and</w:t>
      </w:r>
    </w:p>
    <w:p>
      <w:pPr>
        <w:pStyle w:val="BodyText"/>
        <w:spacing w:before="10"/>
        <w:ind w:left="100"/>
        <w:jc w:val="both"/>
      </w:pPr>
      <w:r>
        <w:rPr>
          <w:color w:val="231F20"/>
        </w:rPr>
        <w:t>$80 million in 2008.</w:t>
      </w:r>
    </w:p>
    <w:p>
      <w:pPr>
        <w:pStyle w:val="BodyText"/>
      </w:pPr>
    </w:p>
    <w:p>
      <w:pPr>
        <w:pStyle w:val="BodyText"/>
      </w:pPr>
    </w:p>
    <w:p>
      <w:pPr>
        <w:pStyle w:val="BodyText"/>
      </w:pPr>
    </w:p>
    <w:p>
      <w:pPr>
        <w:pStyle w:val="BodyText"/>
      </w:pPr>
    </w:p>
    <w:p>
      <w:pPr>
        <w:pStyle w:val="BodyText"/>
      </w:pPr>
    </w:p>
    <w:p>
      <w:pPr>
        <w:tabs>
          <w:tab w:pos="2947" w:val="left" w:leader="none"/>
        </w:tabs>
        <w:spacing w:before="137"/>
        <w:ind w:left="2098" w:right="0" w:firstLine="0"/>
        <w:jc w:val="center"/>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5"/>
          <w:sz w:val="16"/>
          <w:u w:val="single" w:color="231F20"/>
        </w:rPr>
        <w:t> </w:t>
      </w:r>
    </w:p>
    <w:p>
      <w:pPr>
        <w:spacing w:before="35"/>
        <w:ind w:left="2100" w:right="0"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4421" w:space="379"/>
            <w:col w:w="4540"/>
          </w:cols>
        </w:sectPr>
      </w:pP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1"/>
        <w:gridCol w:w="552"/>
        <w:gridCol w:w="298"/>
        <w:gridCol w:w="584"/>
      </w:tblGrid>
      <w:tr>
        <w:trPr>
          <w:trHeight w:val="241" w:hRule="exact"/>
        </w:trPr>
        <w:tc>
          <w:tcPr>
            <w:tcW w:w="6951" w:type="dxa"/>
          </w:tcPr>
          <w:p>
            <w:pPr>
              <w:pStyle w:val="TableParagraph"/>
              <w:spacing w:line="190" w:lineRule="exact"/>
              <w:ind w:right="196"/>
              <w:jc w:val="right"/>
              <w:rPr>
                <w:sz w:val="20"/>
              </w:rPr>
            </w:pPr>
            <w:r>
              <w:rPr>
                <w:color w:val="231F20"/>
                <w:w w:val="115"/>
                <w:sz w:val="20"/>
              </w:rPr>
              <w:t>Retirement  plans  (Note  14)  </w:t>
            </w:r>
            <w:r>
              <w:rPr>
                <w:color w:val="231F20"/>
                <w:spacing w:val="55"/>
                <w:w w:val="115"/>
                <w:sz w:val="20"/>
              </w:rPr>
              <w:t> </w:t>
            </w:r>
            <w:r>
              <w:rPr>
                <w:color w:val="231F20"/>
                <w:w w:val="130"/>
                <w:sz w:val="20"/>
              </w:rPr>
              <w:t>ÏÏÏÏÏÏÏÏÏÏÏÏÏÏÏÏÏÏÏÏÏÏÏÏÏÏÏÏÏÏÏÏÏÏÏÏÏÏÏÏÏÏÏÏ</w:t>
            </w:r>
          </w:p>
        </w:tc>
        <w:tc>
          <w:tcPr>
            <w:tcW w:w="552" w:type="dxa"/>
          </w:tcPr>
          <w:p>
            <w:pPr>
              <w:pStyle w:val="TableParagraph"/>
              <w:spacing w:line="190" w:lineRule="exact"/>
              <w:jc w:val="right"/>
              <w:rPr>
                <w:b/>
                <w:sz w:val="20"/>
              </w:rPr>
            </w:pPr>
            <w:r>
              <w:rPr>
                <w:b/>
                <w:color w:val="231F20"/>
                <w:sz w:val="20"/>
              </w:rPr>
              <w:t>$   142</w:t>
            </w:r>
          </w:p>
        </w:tc>
        <w:tc>
          <w:tcPr>
            <w:tcW w:w="298" w:type="dxa"/>
          </w:tcPr>
          <w:p>
            <w:pPr/>
          </w:p>
        </w:tc>
        <w:tc>
          <w:tcPr>
            <w:tcW w:w="584" w:type="dxa"/>
          </w:tcPr>
          <w:p>
            <w:pPr>
              <w:pStyle w:val="TableParagraph"/>
              <w:tabs>
                <w:tab w:pos="349" w:val="left" w:leader="none"/>
              </w:tabs>
              <w:spacing w:line="190" w:lineRule="exact"/>
              <w:ind w:right="30"/>
              <w:jc w:val="right"/>
              <w:rPr>
                <w:sz w:val="20"/>
              </w:rPr>
            </w:pPr>
            <w:r>
              <w:rPr>
                <w:color w:val="231F20"/>
                <w:sz w:val="20"/>
              </w:rPr>
              <w:t>$</w:t>
              <w:tab/>
              <w:t>89</w:t>
            </w:r>
          </w:p>
        </w:tc>
      </w:tr>
      <w:tr>
        <w:trPr>
          <w:trHeight w:val="280" w:hRule="exact"/>
        </w:trPr>
        <w:tc>
          <w:tcPr>
            <w:tcW w:w="6951" w:type="dxa"/>
          </w:tcPr>
          <w:p>
            <w:pPr>
              <w:pStyle w:val="TableParagraph"/>
              <w:spacing w:line="230" w:lineRule="exact"/>
              <w:ind w:right="196"/>
              <w:jc w:val="right"/>
              <w:rPr>
                <w:sz w:val="20"/>
              </w:rPr>
            </w:pPr>
            <w:r>
              <w:rPr>
                <w:color w:val="231F20"/>
                <w:w w:val="115"/>
                <w:sz w:val="20"/>
              </w:rPr>
              <w:t>Aircraft       rentals   </w:t>
            </w:r>
            <w:r>
              <w:rPr>
                <w:color w:val="231F20"/>
                <w:w w:val="130"/>
                <w:sz w:val="20"/>
              </w:rPr>
              <w:t>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116</w:t>
            </w:r>
          </w:p>
        </w:tc>
        <w:tc>
          <w:tcPr>
            <w:tcW w:w="298" w:type="dxa"/>
          </w:tcPr>
          <w:p>
            <w:pPr/>
          </w:p>
        </w:tc>
        <w:tc>
          <w:tcPr>
            <w:tcW w:w="584" w:type="dxa"/>
          </w:tcPr>
          <w:p>
            <w:pPr>
              <w:pStyle w:val="TableParagraph"/>
              <w:spacing w:line="230" w:lineRule="exact"/>
              <w:ind w:right="30"/>
              <w:jc w:val="right"/>
              <w:rPr>
                <w:sz w:val="20"/>
              </w:rPr>
            </w:pPr>
            <w:r>
              <w:rPr>
                <w:color w:val="231F20"/>
                <w:sz w:val="20"/>
              </w:rPr>
              <w:t>127</w:t>
            </w:r>
          </w:p>
        </w:tc>
      </w:tr>
      <w:tr>
        <w:trPr>
          <w:trHeight w:val="280" w:hRule="exact"/>
        </w:trPr>
        <w:tc>
          <w:tcPr>
            <w:tcW w:w="6951" w:type="dxa"/>
          </w:tcPr>
          <w:p>
            <w:pPr>
              <w:pStyle w:val="TableParagraph"/>
              <w:spacing w:line="230" w:lineRule="exact"/>
              <w:ind w:right="196"/>
              <w:jc w:val="right"/>
              <w:rPr>
                <w:sz w:val="20"/>
              </w:rPr>
            </w:pPr>
            <w:r>
              <w:rPr>
                <w:color w:val="231F20"/>
                <w:w w:val="125"/>
                <w:sz w:val="20"/>
              </w:rPr>
              <w:t>Vacation        </w:t>
            </w:r>
            <w:r>
              <w:rPr>
                <w:color w:val="231F20"/>
                <w:w w:val="130"/>
                <w:sz w:val="20"/>
              </w:rPr>
              <w:t>payÏÏÏÏÏÏÏÏÏÏÏÏÏÏÏÏÏÏÏÏÏÏÏÏÏÏÏÏÏÏÏÏÏÏÏÏÏÏÏÏÏÏÏÏÏÏÏÏÏÏÏÏÏÏÏÏÏ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135</w:t>
            </w:r>
          </w:p>
        </w:tc>
        <w:tc>
          <w:tcPr>
            <w:tcW w:w="298" w:type="dxa"/>
          </w:tcPr>
          <w:p>
            <w:pPr/>
          </w:p>
        </w:tc>
        <w:tc>
          <w:tcPr>
            <w:tcW w:w="584" w:type="dxa"/>
          </w:tcPr>
          <w:p>
            <w:pPr>
              <w:pStyle w:val="TableParagraph"/>
              <w:spacing w:line="230" w:lineRule="exact"/>
              <w:ind w:right="30"/>
              <w:jc w:val="right"/>
              <w:rPr>
                <w:sz w:val="20"/>
              </w:rPr>
            </w:pPr>
            <w:r>
              <w:rPr>
                <w:color w:val="231F20"/>
                <w:sz w:val="20"/>
              </w:rPr>
              <w:t>120</w:t>
            </w:r>
          </w:p>
        </w:tc>
      </w:tr>
      <w:tr>
        <w:trPr>
          <w:trHeight w:val="280" w:hRule="exact"/>
        </w:trPr>
        <w:tc>
          <w:tcPr>
            <w:tcW w:w="6951" w:type="dxa"/>
          </w:tcPr>
          <w:p>
            <w:pPr>
              <w:pStyle w:val="TableParagraph"/>
              <w:spacing w:line="230" w:lineRule="exact"/>
              <w:ind w:right="196"/>
              <w:jc w:val="right"/>
              <w:rPr>
                <w:sz w:val="20"/>
              </w:rPr>
            </w:pPr>
            <w:r>
              <w:rPr>
                <w:color w:val="231F20"/>
                <w:w w:val="110"/>
                <w:sz w:val="20"/>
              </w:rPr>
              <w:t>Advances    and    deposits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955</w:t>
            </w:r>
          </w:p>
        </w:tc>
        <w:tc>
          <w:tcPr>
            <w:tcW w:w="298" w:type="dxa"/>
          </w:tcPr>
          <w:p>
            <w:pPr/>
          </w:p>
        </w:tc>
        <w:tc>
          <w:tcPr>
            <w:tcW w:w="584" w:type="dxa"/>
          </w:tcPr>
          <w:p>
            <w:pPr>
              <w:pStyle w:val="TableParagraph"/>
              <w:spacing w:line="230" w:lineRule="exact"/>
              <w:ind w:right="30"/>
              <w:jc w:val="right"/>
              <w:rPr>
                <w:sz w:val="20"/>
              </w:rPr>
            </w:pPr>
            <w:r>
              <w:rPr>
                <w:color w:val="231F20"/>
                <w:sz w:val="20"/>
              </w:rPr>
              <w:t>334</w:t>
            </w:r>
          </w:p>
        </w:tc>
      </w:tr>
      <w:tr>
        <w:trPr>
          <w:trHeight w:val="280" w:hRule="exact"/>
        </w:trPr>
        <w:tc>
          <w:tcPr>
            <w:tcW w:w="6951" w:type="dxa"/>
          </w:tcPr>
          <w:p>
            <w:pPr>
              <w:pStyle w:val="TableParagraph"/>
              <w:spacing w:line="230" w:lineRule="exact"/>
              <w:ind w:right="196"/>
              <w:jc w:val="right"/>
              <w:rPr>
                <w:sz w:val="20"/>
              </w:rPr>
            </w:pPr>
            <w:r>
              <w:rPr>
                <w:color w:val="231F20"/>
                <w:w w:val="110"/>
                <w:sz w:val="20"/>
              </w:rPr>
              <w:t>Deferred    income    taxes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489</w:t>
            </w:r>
          </w:p>
        </w:tc>
        <w:tc>
          <w:tcPr>
            <w:tcW w:w="298" w:type="dxa"/>
          </w:tcPr>
          <w:p>
            <w:pPr/>
          </w:p>
        </w:tc>
        <w:tc>
          <w:tcPr>
            <w:tcW w:w="584" w:type="dxa"/>
          </w:tcPr>
          <w:p>
            <w:pPr>
              <w:pStyle w:val="TableParagraph"/>
              <w:spacing w:line="230" w:lineRule="exact"/>
              <w:ind w:right="30"/>
              <w:jc w:val="right"/>
              <w:rPr>
                <w:sz w:val="20"/>
              </w:rPr>
            </w:pPr>
            <w:r>
              <w:rPr>
                <w:color w:val="231F20"/>
                <w:sz w:val="20"/>
              </w:rPr>
              <w:t>218</w:t>
            </w:r>
          </w:p>
        </w:tc>
      </w:tr>
      <w:tr>
        <w:trPr>
          <w:trHeight w:val="310" w:hRule="exact"/>
        </w:trPr>
        <w:tc>
          <w:tcPr>
            <w:tcW w:w="6951" w:type="dxa"/>
          </w:tcPr>
          <w:p>
            <w:pPr>
              <w:pStyle w:val="TableParagraph"/>
              <w:spacing w:line="230" w:lineRule="exact"/>
              <w:ind w:right="196"/>
              <w:jc w:val="right"/>
              <w:rPr>
                <w:sz w:val="20"/>
              </w:rPr>
            </w:pPr>
            <w:r>
              <w:rPr>
                <w:color w:val="231F20"/>
                <w:w w:val="130"/>
                <w:sz w:val="20"/>
              </w:rPr>
              <w:t>Other           ÏÏÏÏÏÏÏÏÏÏÏÏÏÏÏÏÏÏÏÏÏÏÏÏÏÏÏÏÏÏÏÏÏÏÏÏÏÏÏÏÏÏÏÏÏÏÏÏÏÏÏÏÏÏÏÏÏÏÏÏÏÏ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w w:val="140"/>
                <w:sz w:val="20"/>
                <w:u w:val="single" w:color="231F20"/>
              </w:rPr>
              <w:t> </w:t>
            </w:r>
            <w:r>
              <w:rPr>
                <w:b/>
                <w:color w:val="231F20"/>
                <w:sz w:val="20"/>
                <w:u w:val="single" w:color="231F20"/>
              </w:rPr>
              <w:t>   </w:t>
            </w:r>
            <w:r>
              <w:rPr>
                <w:b/>
                <w:color w:val="231F20"/>
                <w:spacing w:val="-19"/>
                <w:sz w:val="20"/>
                <w:u w:val="single" w:color="231F20"/>
              </w:rPr>
              <w:t> </w:t>
            </w:r>
            <w:r>
              <w:rPr>
                <w:b/>
                <w:color w:val="231F20"/>
                <w:sz w:val="20"/>
                <w:u w:val="single" w:color="231F20"/>
              </w:rPr>
              <w:t>237</w:t>
            </w:r>
          </w:p>
        </w:tc>
        <w:tc>
          <w:tcPr>
            <w:tcW w:w="298" w:type="dxa"/>
          </w:tcPr>
          <w:p>
            <w:pPr/>
          </w:p>
        </w:tc>
        <w:tc>
          <w:tcPr>
            <w:tcW w:w="584"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159</w:t>
            </w:r>
          </w:p>
        </w:tc>
      </w:tr>
      <w:tr>
        <w:trPr>
          <w:trHeight w:val="310" w:hRule="exact"/>
        </w:trPr>
        <w:tc>
          <w:tcPr>
            <w:tcW w:w="6951" w:type="dxa"/>
          </w:tcPr>
          <w:p>
            <w:pPr>
              <w:pStyle w:val="TableParagraph"/>
              <w:spacing w:before="29"/>
              <w:ind w:right="196"/>
              <w:jc w:val="right"/>
              <w:rPr>
                <w:sz w:val="20"/>
              </w:rPr>
            </w:pPr>
            <w:r>
              <w:rPr>
                <w:color w:val="231F20"/>
                <w:w w:val="115"/>
                <w:sz w:val="20"/>
              </w:rPr>
              <w:t>Accrued      liabilities  </w:t>
            </w:r>
            <w:r>
              <w:rPr>
                <w:color w:val="231F20"/>
                <w:w w:val="130"/>
                <w:sz w:val="20"/>
              </w:rPr>
              <w:t>ÏÏÏÏÏÏÏÏÏÏÏÏÏÏÏÏÏÏÏÏÏÏÏÏÏÏÏÏÏÏÏÏÏÏÏÏÏÏÏÏÏÏÏÏÏÏÏÏÏÏÏ</w:t>
            </w: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$2,074</w:t>
            </w:r>
          </w:p>
        </w:tc>
        <w:tc>
          <w:tcPr>
            <w:tcW w:w="298" w:type="dxa"/>
          </w:tcPr>
          <w:p>
            <w:pPr/>
          </w:p>
        </w:tc>
        <w:tc>
          <w:tcPr>
            <w:tcW w:w="584" w:type="dxa"/>
            <w:tcBorders>
              <w:bottom w:val="single" w:sz="5" w:space="0" w:color="231F20"/>
            </w:tcBorders>
          </w:tcPr>
          <w:p>
            <w:pPr>
              <w:pStyle w:val="TableParagraph"/>
              <w:spacing w:before="29"/>
              <w:ind w:right="30"/>
              <w:jc w:val="right"/>
              <w:rPr>
                <w:sz w:val="20"/>
              </w:rPr>
            </w:pPr>
            <w:r>
              <w:rPr>
                <w:color w:val="231F20"/>
                <w:sz w:val="20"/>
                <w:u w:val="single" w:color="231F20"/>
              </w:rPr>
              <w:t>$1,047</w:t>
            </w:r>
          </w:p>
        </w:tc>
      </w:tr>
    </w:tbl>
    <w:p>
      <w:pPr>
        <w:pStyle w:val="BodyText"/>
        <w:spacing w:before="8"/>
        <w:rPr>
          <w:b/>
          <w:sz w:val="19"/>
        </w:rPr>
      </w:pPr>
    </w:p>
    <w:p>
      <w:pPr>
        <w:pStyle w:val="ListParagraph"/>
        <w:numPr>
          <w:ilvl w:val="0"/>
          <w:numId w:val="4"/>
        </w:numPr>
        <w:tabs>
          <w:tab w:pos="450" w:val="left" w:leader="none"/>
          <w:tab w:pos="4899" w:val="left" w:leader="none"/>
        </w:tabs>
        <w:spacing w:line="240" w:lineRule="auto" w:before="61" w:after="0"/>
        <w:ind w:left="450" w:right="0" w:hanging="350"/>
        <w:jc w:val="left"/>
        <w:rPr>
          <w:sz w:val="20"/>
          <w:u w:val="none"/>
        </w:rPr>
      </w:pPr>
      <w:r>
        <w:rPr>
          <w:b/>
          <w:color w:val="231F20"/>
          <w:sz w:val="20"/>
          <w:u w:val="none"/>
        </w:rPr>
        <w:t>Revolving</w:t>
      </w:r>
      <w:r>
        <w:rPr>
          <w:b/>
          <w:color w:val="231F20"/>
          <w:spacing w:val="-13"/>
          <w:sz w:val="20"/>
          <w:u w:val="none"/>
        </w:rPr>
        <w:t> </w:t>
      </w:r>
      <w:r>
        <w:rPr>
          <w:b/>
          <w:color w:val="231F20"/>
          <w:sz w:val="20"/>
          <w:u w:val="none"/>
        </w:rPr>
        <w:t>Credit</w:t>
      </w:r>
      <w:r>
        <w:rPr>
          <w:b/>
          <w:color w:val="231F20"/>
          <w:spacing w:val="-13"/>
          <w:sz w:val="20"/>
          <w:u w:val="none"/>
        </w:rPr>
        <w:t> </w:t>
      </w:r>
      <w:r>
        <w:rPr>
          <w:b/>
          <w:color w:val="231F20"/>
          <w:sz w:val="20"/>
          <w:u w:val="none"/>
        </w:rPr>
        <w:t>Facility</w:t>
        <w:tab/>
      </w:r>
      <w:r>
        <w:rPr>
          <w:color w:val="231F20"/>
          <w:sz w:val="20"/>
          <w:u w:val="none"/>
        </w:rPr>
        <w:t>drawn,</w:t>
      </w:r>
      <w:r>
        <w:rPr>
          <w:color w:val="231F20"/>
          <w:spacing w:val="25"/>
          <w:sz w:val="20"/>
          <w:u w:val="none"/>
        </w:rPr>
        <w:t> </w:t>
      </w:r>
      <w:r>
        <w:rPr>
          <w:color w:val="231F20"/>
          <w:sz w:val="20"/>
          <w:u w:val="none"/>
        </w:rPr>
        <w:t>the</w:t>
      </w:r>
      <w:r>
        <w:rPr>
          <w:color w:val="231F20"/>
          <w:spacing w:val="25"/>
          <w:sz w:val="20"/>
          <w:u w:val="none"/>
        </w:rPr>
        <w:t> </w:t>
      </w:r>
      <w:r>
        <w:rPr>
          <w:color w:val="231F20"/>
          <w:sz w:val="20"/>
          <w:u w:val="none"/>
        </w:rPr>
        <w:t>spread</w:t>
      </w:r>
      <w:r>
        <w:rPr>
          <w:color w:val="231F20"/>
          <w:spacing w:val="25"/>
          <w:sz w:val="20"/>
          <w:u w:val="none"/>
        </w:rPr>
        <w:t> </w:t>
      </w:r>
      <w:r>
        <w:rPr>
          <w:color w:val="231F20"/>
          <w:sz w:val="20"/>
          <w:u w:val="none"/>
        </w:rPr>
        <w:t>over</w:t>
      </w:r>
      <w:r>
        <w:rPr>
          <w:color w:val="231F20"/>
          <w:spacing w:val="25"/>
          <w:sz w:val="20"/>
          <w:u w:val="none"/>
        </w:rPr>
        <w:t> </w:t>
      </w:r>
      <w:r>
        <w:rPr>
          <w:color w:val="231F20"/>
          <w:sz w:val="20"/>
          <w:u w:val="none"/>
        </w:rPr>
        <w:t>LIBOR</w:t>
      </w:r>
      <w:r>
        <w:rPr>
          <w:color w:val="231F20"/>
          <w:spacing w:val="25"/>
          <w:sz w:val="20"/>
          <w:u w:val="none"/>
        </w:rPr>
        <w:t> </w:t>
      </w:r>
      <w:r>
        <w:rPr>
          <w:color w:val="231F20"/>
          <w:sz w:val="20"/>
          <w:u w:val="none"/>
        </w:rPr>
        <w:t>would</w:t>
      </w:r>
      <w:r>
        <w:rPr>
          <w:color w:val="231F20"/>
          <w:spacing w:val="25"/>
          <w:sz w:val="20"/>
          <w:u w:val="none"/>
        </w:rPr>
        <w:t> </w:t>
      </w:r>
      <w:r>
        <w:rPr>
          <w:color w:val="231F20"/>
          <w:sz w:val="20"/>
          <w:u w:val="none"/>
        </w:rPr>
        <w:t>be</w:t>
      </w:r>
      <w:r>
        <w:rPr>
          <w:color w:val="231F20"/>
          <w:spacing w:val="25"/>
          <w:sz w:val="20"/>
          <w:u w:val="none"/>
        </w:rPr>
        <w:t> </w:t>
      </w:r>
      <w:r>
        <w:rPr>
          <w:color w:val="231F20"/>
          <w:sz w:val="20"/>
          <w:u w:val="none"/>
        </w:rPr>
        <w:t>62.5</w:t>
      </w:r>
      <w:r>
        <w:rPr>
          <w:color w:val="231F20"/>
          <w:spacing w:val="25"/>
          <w:sz w:val="20"/>
          <w:u w:val="none"/>
        </w:rPr>
        <w:t> </w:t>
      </w:r>
      <w:r>
        <w:rPr>
          <w:color w:val="231F20"/>
          <w:sz w:val="20"/>
          <w:u w:val="none"/>
        </w:rPr>
        <w:t>basis</w:t>
      </w:r>
    </w:p>
    <w:p>
      <w:pPr>
        <w:spacing w:after="0" w:line="240" w:lineRule="auto"/>
        <w:jc w:val="left"/>
        <w:rPr>
          <w:sz w:val="20"/>
        </w:rPr>
        <w:sectPr>
          <w:type w:val="continuous"/>
          <w:pgSz w:w="12240" w:h="15840"/>
          <w:pgMar w:top="1160" w:bottom="280" w:left="1260" w:right="1640"/>
        </w:sectPr>
      </w:pPr>
    </w:p>
    <w:p>
      <w:pPr>
        <w:pStyle w:val="BodyText"/>
        <w:spacing w:line="249" w:lineRule="auto" w:before="129"/>
        <w:ind w:left="100" w:firstLine="400"/>
        <w:jc w:val="both"/>
      </w:pPr>
      <w:r>
        <w:rPr>
          <w:color w:val="231F20"/>
        </w:rPr>
        <w:t>The</w:t>
      </w:r>
      <w:r>
        <w:rPr>
          <w:color w:val="231F20"/>
          <w:spacing w:val="-17"/>
        </w:rPr>
        <w:t> </w:t>
      </w:r>
      <w:r>
        <w:rPr>
          <w:color w:val="231F20"/>
        </w:rPr>
        <w:t>Company</w:t>
      </w:r>
      <w:r>
        <w:rPr>
          <w:color w:val="231F20"/>
          <w:spacing w:val="-17"/>
        </w:rPr>
        <w:t> </w:t>
      </w:r>
      <w:r>
        <w:rPr>
          <w:color w:val="231F20"/>
        </w:rPr>
        <w:t>has</w:t>
      </w:r>
      <w:r>
        <w:rPr>
          <w:color w:val="231F20"/>
          <w:spacing w:val="-17"/>
        </w:rPr>
        <w:t> </w:t>
      </w:r>
      <w:r>
        <w:rPr>
          <w:color w:val="231F20"/>
        </w:rPr>
        <w:t>a</w:t>
      </w:r>
      <w:r>
        <w:rPr>
          <w:color w:val="231F20"/>
          <w:spacing w:val="-17"/>
        </w:rPr>
        <w:t> </w:t>
      </w:r>
      <w:r>
        <w:rPr>
          <w:color w:val="231F20"/>
        </w:rPr>
        <w:t>revolving</w:t>
      </w:r>
      <w:r>
        <w:rPr>
          <w:color w:val="231F20"/>
          <w:spacing w:val="-17"/>
        </w:rPr>
        <w:t> </w:t>
      </w:r>
      <w:r>
        <w:rPr>
          <w:color w:val="231F20"/>
        </w:rPr>
        <w:t>credit</w:t>
      </w:r>
      <w:r>
        <w:rPr>
          <w:color w:val="231F20"/>
          <w:spacing w:val="-17"/>
        </w:rPr>
        <w:t> </w:t>
      </w:r>
      <w:r>
        <w:rPr>
          <w:color w:val="231F20"/>
        </w:rPr>
        <w:t>facility</w:t>
      </w:r>
      <w:r>
        <w:rPr>
          <w:color w:val="231F20"/>
          <w:spacing w:val="-17"/>
        </w:rPr>
        <w:t> </w:t>
      </w:r>
      <w:r>
        <w:rPr>
          <w:color w:val="231F20"/>
        </w:rPr>
        <w:t>under</w:t>
      </w:r>
      <w:r>
        <w:rPr>
          <w:color w:val="231F20"/>
          <w:w w:val="96"/>
        </w:rPr>
        <w:t> </w:t>
      </w:r>
      <w:r>
        <w:rPr>
          <w:color w:val="231F20"/>
        </w:rPr>
        <w:t>which</w:t>
      </w:r>
      <w:r>
        <w:rPr>
          <w:color w:val="231F20"/>
          <w:spacing w:val="-13"/>
        </w:rPr>
        <w:t> </w:t>
      </w:r>
      <w:r>
        <w:rPr>
          <w:color w:val="231F20"/>
        </w:rPr>
        <w:t>it</w:t>
      </w:r>
      <w:r>
        <w:rPr>
          <w:color w:val="231F20"/>
          <w:spacing w:val="-13"/>
        </w:rPr>
        <w:t> </w:t>
      </w:r>
      <w:r>
        <w:rPr>
          <w:color w:val="231F20"/>
        </w:rPr>
        <w:t>can</w:t>
      </w:r>
      <w:r>
        <w:rPr>
          <w:color w:val="231F20"/>
          <w:spacing w:val="-13"/>
        </w:rPr>
        <w:t> </w:t>
      </w:r>
      <w:r>
        <w:rPr>
          <w:color w:val="231F20"/>
        </w:rPr>
        <w:t>borrow</w:t>
      </w:r>
      <w:r>
        <w:rPr>
          <w:color w:val="231F20"/>
          <w:spacing w:val="-13"/>
        </w:rPr>
        <w:t> </w:t>
      </w:r>
      <w:r>
        <w:rPr>
          <w:color w:val="231F20"/>
        </w:rPr>
        <w:t>up</w:t>
      </w:r>
      <w:r>
        <w:rPr>
          <w:color w:val="231F20"/>
          <w:spacing w:val="-13"/>
        </w:rPr>
        <w:t> </w:t>
      </w:r>
      <w:r>
        <w:rPr>
          <w:color w:val="231F20"/>
        </w:rPr>
        <w:t>to</w:t>
      </w:r>
      <w:r>
        <w:rPr>
          <w:color w:val="231F20"/>
          <w:spacing w:val="-13"/>
        </w:rPr>
        <w:t> </w:t>
      </w:r>
      <w:r>
        <w:rPr>
          <w:color w:val="231F20"/>
        </w:rPr>
        <w:t>$600</w:t>
      </w:r>
      <w:r>
        <w:rPr>
          <w:color w:val="231F20"/>
          <w:spacing w:val="-13"/>
        </w:rPr>
        <w:t> </w:t>
      </w:r>
      <w:r>
        <w:rPr>
          <w:color w:val="231F20"/>
        </w:rPr>
        <w:t>million</w:t>
      </w:r>
      <w:r>
        <w:rPr>
          <w:color w:val="231F20"/>
          <w:spacing w:val="-13"/>
        </w:rPr>
        <w:t> </w:t>
      </w:r>
      <w:r>
        <w:rPr>
          <w:color w:val="231F20"/>
        </w:rPr>
        <w:t>from</w:t>
      </w:r>
      <w:r>
        <w:rPr>
          <w:color w:val="231F20"/>
          <w:spacing w:val="-13"/>
        </w:rPr>
        <w:t> </w:t>
      </w:r>
      <w:r>
        <w:rPr>
          <w:color w:val="231F20"/>
        </w:rPr>
        <w:t>a</w:t>
      </w:r>
      <w:r>
        <w:rPr>
          <w:color w:val="231F20"/>
          <w:spacing w:val="-13"/>
        </w:rPr>
        <w:t> </w:t>
      </w:r>
      <w:r>
        <w:rPr>
          <w:color w:val="231F20"/>
        </w:rPr>
        <w:t>group</w:t>
      </w:r>
      <w:r>
        <w:rPr>
          <w:color w:val="231F20"/>
          <w:spacing w:val="-13"/>
        </w:rPr>
        <w:t> </w:t>
      </w:r>
      <w:r>
        <w:rPr>
          <w:color w:val="231F20"/>
        </w:rPr>
        <w:t>of banks. The facility expires in August 2010 and is unsecured. At the Company's option, interest on the facility can be calculated on one of several different </w:t>
      </w:r>
      <w:r>
        <w:rPr>
          <w:color w:val="231F20"/>
          <w:w w:val="95"/>
        </w:rPr>
        <w:t>bases. For most borrowings, Southwest</w:t>
      </w:r>
      <w:r>
        <w:rPr>
          <w:color w:val="231F20"/>
          <w:spacing w:val="20"/>
          <w:w w:val="95"/>
        </w:rPr>
        <w:t> </w:t>
      </w:r>
      <w:r>
        <w:rPr>
          <w:color w:val="231F20"/>
          <w:w w:val="95"/>
        </w:rPr>
        <w:t>would</w:t>
      </w:r>
      <w:r>
        <w:rPr>
          <w:color w:val="231F20"/>
          <w:spacing w:val="4"/>
          <w:w w:val="95"/>
        </w:rPr>
        <w:t> </w:t>
      </w:r>
      <w:r>
        <w:rPr>
          <w:color w:val="231F20"/>
          <w:w w:val="95"/>
        </w:rPr>
        <w:t>anticipate</w:t>
      </w:r>
      <w:r>
        <w:rPr>
          <w:color w:val="231F20"/>
          <w:w w:val="96"/>
        </w:rPr>
        <w:t> </w:t>
      </w:r>
      <w:r>
        <w:rPr>
          <w:color w:val="231F20"/>
        </w:rPr>
        <w:t>choosing a floating rate based upon LIBOR. If   </w:t>
      </w:r>
      <w:r>
        <w:rPr>
          <w:color w:val="231F20"/>
          <w:spacing w:val="17"/>
        </w:rPr>
        <w:t> </w:t>
      </w:r>
      <w:r>
        <w:rPr>
          <w:color w:val="231F20"/>
        </w:rPr>
        <w:t>fully</w:t>
      </w:r>
    </w:p>
    <w:p>
      <w:pPr>
        <w:pStyle w:val="BodyText"/>
        <w:spacing w:line="249" w:lineRule="auto" w:before="9"/>
        <w:ind w:left="100" w:right="118"/>
        <w:jc w:val="both"/>
      </w:pPr>
      <w:r>
        <w:rPr/>
        <w:br w:type="column"/>
      </w:r>
      <w:r>
        <w:rPr>
          <w:color w:val="231F20"/>
        </w:rPr>
        <w:t>points</w:t>
      </w:r>
      <w:r>
        <w:rPr>
          <w:color w:val="231F20"/>
          <w:spacing w:val="-7"/>
        </w:rPr>
        <w:t> </w:t>
      </w:r>
      <w:r>
        <w:rPr>
          <w:color w:val="231F20"/>
        </w:rPr>
        <w:t>given</w:t>
      </w:r>
      <w:r>
        <w:rPr>
          <w:color w:val="231F20"/>
          <w:spacing w:val="-7"/>
        </w:rPr>
        <w:t> </w:t>
      </w:r>
      <w:r>
        <w:rPr>
          <w:color w:val="231F20"/>
        </w:rPr>
        <w:t>Southwest's</w:t>
      </w:r>
      <w:r>
        <w:rPr>
          <w:color w:val="231F20"/>
          <w:spacing w:val="-7"/>
        </w:rPr>
        <w:t> </w:t>
      </w:r>
      <w:r>
        <w:rPr>
          <w:color w:val="231F20"/>
        </w:rPr>
        <w:t>credit</w:t>
      </w:r>
      <w:r>
        <w:rPr>
          <w:color w:val="231F20"/>
          <w:spacing w:val="-7"/>
        </w:rPr>
        <w:t> </w:t>
      </w:r>
      <w:r>
        <w:rPr>
          <w:color w:val="231F20"/>
        </w:rPr>
        <w:t>rating</w:t>
      </w:r>
      <w:r>
        <w:rPr>
          <w:color w:val="231F20"/>
          <w:spacing w:val="-7"/>
        </w:rPr>
        <w:t> </w:t>
      </w:r>
      <w:r>
        <w:rPr>
          <w:color w:val="231F20"/>
        </w:rPr>
        <w:t>at</w:t>
      </w:r>
      <w:r>
        <w:rPr>
          <w:color w:val="231F20"/>
          <w:spacing w:val="-7"/>
        </w:rPr>
        <w:t> </w:t>
      </w:r>
      <w:r>
        <w:rPr>
          <w:color w:val="231F20"/>
        </w:rPr>
        <w:t>December</w:t>
      </w:r>
      <w:r>
        <w:rPr>
          <w:color w:val="231F20"/>
          <w:spacing w:val="-7"/>
        </w:rPr>
        <w:t> </w:t>
      </w:r>
      <w:r>
        <w:rPr>
          <w:color w:val="231F20"/>
        </w:rPr>
        <w:t>31, 2005. The facility also contains a financial covenant requiring</w:t>
      </w:r>
      <w:r>
        <w:rPr>
          <w:color w:val="231F20"/>
          <w:spacing w:val="-8"/>
        </w:rPr>
        <w:t> </w:t>
      </w:r>
      <w:r>
        <w:rPr>
          <w:color w:val="231F20"/>
        </w:rPr>
        <w:t>a</w:t>
      </w:r>
      <w:r>
        <w:rPr>
          <w:color w:val="231F20"/>
          <w:spacing w:val="-8"/>
        </w:rPr>
        <w:t> </w:t>
      </w:r>
      <w:r>
        <w:rPr>
          <w:color w:val="231F20"/>
        </w:rPr>
        <w:t>minimum</w:t>
      </w:r>
      <w:r>
        <w:rPr>
          <w:color w:val="231F20"/>
          <w:spacing w:val="-8"/>
        </w:rPr>
        <w:t> </w:t>
      </w:r>
      <w:r>
        <w:rPr>
          <w:color w:val="231F20"/>
        </w:rPr>
        <w:t>coverage</w:t>
      </w:r>
      <w:r>
        <w:rPr>
          <w:color w:val="231F20"/>
          <w:spacing w:val="-8"/>
        </w:rPr>
        <w:t> </w:t>
      </w:r>
      <w:r>
        <w:rPr>
          <w:color w:val="231F20"/>
        </w:rPr>
        <w:t>ratio</w:t>
      </w:r>
      <w:r>
        <w:rPr>
          <w:color w:val="231F20"/>
          <w:spacing w:val="-8"/>
        </w:rPr>
        <w:t> </w:t>
      </w:r>
      <w:r>
        <w:rPr>
          <w:color w:val="231F20"/>
        </w:rPr>
        <w:t>of</w:t>
      </w:r>
      <w:r>
        <w:rPr>
          <w:color w:val="231F20"/>
          <w:spacing w:val="-8"/>
        </w:rPr>
        <w:t> </w:t>
      </w:r>
      <w:r>
        <w:rPr>
          <w:color w:val="231F20"/>
        </w:rPr>
        <w:t>adjusted</w:t>
      </w:r>
      <w:r>
        <w:rPr>
          <w:color w:val="231F20"/>
          <w:spacing w:val="-8"/>
        </w:rPr>
        <w:t> </w:t>
      </w:r>
      <w:r>
        <w:rPr>
          <w:color w:val="231F20"/>
        </w:rPr>
        <w:t>pretax</w:t>
      </w:r>
      <w:r>
        <w:rPr>
          <w:color w:val="231F20"/>
          <w:w w:val="95"/>
        </w:rPr>
        <w:t> </w:t>
      </w:r>
      <w:r>
        <w:rPr>
          <w:color w:val="231F20"/>
        </w:rPr>
        <w:t>income to fixed obligations, as defined. As of</w:t>
      </w:r>
      <w:r>
        <w:rPr>
          <w:color w:val="231F20"/>
          <w:spacing w:val="-13"/>
        </w:rPr>
        <w:t> </w:t>
      </w:r>
      <w:r>
        <w:rPr>
          <w:color w:val="231F20"/>
        </w:rPr>
        <w:t>Decem- ber 31, 2005, the Company is in compliance with this covenant, and there are no outstanding amounts bor- rowed</w:t>
      </w:r>
      <w:r>
        <w:rPr>
          <w:color w:val="231F20"/>
          <w:spacing w:val="-17"/>
        </w:rPr>
        <w:t> </w:t>
      </w:r>
      <w:r>
        <w:rPr>
          <w:color w:val="231F20"/>
        </w:rPr>
        <w:t>under</w:t>
      </w:r>
      <w:r>
        <w:rPr>
          <w:color w:val="231F20"/>
          <w:spacing w:val="-17"/>
        </w:rPr>
        <w:t> </w:t>
      </w:r>
      <w:r>
        <w:rPr>
          <w:color w:val="231F20"/>
        </w:rPr>
        <w:t>this</w:t>
      </w:r>
      <w:r>
        <w:rPr>
          <w:color w:val="231F20"/>
          <w:spacing w:val="-17"/>
        </w:rPr>
        <w:t> </w:t>
      </w:r>
      <w:r>
        <w:rPr>
          <w:color w:val="231F20"/>
        </w:rPr>
        <w:t>facility.</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spacing w:before="7"/>
        <w:rPr>
          <w:sz w:val="15"/>
        </w:rPr>
      </w:pPr>
    </w:p>
    <w:p>
      <w:pPr>
        <w:spacing w:after="0"/>
        <w:rPr>
          <w:sz w:val="15"/>
        </w:rPr>
        <w:sectPr>
          <w:pgSz w:w="12240" w:h="15840"/>
          <w:pgMar w:header="1012" w:footer="1667" w:top="1560" w:bottom="1860" w:left="1260" w:right="1640"/>
        </w:sectPr>
      </w:pPr>
    </w:p>
    <w:p>
      <w:pPr>
        <w:pStyle w:val="Heading2"/>
        <w:numPr>
          <w:ilvl w:val="0"/>
          <w:numId w:val="4"/>
        </w:numPr>
        <w:tabs>
          <w:tab w:pos="450" w:val="left" w:leader="none"/>
        </w:tabs>
        <w:spacing w:line="240" w:lineRule="auto" w:before="61" w:after="0"/>
        <w:ind w:left="450" w:right="0" w:hanging="350"/>
        <w:jc w:val="left"/>
      </w:pPr>
      <w:bookmarkStart w:name="7. Long-Term Debt" w:id="48"/>
      <w:bookmarkEnd w:id="48"/>
      <w:r>
        <w:rPr>
          <w:b w:val="0"/>
        </w:rPr>
      </w:r>
      <w:bookmarkStart w:name="7. Long-Term Debt" w:id="49"/>
      <w:bookmarkEnd w:id="49"/>
      <w:r>
        <w:rPr>
          <w:color w:val="231F20"/>
          <w:w w:val="95"/>
        </w:rPr>
        <w:t>Long-Term</w:t>
      </w:r>
      <w:r>
        <w:rPr>
          <w:color w:val="231F20"/>
          <w:spacing w:val="14"/>
          <w:w w:val="95"/>
        </w:rPr>
        <w:t> </w:t>
      </w:r>
      <w:r>
        <w:rPr>
          <w:color w:val="231F20"/>
          <w:w w:val="95"/>
        </w:rPr>
        <w:t>Debt</w:t>
      </w:r>
    </w:p>
    <w:p>
      <w:pPr>
        <w:pStyle w:val="BodyText"/>
        <w:rPr>
          <w:b/>
          <w:sz w:val="16"/>
        </w:rPr>
      </w:pPr>
      <w:r>
        <w:rPr/>
        <w:br w:type="column"/>
      </w:r>
      <w:r>
        <w:rPr>
          <w:b/>
          <w:sz w:val="16"/>
        </w:rPr>
      </w:r>
    </w:p>
    <w:p>
      <w:pPr>
        <w:pStyle w:val="BodyText"/>
        <w:spacing w:before="10"/>
        <w:rPr>
          <w:b/>
          <w:sz w:val="16"/>
        </w:rPr>
      </w:pPr>
    </w:p>
    <w:p>
      <w:pPr>
        <w:tabs>
          <w:tab w:pos="849" w:val="left" w:leader="none"/>
        </w:tabs>
        <w:spacing w:before="0"/>
        <w:ind w:left="0" w:right="418" w:firstLine="0"/>
        <w:jc w:val="center"/>
        <w:rPr>
          <w:b/>
          <w:sz w:val="16"/>
        </w:rPr>
      </w:pP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5"/>
          <w:sz w:val="16"/>
          <w:u w:val="single" w:color="231F20"/>
        </w:rPr>
        <w:t> </w:t>
      </w:r>
    </w:p>
    <w:p>
      <w:pPr>
        <w:spacing w:before="35"/>
        <w:ind w:left="0" w:right="416"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1843" w:space="5476"/>
            <w:col w:w="2021"/>
          </w:cols>
        </w:sectPr>
      </w:pP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1"/>
        <w:gridCol w:w="552"/>
        <w:gridCol w:w="298"/>
        <w:gridCol w:w="584"/>
      </w:tblGrid>
      <w:tr>
        <w:trPr>
          <w:trHeight w:val="241" w:hRule="exact"/>
        </w:trPr>
        <w:tc>
          <w:tcPr>
            <w:tcW w:w="6951" w:type="dxa"/>
          </w:tcPr>
          <w:p>
            <w:pPr>
              <w:pStyle w:val="TableParagraph"/>
              <w:spacing w:line="190" w:lineRule="exact"/>
              <w:ind w:left="32"/>
              <w:rPr>
                <w:sz w:val="20"/>
              </w:rPr>
            </w:pPr>
            <w:r>
              <w:rPr>
                <w:color w:val="231F20"/>
                <w:w w:val="110"/>
                <w:sz w:val="20"/>
              </w:rPr>
              <w:t>8%    Notes    due    2005 </w:t>
            </w:r>
            <w:r>
              <w:rPr>
                <w:color w:val="231F20"/>
                <w:w w:val="130"/>
                <w:sz w:val="20"/>
              </w:rPr>
              <w:t>ÏÏÏÏÏÏÏÏÏÏÏÏÏÏÏÏÏÏÏÏÏÏÏÏÏÏÏÏÏÏÏÏÏÏÏÏÏÏÏÏÏÏÏÏÏÏÏÏÏÏÏ</w:t>
            </w:r>
          </w:p>
        </w:tc>
        <w:tc>
          <w:tcPr>
            <w:tcW w:w="552" w:type="dxa"/>
          </w:tcPr>
          <w:p>
            <w:pPr>
              <w:pStyle w:val="TableParagraph"/>
              <w:tabs>
                <w:tab w:pos="349" w:val="left" w:leader="none"/>
              </w:tabs>
              <w:spacing w:line="190" w:lineRule="exact"/>
              <w:jc w:val="right"/>
              <w:rPr>
                <w:b/>
                <w:sz w:val="20"/>
              </w:rPr>
            </w:pPr>
            <w:r>
              <w:rPr>
                <w:b/>
                <w:color w:val="231F20"/>
                <w:w w:val="120"/>
                <w:sz w:val="20"/>
              </w:rPr>
              <w:t>$</w:t>
              <w:tab/>
            </w:r>
            <w:r>
              <w:rPr>
                <w:b/>
                <w:color w:val="231F20"/>
                <w:w w:val="240"/>
                <w:sz w:val="20"/>
              </w:rPr>
              <w:t>Ì</w:t>
            </w:r>
          </w:p>
        </w:tc>
        <w:tc>
          <w:tcPr>
            <w:tcW w:w="298" w:type="dxa"/>
          </w:tcPr>
          <w:p>
            <w:pPr/>
          </w:p>
        </w:tc>
        <w:tc>
          <w:tcPr>
            <w:tcW w:w="584" w:type="dxa"/>
          </w:tcPr>
          <w:p>
            <w:pPr>
              <w:pStyle w:val="TableParagraph"/>
              <w:spacing w:line="190" w:lineRule="exact"/>
              <w:ind w:right="30"/>
              <w:jc w:val="right"/>
              <w:rPr>
                <w:sz w:val="20"/>
              </w:rPr>
            </w:pPr>
            <w:r>
              <w:rPr>
                <w:color w:val="231F20"/>
                <w:sz w:val="20"/>
              </w:rPr>
              <w:t>$   100</w:t>
            </w:r>
          </w:p>
        </w:tc>
      </w:tr>
      <w:tr>
        <w:trPr>
          <w:trHeight w:val="280" w:hRule="exact"/>
        </w:trPr>
        <w:tc>
          <w:tcPr>
            <w:tcW w:w="6951" w:type="dxa"/>
          </w:tcPr>
          <w:p>
            <w:pPr>
              <w:pStyle w:val="TableParagraph"/>
              <w:spacing w:line="230" w:lineRule="exact"/>
              <w:ind w:left="32"/>
              <w:rPr>
                <w:sz w:val="20"/>
              </w:rPr>
            </w:pPr>
            <w:r>
              <w:rPr>
                <w:color w:val="231F20"/>
                <w:w w:val="110"/>
                <w:sz w:val="20"/>
              </w:rPr>
              <w:t>Zero  coupon  Notes  due  2006    </w:t>
            </w:r>
            <w:r>
              <w:rPr>
                <w:color w:val="231F20"/>
                <w:w w:val="130"/>
                <w:sz w:val="20"/>
              </w:rPr>
              <w:t>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58</w:t>
            </w:r>
          </w:p>
        </w:tc>
        <w:tc>
          <w:tcPr>
            <w:tcW w:w="298" w:type="dxa"/>
          </w:tcPr>
          <w:p>
            <w:pPr/>
          </w:p>
        </w:tc>
        <w:tc>
          <w:tcPr>
            <w:tcW w:w="584" w:type="dxa"/>
          </w:tcPr>
          <w:p>
            <w:pPr>
              <w:pStyle w:val="TableParagraph"/>
              <w:spacing w:line="230" w:lineRule="exact"/>
              <w:ind w:right="30"/>
              <w:jc w:val="right"/>
              <w:rPr>
                <w:sz w:val="20"/>
              </w:rPr>
            </w:pPr>
            <w:r>
              <w:rPr>
                <w:color w:val="231F20"/>
                <w:sz w:val="20"/>
              </w:rPr>
              <w:t>58</w:t>
            </w:r>
          </w:p>
        </w:tc>
      </w:tr>
      <w:tr>
        <w:trPr>
          <w:trHeight w:val="280" w:hRule="exact"/>
        </w:trPr>
        <w:tc>
          <w:tcPr>
            <w:tcW w:w="6951" w:type="dxa"/>
          </w:tcPr>
          <w:p>
            <w:pPr>
              <w:pStyle w:val="TableParagraph"/>
              <w:spacing w:line="230" w:lineRule="exact"/>
              <w:ind w:left="32"/>
              <w:rPr>
                <w:sz w:val="20"/>
              </w:rPr>
            </w:pPr>
            <w:r>
              <w:rPr>
                <w:color w:val="231F20"/>
                <w:w w:val="110"/>
                <w:sz w:val="20"/>
              </w:rPr>
              <w:t>Pass   Through   Certificates    </w:t>
            </w:r>
            <w:r>
              <w:rPr>
                <w:color w:val="231F20"/>
                <w:w w:val="130"/>
                <w:sz w:val="20"/>
              </w:rPr>
              <w:t>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523</w:t>
            </w:r>
          </w:p>
        </w:tc>
        <w:tc>
          <w:tcPr>
            <w:tcW w:w="298" w:type="dxa"/>
          </w:tcPr>
          <w:p>
            <w:pPr/>
          </w:p>
        </w:tc>
        <w:tc>
          <w:tcPr>
            <w:tcW w:w="584" w:type="dxa"/>
          </w:tcPr>
          <w:p>
            <w:pPr>
              <w:pStyle w:val="TableParagraph"/>
              <w:spacing w:line="230" w:lineRule="exact"/>
              <w:ind w:right="30"/>
              <w:jc w:val="right"/>
              <w:rPr>
                <w:sz w:val="20"/>
              </w:rPr>
            </w:pPr>
            <w:r>
              <w:rPr>
                <w:color w:val="231F20"/>
                <w:sz w:val="20"/>
              </w:rPr>
              <w:t>544</w:t>
            </w:r>
          </w:p>
        </w:tc>
      </w:tr>
      <w:tr>
        <w:trPr>
          <w:trHeight w:val="280" w:hRule="exact"/>
        </w:trPr>
        <w:tc>
          <w:tcPr>
            <w:tcW w:w="6951" w:type="dxa"/>
          </w:tcPr>
          <w:p>
            <w:pPr>
              <w:pStyle w:val="TableParagraph"/>
              <w:spacing w:line="230" w:lineRule="exact"/>
              <w:ind w:left="32"/>
              <w:rPr>
                <w:sz w:val="20"/>
              </w:rPr>
            </w:pPr>
            <w:r>
              <w:rPr>
                <w:color w:val="231F20"/>
                <w:w w:val="130"/>
                <w:sz w:val="20"/>
              </w:rPr>
              <w:t>7</w:t>
            </w:r>
            <w:r>
              <w:rPr>
                <w:color w:val="231F20"/>
                <w:w w:val="130"/>
                <w:position w:val="7"/>
                <w:sz w:val="10"/>
              </w:rPr>
              <w:t>7</w:t>
            </w:r>
            <w:r>
              <w:rPr>
                <w:color w:val="231F20"/>
                <w:w w:val="130"/>
                <w:sz w:val="20"/>
              </w:rPr>
              <w:t>/</w:t>
            </w:r>
            <w:r>
              <w:rPr>
                <w:color w:val="231F20"/>
                <w:w w:val="130"/>
                <w:sz w:val="10"/>
              </w:rPr>
              <w:t>8</w:t>
            </w:r>
            <w:r>
              <w:rPr>
                <w:color w:val="231F20"/>
                <w:w w:val="130"/>
                <w:sz w:val="20"/>
              </w:rPr>
              <w:t>%   </w:t>
            </w:r>
            <w:r>
              <w:rPr>
                <w:color w:val="231F20"/>
                <w:w w:val="110"/>
                <w:sz w:val="20"/>
              </w:rPr>
              <w:t>Notes   due   2007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100</w:t>
            </w:r>
          </w:p>
        </w:tc>
        <w:tc>
          <w:tcPr>
            <w:tcW w:w="298" w:type="dxa"/>
          </w:tcPr>
          <w:p>
            <w:pPr/>
          </w:p>
        </w:tc>
        <w:tc>
          <w:tcPr>
            <w:tcW w:w="584" w:type="dxa"/>
          </w:tcPr>
          <w:p>
            <w:pPr>
              <w:pStyle w:val="TableParagraph"/>
              <w:spacing w:line="230" w:lineRule="exact"/>
              <w:ind w:right="30"/>
              <w:jc w:val="right"/>
              <w:rPr>
                <w:sz w:val="20"/>
              </w:rPr>
            </w:pPr>
            <w:r>
              <w:rPr>
                <w:color w:val="231F20"/>
                <w:sz w:val="20"/>
              </w:rPr>
              <w:t>100</w:t>
            </w:r>
          </w:p>
        </w:tc>
      </w:tr>
      <w:tr>
        <w:trPr>
          <w:trHeight w:val="280" w:hRule="exact"/>
        </w:trPr>
        <w:tc>
          <w:tcPr>
            <w:tcW w:w="6951" w:type="dxa"/>
          </w:tcPr>
          <w:p>
            <w:pPr>
              <w:pStyle w:val="TableParagraph"/>
              <w:spacing w:line="230" w:lineRule="exact"/>
              <w:ind w:left="32"/>
              <w:rPr>
                <w:sz w:val="20"/>
              </w:rPr>
            </w:pPr>
            <w:r>
              <w:rPr>
                <w:color w:val="231F20"/>
                <w:w w:val="110"/>
                <w:sz w:val="20"/>
              </w:rPr>
              <w:t>French  Credit  Agreements  due   </w:t>
            </w:r>
            <w:r>
              <w:rPr>
                <w:color w:val="231F20"/>
                <w:w w:val="125"/>
                <w:sz w:val="20"/>
              </w:rPr>
              <w:t>2012ÏÏÏÏÏÏÏÏÏÏÏÏÏÏÏÏÏÏÏÏÏÏÏÏÏÏÏÏÏÏÏÏÏÏÏÏÏÏ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41</w:t>
            </w:r>
          </w:p>
        </w:tc>
        <w:tc>
          <w:tcPr>
            <w:tcW w:w="298" w:type="dxa"/>
          </w:tcPr>
          <w:p>
            <w:pPr/>
          </w:p>
        </w:tc>
        <w:tc>
          <w:tcPr>
            <w:tcW w:w="584" w:type="dxa"/>
          </w:tcPr>
          <w:p>
            <w:pPr>
              <w:pStyle w:val="TableParagraph"/>
              <w:spacing w:line="230" w:lineRule="exact"/>
              <w:ind w:right="30"/>
              <w:jc w:val="right"/>
              <w:rPr>
                <w:sz w:val="20"/>
              </w:rPr>
            </w:pPr>
            <w:r>
              <w:rPr>
                <w:color w:val="231F20"/>
                <w:sz w:val="20"/>
              </w:rPr>
              <w:t>44</w:t>
            </w:r>
          </w:p>
        </w:tc>
      </w:tr>
      <w:tr>
        <w:trPr>
          <w:trHeight w:val="280" w:hRule="exact"/>
        </w:trPr>
        <w:tc>
          <w:tcPr>
            <w:tcW w:w="6951" w:type="dxa"/>
          </w:tcPr>
          <w:p>
            <w:pPr>
              <w:pStyle w:val="TableParagraph"/>
              <w:spacing w:line="230" w:lineRule="exact"/>
              <w:ind w:left="32"/>
              <w:rPr>
                <w:sz w:val="20"/>
              </w:rPr>
            </w:pPr>
            <w:r>
              <w:rPr>
                <w:color w:val="231F20"/>
                <w:w w:val="130"/>
                <w:sz w:val="20"/>
              </w:rPr>
              <w:t>6</w:t>
            </w:r>
            <w:r>
              <w:rPr>
                <w:color w:val="231F20"/>
                <w:w w:val="130"/>
                <w:position w:val="7"/>
                <w:sz w:val="10"/>
              </w:rPr>
              <w:t>1</w:t>
            </w:r>
            <w:r>
              <w:rPr>
                <w:color w:val="231F20"/>
                <w:w w:val="130"/>
                <w:sz w:val="20"/>
              </w:rPr>
              <w:t>/</w:t>
            </w:r>
            <w:r>
              <w:rPr>
                <w:color w:val="231F20"/>
                <w:w w:val="130"/>
                <w:sz w:val="10"/>
              </w:rPr>
              <w:t>2</w:t>
            </w:r>
            <w:r>
              <w:rPr>
                <w:color w:val="231F20"/>
                <w:w w:val="130"/>
                <w:sz w:val="20"/>
              </w:rPr>
              <w:t>%   </w:t>
            </w:r>
            <w:r>
              <w:rPr>
                <w:color w:val="231F20"/>
                <w:w w:val="110"/>
                <w:sz w:val="20"/>
              </w:rPr>
              <w:t>Notes   due   2012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370</w:t>
            </w:r>
          </w:p>
        </w:tc>
        <w:tc>
          <w:tcPr>
            <w:tcW w:w="298" w:type="dxa"/>
          </w:tcPr>
          <w:p>
            <w:pPr/>
          </w:p>
        </w:tc>
        <w:tc>
          <w:tcPr>
            <w:tcW w:w="584" w:type="dxa"/>
          </w:tcPr>
          <w:p>
            <w:pPr>
              <w:pStyle w:val="TableParagraph"/>
              <w:spacing w:line="230" w:lineRule="exact"/>
              <w:ind w:right="30"/>
              <w:jc w:val="right"/>
              <w:rPr>
                <w:sz w:val="20"/>
              </w:rPr>
            </w:pPr>
            <w:r>
              <w:rPr>
                <w:color w:val="231F20"/>
                <w:sz w:val="20"/>
              </w:rPr>
              <w:t>377</w:t>
            </w:r>
          </w:p>
        </w:tc>
      </w:tr>
      <w:tr>
        <w:trPr>
          <w:trHeight w:val="280" w:hRule="exact"/>
        </w:trPr>
        <w:tc>
          <w:tcPr>
            <w:tcW w:w="6951" w:type="dxa"/>
          </w:tcPr>
          <w:p>
            <w:pPr>
              <w:pStyle w:val="TableParagraph"/>
              <w:spacing w:line="230" w:lineRule="exact"/>
              <w:ind w:left="32"/>
              <w:rPr>
                <w:sz w:val="20"/>
              </w:rPr>
            </w:pPr>
            <w:r>
              <w:rPr>
                <w:color w:val="231F20"/>
                <w:w w:val="130"/>
                <w:sz w:val="20"/>
              </w:rPr>
              <w:t>5</w:t>
            </w:r>
            <w:r>
              <w:rPr>
                <w:color w:val="231F20"/>
                <w:w w:val="130"/>
                <w:position w:val="7"/>
                <w:sz w:val="10"/>
              </w:rPr>
              <w:t>1</w:t>
            </w:r>
            <w:r>
              <w:rPr>
                <w:color w:val="231F20"/>
                <w:w w:val="130"/>
                <w:sz w:val="20"/>
              </w:rPr>
              <w:t>/</w:t>
            </w:r>
            <w:r>
              <w:rPr>
                <w:color w:val="231F20"/>
                <w:w w:val="130"/>
                <w:sz w:val="10"/>
              </w:rPr>
              <w:t>4</w:t>
            </w:r>
            <w:r>
              <w:rPr>
                <w:color w:val="231F20"/>
                <w:w w:val="130"/>
                <w:sz w:val="20"/>
              </w:rPr>
              <w:t>%   </w:t>
            </w:r>
            <w:r>
              <w:rPr>
                <w:color w:val="231F20"/>
                <w:w w:val="110"/>
                <w:sz w:val="20"/>
              </w:rPr>
              <w:t>Notes   due   2014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340</w:t>
            </w:r>
          </w:p>
        </w:tc>
        <w:tc>
          <w:tcPr>
            <w:tcW w:w="298" w:type="dxa"/>
          </w:tcPr>
          <w:p>
            <w:pPr/>
          </w:p>
        </w:tc>
        <w:tc>
          <w:tcPr>
            <w:tcW w:w="584" w:type="dxa"/>
          </w:tcPr>
          <w:p>
            <w:pPr>
              <w:pStyle w:val="TableParagraph"/>
              <w:spacing w:line="230" w:lineRule="exact"/>
              <w:ind w:right="30"/>
              <w:jc w:val="right"/>
              <w:rPr>
                <w:sz w:val="20"/>
              </w:rPr>
            </w:pPr>
            <w:r>
              <w:rPr>
                <w:color w:val="231F20"/>
                <w:sz w:val="20"/>
              </w:rPr>
              <w:t>348</w:t>
            </w:r>
          </w:p>
        </w:tc>
      </w:tr>
      <w:tr>
        <w:trPr>
          <w:trHeight w:val="280" w:hRule="exact"/>
        </w:trPr>
        <w:tc>
          <w:tcPr>
            <w:tcW w:w="6951" w:type="dxa"/>
          </w:tcPr>
          <w:p>
            <w:pPr>
              <w:pStyle w:val="TableParagraph"/>
              <w:spacing w:line="230" w:lineRule="exact"/>
              <w:ind w:left="32"/>
              <w:rPr>
                <w:sz w:val="20"/>
              </w:rPr>
            </w:pPr>
            <w:r>
              <w:rPr>
                <w:color w:val="231F20"/>
                <w:w w:val="130"/>
                <w:sz w:val="20"/>
              </w:rPr>
              <w:t>5</w:t>
            </w:r>
            <w:r>
              <w:rPr>
                <w:color w:val="231F20"/>
                <w:w w:val="130"/>
                <w:position w:val="7"/>
                <w:sz w:val="10"/>
              </w:rPr>
              <w:t>1</w:t>
            </w:r>
            <w:r>
              <w:rPr>
                <w:color w:val="231F20"/>
                <w:w w:val="130"/>
                <w:sz w:val="20"/>
              </w:rPr>
              <w:t>/</w:t>
            </w:r>
            <w:r>
              <w:rPr>
                <w:color w:val="231F20"/>
                <w:w w:val="130"/>
                <w:sz w:val="10"/>
              </w:rPr>
              <w:t>8</w:t>
            </w:r>
            <w:r>
              <w:rPr>
                <w:color w:val="231F20"/>
                <w:w w:val="130"/>
                <w:sz w:val="20"/>
              </w:rPr>
              <w:t>%   </w:t>
            </w:r>
            <w:r>
              <w:rPr>
                <w:color w:val="231F20"/>
                <w:w w:val="110"/>
                <w:sz w:val="20"/>
              </w:rPr>
              <w:t>Notes   due   2017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300</w:t>
            </w:r>
          </w:p>
        </w:tc>
        <w:tc>
          <w:tcPr>
            <w:tcW w:w="298" w:type="dxa"/>
          </w:tcPr>
          <w:p>
            <w:pPr/>
          </w:p>
        </w:tc>
        <w:tc>
          <w:tcPr>
            <w:tcW w:w="584" w:type="dxa"/>
          </w:tcPr>
          <w:p>
            <w:pPr>
              <w:pStyle w:val="TableParagraph"/>
              <w:spacing w:line="230" w:lineRule="exact"/>
              <w:ind w:right="30"/>
              <w:jc w:val="right"/>
              <w:rPr>
                <w:sz w:val="20"/>
              </w:rPr>
            </w:pPr>
            <w:r>
              <w:rPr>
                <w:color w:val="231F20"/>
                <w:w w:val="300"/>
                <w:sz w:val="20"/>
              </w:rPr>
              <w:t>Ì</w:t>
            </w:r>
          </w:p>
        </w:tc>
      </w:tr>
      <w:tr>
        <w:trPr>
          <w:trHeight w:val="280" w:hRule="exact"/>
        </w:trPr>
        <w:tc>
          <w:tcPr>
            <w:tcW w:w="6951" w:type="dxa"/>
          </w:tcPr>
          <w:p>
            <w:pPr>
              <w:pStyle w:val="TableParagraph"/>
              <w:spacing w:line="230" w:lineRule="exact"/>
              <w:ind w:left="32"/>
              <w:rPr>
                <w:sz w:val="20"/>
              </w:rPr>
            </w:pPr>
            <w:r>
              <w:rPr>
                <w:color w:val="231F20"/>
                <w:w w:val="110"/>
                <w:sz w:val="20"/>
              </w:rPr>
              <w:t>French  Credit  Agreements  due   </w:t>
            </w:r>
            <w:r>
              <w:rPr>
                <w:color w:val="231F20"/>
                <w:w w:val="125"/>
                <w:sz w:val="20"/>
              </w:rPr>
              <w:t>2017ÏÏÏÏÏÏÏÏÏÏÏÏÏÏÏÏÏÏÏÏÏÏÏÏÏÏÏÏÏÏÏÏÏÏÏÏÏÏ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106</w:t>
            </w:r>
          </w:p>
        </w:tc>
        <w:tc>
          <w:tcPr>
            <w:tcW w:w="298" w:type="dxa"/>
          </w:tcPr>
          <w:p>
            <w:pPr/>
          </w:p>
        </w:tc>
        <w:tc>
          <w:tcPr>
            <w:tcW w:w="584" w:type="dxa"/>
          </w:tcPr>
          <w:p>
            <w:pPr>
              <w:pStyle w:val="TableParagraph"/>
              <w:spacing w:line="230" w:lineRule="exact"/>
              <w:ind w:right="30"/>
              <w:jc w:val="right"/>
              <w:rPr>
                <w:sz w:val="20"/>
              </w:rPr>
            </w:pPr>
            <w:r>
              <w:rPr>
                <w:color w:val="231F20"/>
                <w:sz w:val="20"/>
              </w:rPr>
              <w:t>111</w:t>
            </w:r>
          </w:p>
        </w:tc>
      </w:tr>
      <w:tr>
        <w:trPr>
          <w:trHeight w:val="280" w:hRule="exact"/>
        </w:trPr>
        <w:tc>
          <w:tcPr>
            <w:tcW w:w="6951" w:type="dxa"/>
          </w:tcPr>
          <w:p>
            <w:pPr>
              <w:pStyle w:val="TableParagraph"/>
              <w:spacing w:line="230" w:lineRule="exact"/>
              <w:ind w:left="32"/>
              <w:rPr>
                <w:sz w:val="20"/>
              </w:rPr>
            </w:pPr>
            <w:r>
              <w:rPr>
                <w:color w:val="231F20"/>
                <w:w w:val="130"/>
                <w:sz w:val="20"/>
              </w:rPr>
              <w:t>7</w:t>
            </w:r>
            <w:r>
              <w:rPr>
                <w:color w:val="231F20"/>
                <w:w w:val="130"/>
                <w:position w:val="7"/>
                <w:sz w:val="10"/>
              </w:rPr>
              <w:t>3</w:t>
            </w:r>
            <w:r>
              <w:rPr>
                <w:color w:val="231F20"/>
                <w:w w:val="130"/>
                <w:sz w:val="20"/>
              </w:rPr>
              <w:t>/</w:t>
            </w:r>
            <w:r>
              <w:rPr>
                <w:color w:val="231F20"/>
                <w:w w:val="130"/>
                <w:sz w:val="10"/>
              </w:rPr>
              <w:t>8</w:t>
            </w:r>
            <w:r>
              <w:rPr>
                <w:color w:val="231F20"/>
                <w:w w:val="130"/>
                <w:sz w:val="20"/>
              </w:rPr>
              <w:t>%   </w:t>
            </w:r>
            <w:r>
              <w:rPr>
                <w:color w:val="231F20"/>
                <w:w w:val="110"/>
                <w:sz w:val="20"/>
              </w:rPr>
              <w:t>Debentures   due   2027 </w:t>
            </w:r>
            <w:r>
              <w:rPr>
                <w:color w:val="231F20"/>
                <w:w w:val="130"/>
                <w:sz w:val="20"/>
              </w:rPr>
              <w:t>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100</w:t>
            </w:r>
          </w:p>
        </w:tc>
        <w:tc>
          <w:tcPr>
            <w:tcW w:w="298" w:type="dxa"/>
          </w:tcPr>
          <w:p>
            <w:pPr/>
          </w:p>
        </w:tc>
        <w:tc>
          <w:tcPr>
            <w:tcW w:w="584" w:type="dxa"/>
          </w:tcPr>
          <w:p>
            <w:pPr>
              <w:pStyle w:val="TableParagraph"/>
              <w:spacing w:line="230" w:lineRule="exact"/>
              <w:ind w:right="30"/>
              <w:jc w:val="right"/>
              <w:rPr>
                <w:sz w:val="20"/>
              </w:rPr>
            </w:pPr>
            <w:r>
              <w:rPr>
                <w:color w:val="231F20"/>
                <w:sz w:val="20"/>
              </w:rPr>
              <w:t>100</w:t>
            </w:r>
          </w:p>
        </w:tc>
      </w:tr>
      <w:tr>
        <w:trPr>
          <w:trHeight w:val="310" w:hRule="exact"/>
        </w:trPr>
        <w:tc>
          <w:tcPr>
            <w:tcW w:w="6951" w:type="dxa"/>
          </w:tcPr>
          <w:p>
            <w:pPr>
              <w:pStyle w:val="TableParagraph"/>
              <w:spacing w:line="230" w:lineRule="exact"/>
              <w:ind w:left="32"/>
              <w:rPr>
                <w:sz w:val="20"/>
              </w:rPr>
            </w:pPr>
            <w:r>
              <w:rPr>
                <w:color w:val="231F20"/>
                <w:w w:val="115"/>
                <w:sz w:val="20"/>
              </w:rPr>
              <w:t>Capital   leases   (Note   </w:t>
            </w:r>
            <w:r>
              <w:rPr>
                <w:color w:val="231F20"/>
                <w:w w:val="130"/>
                <w:sz w:val="20"/>
              </w:rPr>
              <w:t>8) ÏÏÏÏÏÏÏÏÏÏÏÏÏÏÏÏÏÏÏÏÏÏÏÏÏÏÏÏÏÏÏÏÏÏÏÏÏÏÏÏÏÏÏÏÏÏÏÏ</w:t>
            </w:r>
          </w:p>
        </w:tc>
        <w:tc>
          <w:tcPr>
            <w:tcW w:w="552" w:type="dxa"/>
          </w:tcPr>
          <w:p>
            <w:pPr>
              <w:pStyle w:val="TableParagraph"/>
              <w:tabs>
                <w:tab w:pos="351" w:val="left" w:leader="none"/>
              </w:tabs>
              <w:spacing w:line="230" w:lineRule="exact"/>
              <w:jc w:val="right"/>
              <w:rPr>
                <w:b/>
                <w:sz w:val="20"/>
              </w:rPr>
            </w:pPr>
            <w:r>
              <w:rPr>
                <w:b/>
                <w:color w:val="231F20"/>
                <w:w w:val="140"/>
                <w:sz w:val="20"/>
                <w:u w:val="single" w:color="231F20"/>
              </w:rPr>
              <w:t> </w:t>
            </w:r>
            <w:r>
              <w:rPr>
                <w:b/>
                <w:color w:val="231F20"/>
                <w:sz w:val="20"/>
                <w:u w:val="single" w:color="231F20"/>
              </w:rPr>
              <w:tab/>
              <w:t>74</w:t>
            </w:r>
          </w:p>
        </w:tc>
        <w:tc>
          <w:tcPr>
            <w:tcW w:w="298" w:type="dxa"/>
          </w:tcPr>
          <w:p>
            <w:pPr/>
          </w:p>
        </w:tc>
        <w:tc>
          <w:tcPr>
            <w:tcW w:w="584" w:type="dxa"/>
          </w:tcPr>
          <w:p>
            <w:pPr>
              <w:pStyle w:val="TableParagraph"/>
              <w:tabs>
                <w:tab w:pos="351"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80</w:t>
            </w:r>
          </w:p>
        </w:tc>
      </w:tr>
      <w:tr>
        <w:trPr>
          <w:trHeight w:val="310" w:hRule="exact"/>
        </w:trPr>
        <w:tc>
          <w:tcPr>
            <w:tcW w:w="6951" w:type="dxa"/>
          </w:tcPr>
          <w:p>
            <w:pPr/>
          </w:p>
        </w:tc>
        <w:tc>
          <w:tcPr>
            <w:tcW w:w="552" w:type="dxa"/>
          </w:tcPr>
          <w:p>
            <w:pPr>
              <w:pStyle w:val="TableParagraph"/>
              <w:spacing w:before="29"/>
              <w:jc w:val="right"/>
              <w:rPr>
                <w:b/>
                <w:sz w:val="20"/>
              </w:rPr>
            </w:pPr>
            <w:r>
              <w:rPr>
                <w:b/>
                <w:color w:val="231F20"/>
                <w:sz w:val="20"/>
              </w:rPr>
              <w:t>2,012</w:t>
            </w:r>
          </w:p>
        </w:tc>
        <w:tc>
          <w:tcPr>
            <w:tcW w:w="298" w:type="dxa"/>
          </w:tcPr>
          <w:p>
            <w:pPr/>
          </w:p>
        </w:tc>
        <w:tc>
          <w:tcPr>
            <w:tcW w:w="584" w:type="dxa"/>
          </w:tcPr>
          <w:p>
            <w:pPr>
              <w:pStyle w:val="TableParagraph"/>
              <w:spacing w:before="29"/>
              <w:ind w:right="30"/>
              <w:jc w:val="right"/>
              <w:rPr>
                <w:sz w:val="20"/>
              </w:rPr>
            </w:pPr>
            <w:r>
              <w:rPr>
                <w:color w:val="231F20"/>
                <w:sz w:val="20"/>
              </w:rPr>
              <w:t>1,862</w:t>
            </w:r>
          </w:p>
        </w:tc>
      </w:tr>
      <w:tr>
        <w:trPr>
          <w:trHeight w:val="280" w:hRule="exact"/>
        </w:trPr>
        <w:tc>
          <w:tcPr>
            <w:tcW w:w="6951" w:type="dxa"/>
          </w:tcPr>
          <w:p>
            <w:pPr>
              <w:pStyle w:val="TableParagraph"/>
              <w:spacing w:line="230" w:lineRule="exact"/>
              <w:ind w:left="32"/>
              <w:rPr>
                <w:sz w:val="20"/>
              </w:rPr>
            </w:pPr>
            <w:r>
              <w:rPr>
                <w:color w:val="231F20"/>
                <w:w w:val="110"/>
                <w:sz w:val="20"/>
              </w:rPr>
              <w:t>Less    current    maturities  </w:t>
            </w:r>
            <w:r>
              <w:rPr>
                <w:color w:val="231F20"/>
                <w:w w:val="130"/>
                <w:sz w:val="20"/>
              </w:rPr>
              <w:t>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601</w:t>
            </w:r>
          </w:p>
        </w:tc>
        <w:tc>
          <w:tcPr>
            <w:tcW w:w="298" w:type="dxa"/>
          </w:tcPr>
          <w:p>
            <w:pPr/>
          </w:p>
        </w:tc>
        <w:tc>
          <w:tcPr>
            <w:tcW w:w="584" w:type="dxa"/>
          </w:tcPr>
          <w:p>
            <w:pPr>
              <w:pStyle w:val="TableParagraph"/>
              <w:spacing w:line="230" w:lineRule="exact"/>
              <w:ind w:right="30"/>
              <w:jc w:val="right"/>
              <w:rPr>
                <w:sz w:val="20"/>
              </w:rPr>
            </w:pPr>
            <w:r>
              <w:rPr>
                <w:color w:val="231F20"/>
                <w:sz w:val="20"/>
              </w:rPr>
              <w:t>146</w:t>
            </w:r>
          </w:p>
        </w:tc>
      </w:tr>
      <w:tr>
        <w:trPr>
          <w:trHeight w:val="310" w:hRule="exact"/>
        </w:trPr>
        <w:tc>
          <w:tcPr>
            <w:tcW w:w="6951" w:type="dxa"/>
          </w:tcPr>
          <w:p>
            <w:pPr>
              <w:pStyle w:val="TableParagraph"/>
              <w:spacing w:line="230" w:lineRule="exact"/>
              <w:ind w:left="32"/>
              <w:rPr>
                <w:sz w:val="20"/>
              </w:rPr>
            </w:pPr>
            <w:r>
              <w:rPr>
                <w:color w:val="231F20"/>
                <w:sz w:val="20"/>
              </w:rPr>
              <w:t>Less  debt  discount  and  issue  costs     </w:t>
            </w:r>
            <w:r>
              <w:rPr>
                <w:color w:val="231F20"/>
                <w:w w:val="130"/>
                <w:sz w:val="20"/>
              </w:rPr>
              <w:t>ÏÏÏÏÏÏÏÏÏÏÏÏÏÏÏÏÏÏÏÏÏÏÏÏÏÏÏÏÏÏÏÏÏÏÏÏÏÏÏÏ</w:t>
            </w:r>
          </w:p>
        </w:tc>
        <w:tc>
          <w:tcPr>
            <w:tcW w:w="552" w:type="dxa"/>
          </w:tcPr>
          <w:p>
            <w:pPr>
              <w:pStyle w:val="TableParagraph"/>
              <w:tabs>
                <w:tab w:pos="351" w:val="left" w:leader="none"/>
              </w:tabs>
              <w:spacing w:line="230" w:lineRule="exact"/>
              <w:jc w:val="right"/>
              <w:rPr>
                <w:b/>
                <w:sz w:val="20"/>
              </w:rPr>
            </w:pPr>
            <w:r>
              <w:rPr>
                <w:b/>
                <w:color w:val="231F20"/>
                <w:w w:val="140"/>
                <w:sz w:val="20"/>
                <w:u w:val="single" w:color="231F20"/>
              </w:rPr>
              <w:t> </w:t>
            </w:r>
            <w:r>
              <w:rPr>
                <w:b/>
                <w:color w:val="231F20"/>
                <w:sz w:val="20"/>
                <w:u w:val="single" w:color="231F20"/>
              </w:rPr>
              <w:tab/>
              <w:t>17</w:t>
            </w:r>
          </w:p>
        </w:tc>
        <w:tc>
          <w:tcPr>
            <w:tcW w:w="298" w:type="dxa"/>
          </w:tcPr>
          <w:p>
            <w:pPr/>
          </w:p>
        </w:tc>
        <w:tc>
          <w:tcPr>
            <w:tcW w:w="584" w:type="dxa"/>
          </w:tcPr>
          <w:p>
            <w:pPr>
              <w:pStyle w:val="TableParagraph"/>
              <w:tabs>
                <w:tab w:pos="351"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16</w:t>
            </w:r>
          </w:p>
        </w:tc>
      </w:tr>
      <w:tr>
        <w:trPr>
          <w:trHeight w:val="312" w:hRule="exact"/>
        </w:trPr>
        <w:tc>
          <w:tcPr>
            <w:tcW w:w="6951" w:type="dxa"/>
          </w:tcPr>
          <w:p>
            <w:pP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$1,394</w:t>
            </w:r>
          </w:p>
        </w:tc>
        <w:tc>
          <w:tcPr>
            <w:tcW w:w="298" w:type="dxa"/>
          </w:tcPr>
          <w:p>
            <w:pPr/>
          </w:p>
        </w:tc>
        <w:tc>
          <w:tcPr>
            <w:tcW w:w="584" w:type="dxa"/>
            <w:tcBorders>
              <w:bottom w:val="single" w:sz="5" w:space="0" w:color="231F20"/>
            </w:tcBorders>
          </w:tcPr>
          <w:p>
            <w:pPr>
              <w:pStyle w:val="TableParagraph"/>
              <w:spacing w:before="29"/>
              <w:ind w:right="30"/>
              <w:jc w:val="right"/>
              <w:rPr>
                <w:sz w:val="20"/>
              </w:rPr>
            </w:pPr>
            <w:r>
              <w:rPr>
                <w:color w:val="231F20"/>
                <w:sz w:val="20"/>
                <w:u w:val="single" w:color="231F20"/>
              </w:rPr>
              <w:t>$1,700</w:t>
            </w:r>
          </w:p>
        </w:tc>
      </w:tr>
    </w:tbl>
    <w:p>
      <w:pPr>
        <w:pStyle w:val="BodyText"/>
        <w:spacing w:before="9"/>
        <w:rPr>
          <w:b/>
          <w:sz w:val="12"/>
        </w:rPr>
      </w:pPr>
    </w:p>
    <w:p>
      <w:pPr>
        <w:pStyle w:val="BodyText"/>
        <w:tabs>
          <w:tab w:pos="4800" w:val="left" w:leader="none"/>
        </w:tabs>
        <w:spacing w:before="59"/>
        <w:ind w:right="115"/>
        <w:jc w:val="right"/>
      </w:pPr>
      <w:r>
        <w:rPr>
          <w:color w:val="231F20"/>
        </w:rPr>
        <w:t>In first quarter 2005, the Company </w:t>
      </w:r>
      <w:r>
        <w:rPr>
          <w:color w:val="231F20"/>
          <w:spacing w:val="30"/>
        </w:rPr>
        <w:t> </w:t>
      </w:r>
      <w:r>
        <w:rPr>
          <w:color w:val="231F20"/>
        </w:rPr>
        <w:t>redeemed</w:t>
      </w:r>
      <w:r>
        <w:rPr>
          <w:color w:val="231F20"/>
          <w:spacing w:val="13"/>
        </w:rPr>
        <w:t> </w:t>
      </w:r>
      <w:r>
        <w:rPr>
          <w:color w:val="231F20"/>
        </w:rPr>
        <w:t>its</w:t>
        <w:tab/>
        <w:t>In    September    2004,    the    Company </w:t>
      </w:r>
      <w:r>
        <w:rPr>
          <w:color w:val="231F20"/>
          <w:spacing w:val="3"/>
        </w:rPr>
        <w:t> </w:t>
      </w:r>
      <w:r>
        <w:rPr>
          <w:color w:val="231F20"/>
          <w:spacing w:val="2"/>
        </w:rPr>
        <w:t>issued</w:t>
      </w:r>
    </w:p>
    <w:p>
      <w:pPr>
        <w:pStyle w:val="BodyText"/>
        <w:tabs>
          <w:tab w:pos="4900" w:val="left" w:leader="none"/>
        </w:tabs>
        <w:spacing w:line="249" w:lineRule="auto" w:before="9"/>
        <w:ind w:left="100" w:right="117"/>
        <w:jc w:val="right"/>
      </w:pPr>
      <w:r>
        <w:rPr>
          <w:color w:val="231F20"/>
        </w:rPr>
        <w:t>$100  million  senior  unsecured  8%  Notes </w:t>
      </w:r>
      <w:r>
        <w:rPr>
          <w:color w:val="231F20"/>
          <w:spacing w:val="47"/>
        </w:rPr>
        <w:t> </w:t>
      </w:r>
      <w:r>
        <w:rPr>
          <w:color w:val="231F20"/>
        </w:rPr>
        <w:t>on </w:t>
      </w:r>
      <w:r>
        <w:rPr>
          <w:color w:val="231F20"/>
          <w:spacing w:val="7"/>
        </w:rPr>
        <w:t> </w:t>
      </w:r>
      <w:r>
        <w:rPr>
          <w:color w:val="231F20"/>
        </w:rPr>
        <w:t>their</w:t>
        <w:tab/>
        <w:t>$350 million senior unsecured Notes due  </w:t>
      </w:r>
      <w:r>
        <w:rPr>
          <w:color w:val="231F20"/>
          <w:spacing w:val="46"/>
        </w:rPr>
        <w:t> </w:t>
      </w:r>
      <w:r>
        <w:rPr>
          <w:color w:val="231F20"/>
        </w:rPr>
        <w:t>2014.</w:t>
      </w:r>
      <w:r>
        <w:rPr>
          <w:color w:val="231F20"/>
          <w:spacing w:val="24"/>
        </w:rPr>
        <w:t> </w:t>
      </w:r>
      <w:r>
        <w:rPr>
          <w:color w:val="231F20"/>
        </w:rPr>
        <w:t>The</w:t>
      </w:r>
      <w:r>
        <w:rPr>
          <w:color w:val="231F20"/>
          <w:w w:val="101"/>
        </w:rPr>
        <w:t> </w:t>
      </w:r>
      <w:r>
        <w:rPr>
          <w:color w:val="231F20"/>
        </w:rPr>
        <w:t>maturity date of March</w:t>
      </w:r>
      <w:r>
        <w:rPr>
          <w:color w:val="231F20"/>
          <w:spacing w:val="33"/>
        </w:rPr>
        <w:t> </w:t>
      </w:r>
      <w:r>
        <w:rPr>
          <w:color w:val="231F20"/>
        </w:rPr>
        <w:t>1,</w:t>
      </w:r>
      <w:r>
        <w:rPr>
          <w:color w:val="231F20"/>
          <w:spacing w:val="8"/>
        </w:rPr>
        <w:t> </w:t>
      </w:r>
      <w:r>
        <w:rPr>
          <w:color w:val="231F20"/>
        </w:rPr>
        <w:t>2005.</w:t>
        <w:tab/>
        <w:t>notes</w:t>
      </w:r>
      <w:r>
        <w:rPr>
          <w:color w:val="231F20"/>
          <w:spacing w:val="-7"/>
        </w:rPr>
        <w:t> </w:t>
      </w:r>
      <w:r>
        <w:rPr>
          <w:color w:val="231F20"/>
        </w:rPr>
        <w:t>bear</w:t>
      </w:r>
      <w:r>
        <w:rPr>
          <w:color w:val="231F20"/>
          <w:spacing w:val="-7"/>
        </w:rPr>
        <w:t> </w:t>
      </w:r>
      <w:r>
        <w:rPr>
          <w:color w:val="231F20"/>
        </w:rPr>
        <w:t>interest</w:t>
      </w:r>
      <w:r>
        <w:rPr>
          <w:color w:val="231F20"/>
          <w:spacing w:val="-7"/>
        </w:rPr>
        <w:t> </w:t>
      </w:r>
      <w:r>
        <w:rPr>
          <w:color w:val="231F20"/>
        </w:rPr>
        <w:t>at</w:t>
      </w:r>
      <w:r>
        <w:rPr>
          <w:color w:val="231F20"/>
          <w:spacing w:val="-7"/>
        </w:rPr>
        <w:t> </w:t>
      </w:r>
      <w:r>
        <w:rPr>
          <w:color w:val="231F20"/>
        </w:rPr>
        <w:t>5.25</w:t>
      </w:r>
      <w:r>
        <w:rPr>
          <w:color w:val="231F20"/>
          <w:spacing w:val="-7"/>
        </w:rPr>
        <w:t> </w:t>
      </w:r>
      <w:r>
        <w:rPr>
          <w:color w:val="231F20"/>
        </w:rPr>
        <w:t>percent,</w:t>
      </w:r>
      <w:r>
        <w:rPr>
          <w:color w:val="231F20"/>
          <w:spacing w:val="-7"/>
        </w:rPr>
        <w:t> </w:t>
      </w:r>
      <w:r>
        <w:rPr>
          <w:color w:val="231F20"/>
        </w:rPr>
        <w:t>payable</w:t>
      </w:r>
      <w:r>
        <w:rPr>
          <w:color w:val="231F20"/>
          <w:spacing w:val="-7"/>
        </w:rPr>
        <w:t> </w:t>
      </w:r>
      <w:r>
        <w:rPr>
          <w:color w:val="231F20"/>
        </w:rPr>
        <w:t>semi-annu-</w:t>
      </w:r>
      <w:r>
        <w:rPr>
          <w:color w:val="231F20"/>
          <w:w w:val="96"/>
        </w:rPr>
        <w:t> </w:t>
      </w:r>
      <w:r>
        <w:rPr>
          <w:color w:val="231F20"/>
        </w:rPr>
        <w:t>ally</w:t>
      </w:r>
      <w:r>
        <w:rPr>
          <w:color w:val="231F20"/>
          <w:spacing w:val="-11"/>
        </w:rPr>
        <w:t> </w:t>
      </w:r>
      <w:r>
        <w:rPr>
          <w:color w:val="231F20"/>
        </w:rPr>
        <w:t>in</w:t>
      </w:r>
      <w:r>
        <w:rPr>
          <w:color w:val="231F20"/>
          <w:spacing w:val="-11"/>
        </w:rPr>
        <w:t> </w:t>
      </w:r>
      <w:r>
        <w:rPr>
          <w:color w:val="231F20"/>
        </w:rPr>
        <w:t>arrears,</w:t>
      </w:r>
      <w:r>
        <w:rPr>
          <w:color w:val="231F20"/>
          <w:spacing w:val="-11"/>
        </w:rPr>
        <w:t> </w:t>
      </w:r>
      <w:r>
        <w:rPr>
          <w:color w:val="231F20"/>
        </w:rPr>
        <w:t>on</w:t>
      </w:r>
      <w:r>
        <w:rPr>
          <w:color w:val="231F20"/>
          <w:spacing w:val="-11"/>
        </w:rPr>
        <w:t> </w:t>
      </w:r>
      <w:r>
        <w:rPr>
          <w:color w:val="231F20"/>
        </w:rPr>
        <w:t>April</w:t>
      </w:r>
      <w:r>
        <w:rPr>
          <w:color w:val="231F20"/>
          <w:spacing w:val="-11"/>
        </w:rPr>
        <w:t> </w:t>
      </w:r>
      <w:r>
        <w:rPr>
          <w:color w:val="231F20"/>
        </w:rPr>
        <w:t>1</w:t>
      </w:r>
      <w:r>
        <w:rPr>
          <w:color w:val="231F20"/>
          <w:spacing w:val="-11"/>
        </w:rPr>
        <w:t> </w:t>
      </w:r>
      <w:r>
        <w:rPr>
          <w:color w:val="231F20"/>
        </w:rPr>
        <w:t>and</w:t>
      </w:r>
      <w:r>
        <w:rPr>
          <w:color w:val="231F20"/>
          <w:spacing w:val="-11"/>
        </w:rPr>
        <w:t> </w:t>
      </w:r>
      <w:r>
        <w:rPr>
          <w:color w:val="231F20"/>
        </w:rPr>
        <w:t>October</w:t>
      </w:r>
      <w:r>
        <w:rPr>
          <w:color w:val="231F20"/>
          <w:spacing w:val="-11"/>
        </w:rPr>
        <w:t> </w:t>
      </w:r>
      <w:r>
        <w:rPr>
          <w:color w:val="231F20"/>
        </w:rPr>
        <w:t>1.</w:t>
      </w:r>
      <w:r>
        <w:rPr>
          <w:color w:val="231F20"/>
          <w:spacing w:val="-11"/>
        </w:rPr>
        <w:t> </w:t>
      </w:r>
      <w:r>
        <w:rPr>
          <w:color w:val="231F20"/>
        </w:rPr>
        <w:t>Concurrently,</w:t>
      </w:r>
    </w:p>
    <w:p>
      <w:pPr>
        <w:spacing w:after="0" w:line="249" w:lineRule="auto"/>
        <w:jc w:val="right"/>
        <w:sectPr>
          <w:type w:val="continuous"/>
          <w:pgSz w:w="12240" w:h="15840"/>
          <w:pgMar w:top="1160" w:bottom="280" w:left="1260" w:right="1640"/>
        </w:sectPr>
      </w:pPr>
    </w:p>
    <w:p>
      <w:pPr>
        <w:pStyle w:val="BodyText"/>
        <w:spacing w:before="40"/>
        <w:ind w:left="500"/>
      </w:pPr>
      <w:r>
        <w:rPr>
          <w:color w:val="231F20"/>
        </w:rPr>
        <w:t>During   February   2005,   the   Company issued</w:t>
      </w:r>
    </w:p>
    <w:p>
      <w:pPr>
        <w:pStyle w:val="BodyText"/>
        <w:spacing w:line="249" w:lineRule="auto" w:before="9"/>
        <w:ind w:left="100"/>
        <w:jc w:val="both"/>
      </w:pPr>
      <w:r>
        <w:rPr>
          <w:color w:val="231F20"/>
        </w:rPr>
        <w:t>$300 million senior unsecured Notes due 2017. The Notes bear interest at 5.125 percent, payable semi- annually in arrears, with the first payment made on September 1, 2005. Southwest used the net proceeds from</w:t>
      </w:r>
      <w:r>
        <w:rPr>
          <w:color w:val="231F20"/>
          <w:spacing w:val="-21"/>
        </w:rPr>
        <w:t> </w:t>
      </w:r>
      <w:r>
        <w:rPr>
          <w:color w:val="231F20"/>
        </w:rPr>
        <w:t>the</w:t>
      </w:r>
      <w:r>
        <w:rPr>
          <w:color w:val="231F20"/>
          <w:spacing w:val="-21"/>
        </w:rPr>
        <w:t> </w:t>
      </w:r>
      <w:r>
        <w:rPr>
          <w:color w:val="231F20"/>
        </w:rPr>
        <w:t>issuance</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notes,</w:t>
      </w:r>
      <w:r>
        <w:rPr>
          <w:color w:val="231F20"/>
          <w:spacing w:val="-21"/>
        </w:rPr>
        <w:t> </w:t>
      </w:r>
      <w:r>
        <w:rPr>
          <w:color w:val="231F20"/>
        </w:rPr>
        <w:t>approximately</w:t>
      </w:r>
      <w:r>
        <w:rPr>
          <w:color w:val="231F20"/>
          <w:spacing w:val="-21"/>
        </w:rPr>
        <w:t> </w:t>
      </w:r>
      <w:r>
        <w:rPr>
          <w:color w:val="231F20"/>
        </w:rPr>
        <w:t>$296</w:t>
      </w:r>
      <w:r>
        <w:rPr>
          <w:color w:val="231F20"/>
          <w:spacing w:val="-21"/>
        </w:rPr>
        <w:t> </w:t>
      </w:r>
      <w:r>
        <w:rPr>
          <w:color w:val="231F20"/>
        </w:rPr>
        <w:t>mil-</w:t>
      </w:r>
    </w:p>
    <w:p>
      <w:pPr>
        <w:pStyle w:val="BodyText"/>
        <w:spacing w:line="249" w:lineRule="auto"/>
        <w:ind w:left="100" w:right="119"/>
        <w:jc w:val="both"/>
      </w:pPr>
      <w:r>
        <w:rPr/>
        <w:br w:type="column"/>
      </w:r>
      <w:r>
        <w:rPr>
          <w:color w:val="231F20"/>
        </w:rPr>
        <w:t>the Company entered into an interest-rate swap</w:t>
      </w:r>
      <w:r>
        <w:rPr>
          <w:color w:val="231F20"/>
          <w:spacing w:val="-8"/>
        </w:rPr>
        <w:t> </w:t>
      </w:r>
      <w:r>
        <w:rPr>
          <w:color w:val="231F20"/>
        </w:rPr>
        <w:t>agree- ment to convert this fixed-rate debt to a</w:t>
      </w:r>
      <w:r>
        <w:rPr>
          <w:color w:val="231F20"/>
          <w:spacing w:val="28"/>
        </w:rPr>
        <w:t> </w:t>
      </w:r>
      <w:r>
        <w:rPr>
          <w:color w:val="231F20"/>
        </w:rPr>
        <w:t>floating</w:t>
      </w:r>
      <w:r>
        <w:rPr>
          <w:color w:val="231F20"/>
          <w:spacing w:val="9"/>
        </w:rPr>
        <w:t> </w:t>
      </w:r>
      <w:r>
        <w:rPr>
          <w:color w:val="231F20"/>
        </w:rPr>
        <w:t>rate.</w:t>
      </w:r>
      <w:r>
        <w:rPr>
          <w:color w:val="231F20"/>
          <w:w w:val="97"/>
        </w:rPr>
        <w:t> </w:t>
      </w:r>
      <w:r>
        <w:rPr>
          <w:color w:val="231F20"/>
        </w:rPr>
        <w:t>See Note 10 for more information on the interest-rate swap</w:t>
      </w:r>
      <w:r>
        <w:rPr>
          <w:color w:val="231F20"/>
          <w:spacing w:val="-17"/>
        </w:rPr>
        <w:t> </w:t>
      </w:r>
      <w:r>
        <w:rPr>
          <w:color w:val="231F20"/>
        </w:rPr>
        <w:t>agreement.</w:t>
      </w:r>
      <w:r>
        <w:rPr>
          <w:color w:val="231F20"/>
          <w:spacing w:val="-17"/>
        </w:rPr>
        <w:t> </w:t>
      </w:r>
      <w:r>
        <w:rPr>
          <w:color w:val="231F20"/>
        </w:rPr>
        <w:t>Southwest</w:t>
      </w:r>
      <w:r>
        <w:rPr>
          <w:color w:val="231F20"/>
          <w:spacing w:val="-17"/>
        </w:rPr>
        <w:t> </w:t>
      </w:r>
      <w:r>
        <w:rPr>
          <w:color w:val="231F20"/>
        </w:rPr>
        <w:t>used</w:t>
      </w:r>
      <w:r>
        <w:rPr>
          <w:color w:val="231F20"/>
          <w:spacing w:val="-17"/>
        </w:rPr>
        <w:t> </w:t>
      </w:r>
      <w:r>
        <w:rPr>
          <w:color w:val="231F20"/>
        </w:rPr>
        <w:t>the</w:t>
      </w:r>
      <w:r>
        <w:rPr>
          <w:color w:val="231F20"/>
          <w:spacing w:val="-17"/>
        </w:rPr>
        <w:t> </w:t>
      </w:r>
      <w:r>
        <w:rPr>
          <w:color w:val="231F20"/>
        </w:rPr>
        <w:t>net</w:t>
      </w:r>
      <w:r>
        <w:rPr>
          <w:color w:val="231F20"/>
          <w:spacing w:val="-17"/>
        </w:rPr>
        <w:t> </w:t>
      </w:r>
      <w:r>
        <w:rPr>
          <w:color w:val="231F20"/>
        </w:rPr>
        <w:t>proceeds</w:t>
      </w:r>
      <w:r>
        <w:rPr>
          <w:color w:val="231F20"/>
          <w:spacing w:val="-17"/>
        </w:rPr>
        <w:t> </w:t>
      </w:r>
      <w:r>
        <w:rPr>
          <w:color w:val="231F20"/>
        </w:rPr>
        <w:t>from the issuance of the notes, approximately</w:t>
      </w:r>
      <w:r>
        <w:rPr>
          <w:color w:val="231F20"/>
          <w:spacing w:val="-16"/>
        </w:rPr>
        <w:t> </w:t>
      </w:r>
      <w:r>
        <w:rPr>
          <w:color w:val="231F20"/>
        </w:rPr>
        <w:t>$346</w:t>
      </w:r>
      <w:r>
        <w:rPr>
          <w:color w:val="231F20"/>
          <w:spacing w:val="-3"/>
        </w:rPr>
        <w:t> </w:t>
      </w:r>
      <w:r>
        <w:rPr>
          <w:color w:val="231F20"/>
        </w:rPr>
        <w:t>million,</w:t>
      </w:r>
      <w:r>
        <w:rPr>
          <w:color w:val="231F20"/>
          <w:w w:val="94"/>
        </w:rPr>
        <w:t> </w:t>
      </w:r>
      <w:r>
        <w:rPr>
          <w:color w:val="231F20"/>
        </w:rPr>
        <w:t>for</w:t>
      </w:r>
      <w:r>
        <w:rPr>
          <w:color w:val="231F20"/>
          <w:spacing w:val="-24"/>
        </w:rPr>
        <w:t> </w:t>
      </w:r>
      <w:r>
        <w:rPr>
          <w:color w:val="231F20"/>
        </w:rPr>
        <w:t>general</w:t>
      </w:r>
      <w:r>
        <w:rPr>
          <w:color w:val="231F20"/>
          <w:spacing w:val="-24"/>
        </w:rPr>
        <w:t> </w:t>
      </w:r>
      <w:r>
        <w:rPr>
          <w:color w:val="231F20"/>
        </w:rPr>
        <w:t>corporate</w:t>
      </w:r>
      <w:r>
        <w:rPr>
          <w:color w:val="231F20"/>
          <w:spacing w:val="-24"/>
        </w:rPr>
        <w:t> </w:t>
      </w:r>
      <w:r>
        <w:rPr>
          <w:color w:val="231F20"/>
        </w:rPr>
        <w:t>purposes.</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249" w:lineRule="auto"/>
        <w:ind w:left="4900" w:right="118" w:hanging="4800"/>
      </w:pPr>
      <w:r>
        <w:rPr>
          <w:color w:val="231F20"/>
          <w:position w:val="12"/>
        </w:rPr>
        <w:t>lion, for general</w:t>
      </w:r>
      <w:r>
        <w:rPr>
          <w:color w:val="231F20"/>
          <w:spacing w:val="-8"/>
          <w:position w:val="12"/>
        </w:rPr>
        <w:t> </w:t>
      </w:r>
      <w:r>
        <w:rPr>
          <w:color w:val="231F20"/>
          <w:position w:val="12"/>
        </w:rPr>
        <w:t>corporate</w:t>
      </w:r>
      <w:r>
        <w:rPr>
          <w:color w:val="231F20"/>
          <w:spacing w:val="-3"/>
          <w:position w:val="12"/>
        </w:rPr>
        <w:t> </w:t>
      </w:r>
      <w:r>
        <w:rPr>
          <w:color w:val="231F20"/>
          <w:position w:val="12"/>
        </w:rPr>
        <w:t>purposes.</w:t>
        <w:tab/>
        <w:tab/>
      </w:r>
      <w:r>
        <w:rPr>
          <w:color w:val="231F20"/>
        </w:rPr>
        <w:t>In February 2004 and April 2004, </w:t>
      </w:r>
      <w:r>
        <w:rPr>
          <w:color w:val="231F20"/>
          <w:spacing w:val="30"/>
        </w:rPr>
        <w:t> </w:t>
      </w:r>
      <w:r>
        <w:rPr>
          <w:color w:val="231F20"/>
        </w:rPr>
        <w:t>the</w:t>
      </w:r>
      <w:r>
        <w:rPr>
          <w:color w:val="231F20"/>
          <w:spacing w:val="13"/>
        </w:rPr>
        <w:t> </w:t>
      </w:r>
      <w:r>
        <w:rPr>
          <w:color w:val="231F20"/>
        </w:rPr>
        <w:t>Company</w:t>
      </w:r>
      <w:r>
        <w:rPr>
          <w:color w:val="231F20"/>
          <w:w w:val="95"/>
        </w:rPr>
        <w:t> </w:t>
      </w:r>
      <w:r>
        <w:rPr>
          <w:color w:val="231F20"/>
        </w:rPr>
        <w:t>issued two separate $29 million two-year notes, </w:t>
      </w:r>
      <w:r>
        <w:rPr>
          <w:color w:val="231F20"/>
          <w:spacing w:val="32"/>
        </w:rPr>
        <w:t> </w:t>
      </w:r>
      <w:r>
        <w:rPr>
          <w:color w:val="231F20"/>
        </w:rPr>
        <w:t>each</w:t>
      </w:r>
    </w:p>
    <w:p>
      <w:pPr>
        <w:pStyle w:val="BodyText"/>
        <w:tabs>
          <w:tab w:pos="4899" w:val="left" w:leader="none"/>
        </w:tabs>
        <w:spacing w:line="168" w:lineRule="auto"/>
        <w:ind w:left="100" w:right="119" w:firstLine="400"/>
      </w:pPr>
      <w:r>
        <w:rPr>
          <w:color w:val="231F20"/>
          <w:position w:val="8"/>
        </w:rPr>
        <w:t>In fourth quarter 2004, the Company</w:t>
      </w:r>
      <w:r>
        <w:rPr>
          <w:color w:val="231F20"/>
          <w:spacing w:val="-3"/>
          <w:position w:val="8"/>
        </w:rPr>
        <w:t> </w:t>
      </w:r>
      <w:r>
        <w:rPr>
          <w:color w:val="231F20"/>
          <w:position w:val="8"/>
        </w:rPr>
        <w:t>entered</w:t>
      </w:r>
      <w:r>
        <w:rPr>
          <w:color w:val="231F20"/>
          <w:spacing w:val="-1"/>
          <w:position w:val="8"/>
        </w:rPr>
        <w:t> </w:t>
      </w:r>
      <w:r>
        <w:rPr>
          <w:color w:val="231F20"/>
          <w:position w:val="8"/>
        </w:rPr>
        <w:t>into</w:t>
        <w:tab/>
      </w:r>
      <w:r>
        <w:rPr>
          <w:color w:val="231F20"/>
        </w:rPr>
        <w:t>secured</w:t>
      </w:r>
      <w:r>
        <w:rPr>
          <w:color w:val="231F20"/>
          <w:spacing w:val="-10"/>
        </w:rPr>
        <w:t> </w:t>
      </w:r>
      <w:r>
        <w:rPr>
          <w:color w:val="231F20"/>
        </w:rPr>
        <w:t>by</w:t>
      </w:r>
      <w:r>
        <w:rPr>
          <w:color w:val="231F20"/>
          <w:spacing w:val="-10"/>
        </w:rPr>
        <w:t> </w:t>
      </w:r>
      <w:r>
        <w:rPr>
          <w:color w:val="231F20"/>
        </w:rPr>
        <w:t>one</w:t>
      </w:r>
      <w:r>
        <w:rPr>
          <w:color w:val="231F20"/>
          <w:spacing w:val="-10"/>
        </w:rPr>
        <w:t> </w:t>
      </w:r>
      <w:r>
        <w:rPr>
          <w:color w:val="231F20"/>
        </w:rPr>
        <w:t>new</w:t>
      </w:r>
      <w:r>
        <w:rPr>
          <w:color w:val="231F20"/>
          <w:spacing w:val="-10"/>
        </w:rPr>
        <w:t> </w:t>
      </w:r>
      <w:r>
        <w:rPr>
          <w:color w:val="231F20"/>
        </w:rPr>
        <w:t>737-700</w:t>
      </w:r>
      <w:r>
        <w:rPr>
          <w:color w:val="231F20"/>
          <w:spacing w:val="-10"/>
        </w:rPr>
        <w:t> </w:t>
      </w:r>
      <w:r>
        <w:rPr>
          <w:color w:val="231F20"/>
        </w:rPr>
        <w:t>aircraft.</w:t>
      </w:r>
      <w:r>
        <w:rPr>
          <w:color w:val="231F20"/>
          <w:spacing w:val="-10"/>
        </w:rPr>
        <w:t> </w:t>
      </w:r>
      <w:r>
        <w:rPr>
          <w:color w:val="231F20"/>
        </w:rPr>
        <w:t>Both</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notes</w:t>
      </w:r>
      <w:r>
        <w:rPr>
          <w:color w:val="231F20"/>
          <w:w w:val="95"/>
        </w:rPr>
        <w:t> </w:t>
      </w:r>
      <w:r>
        <w:rPr>
          <w:color w:val="231F20"/>
        </w:rPr>
        <w:t>four identical 13-year floating-rate </w:t>
      </w:r>
      <w:r>
        <w:rPr>
          <w:color w:val="231F20"/>
          <w:spacing w:val="6"/>
        </w:rPr>
        <w:t> </w:t>
      </w:r>
      <w:r>
        <w:rPr>
          <w:color w:val="231F20"/>
        </w:rPr>
        <w:t>financing</w:t>
      </w:r>
      <w:r>
        <w:rPr>
          <w:color w:val="231F20"/>
          <w:spacing w:val="14"/>
        </w:rPr>
        <w:t> </w:t>
      </w:r>
      <w:r>
        <w:rPr>
          <w:color w:val="231F20"/>
        </w:rPr>
        <w:t>arrange-</w:t>
        <w:tab/>
      </w:r>
      <w:r>
        <w:rPr>
          <w:color w:val="231F20"/>
          <w:position w:val="-7"/>
        </w:rPr>
        <w:t>are non-interest bearing and accrete to face   </w:t>
      </w:r>
      <w:r>
        <w:rPr>
          <w:color w:val="231F20"/>
          <w:spacing w:val="19"/>
          <w:position w:val="-7"/>
        </w:rPr>
        <w:t> </w:t>
      </w:r>
      <w:r>
        <w:rPr>
          <w:color w:val="231F20"/>
          <w:position w:val="-7"/>
        </w:rPr>
        <w:t>value</w:t>
      </w:r>
      <w:r>
        <w:rPr>
          <w:color w:val="231F20"/>
          <w:spacing w:val="24"/>
          <w:position w:val="-7"/>
        </w:rPr>
        <w:t> </w:t>
      </w:r>
      <w:r>
        <w:rPr>
          <w:color w:val="231F20"/>
          <w:position w:val="-7"/>
        </w:rPr>
        <w:t>at</w:t>
      </w:r>
      <w:r>
        <w:rPr>
          <w:color w:val="231F20"/>
          <w:w w:val="98"/>
          <w:position w:val="-7"/>
        </w:rPr>
        <w:t> </w:t>
      </w:r>
      <w:r>
        <w:rPr>
          <w:color w:val="231F20"/>
          <w:position w:val="8"/>
        </w:rPr>
        <w:t>ments,</w:t>
      </w:r>
      <w:r>
        <w:rPr>
          <w:color w:val="231F20"/>
          <w:spacing w:val="-16"/>
          <w:position w:val="8"/>
        </w:rPr>
        <w:t> </w:t>
      </w:r>
      <w:r>
        <w:rPr>
          <w:color w:val="231F20"/>
          <w:position w:val="8"/>
        </w:rPr>
        <w:t>whereby</w:t>
      </w:r>
      <w:r>
        <w:rPr>
          <w:color w:val="231F20"/>
          <w:spacing w:val="-16"/>
          <w:position w:val="8"/>
        </w:rPr>
        <w:t> </w:t>
      </w:r>
      <w:r>
        <w:rPr>
          <w:color w:val="231F20"/>
          <w:position w:val="8"/>
        </w:rPr>
        <w:t>it</w:t>
      </w:r>
      <w:r>
        <w:rPr>
          <w:color w:val="231F20"/>
          <w:spacing w:val="-16"/>
          <w:position w:val="8"/>
        </w:rPr>
        <w:t> </w:t>
      </w:r>
      <w:r>
        <w:rPr>
          <w:color w:val="231F20"/>
          <w:position w:val="8"/>
        </w:rPr>
        <w:t>borrowed</w:t>
      </w:r>
      <w:r>
        <w:rPr>
          <w:color w:val="231F20"/>
          <w:spacing w:val="-16"/>
          <w:position w:val="8"/>
        </w:rPr>
        <w:t> </w:t>
      </w:r>
      <w:r>
        <w:rPr>
          <w:color w:val="231F20"/>
          <w:position w:val="8"/>
        </w:rPr>
        <w:t>a</w:t>
      </w:r>
      <w:r>
        <w:rPr>
          <w:color w:val="231F20"/>
          <w:spacing w:val="-16"/>
          <w:position w:val="8"/>
        </w:rPr>
        <w:t> </w:t>
      </w:r>
      <w:r>
        <w:rPr>
          <w:color w:val="231F20"/>
          <w:position w:val="8"/>
        </w:rPr>
        <w:t>total</w:t>
      </w:r>
      <w:r>
        <w:rPr>
          <w:color w:val="231F20"/>
          <w:spacing w:val="-16"/>
          <w:position w:val="8"/>
        </w:rPr>
        <w:t> </w:t>
      </w:r>
      <w:r>
        <w:rPr>
          <w:color w:val="231F20"/>
          <w:position w:val="8"/>
        </w:rPr>
        <w:t>of</w:t>
      </w:r>
      <w:r>
        <w:rPr>
          <w:color w:val="231F20"/>
          <w:spacing w:val="-16"/>
          <w:position w:val="8"/>
        </w:rPr>
        <w:t> </w:t>
      </w:r>
      <w:r>
        <w:rPr>
          <w:color w:val="231F20"/>
          <w:position w:val="8"/>
        </w:rPr>
        <w:t>$112</w:t>
      </w:r>
      <w:r>
        <w:rPr>
          <w:color w:val="231F20"/>
          <w:spacing w:val="-16"/>
          <w:position w:val="8"/>
        </w:rPr>
        <w:t> </w:t>
      </w:r>
      <w:r>
        <w:rPr>
          <w:color w:val="231F20"/>
          <w:position w:val="8"/>
        </w:rPr>
        <w:t>million</w:t>
      </w:r>
      <w:r>
        <w:rPr>
          <w:color w:val="231F20"/>
          <w:spacing w:val="-16"/>
          <w:position w:val="8"/>
        </w:rPr>
        <w:t> </w:t>
      </w:r>
      <w:r>
        <w:rPr>
          <w:color w:val="231F20"/>
          <w:position w:val="8"/>
        </w:rPr>
        <w:t>from</w:t>
        <w:tab/>
      </w:r>
      <w:r>
        <w:rPr>
          <w:color w:val="231F20"/>
        </w:rPr>
        <w:t>maturity</w:t>
      </w:r>
      <w:r>
        <w:rPr>
          <w:color w:val="231F20"/>
          <w:spacing w:val="-6"/>
        </w:rPr>
        <w:t> </w:t>
      </w:r>
      <w:r>
        <w:rPr>
          <w:color w:val="231F20"/>
        </w:rPr>
        <w:t>at</w:t>
      </w:r>
      <w:r>
        <w:rPr>
          <w:color w:val="231F20"/>
          <w:spacing w:val="-6"/>
        </w:rPr>
        <w:t> </w:t>
      </w:r>
      <w:r>
        <w:rPr>
          <w:color w:val="231F20"/>
        </w:rPr>
        <w:t>annual</w:t>
      </w:r>
      <w:r>
        <w:rPr>
          <w:color w:val="231F20"/>
          <w:spacing w:val="-6"/>
        </w:rPr>
        <w:t> </w:t>
      </w:r>
      <w:r>
        <w:rPr>
          <w:color w:val="231F20"/>
        </w:rPr>
        <w:t>rates</w:t>
      </w:r>
      <w:r>
        <w:rPr>
          <w:color w:val="231F20"/>
          <w:spacing w:val="-6"/>
        </w:rPr>
        <w:t> </w:t>
      </w:r>
      <w:r>
        <w:rPr>
          <w:color w:val="231F20"/>
        </w:rPr>
        <w:t>of</w:t>
      </w:r>
      <w:r>
        <w:rPr>
          <w:color w:val="231F20"/>
          <w:spacing w:val="-6"/>
        </w:rPr>
        <w:t> </w:t>
      </w:r>
      <w:r>
        <w:rPr>
          <w:color w:val="231F20"/>
        </w:rPr>
        <w:t>2.9</w:t>
      </w:r>
      <w:r>
        <w:rPr>
          <w:color w:val="231F20"/>
          <w:spacing w:val="-6"/>
        </w:rPr>
        <w:t> </w:t>
      </w:r>
      <w:r>
        <w:rPr>
          <w:color w:val="231F20"/>
        </w:rPr>
        <w:t>percent</w:t>
      </w:r>
      <w:r>
        <w:rPr>
          <w:color w:val="231F20"/>
          <w:spacing w:val="-6"/>
        </w:rPr>
        <w:t> </w:t>
      </w:r>
      <w:r>
        <w:rPr>
          <w:color w:val="231F20"/>
        </w:rPr>
        <w:t>and</w:t>
      </w:r>
      <w:r>
        <w:rPr>
          <w:color w:val="231F20"/>
          <w:spacing w:val="-6"/>
        </w:rPr>
        <w:t> </w:t>
      </w:r>
      <w:r>
        <w:rPr>
          <w:color w:val="231F20"/>
        </w:rPr>
        <w:t>3.4</w:t>
      </w:r>
      <w:r>
        <w:rPr>
          <w:color w:val="231F20"/>
          <w:spacing w:val="-6"/>
        </w:rPr>
        <w:t> </w:t>
      </w:r>
      <w:r>
        <w:rPr>
          <w:color w:val="231F20"/>
        </w:rPr>
        <w:t>percent,</w:t>
      </w:r>
      <w:r>
        <w:rPr>
          <w:color w:val="231F20"/>
          <w:w w:val="97"/>
        </w:rPr>
        <w:t> </w:t>
      </w:r>
      <w:r>
        <w:rPr>
          <w:color w:val="231F20"/>
        </w:rPr>
        <w:t>French banking partnerships. Although the</w:t>
      </w:r>
      <w:r>
        <w:rPr>
          <w:color w:val="231F20"/>
          <w:spacing w:val="30"/>
        </w:rPr>
        <w:t> </w:t>
      </w:r>
      <w:r>
        <w:rPr>
          <w:color w:val="231F20"/>
        </w:rPr>
        <w:t>interest</w:t>
      </w:r>
      <w:r>
        <w:rPr>
          <w:color w:val="231F20"/>
          <w:spacing w:val="6"/>
        </w:rPr>
        <w:t> </w:t>
      </w:r>
      <w:r>
        <w:rPr>
          <w:color w:val="231F20"/>
        </w:rPr>
        <w:t>on</w:t>
        <w:tab/>
      </w:r>
      <w:r>
        <w:rPr>
          <w:color w:val="231F20"/>
          <w:position w:val="-7"/>
        </w:rPr>
        <w:t>respectively. The proceeds of these </w:t>
      </w:r>
      <w:r>
        <w:rPr>
          <w:color w:val="231F20"/>
          <w:spacing w:val="37"/>
          <w:position w:val="-7"/>
        </w:rPr>
        <w:t> </w:t>
      </w:r>
      <w:r>
        <w:rPr>
          <w:color w:val="231F20"/>
          <w:position w:val="-7"/>
        </w:rPr>
        <w:t>borrowings</w:t>
      </w:r>
      <w:r>
        <w:rPr>
          <w:color w:val="231F20"/>
          <w:spacing w:val="17"/>
          <w:position w:val="-7"/>
        </w:rPr>
        <w:t> </w:t>
      </w:r>
      <w:r>
        <w:rPr>
          <w:color w:val="231F20"/>
          <w:position w:val="-7"/>
        </w:rPr>
        <w:t>were</w:t>
      </w:r>
      <w:r>
        <w:rPr>
          <w:color w:val="231F20"/>
          <w:w w:val="91"/>
          <w:position w:val="-7"/>
        </w:rPr>
        <w:t> </w:t>
      </w:r>
      <w:r>
        <w:rPr>
          <w:color w:val="231F20"/>
        </w:rPr>
        <w:t>the  borrowings  are  at  floating  rates, </w:t>
      </w:r>
      <w:r>
        <w:rPr>
          <w:color w:val="231F20"/>
          <w:spacing w:val="23"/>
        </w:rPr>
        <w:t> </w:t>
      </w:r>
      <w:r>
        <w:rPr>
          <w:color w:val="231F20"/>
        </w:rPr>
        <w:t>the </w:t>
      </w:r>
      <w:r>
        <w:rPr>
          <w:color w:val="231F20"/>
          <w:spacing w:val="3"/>
        </w:rPr>
        <w:t> </w:t>
      </w:r>
      <w:r>
        <w:rPr>
          <w:color w:val="231F20"/>
        </w:rPr>
        <w:t>Company</w:t>
        <w:tab/>
      </w:r>
      <w:r>
        <w:rPr>
          <w:color w:val="231F20"/>
          <w:position w:val="-7"/>
        </w:rPr>
        <w:t>used</w:t>
      </w:r>
      <w:r>
        <w:rPr>
          <w:color w:val="231F20"/>
          <w:spacing w:val="-13"/>
          <w:position w:val="-7"/>
        </w:rPr>
        <w:t> </w:t>
      </w:r>
      <w:r>
        <w:rPr>
          <w:color w:val="231F20"/>
          <w:position w:val="-7"/>
        </w:rPr>
        <w:t>to</w:t>
      </w:r>
      <w:r>
        <w:rPr>
          <w:color w:val="231F20"/>
          <w:spacing w:val="-13"/>
          <w:position w:val="-7"/>
        </w:rPr>
        <w:t> </w:t>
      </w:r>
      <w:r>
        <w:rPr>
          <w:color w:val="231F20"/>
          <w:position w:val="-7"/>
        </w:rPr>
        <w:t>fund</w:t>
      </w:r>
      <w:r>
        <w:rPr>
          <w:color w:val="231F20"/>
          <w:spacing w:val="-13"/>
          <w:position w:val="-7"/>
        </w:rPr>
        <w:t> </w:t>
      </w:r>
      <w:r>
        <w:rPr>
          <w:color w:val="231F20"/>
          <w:position w:val="-7"/>
        </w:rPr>
        <w:t>the</w:t>
      </w:r>
      <w:r>
        <w:rPr>
          <w:color w:val="231F20"/>
          <w:spacing w:val="-13"/>
          <w:position w:val="-7"/>
        </w:rPr>
        <w:t> </w:t>
      </w:r>
      <w:r>
        <w:rPr>
          <w:color w:val="231F20"/>
          <w:position w:val="-7"/>
        </w:rPr>
        <w:t>individual</w:t>
      </w:r>
      <w:r>
        <w:rPr>
          <w:color w:val="231F20"/>
          <w:spacing w:val="-13"/>
          <w:position w:val="-7"/>
        </w:rPr>
        <w:t> </w:t>
      </w:r>
      <w:r>
        <w:rPr>
          <w:color w:val="231F20"/>
          <w:position w:val="-7"/>
        </w:rPr>
        <w:t>aircraft</w:t>
      </w:r>
      <w:r>
        <w:rPr>
          <w:color w:val="231F20"/>
          <w:spacing w:val="-13"/>
          <w:position w:val="-7"/>
        </w:rPr>
        <w:t> </w:t>
      </w:r>
      <w:r>
        <w:rPr>
          <w:color w:val="231F20"/>
          <w:position w:val="-7"/>
        </w:rPr>
        <w:t>purchases.</w:t>
      </w:r>
      <w:r>
        <w:rPr>
          <w:color w:val="231F20"/>
          <w:w w:val="93"/>
          <w:position w:val="-7"/>
        </w:rPr>
        <w:t> </w:t>
      </w:r>
      <w:r>
        <w:rPr>
          <w:color w:val="231F20"/>
        </w:rPr>
        <w:t>estimates that, considering the full effect of the </w:t>
      </w:r>
      <w:r>
        <w:rPr>
          <w:color w:val="231F20"/>
          <w:spacing w:val="45"/>
        </w:rPr>
        <w:t> </w:t>
      </w:r>
      <w:r>
        <w:rPr>
          <w:color w:val="231F20"/>
        </w:rPr>
        <w:t>""net</w:t>
      </w:r>
    </w:p>
    <w:p>
      <w:pPr>
        <w:pStyle w:val="BodyText"/>
        <w:tabs>
          <w:tab w:pos="4899" w:val="left" w:leader="none"/>
          <w:tab w:pos="5300" w:val="left" w:leader="none"/>
        </w:tabs>
        <w:spacing w:line="249" w:lineRule="auto" w:before="46"/>
        <w:ind w:left="100" w:right="117"/>
        <w:jc w:val="both"/>
      </w:pPr>
      <w:r>
        <w:rPr>
          <w:color w:val="231F20"/>
        </w:rPr>
        <w:t>present</w:t>
      </w:r>
      <w:r>
        <w:rPr>
          <w:color w:val="231F20"/>
          <w:spacing w:val="-8"/>
        </w:rPr>
        <w:t> </w:t>
      </w:r>
      <w:r>
        <w:rPr>
          <w:color w:val="231F20"/>
        </w:rPr>
        <w:t>value</w:t>
      </w:r>
      <w:r>
        <w:rPr>
          <w:color w:val="231F20"/>
          <w:spacing w:val="-8"/>
        </w:rPr>
        <w:t> </w:t>
      </w:r>
      <w:r>
        <w:rPr>
          <w:color w:val="231F20"/>
        </w:rPr>
        <w:t>benefits''</w:t>
      </w:r>
      <w:r>
        <w:rPr>
          <w:color w:val="231F20"/>
          <w:spacing w:val="-8"/>
        </w:rPr>
        <w:t> </w:t>
      </w:r>
      <w:r>
        <w:rPr>
          <w:color w:val="231F20"/>
        </w:rPr>
        <w:t>included</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transactions,</w:t>
      </w:r>
      <w:r>
        <w:rPr>
          <w:color w:val="231F20"/>
          <w:spacing w:val="-8"/>
        </w:rPr>
        <w:t> </w:t>
      </w:r>
      <w:r>
        <w:rPr>
          <w:color w:val="231F20"/>
        </w:rPr>
        <w:t>the</w:t>
        <w:tab/>
        <w:tab/>
        <w:t>On</w:t>
      </w:r>
      <w:r>
        <w:rPr>
          <w:color w:val="231F20"/>
          <w:spacing w:val="-13"/>
        </w:rPr>
        <w:t> </w:t>
      </w:r>
      <w:r>
        <w:rPr>
          <w:color w:val="231F20"/>
        </w:rPr>
        <w:t>March</w:t>
      </w:r>
      <w:r>
        <w:rPr>
          <w:color w:val="231F20"/>
          <w:spacing w:val="-13"/>
        </w:rPr>
        <w:t> </w:t>
      </w:r>
      <w:r>
        <w:rPr>
          <w:color w:val="231F20"/>
        </w:rPr>
        <w:t>1,</w:t>
      </w:r>
      <w:r>
        <w:rPr>
          <w:color w:val="231F20"/>
          <w:spacing w:val="-13"/>
        </w:rPr>
        <w:t> </w:t>
      </w:r>
      <w:r>
        <w:rPr>
          <w:color w:val="231F20"/>
        </w:rPr>
        <w:t>2002,</w:t>
      </w:r>
      <w:r>
        <w:rPr>
          <w:color w:val="231F20"/>
          <w:spacing w:val="-13"/>
        </w:rPr>
        <w:t> </w:t>
      </w:r>
      <w:r>
        <w:rPr>
          <w:color w:val="231F20"/>
        </w:rPr>
        <w:t>the</w:t>
      </w:r>
      <w:r>
        <w:rPr>
          <w:color w:val="231F20"/>
          <w:spacing w:val="-13"/>
        </w:rPr>
        <w:t> </w:t>
      </w:r>
      <w:r>
        <w:rPr>
          <w:color w:val="231F20"/>
        </w:rPr>
        <w:t>Company</w:t>
      </w:r>
      <w:r>
        <w:rPr>
          <w:color w:val="231F20"/>
          <w:spacing w:val="-13"/>
        </w:rPr>
        <w:t> </w:t>
      </w:r>
      <w:r>
        <w:rPr>
          <w:color w:val="231F20"/>
        </w:rPr>
        <w:t>issued</w:t>
      </w:r>
      <w:r>
        <w:rPr>
          <w:color w:val="231F20"/>
          <w:spacing w:val="-13"/>
        </w:rPr>
        <w:t> </w:t>
      </w:r>
      <w:r>
        <w:rPr>
          <w:color w:val="231F20"/>
        </w:rPr>
        <w:t>$385</w:t>
      </w:r>
      <w:r>
        <w:rPr>
          <w:color w:val="231F20"/>
          <w:spacing w:val="-13"/>
        </w:rPr>
        <w:t> </w:t>
      </w:r>
      <w:r>
        <w:rPr>
          <w:color w:val="231F20"/>
        </w:rPr>
        <w:t>mil-</w:t>
      </w:r>
      <w:r>
        <w:rPr>
          <w:color w:val="231F20"/>
          <w:w w:val="96"/>
        </w:rPr>
        <w:t> </w:t>
      </w:r>
      <w:r>
        <w:rPr>
          <w:color w:val="231F20"/>
        </w:rPr>
        <w:t>effective economic yield over the 13-year term of the   lion senior unsecured Notes due March 1, 2012. The    loans will be approximately LIBOR minus 45 basis notes bear interest at 6.5 percent, payable semi-annually points. Principal and interest are payable semi-annually    on March 1 and September 1. Southwest used the net  on June 30 and December 31 for each of the loans, and </w:t>
      </w:r>
      <w:r>
        <w:rPr>
          <w:color w:val="231F20"/>
          <w:spacing w:val="1"/>
        </w:rPr>
        <w:t> </w:t>
      </w:r>
      <w:r>
        <w:rPr>
          <w:color w:val="231F20"/>
        </w:rPr>
        <w:t>proceeds from the issuance of the notes, approximately the Company may terminate the arrangements in any   $380 million, for general corporate purposes. During    year on either of those dates, with certain conditions.   2003, the Company entered into an interest rate swap    The Company pledged four aircraft as collateral for the agreement relating to these notes. See Note 10 for transactions.</w:t>
        <w:tab/>
      </w:r>
      <w:r>
        <w:rPr>
          <w:color w:val="231F20"/>
          <w:w w:val="95"/>
        </w:rPr>
        <w:t>further</w:t>
      </w:r>
      <w:r>
        <w:rPr>
          <w:color w:val="231F20"/>
          <w:spacing w:val="43"/>
          <w:w w:val="95"/>
        </w:rPr>
        <w:t> </w:t>
      </w:r>
      <w:r>
        <w:rPr>
          <w:color w:val="231F20"/>
          <w:w w:val="95"/>
        </w:rPr>
        <w:t>information.</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4900" w:val="left" w:leader="none"/>
        </w:tabs>
        <w:spacing w:before="59"/>
        <w:ind w:left="500"/>
      </w:pPr>
      <w:bookmarkStart w:name="8. Leases" w:id="50"/>
      <w:bookmarkEnd w:id="50"/>
      <w:r>
        <w:rPr/>
      </w:r>
      <w:r>
        <w:rPr>
          <w:color w:val="231F20"/>
        </w:rPr>
        <w:t>On   October   30,   2001,   the</w:t>
      </w:r>
      <w:r>
        <w:rPr>
          <w:color w:val="231F20"/>
          <w:spacing w:val="32"/>
        </w:rPr>
        <w:t> </w:t>
      </w:r>
      <w:r>
        <w:rPr>
          <w:color w:val="231F20"/>
        </w:rPr>
        <w:t>Company </w:t>
      </w:r>
      <w:r>
        <w:rPr>
          <w:color w:val="231F20"/>
          <w:spacing w:val="36"/>
        </w:rPr>
        <w:t> </w:t>
      </w:r>
      <w:r>
        <w:rPr>
          <w:color w:val="231F20"/>
        </w:rPr>
        <w:t>issued</w:t>
        <w:tab/>
        <w:t>the Company may terminate the arrangements in </w:t>
      </w:r>
      <w:r>
        <w:rPr>
          <w:color w:val="231F20"/>
          <w:spacing w:val="27"/>
        </w:rPr>
        <w:t> </w:t>
      </w:r>
      <w:r>
        <w:rPr>
          <w:color w:val="231F20"/>
        </w:rPr>
        <w:t>any</w:t>
      </w:r>
    </w:p>
    <w:p>
      <w:pPr>
        <w:pStyle w:val="BodyText"/>
        <w:tabs>
          <w:tab w:pos="4900" w:val="left" w:leader="none"/>
        </w:tabs>
        <w:spacing w:before="10"/>
        <w:ind w:left="100"/>
      </w:pPr>
      <w:r>
        <w:rPr>
          <w:color w:val="231F20"/>
        </w:rPr>
        <w:t>$614 million Pass Through Certificates  </w:t>
      </w:r>
      <w:r>
        <w:rPr>
          <w:color w:val="231F20"/>
          <w:spacing w:val="4"/>
        </w:rPr>
        <w:t> </w:t>
      </w:r>
      <w:r>
        <w:rPr>
          <w:color w:val="231F20"/>
        </w:rPr>
        <w:t>consisting</w:t>
      </w:r>
      <w:r>
        <w:rPr>
          <w:color w:val="231F20"/>
          <w:spacing w:val="20"/>
        </w:rPr>
        <w:t> </w:t>
      </w:r>
      <w:r>
        <w:rPr>
          <w:color w:val="231F20"/>
        </w:rPr>
        <w:t>of</w:t>
        <w:tab/>
        <w:t>year on either of those dates, with certain </w:t>
      </w:r>
      <w:r>
        <w:rPr>
          <w:color w:val="231F20"/>
          <w:spacing w:val="36"/>
        </w:rPr>
        <w:t> </w:t>
      </w:r>
      <w:r>
        <w:rPr>
          <w:color w:val="231F20"/>
        </w:rPr>
        <w:t>conditions.</w:t>
      </w:r>
    </w:p>
    <w:p>
      <w:pPr>
        <w:pStyle w:val="BodyText"/>
        <w:tabs>
          <w:tab w:pos="4900" w:val="left" w:leader="none"/>
        </w:tabs>
        <w:spacing w:line="249" w:lineRule="auto" w:before="10"/>
        <w:ind w:left="100" w:right="118"/>
      </w:pPr>
      <w:r>
        <w:rPr>
          <w:color w:val="231F20"/>
        </w:rPr>
        <w:t>$150</w:t>
      </w:r>
      <w:r>
        <w:rPr>
          <w:color w:val="231F20"/>
          <w:spacing w:val="-7"/>
        </w:rPr>
        <w:t> </w:t>
      </w:r>
      <w:r>
        <w:rPr>
          <w:color w:val="231F20"/>
        </w:rPr>
        <w:t>million</w:t>
      </w:r>
      <w:r>
        <w:rPr>
          <w:color w:val="231F20"/>
          <w:spacing w:val="-7"/>
        </w:rPr>
        <w:t> </w:t>
      </w:r>
      <w:r>
        <w:rPr>
          <w:color w:val="231F20"/>
        </w:rPr>
        <w:t>5.1%</w:t>
      </w:r>
      <w:r>
        <w:rPr>
          <w:color w:val="231F20"/>
          <w:spacing w:val="-7"/>
        </w:rPr>
        <w:t> </w:t>
      </w:r>
      <w:r>
        <w:rPr>
          <w:color w:val="231F20"/>
        </w:rPr>
        <w:t>Class</w:t>
      </w:r>
      <w:r>
        <w:rPr>
          <w:color w:val="231F20"/>
          <w:spacing w:val="-7"/>
        </w:rPr>
        <w:t> </w:t>
      </w:r>
      <w:r>
        <w:rPr>
          <w:color w:val="231F20"/>
        </w:rPr>
        <w:t>A-1</w:t>
      </w:r>
      <w:r>
        <w:rPr>
          <w:color w:val="231F20"/>
          <w:spacing w:val="-7"/>
        </w:rPr>
        <w:t> </w:t>
      </w:r>
      <w:r>
        <w:rPr>
          <w:color w:val="231F20"/>
        </w:rPr>
        <w:t>certificates,</w:t>
      </w:r>
      <w:r>
        <w:rPr>
          <w:color w:val="231F20"/>
          <w:spacing w:val="-7"/>
        </w:rPr>
        <w:t> </w:t>
      </w:r>
      <w:r>
        <w:rPr>
          <w:color w:val="231F20"/>
        </w:rPr>
        <w:t>$375</w:t>
      </w:r>
      <w:r>
        <w:rPr>
          <w:color w:val="231F20"/>
          <w:spacing w:val="-7"/>
        </w:rPr>
        <w:t> </w:t>
      </w:r>
      <w:r>
        <w:rPr>
          <w:color w:val="231F20"/>
        </w:rPr>
        <w:t>million</w:t>
        <w:tab/>
        <w:t>The</w:t>
      </w:r>
      <w:r>
        <w:rPr>
          <w:color w:val="231F20"/>
          <w:spacing w:val="-9"/>
        </w:rPr>
        <w:t> </w:t>
      </w:r>
      <w:r>
        <w:rPr>
          <w:color w:val="231F20"/>
        </w:rPr>
        <w:t>Company</w:t>
      </w:r>
      <w:r>
        <w:rPr>
          <w:color w:val="231F20"/>
          <w:spacing w:val="-9"/>
        </w:rPr>
        <w:t> </w:t>
      </w:r>
      <w:r>
        <w:rPr>
          <w:color w:val="231F20"/>
        </w:rPr>
        <w:t>pledged</w:t>
      </w:r>
      <w:r>
        <w:rPr>
          <w:color w:val="231F20"/>
          <w:spacing w:val="-9"/>
        </w:rPr>
        <w:t> </w:t>
      </w:r>
      <w:r>
        <w:rPr>
          <w:color w:val="231F20"/>
        </w:rPr>
        <w:t>two</w:t>
      </w:r>
      <w:r>
        <w:rPr>
          <w:color w:val="231F20"/>
          <w:spacing w:val="-9"/>
        </w:rPr>
        <w:t> </w:t>
      </w:r>
      <w:r>
        <w:rPr>
          <w:color w:val="231F20"/>
        </w:rPr>
        <w:t>aircraft</w:t>
      </w:r>
      <w:r>
        <w:rPr>
          <w:color w:val="231F20"/>
          <w:spacing w:val="-9"/>
        </w:rPr>
        <w:t> </w:t>
      </w:r>
      <w:r>
        <w:rPr>
          <w:color w:val="231F20"/>
        </w:rPr>
        <w:t>as</w:t>
      </w:r>
      <w:r>
        <w:rPr>
          <w:color w:val="231F20"/>
          <w:spacing w:val="-9"/>
        </w:rPr>
        <w:t> </w:t>
      </w:r>
      <w:r>
        <w:rPr>
          <w:color w:val="231F20"/>
        </w:rPr>
        <w:t>collateral</w:t>
      </w:r>
      <w:r>
        <w:rPr>
          <w:color w:val="231F20"/>
          <w:spacing w:val="-9"/>
        </w:rPr>
        <w:t> </w:t>
      </w:r>
      <w:r>
        <w:rPr>
          <w:color w:val="231F20"/>
        </w:rPr>
        <w:t>for</w:t>
      </w:r>
      <w:r>
        <w:rPr>
          <w:color w:val="231F20"/>
          <w:spacing w:val="-9"/>
        </w:rPr>
        <w:t> </w:t>
      </w:r>
      <w:r>
        <w:rPr>
          <w:color w:val="231F20"/>
        </w:rPr>
        <w:t>the</w:t>
      </w:r>
      <w:r>
        <w:rPr>
          <w:color w:val="231F20"/>
          <w:w w:val="99"/>
        </w:rPr>
        <w:t> </w:t>
      </w:r>
      <w:r>
        <w:rPr>
          <w:color w:val="231F20"/>
        </w:rPr>
        <w:t>5.5%  Class  A-2  certificates,  and  $89</w:t>
      </w:r>
      <w:r>
        <w:rPr>
          <w:color w:val="231F20"/>
          <w:spacing w:val="23"/>
        </w:rPr>
        <w:t> </w:t>
      </w:r>
      <w:r>
        <w:rPr>
          <w:color w:val="231F20"/>
        </w:rPr>
        <w:t>million</w:t>
      </w:r>
      <w:r>
        <w:rPr>
          <w:color w:val="231F20"/>
          <w:spacing w:val="45"/>
        </w:rPr>
        <w:t> </w:t>
      </w:r>
      <w:r>
        <w:rPr>
          <w:color w:val="231F20"/>
        </w:rPr>
        <w:t>6.1%</w:t>
        <w:tab/>
        <w:t>transactions.</w:t>
      </w:r>
    </w:p>
    <w:p>
      <w:pPr>
        <w:pStyle w:val="BodyText"/>
        <w:spacing w:line="207" w:lineRule="exact" w:before="1"/>
        <w:ind w:left="100"/>
      </w:pPr>
      <w:r>
        <w:rPr>
          <w:color w:val="231F20"/>
        </w:rPr>
        <w:t>Class B certificates. A separate trust was established for</w:t>
      </w:r>
    </w:p>
    <w:p>
      <w:pPr>
        <w:spacing w:after="0" w:line="207" w:lineRule="exact"/>
        <w:sectPr>
          <w:pgSz w:w="12240" w:h="15840"/>
          <w:pgMar w:header="1012" w:footer="1667" w:top="1560" w:bottom="1860" w:left="1260" w:right="1640"/>
        </w:sectPr>
      </w:pPr>
    </w:p>
    <w:p>
      <w:pPr>
        <w:pStyle w:val="BodyText"/>
        <w:spacing w:line="249" w:lineRule="auto" w:before="32"/>
        <w:ind w:left="100"/>
        <w:jc w:val="both"/>
      </w:pPr>
      <w:r>
        <w:rPr>
          <w:color w:val="231F20"/>
        </w:rPr>
        <w:t>each class of certificates. The trusts used the proceeds from</w:t>
      </w:r>
      <w:r>
        <w:rPr>
          <w:color w:val="231F20"/>
          <w:spacing w:val="-17"/>
        </w:rPr>
        <w:t> </w:t>
      </w:r>
      <w:r>
        <w:rPr>
          <w:color w:val="231F20"/>
        </w:rPr>
        <w:t>the</w:t>
      </w:r>
      <w:r>
        <w:rPr>
          <w:color w:val="231F20"/>
          <w:spacing w:val="-17"/>
        </w:rPr>
        <w:t> </w:t>
      </w:r>
      <w:r>
        <w:rPr>
          <w:color w:val="231F20"/>
        </w:rPr>
        <w:t>sale</w:t>
      </w:r>
      <w:r>
        <w:rPr>
          <w:color w:val="231F20"/>
          <w:spacing w:val="-17"/>
        </w:rPr>
        <w:t> </w:t>
      </w:r>
      <w:r>
        <w:rPr>
          <w:color w:val="231F20"/>
        </w:rPr>
        <w:t>of</w:t>
      </w:r>
      <w:r>
        <w:rPr>
          <w:color w:val="231F20"/>
          <w:spacing w:val="-17"/>
        </w:rPr>
        <w:t> </w:t>
      </w:r>
      <w:r>
        <w:rPr>
          <w:color w:val="231F20"/>
        </w:rPr>
        <w:t>certificates</w:t>
      </w:r>
      <w:r>
        <w:rPr>
          <w:color w:val="231F20"/>
          <w:spacing w:val="-17"/>
        </w:rPr>
        <w:t> </w:t>
      </w:r>
      <w:r>
        <w:rPr>
          <w:color w:val="231F20"/>
        </w:rPr>
        <w:t>to</w:t>
      </w:r>
      <w:r>
        <w:rPr>
          <w:color w:val="231F20"/>
          <w:spacing w:val="-17"/>
        </w:rPr>
        <w:t> </w:t>
      </w:r>
      <w:r>
        <w:rPr>
          <w:color w:val="231F20"/>
        </w:rPr>
        <w:t>acquire</w:t>
      </w:r>
      <w:r>
        <w:rPr>
          <w:color w:val="231F20"/>
          <w:spacing w:val="-17"/>
        </w:rPr>
        <w:t> </w:t>
      </w:r>
      <w:r>
        <w:rPr>
          <w:color w:val="231F20"/>
        </w:rPr>
        <w:t>equipment</w:t>
      </w:r>
      <w:r>
        <w:rPr>
          <w:color w:val="231F20"/>
          <w:spacing w:val="-17"/>
        </w:rPr>
        <w:t> </w:t>
      </w:r>
      <w:r>
        <w:rPr>
          <w:color w:val="231F20"/>
        </w:rPr>
        <w:t>notes, which</w:t>
      </w:r>
      <w:r>
        <w:rPr>
          <w:color w:val="231F20"/>
          <w:spacing w:val="-27"/>
        </w:rPr>
        <w:t> </w:t>
      </w:r>
      <w:r>
        <w:rPr>
          <w:color w:val="231F20"/>
        </w:rPr>
        <w:t>were</w:t>
      </w:r>
      <w:r>
        <w:rPr>
          <w:color w:val="231F20"/>
          <w:spacing w:val="-27"/>
        </w:rPr>
        <w:t> </w:t>
      </w:r>
      <w:r>
        <w:rPr>
          <w:color w:val="231F20"/>
        </w:rPr>
        <w:t>issued</w:t>
      </w:r>
      <w:r>
        <w:rPr>
          <w:color w:val="231F20"/>
          <w:spacing w:val="-27"/>
        </w:rPr>
        <w:t> </w:t>
      </w:r>
      <w:r>
        <w:rPr>
          <w:color w:val="231F20"/>
        </w:rPr>
        <w:t>by</w:t>
      </w:r>
      <w:r>
        <w:rPr>
          <w:color w:val="231F20"/>
          <w:spacing w:val="-27"/>
        </w:rPr>
        <w:t> </w:t>
      </w:r>
      <w:r>
        <w:rPr>
          <w:color w:val="231F20"/>
        </w:rPr>
        <w:t>Southwest</w:t>
      </w:r>
      <w:r>
        <w:rPr>
          <w:color w:val="231F20"/>
          <w:spacing w:val="-27"/>
        </w:rPr>
        <w:t> </w:t>
      </w:r>
      <w:r>
        <w:rPr>
          <w:color w:val="231F20"/>
        </w:rPr>
        <w:t>on</w:t>
      </w:r>
      <w:r>
        <w:rPr>
          <w:color w:val="231F20"/>
          <w:spacing w:val="-27"/>
        </w:rPr>
        <w:t> </w:t>
      </w:r>
      <w:r>
        <w:rPr>
          <w:color w:val="231F20"/>
        </w:rPr>
        <w:t>a</w:t>
      </w:r>
      <w:r>
        <w:rPr>
          <w:color w:val="231F20"/>
          <w:spacing w:val="-27"/>
        </w:rPr>
        <w:t> </w:t>
      </w:r>
      <w:r>
        <w:rPr>
          <w:color w:val="231F20"/>
        </w:rPr>
        <w:t>full</w:t>
      </w:r>
      <w:r>
        <w:rPr>
          <w:color w:val="231F20"/>
          <w:spacing w:val="-27"/>
        </w:rPr>
        <w:t> </w:t>
      </w:r>
      <w:r>
        <w:rPr>
          <w:color w:val="231F20"/>
        </w:rPr>
        <w:t>recourse</w:t>
      </w:r>
      <w:r>
        <w:rPr>
          <w:color w:val="231F20"/>
          <w:spacing w:val="-27"/>
        </w:rPr>
        <w:t> </w:t>
      </w:r>
      <w:r>
        <w:rPr>
          <w:color w:val="231F20"/>
        </w:rPr>
        <w:t>basis. Payments</w:t>
      </w:r>
      <w:r>
        <w:rPr>
          <w:color w:val="231F20"/>
          <w:spacing w:val="-17"/>
        </w:rPr>
        <w:t> </w:t>
      </w:r>
      <w:r>
        <w:rPr>
          <w:color w:val="231F20"/>
        </w:rPr>
        <w:t>on</w:t>
      </w:r>
      <w:r>
        <w:rPr>
          <w:color w:val="231F20"/>
          <w:spacing w:val="-17"/>
        </w:rPr>
        <w:t> </w:t>
      </w:r>
      <w:r>
        <w:rPr>
          <w:color w:val="231F20"/>
        </w:rPr>
        <w:t>the</w:t>
      </w:r>
      <w:r>
        <w:rPr>
          <w:color w:val="231F20"/>
          <w:spacing w:val="-17"/>
        </w:rPr>
        <w:t> </w:t>
      </w:r>
      <w:r>
        <w:rPr>
          <w:color w:val="231F20"/>
        </w:rPr>
        <w:t>equipment</w:t>
      </w:r>
      <w:r>
        <w:rPr>
          <w:color w:val="231F20"/>
          <w:spacing w:val="-17"/>
        </w:rPr>
        <w:t> </w:t>
      </w:r>
      <w:r>
        <w:rPr>
          <w:color w:val="231F20"/>
        </w:rPr>
        <w:t>notes</w:t>
      </w:r>
      <w:r>
        <w:rPr>
          <w:color w:val="231F20"/>
          <w:spacing w:val="-17"/>
        </w:rPr>
        <w:t> </w:t>
      </w:r>
      <w:r>
        <w:rPr>
          <w:color w:val="231F20"/>
        </w:rPr>
        <w:t>held</w:t>
      </w:r>
      <w:r>
        <w:rPr>
          <w:color w:val="231F20"/>
          <w:spacing w:val="-17"/>
        </w:rPr>
        <w:t> </w:t>
      </w:r>
      <w:r>
        <w:rPr>
          <w:color w:val="231F20"/>
        </w:rPr>
        <w:t>in</w:t>
      </w:r>
      <w:r>
        <w:rPr>
          <w:color w:val="231F20"/>
          <w:spacing w:val="-17"/>
        </w:rPr>
        <w:t> </w:t>
      </w:r>
      <w:r>
        <w:rPr>
          <w:color w:val="231F20"/>
        </w:rPr>
        <w:t>each</w:t>
      </w:r>
      <w:r>
        <w:rPr>
          <w:color w:val="231F20"/>
          <w:spacing w:val="-17"/>
        </w:rPr>
        <w:t> </w:t>
      </w:r>
      <w:r>
        <w:rPr>
          <w:color w:val="231F20"/>
        </w:rPr>
        <w:t>trust</w:t>
      </w:r>
      <w:r>
        <w:rPr>
          <w:color w:val="231F20"/>
          <w:spacing w:val="-17"/>
        </w:rPr>
        <w:t> </w:t>
      </w:r>
      <w:r>
        <w:rPr>
          <w:color w:val="231F20"/>
        </w:rPr>
        <w:t>will be</w:t>
      </w:r>
      <w:r>
        <w:rPr>
          <w:color w:val="231F20"/>
          <w:spacing w:val="-5"/>
        </w:rPr>
        <w:t> </w:t>
      </w:r>
      <w:r>
        <w:rPr>
          <w:color w:val="231F20"/>
        </w:rPr>
        <w:t>passed</w:t>
      </w:r>
      <w:r>
        <w:rPr>
          <w:color w:val="231F20"/>
          <w:spacing w:val="-5"/>
        </w:rPr>
        <w:t> </w:t>
      </w:r>
      <w:r>
        <w:rPr>
          <w:color w:val="231F20"/>
        </w:rPr>
        <w:t>through</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holders</w:t>
      </w:r>
      <w:r>
        <w:rPr>
          <w:color w:val="231F20"/>
          <w:spacing w:val="-5"/>
        </w:rPr>
        <w:t> </w:t>
      </w:r>
      <w:r>
        <w:rPr>
          <w:color w:val="231F20"/>
        </w:rPr>
        <w:t>of</w:t>
      </w:r>
      <w:r>
        <w:rPr>
          <w:color w:val="231F20"/>
          <w:spacing w:val="-5"/>
        </w:rPr>
        <w:t> </w:t>
      </w:r>
      <w:r>
        <w:rPr>
          <w:color w:val="231F20"/>
        </w:rPr>
        <w:t>certificates</w:t>
      </w:r>
      <w:r>
        <w:rPr>
          <w:color w:val="231F20"/>
          <w:spacing w:val="-5"/>
        </w:rPr>
        <w:t> </w:t>
      </w:r>
      <w:r>
        <w:rPr>
          <w:color w:val="231F20"/>
        </w:rPr>
        <w:t>of</w:t>
      </w:r>
      <w:r>
        <w:rPr>
          <w:color w:val="231F20"/>
          <w:spacing w:val="-5"/>
        </w:rPr>
        <w:t> </w:t>
      </w:r>
      <w:r>
        <w:rPr>
          <w:color w:val="231F20"/>
        </w:rPr>
        <w:t>such</w:t>
      </w:r>
      <w:r>
        <w:rPr>
          <w:color w:val="231F20"/>
          <w:w w:val="93"/>
        </w:rPr>
        <w:t> </w:t>
      </w:r>
      <w:r>
        <w:rPr>
          <w:color w:val="231F20"/>
        </w:rPr>
        <w:t>trust. The equipment notes were issued for each of 29 Boeing 737 -700 aircraft owned by Southwest</w:t>
      </w:r>
      <w:r>
        <w:rPr>
          <w:color w:val="231F20"/>
          <w:spacing w:val="-2"/>
        </w:rPr>
        <w:t> </w:t>
      </w:r>
      <w:r>
        <w:rPr>
          <w:color w:val="231F20"/>
        </w:rPr>
        <w:t>and</w:t>
      </w:r>
      <w:r>
        <w:rPr>
          <w:color w:val="231F20"/>
          <w:spacing w:val="-1"/>
        </w:rPr>
        <w:t> </w:t>
      </w:r>
      <w:r>
        <w:rPr>
          <w:color w:val="231F20"/>
        </w:rPr>
        <w:t>are</w:t>
      </w:r>
      <w:r>
        <w:rPr>
          <w:color w:val="231F20"/>
          <w:w w:val="94"/>
        </w:rPr>
        <w:t> </w:t>
      </w:r>
      <w:r>
        <w:rPr>
          <w:color w:val="231F20"/>
        </w:rPr>
        <w:t>secured by a mortgage on such aircraft. Interest on</w:t>
      </w:r>
      <w:r>
        <w:rPr>
          <w:color w:val="231F20"/>
          <w:spacing w:val="-28"/>
        </w:rPr>
        <w:t> </w:t>
      </w:r>
      <w:r>
        <w:rPr>
          <w:color w:val="231F20"/>
        </w:rPr>
        <w:t>the equipment notes held for the certificates</w:t>
      </w:r>
      <w:r>
        <w:rPr>
          <w:color w:val="231F20"/>
          <w:spacing w:val="13"/>
        </w:rPr>
        <w:t> </w:t>
      </w:r>
      <w:r>
        <w:rPr>
          <w:color w:val="231F20"/>
        </w:rPr>
        <w:t>is</w:t>
      </w:r>
      <w:r>
        <w:rPr>
          <w:color w:val="231F20"/>
          <w:spacing w:val="35"/>
        </w:rPr>
        <w:t> </w:t>
      </w:r>
      <w:r>
        <w:rPr>
          <w:color w:val="231F20"/>
        </w:rPr>
        <w:t>payable</w:t>
      </w:r>
      <w:r>
        <w:rPr>
          <w:color w:val="231F20"/>
          <w:w w:val="92"/>
        </w:rPr>
        <w:t> </w:t>
      </w:r>
      <w:r>
        <w:rPr>
          <w:color w:val="231F20"/>
        </w:rPr>
        <w:t>semiannually, on May 1 and November 1. Beginning May 1, 2002, principal payments on the equipment notes</w:t>
      </w:r>
      <w:r>
        <w:rPr>
          <w:color w:val="231F20"/>
          <w:spacing w:val="-19"/>
        </w:rPr>
        <w:t> </w:t>
      </w:r>
      <w:r>
        <w:rPr>
          <w:color w:val="231F20"/>
        </w:rPr>
        <w:t>held</w:t>
      </w:r>
      <w:r>
        <w:rPr>
          <w:color w:val="231F20"/>
          <w:spacing w:val="-19"/>
        </w:rPr>
        <w:t> </w:t>
      </w:r>
      <w:r>
        <w:rPr>
          <w:color w:val="231F20"/>
        </w:rPr>
        <w:t>for</w:t>
      </w:r>
      <w:r>
        <w:rPr>
          <w:color w:val="231F20"/>
          <w:spacing w:val="-19"/>
        </w:rPr>
        <w:t> </w:t>
      </w:r>
      <w:r>
        <w:rPr>
          <w:color w:val="231F20"/>
        </w:rPr>
        <w:t>the</w:t>
      </w:r>
      <w:r>
        <w:rPr>
          <w:color w:val="231F20"/>
          <w:spacing w:val="-19"/>
        </w:rPr>
        <w:t> </w:t>
      </w:r>
      <w:r>
        <w:rPr>
          <w:color w:val="231F20"/>
        </w:rPr>
        <w:t>Class</w:t>
      </w:r>
      <w:r>
        <w:rPr>
          <w:color w:val="231F20"/>
          <w:spacing w:val="-19"/>
        </w:rPr>
        <w:t> </w:t>
      </w:r>
      <w:r>
        <w:rPr>
          <w:color w:val="231F20"/>
        </w:rPr>
        <w:t>A-1</w:t>
      </w:r>
      <w:r>
        <w:rPr>
          <w:color w:val="231F20"/>
          <w:spacing w:val="-19"/>
        </w:rPr>
        <w:t> </w:t>
      </w:r>
      <w:r>
        <w:rPr>
          <w:color w:val="231F20"/>
        </w:rPr>
        <w:t>certificates</w:t>
      </w:r>
      <w:r>
        <w:rPr>
          <w:color w:val="231F20"/>
          <w:spacing w:val="-19"/>
        </w:rPr>
        <w:t> </w:t>
      </w:r>
      <w:r>
        <w:rPr>
          <w:color w:val="231F20"/>
        </w:rPr>
        <w:t>are</w:t>
      </w:r>
      <w:r>
        <w:rPr>
          <w:color w:val="231F20"/>
          <w:spacing w:val="-19"/>
        </w:rPr>
        <w:t> </w:t>
      </w:r>
      <w:r>
        <w:rPr>
          <w:color w:val="231F20"/>
        </w:rPr>
        <w:t>due</w:t>
      </w:r>
      <w:r>
        <w:rPr>
          <w:color w:val="231F20"/>
          <w:spacing w:val="-19"/>
        </w:rPr>
        <w:t> </w:t>
      </w:r>
      <w:r>
        <w:rPr>
          <w:color w:val="231F20"/>
        </w:rPr>
        <w:t>semian- nually until the balance of the certificates mature   </w:t>
      </w:r>
      <w:r>
        <w:rPr>
          <w:color w:val="231F20"/>
          <w:spacing w:val="1"/>
        </w:rPr>
        <w:t> </w:t>
      </w:r>
      <w:r>
        <w:rPr>
          <w:color w:val="231F20"/>
        </w:rPr>
        <w:t>on</w:t>
      </w:r>
    </w:p>
    <w:p>
      <w:pPr>
        <w:pStyle w:val="BodyText"/>
        <w:spacing w:line="189" w:lineRule="exact"/>
        <w:ind w:left="500"/>
      </w:pPr>
      <w:r>
        <w:rPr/>
        <w:br w:type="column"/>
      </w:r>
      <w:r>
        <w:rPr>
          <w:color w:val="231F20"/>
        </w:rPr>
        <w:t>On  February  28,  1997,  the  Company    issued</w:t>
      </w:r>
    </w:p>
    <w:p>
      <w:pPr>
        <w:pStyle w:val="BodyText"/>
        <w:spacing w:line="249" w:lineRule="auto" w:before="10"/>
        <w:ind w:left="100" w:right="119"/>
        <w:jc w:val="both"/>
      </w:pPr>
      <w:r>
        <w:rPr>
          <w:color w:val="231F20"/>
        </w:rPr>
        <w:t>$100 million of senior unsecured </w:t>
      </w:r>
      <w:r>
        <w:rPr>
          <w:color w:val="231F20"/>
          <w:spacing w:val="-12"/>
        </w:rPr>
        <w:t>7</w:t>
      </w:r>
      <w:r>
        <w:rPr>
          <w:color w:val="231F20"/>
          <w:spacing w:val="-12"/>
          <w:position w:val="7"/>
          <w:sz w:val="10"/>
        </w:rPr>
        <w:t>3</w:t>
      </w:r>
      <w:r>
        <w:rPr>
          <w:color w:val="231F20"/>
          <w:spacing w:val="-12"/>
        </w:rPr>
        <w:t>/</w:t>
      </w:r>
      <w:r>
        <w:rPr>
          <w:color w:val="231F20"/>
          <w:spacing w:val="-12"/>
          <w:sz w:val="10"/>
        </w:rPr>
        <w:t>8</w:t>
      </w:r>
      <w:r>
        <w:rPr>
          <w:color w:val="231F20"/>
          <w:spacing w:val="-12"/>
        </w:rPr>
        <w:t>% </w:t>
      </w:r>
      <w:r>
        <w:rPr>
          <w:color w:val="231F20"/>
        </w:rPr>
        <w:t>Debentures</w:t>
      </w:r>
      <w:r>
        <w:rPr>
          <w:color w:val="231F20"/>
          <w:spacing w:val="-27"/>
        </w:rPr>
        <w:t> </w:t>
      </w:r>
      <w:r>
        <w:rPr>
          <w:color w:val="231F20"/>
        </w:rPr>
        <w:t>due March 1, 2027. Interest is payable semi-annually on March 1 and September 1. The debentures may be redeemed, at the option of the Company, in whole at any time or in part from time to time, at a redemption price</w:t>
      </w:r>
      <w:r>
        <w:rPr>
          <w:color w:val="231F20"/>
          <w:spacing w:val="-11"/>
        </w:rPr>
        <w:t> </w:t>
      </w:r>
      <w:r>
        <w:rPr>
          <w:color w:val="231F20"/>
        </w:rPr>
        <w:t>equal</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greater</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principal</w:t>
      </w:r>
      <w:r>
        <w:rPr>
          <w:color w:val="231F20"/>
          <w:spacing w:val="-11"/>
        </w:rPr>
        <w:t> </w:t>
      </w:r>
      <w:r>
        <w:rPr>
          <w:color w:val="231F20"/>
        </w:rPr>
        <w:t>amount</w:t>
      </w:r>
      <w:r>
        <w:rPr>
          <w:color w:val="231F20"/>
          <w:spacing w:val="-11"/>
        </w:rPr>
        <w:t> </w:t>
      </w:r>
      <w:r>
        <w:rPr>
          <w:color w:val="231F20"/>
        </w:rPr>
        <w:t>of</w:t>
      </w:r>
      <w:r>
        <w:rPr>
          <w:color w:val="231F20"/>
          <w:spacing w:val="-11"/>
        </w:rPr>
        <w:t> </w:t>
      </w:r>
      <w:r>
        <w:rPr>
          <w:color w:val="231F20"/>
        </w:rPr>
        <w:t>the debentures</w:t>
      </w:r>
      <w:r>
        <w:rPr>
          <w:color w:val="231F20"/>
          <w:spacing w:val="-6"/>
        </w:rPr>
        <w:t> </w:t>
      </w:r>
      <w:r>
        <w:rPr>
          <w:color w:val="231F20"/>
        </w:rPr>
        <w:t>plus</w:t>
      </w:r>
      <w:r>
        <w:rPr>
          <w:color w:val="231F20"/>
          <w:spacing w:val="-6"/>
        </w:rPr>
        <w:t> </w:t>
      </w:r>
      <w:r>
        <w:rPr>
          <w:color w:val="231F20"/>
        </w:rPr>
        <w:t>accrued</w:t>
      </w:r>
      <w:r>
        <w:rPr>
          <w:color w:val="231F20"/>
          <w:spacing w:val="-6"/>
        </w:rPr>
        <w:t> </w:t>
      </w:r>
      <w:r>
        <w:rPr>
          <w:color w:val="231F20"/>
        </w:rPr>
        <w:t>interest</w:t>
      </w:r>
      <w:r>
        <w:rPr>
          <w:color w:val="231F20"/>
          <w:spacing w:val="-6"/>
        </w:rPr>
        <w:t> </w:t>
      </w:r>
      <w:r>
        <w:rPr>
          <w:color w:val="231F20"/>
        </w:rPr>
        <w:t>at</w:t>
      </w:r>
      <w:r>
        <w:rPr>
          <w:color w:val="231F20"/>
          <w:spacing w:val="-6"/>
        </w:rPr>
        <w:t> </w:t>
      </w:r>
      <w:r>
        <w:rPr>
          <w:color w:val="231F20"/>
        </w:rPr>
        <w:t>the</w:t>
      </w:r>
      <w:r>
        <w:rPr>
          <w:color w:val="231F20"/>
          <w:spacing w:val="-6"/>
        </w:rPr>
        <w:t> </w:t>
      </w:r>
      <w:r>
        <w:rPr>
          <w:color w:val="231F20"/>
        </w:rPr>
        <w:t>date</w:t>
      </w:r>
      <w:r>
        <w:rPr>
          <w:color w:val="231F20"/>
          <w:spacing w:val="-6"/>
        </w:rPr>
        <w:t> </w:t>
      </w:r>
      <w:r>
        <w:rPr>
          <w:color w:val="231F20"/>
        </w:rPr>
        <w:t>of</w:t>
      </w:r>
      <w:r>
        <w:rPr>
          <w:color w:val="231F20"/>
          <w:spacing w:val="-6"/>
        </w:rPr>
        <w:t> </w:t>
      </w:r>
      <w:r>
        <w:rPr>
          <w:color w:val="231F20"/>
        </w:rPr>
        <w:t>redemp- tion or the sum of the present values of</w:t>
      </w:r>
      <w:r>
        <w:rPr>
          <w:color w:val="231F20"/>
          <w:spacing w:val="39"/>
        </w:rPr>
        <w:t> </w:t>
      </w:r>
      <w:r>
        <w:rPr>
          <w:color w:val="231F20"/>
        </w:rPr>
        <w:t>the</w:t>
      </w:r>
      <w:r>
        <w:rPr>
          <w:color w:val="231F20"/>
          <w:spacing w:val="4"/>
        </w:rPr>
        <w:t> </w:t>
      </w:r>
      <w:r>
        <w:rPr>
          <w:color w:val="231F20"/>
        </w:rPr>
        <w:t>remaining</w:t>
      </w:r>
      <w:r>
        <w:rPr>
          <w:color w:val="231F20"/>
          <w:w w:val="95"/>
        </w:rPr>
        <w:t> </w:t>
      </w:r>
      <w:r>
        <w:rPr>
          <w:color w:val="231F20"/>
        </w:rPr>
        <w:t>scheduled payments of principal and interest thereon, discounted</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date</w:t>
      </w:r>
      <w:r>
        <w:rPr>
          <w:color w:val="231F20"/>
          <w:spacing w:val="-11"/>
        </w:rPr>
        <w:t> </w:t>
      </w:r>
      <w:r>
        <w:rPr>
          <w:color w:val="231F20"/>
        </w:rPr>
        <w:t>of</w:t>
      </w:r>
      <w:r>
        <w:rPr>
          <w:color w:val="231F20"/>
          <w:spacing w:val="-11"/>
        </w:rPr>
        <w:t> </w:t>
      </w:r>
      <w:r>
        <w:rPr>
          <w:color w:val="231F20"/>
        </w:rPr>
        <w:t>redemption</w:t>
      </w:r>
      <w:r>
        <w:rPr>
          <w:color w:val="231F20"/>
          <w:spacing w:val="-11"/>
        </w:rPr>
        <w:t> </w:t>
      </w:r>
      <w:r>
        <w:rPr>
          <w:color w:val="231F20"/>
        </w:rPr>
        <w:t>at</w:t>
      </w:r>
      <w:r>
        <w:rPr>
          <w:color w:val="231F20"/>
          <w:spacing w:val="-11"/>
        </w:rPr>
        <w:t> </w:t>
      </w:r>
      <w:r>
        <w:rPr>
          <w:color w:val="231F20"/>
        </w:rPr>
        <w:t>the</w:t>
      </w:r>
      <w:r>
        <w:rPr>
          <w:color w:val="231F20"/>
          <w:spacing w:val="-11"/>
        </w:rPr>
        <w:t> </w:t>
      </w:r>
      <w:r>
        <w:rPr>
          <w:color w:val="231F20"/>
        </w:rPr>
        <w:t>comparable treasury</w:t>
      </w:r>
      <w:r>
        <w:rPr>
          <w:color w:val="231F20"/>
          <w:spacing w:val="-6"/>
        </w:rPr>
        <w:t> </w:t>
      </w:r>
      <w:r>
        <w:rPr>
          <w:color w:val="231F20"/>
        </w:rPr>
        <w:t>rate</w:t>
      </w:r>
      <w:r>
        <w:rPr>
          <w:color w:val="231F20"/>
          <w:spacing w:val="-6"/>
        </w:rPr>
        <w:t> </w:t>
      </w:r>
      <w:r>
        <w:rPr>
          <w:color w:val="231F20"/>
        </w:rPr>
        <w:t>plus</w:t>
      </w:r>
      <w:r>
        <w:rPr>
          <w:color w:val="231F20"/>
          <w:spacing w:val="-6"/>
        </w:rPr>
        <w:t> </w:t>
      </w:r>
      <w:r>
        <w:rPr>
          <w:color w:val="231F20"/>
        </w:rPr>
        <w:t>20</w:t>
      </w:r>
      <w:r>
        <w:rPr>
          <w:color w:val="231F20"/>
          <w:spacing w:val="-6"/>
        </w:rPr>
        <w:t> </w:t>
      </w:r>
      <w:r>
        <w:rPr>
          <w:color w:val="231F20"/>
        </w:rPr>
        <w:t>basis</w:t>
      </w:r>
      <w:r>
        <w:rPr>
          <w:color w:val="231F20"/>
          <w:spacing w:val="-6"/>
        </w:rPr>
        <w:t> </w:t>
      </w:r>
      <w:r>
        <w:rPr>
          <w:color w:val="231F20"/>
        </w:rPr>
        <w:t>points,</w:t>
      </w:r>
      <w:r>
        <w:rPr>
          <w:color w:val="231F20"/>
          <w:spacing w:val="-6"/>
        </w:rPr>
        <w:t> </w:t>
      </w:r>
      <w:r>
        <w:rPr>
          <w:color w:val="231F20"/>
        </w:rPr>
        <w:t>plus</w:t>
      </w:r>
      <w:r>
        <w:rPr>
          <w:color w:val="231F20"/>
          <w:spacing w:val="-6"/>
        </w:rPr>
        <w:t> </w:t>
      </w:r>
      <w:r>
        <w:rPr>
          <w:color w:val="231F20"/>
        </w:rPr>
        <w:t>accrued</w:t>
      </w:r>
      <w:r>
        <w:rPr>
          <w:color w:val="231F20"/>
          <w:spacing w:val="-6"/>
        </w:rPr>
        <w:t> </w:t>
      </w:r>
      <w:r>
        <w:rPr>
          <w:color w:val="231F20"/>
        </w:rPr>
        <w:t>interest at the date of</w:t>
      </w:r>
      <w:r>
        <w:rPr>
          <w:color w:val="231F20"/>
          <w:spacing w:val="16"/>
        </w:rPr>
        <w:t> </w:t>
      </w:r>
      <w:r>
        <w:rPr>
          <w:color w:val="231F20"/>
        </w:rPr>
        <w:t>redemption.</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299" w:val="left" w:leader="none"/>
        </w:tabs>
        <w:spacing w:line="156" w:lineRule="auto" w:before="66"/>
        <w:ind w:left="100" w:right="119"/>
        <w:jc w:val="both"/>
      </w:pPr>
      <w:r>
        <w:rPr>
          <w:color w:val="231F20"/>
        </w:rPr>
        <w:t>May 1, 2006. The entire principal of    </w:t>
      </w:r>
      <w:r>
        <w:rPr>
          <w:color w:val="231F20"/>
          <w:spacing w:val="7"/>
        </w:rPr>
        <w:t> </w:t>
      </w:r>
      <w:r>
        <w:rPr>
          <w:color w:val="231F20"/>
        </w:rPr>
        <w:t>the</w:t>
      </w:r>
      <w:r>
        <w:rPr>
          <w:color w:val="231F20"/>
          <w:spacing w:val="29"/>
        </w:rPr>
        <w:t> </w:t>
      </w:r>
      <w:r>
        <w:rPr>
          <w:color w:val="231F20"/>
        </w:rPr>
        <w:t>equipment</w:t>
        <w:tab/>
      </w:r>
      <w:r>
        <w:rPr>
          <w:color w:val="231F20"/>
          <w:position w:val="-8"/>
        </w:rPr>
        <w:t>During</w:t>
      </w:r>
      <w:r>
        <w:rPr>
          <w:color w:val="231F20"/>
          <w:spacing w:val="-18"/>
          <w:position w:val="-8"/>
        </w:rPr>
        <w:t> </w:t>
      </w:r>
      <w:r>
        <w:rPr>
          <w:color w:val="231F20"/>
          <w:position w:val="-8"/>
        </w:rPr>
        <w:t>1992,</w:t>
      </w:r>
      <w:r>
        <w:rPr>
          <w:color w:val="231F20"/>
          <w:spacing w:val="-18"/>
          <w:position w:val="-8"/>
        </w:rPr>
        <w:t> </w:t>
      </w:r>
      <w:r>
        <w:rPr>
          <w:color w:val="231F20"/>
          <w:position w:val="-8"/>
        </w:rPr>
        <w:t>the</w:t>
      </w:r>
      <w:r>
        <w:rPr>
          <w:color w:val="231F20"/>
          <w:spacing w:val="-18"/>
          <w:position w:val="-8"/>
        </w:rPr>
        <w:t> </w:t>
      </w:r>
      <w:r>
        <w:rPr>
          <w:color w:val="231F20"/>
          <w:position w:val="-8"/>
        </w:rPr>
        <w:t>Company</w:t>
      </w:r>
      <w:r>
        <w:rPr>
          <w:color w:val="231F20"/>
          <w:spacing w:val="-18"/>
          <w:position w:val="-8"/>
        </w:rPr>
        <w:t> </w:t>
      </w:r>
      <w:r>
        <w:rPr>
          <w:color w:val="231F20"/>
          <w:position w:val="-8"/>
        </w:rPr>
        <w:t>issued</w:t>
      </w:r>
      <w:r>
        <w:rPr>
          <w:color w:val="231F20"/>
          <w:spacing w:val="-18"/>
          <w:position w:val="-8"/>
        </w:rPr>
        <w:t> </w:t>
      </w:r>
      <w:r>
        <w:rPr>
          <w:color w:val="231F20"/>
          <w:position w:val="-8"/>
        </w:rPr>
        <w:t>$100</w:t>
      </w:r>
      <w:r>
        <w:rPr>
          <w:color w:val="231F20"/>
          <w:spacing w:val="-18"/>
          <w:position w:val="-8"/>
        </w:rPr>
        <w:t> </w:t>
      </w:r>
      <w:r>
        <w:rPr>
          <w:color w:val="231F20"/>
          <w:position w:val="-8"/>
        </w:rPr>
        <w:t>million</w:t>
      </w:r>
      <w:r>
        <w:rPr>
          <w:color w:val="231F20"/>
          <w:spacing w:val="-18"/>
          <w:position w:val="-8"/>
        </w:rPr>
        <w:t> </w:t>
      </w:r>
      <w:r>
        <w:rPr>
          <w:color w:val="231F20"/>
          <w:position w:val="-8"/>
        </w:rPr>
        <w:t>of</w:t>
      </w:r>
      <w:r>
        <w:rPr>
          <w:color w:val="231F20"/>
          <w:w w:val="90"/>
          <w:position w:val="-8"/>
        </w:rPr>
        <w:t> </w:t>
      </w:r>
      <w:r>
        <w:rPr>
          <w:color w:val="231F20"/>
        </w:rPr>
        <w:t>notes for the Class A-2 and Class B certificates are </w:t>
      </w:r>
      <w:r>
        <w:rPr>
          <w:color w:val="231F20"/>
          <w:position w:val="-8"/>
        </w:rPr>
        <w:t>senior unsecured </w:t>
      </w:r>
      <w:r>
        <w:rPr>
          <w:color w:val="231F20"/>
          <w:spacing w:val="-12"/>
          <w:position w:val="-8"/>
        </w:rPr>
        <w:t>7</w:t>
      </w:r>
      <w:r>
        <w:rPr>
          <w:color w:val="231F20"/>
          <w:spacing w:val="-12"/>
          <w:position w:val="-1"/>
          <w:sz w:val="10"/>
        </w:rPr>
        <w:t>7</w:t>
      </w:r>
      <w:r>
        <w:rPr>
          <w:color w:val="231F20"/>
          <w:spacing w:val="-12"/>
          <w:position w:val="-8"/>
        </w:rPr>
        <w:t>/</w:t>
      </w:r>
      <w:r>
        <w:rPr>
          <w:color w:val="231F20"/>
          <w:spacing w:val="-12"/>
          <w:position w:val="-8"/>
          <w:sz w:val="10"/>
        </w:rPr>
        <w:t>8</w:t>
      </w:r>
      <w:r>
        <w:rPr>
          <w:color w:val="231F20"/>
          <w:spacing w:val="-12"/>
          <w:position w:val="-8"/>
        </w:rPr>
        <w:t>% </w:t>
      </w:r>
      <w:r>
        <w:rPr>
          <w:color w:val="231F20"/>
          <w:position w:val="-8"/>
        </w:rPr>
        <w:t>Notes due September 1, 2007.  </w:t>
      </w:r>
      <w:r>
        <w:rPr>
          <w:color w:val="231F20"/>
        </w:rPr>
        <w:t>scheduled for payment on November 1, 2006. During </w:t>
      </w:r>
      <w:r>
        <w:rPr>
          <w:color w:val="231F20"/>
          <w:position w:val="-8"/>
        </w:rPr>
        <w:t>Interest  is  payable  semi-annually  on  March  1  and  </w:t>
      </w:r>
      <w:r>
        <w:rPr>
          <w:color w:val="231F20"/>
        </w:rPr>
        <w:t>2003, the Company entered into an interest rate swap </w:t>
      </w:r>
      <w:r>
        <w:rPr>
          <w:color w:val="231F20"/>
          <w:position w:val="-8"/>
        </w:rPr>
        <w:t>September 1. The notes are not redeemable prior to </w:t>
      </w:r>
      <w:r>
        <w:rPr>
          <w:color w:val="231F20"/>
        </w:rPr>
        <w:t>agreement relating to the $375 million 5.5% Class A-2      </w:t>
      </w:r>
      <w:r>
        <w:rPr>
          <w:color w:val="231F20"/>
          <w:spacing w:val="37"/>
        </w:rPr>
        <w:t> </w:t>
      </w:r>
      <w:r>
        <w:rPr>
          <w:color w:val="231F20"/>
          <w:position w:val="-8"/>
        </w:rPr>
        <w:t>maturity.</w:t>
      </w:r>
    </w:p>
    <w:p>
      <w:pPr>
        <w:pStyle w:val="BodyText"/>
        <w:spacing w:line="165" w:lineRule="exact"/>
        <w:ind w:left="100"/>
        <w:jc w:val="both"/>
      </w:pPr>
      <w:r>
        <w:rPr>
          <w:color w:val="231F20"/>
        </w:rPr>
        <w:t>certificates. See Note 10 for further information.</w:t>
      </w:r>
    </w:p>
    <w:p>
      <w:pPr>
        <w:pStyle w:val="BodyText"/>
        <w:tabs>
          <w:tab w:pos="4899" w:val="left" w:leader="none"/>
        </w:tabs>
        <w:spacing w:line="168" w:lineRule="auto" w:before="80"/>
        <w:ind w:left="500" w:right="119" w:firstLine="4800"/>
      </w:pPr>
      <w:r>
        <w:rPr>
          <w:color w:val="231F20"/>
        </w:rPr>
        <w:t>The net book value  of  the  assets  pledged  as  </w:t>
      </w:r>
      <w:r>
        <w:rPr>
          <w:color w:val="231F20"/>
          <w:position w:val="8"/>
        </w:rPr>
        <w:t>In fourth quarter 1999, the Company</w:t>
      </w:r>
      <w:r>
        <w:rPr>
          <w:color w:val="231F20"/>
          <w:spacing w:val="-3"/>
          <w:position w:val="8"/>
        </w:rPr>
        <w:t> </w:t>
      </w:r>
      <w:r>
        <w:rPr>
          <w:color w:val="231F20"/>
          <w:position w:val="8"/>
        </w:rPr>
        <w:t>entered</w:t>
      </w:r>
      <w:r>
        <w:rPr>
          <w:color w:val="231F20"/>
          <w:spacing w:val="-1"/>
          <w:position w:val="8"/>
        </w:rPr>
        <w:t> </w:t>
      </w:r>
      <w:r>
        <w:rPr>
          <w:color w:val="231F20"/>
          <w:position w:val="8"/>
        </w:rPr>
        <w:t>into</w:t>
        <w:tab/>
      </w:r>
      <w:r>
        <w:rPr>
          <w:color w:val="231F20"/>
          <w:w w:val="95"/>
        </w:rPr>
        <w:t>collateral for the Company's secured borrowings,</w:t>
      </w:r>
      <w:r>
        <w:rPr>
          <w:color w:val="231F20"/>
          <w:spacing w:val="27"/>
          <w:w w:val="95"/>
        </w:rPr>
        <w:t> </w:t>
      </w:r>
      <w:r>
        <w:rPr>
          <w:color w:val="231F20"/>
          <w:w w:val="95"/>
        </w:rPr>
        <w:t>prima-</w:t>
      </w:r>
    </w:p>
    <w:p>
      <w:pPr>
        <w:pStyle w:val="BodyText"/>
        <w:spacing w:line="168" w:lineRule="auto" w:before="3"/>
        <w:ind w:left="100" w:right="118"/>
        <w:jc w:val="both"/>
      </w:pPr>
      <w:r>
        <w:rPr>
          <w:color w:val="231F20"/>
        </w:rPr>
        <w:t>two identical 13-year floating rate financing arrange- </w:t>
      </w:r>
      <w:r>
        <w:rPr>
          <w:color w:val="231F20"/>
          <w:position w:val="-7"/>
        </w:rPr>
        <w:t>rily aircraft and engines, was $856 million at Decem-  </w:t>
      </w:r>
      <w:r>
        <w:rPr>
          <w:color w:val="231F20"/>
        </w:rPr>
        <w:t>ments, whereby it borrowed a total of $56 million from        </w:t>
      </w:r>
      <w:r>
        <w:rPr>
          <w:color w:val="231F20"/>
          <w:position w:val="-7"/>
        </w:rPr>
        <w:t>ber 31,</w:t>
      </w:r>
      <w:r>
        <w:rPr>
          <w:color w:val="231F20"/>
          <w:spacing w:val="2"/>
          <w:position w:val="-7"/>
        </w:rPr>
        <w:t> </w:t>
      </w:r>
      <w:r>
        <w:rPr>
          <w:color w:val="231F20"/>
          <w:position w:val="-7"/>
        </w:rPr>
        <w:t>2005.</w:t>
      </w:r>
    </w:p>
    <w:p>
      <w:pPr>
        <w:pStyle w:val="BodyText"/>
        <w:spacing w:line="173" w:lineRule="exact"/>
        <w:ind w:left="100"/>
        <w:jc w:val="both"/>
      </w:pPr>
      <w:r>
        <w:rPr>
          <w:color w:val="231F20"/>
        </w:rPr>
        <w:t>French banking partnerships. Although the interest on</w:t>
      </w:r>
    </w:p>
    <w:p>
      <w:pPr>
        <w:pStyle w:val="BodyText"/>
        <w:tabs>
          <w:tab w:pos="5300" w:val="left" w:leader="none"/>
        </w:tabs>
        <w:spacing w:line="249" w:lineRule="auto" w:before="10"/>
        <w:ind w:left="100" w:right="117"/>
        <w:jc w:val="both"/>
      </w:pPr>
      <w:r>
        <w:rPr>
          <w:color w:val="231F20"/>
        </w:rPr>
        <w:t>the  borrowings  are  at  floating  rates, </w:t>
      </w:r>
      <w:r>
        <w:rPr>
          <w:color w:val="231F20"/>
          <w:spacing w:val="18"/>
        </w:rPr>
        <w:t> </w:t>
      </w:r>
      <w:r>
        <w:rPr>
          <w:color w:val="231F20"/>
        </w:rPr>
        <w:t>the </w:t>
      </w:r>
      <w:r>
        <w:rPr>
          <w:color w:val="231F20"/>
          <w:spacing w:val="3"/>
        </w:rPr>
        <w:t> </w:t>
      </w:r>
      <w:r>
        <w:rPr>
          <w:color w:val="231F20"/>
        </w:rPr>
        <w:t>Company</w:t>
        <w:tab/>
        <w:t>As</w:t>
      </w:r>
      <w:r>
        <w:rPr>
          <w:color w:val="231F20"/>
          <w:spacing w:val="-7"/>
        </w:rPr>
        <w:t> </w:t>
      </w:r>
      <w:r>
        <w:rPr>
          <w:color w:val="231F20"/>
        </w:rPr>
        <w:t>of</w:t>
      </w:r>
      <w:r>
        <w:rPr>
          <w:color w:val="231F20"/>
          <w:spacing w:val="-7"/>
        </w:rPr>
        <w:t> </w:t>
      </w:r>
      <w:r>
        <w:rPr>
          <w:color w:val="231F20"/>
        </w:rPr>
        <w:t>December</w:t>
      </w:r>
      <w:r>
        <w:rPr>
          <w:color w:val="231F20"/>
          <w:spacing w:val="-7"/>
        </w:rPr>
        <w:t> </w:t>
      </w:r>
      <w:r>
        <w:rPr>
          <w:color w:val="231F20"/>
        </w:rPr>
        <w:t>31,</w:t>
      </w:r>
      <w:r>
        <w:rPr>
          <w:color w:val="231F20"/>
          <w:spacing w:val="-7"/>
        </w:rPr>
        <w:t> </w:t>
      </w:r>
      <w:r>
        <w:rPr>
          <w:color w:val="231F20"/>
        </w:rPr>
        <w:t>2005,</w:t>
      </w:r>
      <w:r>
        <w:rPr>
          <w:color w:val="231F20"/>
          <w:spacing w:val="-7"/>
        </w:rPr>
        <w:t> </w:t>
      </w:r>
      <w:r>
        <w:rPr>
          <w:color w:val="231F20"/>
        </w:rPr>
        <w:t>aggregate</w:t>
      </w:r>
      <w:r>
        <w:rPr>
          <w:color w:val="231F20"/>
          <w:spacing w:val="-7"/>
        </w:rPr>
        <w:t> </w:t>
      </w:r>
      <w:r>
        <w:rPr>
          <w:color w:val="231F20"/>
        </w:rPr>
        <w:t>annual</w:t>
      </w:r>
      <w:r>
        <w:rPr>
          <w:color w:val="231F20"/>
          <w:spacing w:val="-7"/>
        </w:rPr>
        <w:t> </w:t>
      </w:r>
      <w:r>
        <w:rPr>
          <w:color w:val="231F20"/>
        </w:rPr>
        <w:t>prin-</w:t>
      </w:r>
      <w:r>
        <w:rPr>
          <w:color w:val="231F20"/>
          <w:w w:val="99"/>
        </w:rPr>
        <w:t> </w:t>
      </w:r>
      <w:r>
        <w:rPr>
          <w:color w:val="231F20"/>
        </w:rPr>
        <w:t>estimates that, considering the full effect of the ""net cipal maturities (not including amounts associated with present value benefits'' included in the transactions, the interest rate swap agreements, and interest on capital effective economic yield over the 13-year term of the   leases) for the five-year period ending December 31,   loans will be approximately LIBOR minus 67 basis     2010, were $612 million in 2006, $127 million in      points. Principal and interest are payable semi-annually     2007,  $28  million  in  2008,  $29  million  in  2009,  on June 30 and December 31 for each of the loans and        $30 million in 2010, and $1.2 billion </w:t>
      </w:r>
      <w:r>
        <w:rPr>
          <w:color w:val="231F20"/>
          <w:spacing w:val="27"/>
        </w:rPr>
        <w:t> </w:t>
      </w:r>
      <w:r>
        <w:rPr>
          <w:color w:val="231F20"/>
        </w:rPr>
        <w:t>thereafter.</w:t>
      </w:r>
    </w:p>
    <w:p>
      <w:pPr>
        <w:pStyle w:val="BodyText"/>
        <w:spacing w:before="11"/>
      </w:pPr>
    </w:p>
    <w:p>
      <w:pPr>
        <w:pStyle w:val="Heading2"/>
        <w:numPr>
          <w:ilvl w:val="0"/>
          <w:numId w:val="4"/>
        </w:numPr>
        <w:tabs>
          <w:tab w:pos="450" w:val="left" w:leader="none"/>
        </w:tabs>
        <w:spacing w:line="240" w:lineRule="auto" w:before="0" w:after="0"/>
        <w:ind w:left="450" w:right="0" w:hanging="350"/>
        <w:jc w:val="both"/>
      </w:pPr>
      <w:r>
        <w:rPr>
          <w:color w:val="231F20"/>
        </w:rPr>
        <w:t>Leases</w:t>
      </w:r>
    </w:p>
    <w:p>
      <w:pPr>
        <w:pStyle w:val="BodyText"/>
        <w:spacing w:before="7"/>
        <w:rPr>
          <w:b/>
          <w:sz w:val="16"/>
        </w:rPr>
      </w:pPr>
    </w:p>
    <w:p>
      <w:pPr>
        <w:pStyle w:val="BodyText"/>
        <w:spacing w:line="249" w:lineRule="auto" w:before="1"/>
        <w:ind w:left="100" w:right="118" w:firstLine="400"/>
      </w:pPr>
      <w:r>
        <w:rPr>
          <w:color w:val="231F20"/>
        </w:rPr>
        <w:t>The Company had nine aircraft classified as capital leases at December 31, 2005. The amounts applicable to</w:t>
      </w:r>
      <w:r>
        <w:rPr>
          <w:color w:val="231F20"/>
          <w:w w:val="98"/>
        </w:rPr>
        <w:t> </w:t>
      </w:r>
      <w:r>
        <w:rPr>
          <w:color w:val="231F20"/>
        </w:rPr>
        <w:t>these aircraft included in property and equipment were:</w:t>
      </w:r>
    </w:p>
    <w:p>
      <w:pPr>
        <w:tabs>
          <w:tab w:pos="700" w:val="left" w:leader="none"/>
        </w:tabs>
        <w:spacing w:before="78"/>
        <w:ind w:left="0" w:right="559" w:firstLine="0"/>
        <w:jc w:val="right"/>
        <w:rPr>
          <w:b/>
          <w:sz w:val="16"/>
        </w:rPr>
      </w:pPr>
      <w:r>
        <w:rPr>
          <w:b/>
          <w:color w:val="231F20"/>
          <w:spacing w:val="-15"/>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p>
    <w:p>
      <w:pPr>
        <w:spacing w:before="35"/>
        <w:ind w:left="100" w:right="635" w:firstLine="0"/>
        <w:jc w:val="right"/>
        <w:rPr>
          <w:b/>
          <w:sz w:val="16"/>
        </w:rPr>
      </w:pPr>
      <w:r>
        <w:rPr>
          <w:b/>
          <w:color w:val="231F20"/>
          <w:w w:val="105"/>
          <w:sz w:val="16"/>
        </w:rPr>
        <w:t>(In millions)</w:t>
      </w: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54"/>
        <w:gridCol w:w="298"/>
        <w:gridCol w:w="433"/>
      </w:tblGrid>
      <w:tr>
        <w:trPr>
          <w:trHeight w:val="241" w:hRule="exact"/>
        </w:trPr>
        <w:tc>
          <w:tcPr>
            <w:tcW w:w="7654" w:type="dxa"/>
          </w:tcPr>
          <w:p>
            <w:pPr>
              <w:pStyle w:val="TableParagraph"/>
              <w:spacing w:line="190" w:lineRule="exact"/>
              <w:ind w:right="1"/>
              <w:jc w:val="right"/>
              <w:rPr>
                <w:b/>
                <w:sz w:val="20"/>
              </w:rPr>
            </w:pPr>
            <w:r>
              <w:rPr>
                <w:color w:val="231F20"/>
                <w:w w:val="115"/>
                <w:sz w:val="20"/>
              </w:rPr>
              <w:t>Flight   equipment   </w:t>
            </w:r>
            <w:r>
              <w:rPr>
                <w:color w:val="231F20"/>
                <w:w w:val="130"/>
                <w:sz w:val="20"/>
              </w:rPr>
              <w:t>ÏÏÏÏÏÏÏÏÏÏÏÏÏÏÏÏÏÏÏÏÏÏÏÏÏÏÏÏÏÏÏÏÏÏÏÏÏÏÏÏÏÏÏÏÏÏÏÏÏÏÏÏÏÏÏÏ     </w:t>
            </w:r>
            <w:r>
              <w:rPr>
                <w:color w:val="231F20"/>
                <w:spacing w:val="54"/>
                <w:w w:val="130"/>
                <w:sz w:val="20"/>
              </w:rPr>
              <w:t> </w:t>
            </w:r>
            <w:r>
              <w:rPr>
                <w:b/>
                <w:color w:val="231F20"/>
                <w:w w:val="115"/>
                <w:sz w:val="20"/>
              </w:rPr>
              <w:t>$164</w:t>
            </w:r>
          </w:p>
        </w:tc>
        <w:tc>
          <w:tcPr>
            <w:tcW w:w="298" w:type="dxa"/>
          </w:tcPr>
          <w:p>
            <w:pPr/>
          </w:p>
        </w:tc>
        <w:tc>
          <w:tcPr>
            <w:tcW w:w="433" w:type="dxa"/>
          </w:tcPr>
          <w:p>
            <w:pPr>
              <w:pStyle w:val="TableParagraph"/>
              <w:spacing w:line="190" w:lineRule="exact"/>
              <w:ind w:right="29"/>
              <w:jc w:val="center"/>
              <w:rPr>
                <w:sz w:val="20"/>
              </w:rPr>
            </w:pPr>
            <w:r>
              <w:rPr>
                <w:color w:val="231F20"/>
                <w:sz w:val="20"/>
              </w:rPr>
              <w:t>$173</w:t>
            </w:r>
          </w:p>
        </w:tc>
      </w:tr>
      <w:tr>
        <w:trPr>
          <w:trHeight w:val="310" w:hRule="exact"/>
        </w:trPr>
        <w:tc>
          <w:tcPr>
            <w:tcW w:w="7654" w:type="dxa"/>
          </w:tcPr>
          <w:p>
            <w:pPr>
              <w:pStyle w:val="TableParagraph"/>
              <w:spacing w:line="230" w:lineRule="exact"/>
              <w:ind w:right="1"/>
              <w:jc w:val="right"/>
              <w:rPr>
                <w:b/>
                <w:sz w:val="20"/>
              </w:rPr>
            </w:pPr>
            <w:r>
              <w:rPr>
                <w:color w:val="231F20"/>
                <w:w w:val="110"/>
                <w:sz w:val="20"/>
              </w:rPr>
              <w:t>Less  accumulated  depreciation </w:t>
            </w:r>
            <w:r>
              <w:rPr>
                <w:color w:val="231F20"/>
                <w:w w:val="130"/>
                <w:sz w:val="20"/>
              </w:rPr>
              <w:t>ÏÏÏÏÏÏÏÏÏÏÏÏÏÏÏÏÏÏÏÏÏÏÏÏÏÏÏÏÏÏÏÏÏÏÏÏÏÏÏÏÏÏÏÏÏÏ      </w:t>
            </w:r>
            <w:r>
              <w:rPr>
                <w:b/>
                <w:color w:val="231F20"/>
                <w:w w:val="110"/>
                <w:sz w:val="20"/>
                <w:u w:val="single" w:color="231F20"/>
              </w:rPr>
              <w:t>113</w:t>
            </w:r>
          </w:p>
        </w:tc>
        <w:tc>
          <w:tcPr>
            <w:tcW w:w="298" w:type="dxa"/>
          </w:tcPr>
          <w:p>
            <w:pPr/>
          </w:p>
        </w:tc>
        <w:tc>
          <w:tcPr>
            <w:tcW w:w="433" w:type="dxa"/>
          </w:tcPr>
          <w:p>
            <w:pPr>
              <w:pStyle w:val="TableParagraph"/>
              <w:spacing w:line="230" w:lineRule="exact"/>
              <w:ind w:right="30"/>
              <w:jc w:val="center"/>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126</w:t>
            </w:r>
          </w:p>
        </w:tc>
      </w:tr>
      <w:tr>
        <w:trPr>
          <w:trHeight w:val="312" w:hRule="exact"/>
        </w:trPr>
        <w:tc>
          <w:tcPr>
            <w:tcW w:w="7654" w:type="dxa"/>
          </w:tcPr>
          <w:p>
            <w:pPr>
              <w:pStyle w:val="TableParagraph"/>
              <w:spacing w:before="29"/>
              <w:ind w:right="1"/>
              <w:jc w:val="right"/>
              <w:rPr>
                <w:b/>
                <w:sz w:val="20"/>
              </w:rPr>
            </w:pPr>
            <w:r>
              <w:rPr>
                <w:b/>
                <w:color w:val="231F20"/>
                <w:sz w:val="20"/>
                <w:u w:val="single" w:color="231F20"/>
              </w:rPr>
              <w:t>$  51</w:t>
            </w:r>
          </w:p>
        </w:tc>
        <w:tc>
          <w:tcPr>
            <w:tcW w:w="298" w:type="dxa"/>
          </w:tcPr>
          <w:p>
            <w:pPr/>
          </w:p>
        </w:tc>
        <w:tc>
          <w:tcPr>
            <w:tcW w:w="433" w:type="dxa"/>
            <w:tcBorders>
              <w:bottom w:val="single" w:sz="5" w:space="0" w:color="231F20"/>
            </w:tcBorders>
          </w:tcPr>
          <w:p>
            <w:pPr>
              <w:pStyle w:val="TableParagraph"/>
              <w:spacing w:before="29"/>
              <w:ind w:right="29"/>
              <w:jc w:val="center"/>
              <w:rPr>
                <w:sz w:val="20"/>
              </w:rPr>
            </w:pPr>
            <w:r>
              <w:rPr>
                <w:color w:val="231F20"/>
                <w:sz w:val="20"/>
                <w:u w:val="single" w:color="231F20"/>
              </w:rPr>
              <w:t>$  47</w:t>
            </w:r>
          </w:p>
        </w:tc>
      </w:tr>
    </w:tbl>
    <w:p>
      <w:pPr>
        <w:pStyle w:val="BodyText"/>
        <w:spacing w:before="8"/>
        <w:rPr>
          <w:b/>
          <w:sz w:val="19"/>
        </w:rPr>
      </w:pPr>
    </w:p>
    <w:p>
      <w:pPr>
        <w:pStyle w:val="BodyText"/>
        <w:spacing w:line="249" w:lineRule="auto"/>
        <w:ind w:left="100" w:right="104" w:firstLine="400"/>
      </w:pPr>
      <w:r>
        <w:rPr>
          <w:color w:val="231F20"/>
        </w:rPr>
        <w:t>Total</w:t>
      </w:r>
      <w:r>
        <w:rPr>
          <w:color w:val="231F20"/>
          <w:spacing w:val="-13"/>
        </w:rPr>
        <w:t> </w:t>
      </w:r>
      <w:r>
        <w:rPr>
          <w:color w:val="231F20"/>
        </w:rPr>
        <w:t>rental</w:t>
      </w:r>
      <w:r>
        <w:rPr>
          <w:color w:val="231F20"/>
          <w:spacing w:val="-13"/>
        </w:rPr>
        <w:t> </w:t>
      </w:r>
      <w:r>
        <w:rPr>
          <w:color w:val="231F20"/>
        </w:rPr>
        <w:t>expense</w:t>
      </w:r>
      <w:r>
        <w:rPr>
          <w:color w:val="231F20"/>
          <w:spacing w:val="-13"/>
        </w:rPr>
        <w:t> </w:t>
      </w:r>
      <w:r>
        <w:rPr>
          <w:color w:val="231F20"/>
        </w:rPr>
        <w:t>for</w:t>
      </w:r>
      <w:r>
        <w:rPr>
          <w:color w:val="231F20"/>
          <w:spacing w:val="-13"/>
        </w:rPr>
        <w:t> </w:t>
      </w:r>
      <w:r>
        <w:rPr>
          <w:color w:val="231F20"/>
        </w:rPr>
        <w:t>operating</w:t>
      </w:r>
      <w:r>
        <w:rPr>
          <w:color w:val="231F20"/>
          <w:spacing w:val="-13"/>
        </w:rPr>
        <w:t> </w:t>
      </w:r>
      <w:r>
        <w:rPr>
          <w:color w:val="231F20"/>
        </w:rPr>
        <w:t>leases,</w:t>
      </w:r>
      <w:r>
        <w:rPr>
          <w:color w:val="231F20"/>
          <w:spacing w:val="-13"/>
        </w:rPr>
        <w:t> </w:t>
      </w:r>
      <w:r>
        <w:rPr>
          <w:color w:val="231F20"/>
        </w:rPr>
        <w:t>both</w:t>
      </w:r>
      <w:r>
        <w:rPr>
          <w:color w:val="231F20"/>
          <w:spacing w:val="-13"/>
        </w:rPr>
        <w:t> </w:t>
      </w:r>
      <w:r>
        <w:rPr>
          <w:color w:val="231F20"/>
        </w:rPr>
        <w:t>aircraft</w:t>
      </w:r>
      <w:r>
        <w:rPr>
          <w:color w:val="231F20"/>
          <w:spacing w:val="-13"/>
        </w:rPr>
        <w:t> </w:t>
      </w:r>
      <w:r>
        <w:rPr>
          <w:color w:val="231F20"/>
        </w:rPr>
        <w:t>and</w:t>
      </w:r>
      <w:r>
        <w:rPr>
          <w:color w:val="231F20"/>
          <w:spacing w:val="-13"/>
        </w:rPr>
        <w:t> </w:t>
      </w:r>
      <w:r>
        <w:rPr>
          <w:color w:val="231F20"/>
        </w:rPr>
        <w:t>other,</w:t>
      </w:r>
      <w:r>
        <w:rPr>
          <w:color w:val="231F20"/>
          <w:spacing w:val="-13"/>
        </w:rPr>
        <w:t> </w:t>
      </w:r>
      <w:r>
        <w:rPr>
          <w:color w:val="231F20"/>
        </w:rPr>
        <w:t>charged</w:t>
      </w:r>
      <w:r>
        <w:rPr>
          <w:color w:val="231F20"/>
          <w:spacing w:val="-13"/>
        </w:rPr>
        <w:t> </w:t>
      </w:r>
      <w:r>
        <w:rPr>
          <w:color w:val="231F20"/>
        </w:rPr>
        <w:t>to</w:t>
      </w:r>
      <w:r>
        <w:rPr>
          <w:color w:val="231F20"/>
          <w:spacing w:val="-13"/>
        </w:rPr>
        <w:t> </w:t>
      </w:r>
      <w:r>
        <w:rPr>
          <w:color w:val="231F20"/>
        </w:rPr>
        <w:t>operations</w:t>
      </w:r>
      <w:r>
        <w:rPr>
          <w:color w:val="231F20"/>
          <w:spacing w:val="-13"/>
        </w:rPr>
        <w:t> </w:t>
      </w:r>
      <w:r>
        <w:rPr>
          <w:color w:val="231F20"/>
        </w:rPr>
        <w:t>in</w:t>
      </w:r>
      <w:r>
        <w:rPr>
          <w:color w:val="231F20"/>
          <w:spacing w:val="-13"/>
        </w:rPr>
        <w:t> </w:t>
      </w:r>
      <w:r>
        <w:rPr>
          <w:color w:val="231F20"/>
        </w:rPr>
        <w:t>2005,</w:t>
      </w:r>
      <w:r>
        <w:rPr>
          <w:color w:val="231F20"/>
          <w:spacing w:val="-13"/>
        </w:rPr>
        <w:t> </w:t>
      </w:r>
      <w:r>
        <w:rPr>
          <w:color w:val="231F20"/>
        </w:rPr>
        <w:t>2004,</w:t>
      </w:r>
      <w:r>
        <w:rPr>
          <w:color w:val="231F20"/>
          <w:spacing w:val="-13"/>
        </w:rPr>
        <w:t> </w:t>
      </w:r>
      <w:r>
        <w:rPr>
          <w:color w:val="231F20"/>
        </w:rPr>
        <w:t>and</w:t>
      </w:r>
      <w:r>
        <w:rPr>
          <w:color w:val="231F20"/>
          <w:spacing w:val="-13"/>
        </w:rPr>
        <w:t> </w:t>
      </w:r>
      <w:r>
        <w:rPr>
          <w:color w:val="231F20"/>
        </w:rPr>
        <w:t>2003 was</w:t>
      </w:r>
      <w:r>
        <w:rPr>
          <w:color w:val="231F20"/>
          <w:spacing w:val="-9"/>
        </w:rPr>
        <w:t> </w:t>
      </w:r>
      <w:r>
        <w:rPr>
          <w:color w:val="231F20"/>
        </w:rPr>
        <w:t>$409</w:t>
      </w:r>
      <w:r>
        <w:rPr>
          <w:color w:val="231F20"/>
          <w:spacing w:val="-9"/>
        </w:rPr>
        <w:t> </w:t>
      </w:r>
      <w:r>
        <w:rPr>
          <w:color w:val="231F20"/>
        </w:rPr>
        <w:t>million,</w:t>
      </w:r>
      <w:r>
        <w:rPr>
          <w:color w:val="231F20"/>
          <w:spacing w:val="-9"/>
        </w:rPr>
        <w:t> </w:t>
      </w:r>
      <w:r>
        <w:rPr>
          <w:color w:val="231F20"/>
        </w:rPr>
        <w:t>$403</w:t>
      </w:r>
      <w:r>
        <w:rPr>
          <w:color w:val="231F20"/>
          <w:spacing w:val="-9"/>
        </w:rPr>
        <w:t> </w:t>
      </w:r>
      <w:r>
        <w:rPr>
          <w:color w:val="231F20"/>
        </w:rPr>
        <w:t>million,</w:t>
      </w:r>
      <w:r>
        <w:rPr>
          <w:color w:val="231F20"/>
          <w:spacing w:val="-9"/>
        </w:rPr>
        <w:t> </w:t>
      </w:r>
      <w:r>
        <w:rPr>
          <w:color w:val="231F20"/>
        </w:rPr>
        <w:t>and</w:t>
      </w:r>
      <w:r>
        <w:rPr>
          <w:color w:val="231F20"/>
          <w:spacing w:val="-9"/>
        </w:rPr>
        <w:t> </w:t>
      </w:r>
      <w:r>
        <w:rPr>
          <w:color w:val="231F20"/>
        </w:rPr>
        <w:t>$386</w:t>
      </w:r>
      <w:r>
        <w:rPr>
          <w:color w:val="231F20"/>
          <w:spacing w:val="-9"/>
        </w:rPr>
        <w:t> </w:t>
      </w:r>
      <w:r>
        <w:rPr>
          <w:color w:val="231F20"/>
        </w:rPr>
        <w:t>million,</w:t>
      </w:r>
      <w:r>
        <w:rPr>
          <w:color w:val="231F20"/>
          <w:spacing w:val="-9"/>
        </w:rPr>
        <w:t> </w:t>
      </w:r>
      <w:r>
        <w:rPr>
          <w:color w:val="231F20"/>
        </w:rPr>
        <w:t>respectively.</w:t>
      </w:r>
      <w:r>
        <w:rPr>
          <w:color w:val="231F20"/>
          <w:spacing w:val="-9"/>
        </w:rPr>
        <w:t> </w:t>
      </w:r>
      <w:r>
        <w:rPr>
          <w:color w:val="231F20"/>
        </w:rPr>
        <w:t>The</w:t>
      </w:r>
      <w:r>
        <w:rPr>
          <w:color w:val="231F20"/>
          <w:spacing w:val="-9"/>
        </w:rPr>
        <w:t> </w:t>
      </w:r>
      <w:r>
        <w:rPr>
          <w:color w:val="231F20"/>
        </w:rPr>
        <w:t>majority</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Company's</w:t>
      </w:r>
      <w:r>
        <w:rPr>
          <w:color w:val="231F20"/>
          <w:spacing w:val="-9"/>
        </w:rPr>
        <w:t> </w:t>
      </w:r>
      <w:r>
        <w:rPr>
          <w:color w:val="231F20"/>
        </w:rPr>
        <w:t>terminal</w:t>
      </w:r>
      <w:r>
        <w:rPr>
          <w:color w:val="231F20"/>
          <w:spacing w:val="-9"/>
        </w:rPr>
        <w:t> </w:t>
      </w:r>
      <w:r>
        <w:rPr>
          <w:color w:val="231F20"/>
        </w:rPr>
        <w:t>operations</w:t>
      </w:r>
    </w:p>
    <w:p>
      <w:pPr>
        <w:spacing w:after="0" w:line="249" w:lineRule="auto"/>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8"/>
        <w:jc w:val="both"/>
      </w:pPr>
      <w:bookmarkStart w:name="9. Consolidation of Reservations Centers" w:id="51"/>
      <w:bookmarkEnd w:id="51"/>
      <w:r>
        <w:rPr/>
      </w:r>
      <w:bookmarkStart w:name="10. Derivative and Financial Instruments" w:id="52"/>
      <w:bookmarkEnd w:id="52"/>
      <w:r>
        <w:rPr/>
      </w:r>
      <w:r>
        <w:rPr>
          <w:color w:val="231F20"/>
        </w:rPr>
        <w:t>space,</w:t>
      </w:r>
      <w:r>
        <w:rPr>
          <w:color w:val="231F20"/>
          <w:spacing w:val="-25"/>
        </w:rPr>
        <w:t> </w:t>
      </w:r>
      <w:r>
        <w:rPr>
          <w:color w:val="231F20"/>
        </w:rPr>
        <w:t>as</w:t>
      </w:r>
      <w:r>
        <w:rPr>
          <w:color w:val="231F20"/>
          <w:spacing w:val="-25"/>
        </w:rPr>
        <w:t> </w:t>
      </w:r>
      <w:r>
        <w:rPr>
          <w:color w:val="231F20"/>
        </w:rPr>
        <w:t>well</w:t>
      </w:r>
      <w:r>
        <w:rPr>
          <w:color w:val="231F20"/>
          <w:spacing w:val="-25"/>
        </w:rPr>
        <w:t> </w:t>
      </w:r>
      <w:r>
        <w:rPr>
          <w:color w:val="231F20"/>
        </w:rPr>
        <w:t>as</w:t>
      </w:r>
      <w:r>
        <w:rPr>
          <w:color w:val="231F20"/>
          <w:spacing w:val="-25"/>
        </w:rPr>
        <w:t> </w:t>
      </w:r>
      <w:r>
        <w:rPr>
          <w:color w:val="231F20"/>
        </w:rPr>
        <w:t>84</w:t>
      </w:r>
      <w:r>
        <w:rPr>
          <w:color w:val="231F20"/>
          <w:spacing w:val="-25"/>
        </w:rPr>
        <w:t> </w:t>
      </w:r>
      <w:r>
        <w:rPr>
          <w:color w:val="231F20"/>
        </w:rPr>
        <w:t>aircraft,</w:t>
      </w:r>
      <w:r>
        <w:rPr>
          <w:color w:val="231F20"/>
          <w:spacing w:val="-25"/>
        </w:rPr>
        <w:t> </w:t>
      </w:r>
      <w:r>
        <w:rPr>
          <w:color w:val="231F20"/>
        </w:rPr>
        <w:t>were</w:t>
      </w:r>
      <w:r>
        <w:rPr>
          <w:color w:val="231F20"/>
          <w:spacing w:val="-25"/>
        </w:rPr>
        <w:t> </w:t>
      </w:r>
      <w:r>
        <w:rPr>
          <w:color w:val="231F20"/>
        </w:rPr>
        <w:t>under</w:t>
      </w:r>
      <w:r>
        <w:rPr>
          <w:color w:val="231F20"/>
          <w:spacing w:val="-25"/>
        </w:rPr>
        <w:t> </w:t>
      </w:r>
      <w:r>
        <w:rPr>
          <w:color w:val="231F20"/>
        </w:rPr>
        <w:t>operating</w:t>
      </w:r>
      <w:r>
        <w:rPr>
          <w:color w:val="231F20"/>
          <w:spacing w:val="-25"/>
        </w:rPr>
        <w:t> </w:t>
      </w:r>
      <w:r>
        <w:rPr>
          <w:color w:val="231F20"/>
        </w:rPr>
        <w:t>leases</w:t>
      </w:r>
      <w:r>
        <w:rPr>
          <w:color w:val="231F20"/>
          <w:spacing w:val="-25"/>
        </w:rPr>
        <w:t> </w:t>
      </w:r>
      <w:r>
        <w:rPr>
          <w:color w:val="231F20"/>
        </w:rPr>
        <w:t>at</w:t>
      </w:r>
      <w:r>
        <w:rPr>
          <w:color w:val="231F20"/>
          <w:spacing w:val="-25"/>
        </w:rPr>
        <w:t> </w:t>
      </w:r>
      <w:r>
        <w:rPr>
          <w:color w:val="231F20"/>
        </w:rPr>
        <w:t>December</w:t>
      </w:r>
      <w:r>
        <w:rPr>
          <w:color w:val="231F20"/>
          <w:spacing w:val="-25"/>
        </w:rPr>
        <w:t> </w:t>
      </w:r>
      <w:r>
        <w:rPr>
          <w:color w:val="231F20"/>
        </w:rPr>
        <w:t>31,</w:t>
      </w:r>
      <w:r>
        <w:rPr>
          <w:color w:val="231F20"/>
          <w:spacing w:val="-25"/>
        </w:rPr>
        <w:t> </w:t>
      </w:r>
      <w:r>
        <w:rPr>
          <w:color w:val="231F20"/>
        </w:rPr>
        <w:t>2005.</w:t>
      </w:r>
      <w:r>
        <w:rPr>
          <w:color w:val="231F20"/>
          <w:spacing w:val="-25"/>
        </w:rPr>
        <w:t> </w:t>
      </w:r>
      <w:r>
        <w:rPr>
          <w:color w:val="231F20"/>
        </w:rPr>
        <w:t>Future</w:t>
      </w:r>
      <w:r>
        <w:rPr>
          <w:color w:val="231F20"/>
          <w:spacing w:val="-25"/>
        </w:rPr>
        <w:t> </w:t>
      </w:r>
      <w:r>
        <w:rPr>
          <w:color w:val="231F20"/>
        </w:rPr>
        <w:t>minimum</w:t>
      </w:r>
      <w:r>
        <w:rPr>
          <w:color w:val="231F20"/>
          <w:spacing w:val="-25"/>
        </w:rPr>
        <w:t> </w:t>
      </w:r>
      <w:r>
        <w:rPr>
          <w:color w:val="231F20"/>
        </w:rPr>
        <w:t>lease</w:t>
      </w:r>
      <w:r>
        <w:rPr>
          <w:color w:val="231F20"/>
          <w:spacing w:val="-25"/>
        </w:rPr>
        <w:t> </w:t>
      </w:r>
      <w:r>
        <w:rPr>
          <w:color w:val="231F20"/>
        </w:rPr>
        <w:t>payments</w:t>
      </w:r>
      <w:r>
        <w:rPr>
          <w:color w:val="231F20"/>
          <w:spacing w:val="-25"/>
        </w:rPr>
        <w:t> </w:t>
      </w:r>
      <w:r>
        <w:rPr>
          <w:color w:val="231F20"/>
        </w:rPr>
        <w:t>under capital</w:t>
      </w:r>
      <w:r>
        <w:rPr>
          <w:color w:val="231F20"/>
          <w:spacing w:val="-22"/>
        </w:rPr>
        <w:t> </w:t>
      </w:r>
      <w:r>
        <w:rPr>
          <w:color w:val="231F20"/>
        </w:rPr>
        <w:t>leases</w:t>
      </w:r>
      <w:r>
        <w:rPr>
          <w:color w:val="231F20"/>
          <w:spacing w:val="-22"/>
        </w:rPr>
        <w:t> </w:t>
      </w:r>
      <w:r>
        <w:rPr>
          <w:color w:val="231F20"/>
        </w:rPr>
        <w:t>and</w:t>
      </w:r>
      <w:r>
        <w:rPr>
          <w:color w:val="231F20"/>
          <w:spacing w:val="-22"/>
        </w:rPr>
        <w:t> </w:t>
      </w:r>
      <w:r>
        <w:rPr>
          <w:color w:val="231F20"/>
        </w:rPr>
        <w:t>noncancelable</w:t>
      </w:r>
      <w:r>
        <w:rPr>
          <w:color w:val="231F20"/>
          <w:spacing w:val="-22"/>
        </w:rPr>
        <w:t> </w:t>
      </w:r>
      <w:r>
        <w:rPr>
          <w:color w:val="231F20"/>
        </w:rPr>
        <w:t>operating</w:t>
      </w:r>
      <w:r>
        <w:rPr>
          <w:color w:val="231F20"/>
          <w:spacing w:val="-22"/>
        </w:rPr>
        <w:t> </w:t>
      </w:r>
      <w:r>
        <w:rPr>
          <w:color w:val="231F20"/>
        </w:rPr>
        <w:t>leases</w:t>
      </w:r>
      <w:r>
        <w:rPr>
          <w:color w:val="231F20"/>
          <w:spacing w:val="-22"/>
        </w:rPr>
        <w:t> </w:t>
      </w:r>
      <w:r>
        <w:rPr>
          <w:color w:val="231F20"/>
        </w:rPr>
        <w:t>with</w:t>
      </w:r>
      <w:r>
        <w:rPr>
          <w:color w:val="231F20"/>
          <w:spacing w:val="-22"/>
        </w:rPr>
        <w:t> </w:t>
      </w:r>
      <w:r>
        <w:rPr>
          <w:color w:val="231F20"/>
        </w:rPr>
        <w:t>initial</w:t>
      </w:r>
      <w:r>
        <w:rPr>
          <w:color w:val="231F20"/>
          <w:spacing w:val="-22"/>
        </w:rPr>
        <w:t> </w:t>
      </w:r>
      <w:r>
        <w:rPr>
          <w:color w:val="231F20"/>
        </w:rPr>
        <w:t>or</w:t>
      </w:r>
      <w:r>
        <w:rPr>
          <w:color w:val="231F20"/>
          <w:spacing w:val="-22"/>
        </w:rPr>
        <w:t> </w:t>
      </w:r>
      <w:r>
        <w:rPr>
          <w:color w:val="231F20"/>
        </w:rPr>
        <w:t>remaining</w:t>
      </w:r>
      <w:r>
        <w:rPr>
          <w:color w:val="231F20"/>
          <w:spacing w:val="-22"/>
        </w:rPr>
        <w:t> </w:t>
      </w:r>
      <w:r>
        <w:rPr>
          <w:color w:val="231F20"/>
        </w:rPr>
        <w:t>terms</w:t>
      </w:r>
      <w:r>
        <w:rPr>
          <w:color w:val="231F20"/>
          <w:spacing w:val="-22"/>
        </w:rPr>
        <w:t> </w:t>
      </w:r>
      <w:r>
        <w:rPr>
          <w:color w:val="231F20"/>
        </w:rPr>
        <w:t>in</w:t>
      </w:r>
      <w:r>
        <w:rPr>
          <w:color w:val="231F20"/>
          <w:spacing w:val="-22"/>
        </w:rPr>
        <w:t> </w:t>
      </w:r>
      <w:r>
        <w:rPr>
          <w:color w:val="231F20"/>
        </w:rPr>
        <w:t>excess</w:t>
      </w:r>
      <w:r>
        <w:rPr>
          <w:color w:val="231F20"/>
          <w:spacing w:val="-22"/>
        </w:rPr>
        <w:t> </w:t>
      </w:r>
      <w:r>
        <w:rPr>
          <w:color w:val="231F20"/>
        </w:rPr>
        <w:t>of</w:t>
      </w:r>
      <w:r>
        <w:rPr>
          <w:color w:val="231F20"/>
          <w:spacing w:val="-22"/>
        </w:rPr>
        <w:t> </w:t>
      </w:r>
      <w:r>
        <w:rPr>
          <w:color w:val="231F20"/>
        </w:rPr>
        <w:t>one</w:t>
      </w:r>
      <w:r>
        <w:rPr>
          <w:color w:val="231F20"/>
          <w:spacing w:val="-22"/>
        </w:rPr>
        <w:t> </w:t>
      </w:r>
      <w:r>
        <w:rPr>
          <w:color w:val="231F20"/>
        </w:rPr>
        <w:t>year</w:t>
      </w:r>
      <w:r>
        <w:rPr>
          <w:color w:val="231F20"/>
          <w:spacing w:val="-22"/>
        </w:rPr>
        <w:t> </w:t>
      </w:r>
      <w:r>
        <w:rPr>
          <w:color w:val="231F20"/>
        </w:rPr>
        <w:t>at</w:t>
      </w:r>
      <w:r>
        <w:rPr>
          <w:color w:val="231F20"/>
          <w:spacing w:val="-22"/>
        </w:rPr>
        <w:t> </w:t>
      </w:r>
      <w:r>
        <w:rPr>
          <w:color w:val="231F20"/>
        </w:rPr>
        <w:t>December</w:t>
      </w:r>
      <w:r>
        <w:rPr>
          <w:color w:val="231F20"/>
          <w:spacing w:val="-22"/>
        </w:rPr>
        <w:t> </w:t>
      </w:r>
      <w:r>
        <w:rPr>
          <w:color w:val="231F20"/>
        </w:rPr>
        <w:t>31, 2005,</w:t>
      </w:r>
      <w:r>
        <w:rPr>
          <w:color w:val="231F20"/>
          <w:spacing w:val="-19"/>
        </w:rPr>
        <w:t> </w:t>
      </w:r>
      <w:r>
        <w:rPr>
          <w:color w:val="231F20"/>
        </w:rPr>
        <w:t>were:</w:t>
      </w:r>
    </w:p>
    <w:p>
      <w:pPr>
        <w:tabs>
          <w:tab w:pos="1232" w:val="left" w:leader="none"/>
        </w:tabs>
        <w:spacing w:before="78"/>
        <w:ind w:left="0" w:right="519" w:firstLine="0"/>
        <w:jc w:val="right"/>
        <w:rPr>
          <w:b/>
          <w:sz w:val="16"/>
        </w:rPr>
      </w:pPr>
      <w:r>
        <w:rPr>
          <w:b/>
          <w:color w:val="231F20"/>
          <w:sz w:val="16"/>
          <w:u w:val="single" w:color="231F20"/>
        </w:rPr>
        <w:t>Capital</w:t>
      </w:r>
      <w:r>
        <w:rPr>
          <w:b/>
          <w:color w:val="231F20"/>
          <w:spacing w:val="-16"/>
          <w:sz w:val="16"/>
          <w:u w:val="single" w:color="231F20"/>
        </w:rPr>
        <w:t> </w:t>
      </w:r>
      <w:r>
        <w:rPr>
          <w:b/>
          <w:color w:val="231F20"/>
          <w:sz w:val="16"/>
          <w:u w:val="single" w:color="231F20"/>
        </w:rPr>
        <w:t>Leases</w:t>
      </w:r>
      <w:r>
        <w:rPr>
          <w:b/>
          <w:color w:val="231F20"/>
          <w:sz w:val="16"/>
        </w:rPr>
        <w:tab/>
      </w:r>
      <w:r>
        <w:rPr>
          <w:b/>
          <w:color w:val="231F20"/>
          <w:w w:val="95"/>
          <w:sz w:val="16"/>
          <w:u w:val="single" w:color="231F20"/>
        </w:rPr>
        <w:t>Operating</w:t>
      </w:r>
      <w:r>
        <w:rPr>
          <w:b/>
          <w:color w:val="231F20"/>
          <w:spacing w:val="-18"/>
          <w:w w:val="95"/>
          <w:sz w:val="16"/>
          <w:u w:val="single" w:color="231F20"/>
        </w:rPr>
        <w:t> </w:t>
      </w:r>
      <w:r>
        <w:rPr>
          <w:b/>
          <w:color w:val="231F20"/>
          <w:w w:val="95"/>
          <w:sz w:val="16"/>
          <w:u w:val="single" w:color="231F20"/>
        </w:rPr>
        <w:t>Leases</w:t>
      </w:r>
    </w:p>
    <w:p>
      <w:pPr>
        <w:pStyle w:val="BodyText"/>
        <w:spacing w:before="9"/>
        <w:rPr>
          <w:b/>
          <w:sz w:val="5"/>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317"/>
        <w:gridCol w:w="302"/>
        <w:gridCol w:w="1450"/>
      </w:tblGrid>
      <w:tr>
        <w:trPr>
          <w:trHeight w:val="206" w:hRule="exact"/>
        </w:trPr>
        <w:tc>
          <w:tcPr>
            <w:tcW w:w="6620" w:type="dxa"/>
            <w:gridSpan w:val="2"/>
          </w:tcPr>
          <w:p>
            <w:pPr/>
          </w:p>
        </w:tc>
        <w:tc>
          <w:tcPr>
            <w:tcW w:w="1450" w:type="dxa"/>
          </w:tcPr>
          <w:p>
            <w:pPr>
              <w:pStyle w:val="TableParagraph"/>
              <w:spacing w:line="152" w:lineRule="exact"/>
              <w:ind w:left="124"/>
              <w:rPr>
                <w:b/>
                <w:sz w:val="16"/>
              </w:rPr>
            </w:pPr>
            <w:r>
              <w:rPr>
                <w:b/>
                <w:color w:val="231F20"/>
                <w:w w:val="105"/>
                <w:sz w:val="16"/>
              </w:rPr>
              <w:t>(In millions)</w:t>
            </w:r>
          </w:p>
        </w:tc>
      </w:tr>
      <w:tr>
        <w:trPr>
          <w:trHeight w:val="286" w:hRule="exact"/>
        </w:trPr>
        <w:tc>
          <w:tcPr>
            <w:tcW w:w="6317" w:type="dxa"/>
          </w:tcPr>
          <w:p>
            <w:pPr>
              <w:pStyle w:val="TableParagraph"/>
              <w:spacing w:before="5"/>
              <w:ind w:left="32"/>
              <w:rPr>
                <w:sz w:val="20"/>
              </w:rPr>
            </w:pPr>
            <w:r>
              <w:rPr>
                <w:color w:val="231F20"/>
                <w:w w:val="130"/>
                <w:sz w:val="20"/>
              </w:rPr>
              <w:t>2006          ÏÏÏÏÏÏÏÏÏÏÏÏÏÏÏÏÏÏÏÏÏÏÏÏÏÏÏÏÏÏÏÏÏÏÏÏÏÏÏÏÏÏÏÏÏÏÏÏÏÏÏÏÏ</w:t>
            </w:r>
          </w:p>
        </w:tc>
        <w:tc>
          <w:tcPr>
            <w:tcW w:w="302" w:type="dxa"/>
          </w:tcPr>
          <w:p>
            <w:pPr>
              <w:pStyle w:val="TableParagraph"/>
              <w:spacing w:before="5"/>
              <w:ind w:right="1"/>
              <w:jc w:val="right"/>
              <w:rPr>
                <w:sz w:val="20"/>
              </w:rPr>
            </w:pPr>
            <w:r>
              <w:rPr>
                <w:color w:val="231F20"/>
                <w:sz w:val="20"/>
              </w:rPr>
              <w:t>$16</w:t>
            </w:r>
          </w:p>
        </w:tc>
        <w:tc>
          <w:tcPr>
            <w:tcW w:w="1450" w:type="dxa"/>
          </w:tcPr>
          <w:p>
            <w:pPr>
              <w:pStyle w:val="TableParagraph"/>
              <w:spacing w:before="5"/>
              <w:jc w:val="right"/>
              <w:rPr>
                <w:sz w:val="20"/>
              </w:rPr>
            </w:pPr>
            <w:r>
              <w:rPr>
                <w:color w:val="231F20"/>
                <w:sz w:val="20"/>
              </w:rPr>
              <w:t>$   332</w:t>
            </w:r>
          </w:p>
        </w:tc>
      </w:tr>
      <w:tr>
        <w:trPr>
          <w:trHeight w:val="280" w:hRule="exact"/>
        </w:trPr>
        <w:tc>
          <w:tcPr>
            <w:tcW w:w="6317" w:type="dxa"/>
          </w:tcPr>
          <w:p>
            <w:pPr>
              <w:pStyle w:val="TableParagraph"/>
              <w:spacing w:line="229" w:lineRule="exact"/>
              <w:ind w:left="32"/>
              <w:rPr>
                <w:sz w:val="20"/>
              </w:rPr>
            </w:pPr>
            <w:r>
              <w:rPr>
                <w:color w:val="231F20"/>
                <w:w w:val="130"/>
                <w:sz w:val="20"/>
              </w:rPr>
              <w:t>2007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16</w:t>
            </w:r>
          </w:p>
        </w:tc>
        <w:tc>
          <w:tcPr>
            <w:tcW w:w="1450" w:type="dxa"/>
          </w:tcPr>
          <w:p>
            <w:pPr>
              <w:pStyle w:val="TableParagraph"/>
              <w:spacing w:line="229" w:lineRule="exact"/>
              <w:jc w:val="right"/>
              <w:rPr>
                <w:sz w:val="20"/>
              </w:rPr>
            </w:pPr>
            <w:r>
              <w:rPr>
                <w:color w:val="231F20"/>
                <w:sz w:val="20"/>
              </w:rPr>
              <w:t>309</w:t>
            </w:r>
          </w:p>
        </w:tc>
      </w:tr>
      <w:tr>
        <w:trPr>
          <w:trHeight w:val="280" w:hRule="exact"/>
        </w:trPr>
        <w:tc>
          <w:tcPr>
            <w:tcW w:w="6317" w:type="dxa"/>
          </w:tcPr>
          <w:p>
            <w:pPr>
              <w:pStyle w:val="TableParagraph"/>
              <w:spacing w:line="229" w:lineRule="exact"/>
              <w:ind w:left="32"/>
              <w:rPr>
                <w:sz w:val="20"/>
              </w:rPr>
            </w:pPr>
            <w:r>
              <w:rPr>
                <w:color w:val="231F20"/>
                <w:w w:val="130"/>
                <w:sz w:val="20"/>
              </w:rPr>
              <w:t>2008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16</w:t>
            </w:r>
          </w:p>
        </w:tc>
        <w:tc>
          <w:tcPr>
            <w:tcW w:w="1450" w:type="dxa"/>
          </w:tcPr>
          <w:p>
            <w:pPr>
              <w:pStyle w:val="TableParagraph"/>
              <w:spacing w:line="229" w:lineRule="exact"/>
              <w:jc w:val="right"/>
              <w:rPr>
                <w:sz w:val="20"/>
              </w:rPr>
            </w:pPr>
            <w:r>
              <w:rPr>
                <w:color w:val="231F20"/>
                <w:sz w:val="20"/>
              </w:rPr>
              <w:t>274</w:t>
            </w:r>
          </w:p>
        </w:tc>
      </w:tr>
      <w:tr>
        <w:trPr>
          <w:trHeight w:val="280" w:hRule="exact"/>
        </w:trPr>
        <w:tc>
          <w:tcPr>
            <w:tcW w:w="6317" w:type="dxa"/>
          </w:tcPr>
          <w:p>
            <w:pPr>
              <w:pStyle w:val="TableParagraph"/>
              <w:spacing w:line="229" w:lineRule="exact"/>
              <w:ind w:left="32"/>
              <w:rPr>
                <w:sz w:val="20"/>
              </w:rPr>
            </w:pPr>
            <w:r>
              <w:rPr>
                <w:color w:val="231F20"/>
                <w:w w:val="130"/>
                <w:sz w:val="20"/>
              </w:rPr>
              <w:t>2009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16</w:t>
            </w:r>
          </w:p>
        </w:tc>
        <w:tc>
          <w:tcPr>
            <w:tcW w:w="1450" w:type="dxa"/>
          </w:tcPr>
          <w:p>
            <w:pPr>
              <w:pStyle w:val="TableParagraph"/>
              <w:spacing w:line="229" w:lineRule="exact"/>
              <w:jc w:val="right"/>
              <w:rPr>
                <w:sz w:val="20"/>
              </w:rPr>
            </w:pPr>
            <w:r>
              <w:rPr>
                <w:color w:val="231F20"/>
                <w:sz w:val="20"/>
              </w:rPr>
              <w:t>235</w:t>
            </w:r>
          </w:p>
        </w:tc>
      </w:tr>
      <w:tr>
        <w:trPr>
          <w:trHeight w:val="280" w:hRule="exact"/>
        </w:trPr>
        <w:tc>
          <w:tcPr>
            <w:tcW w:w="6317" w:type="dxa"/>
          </w:tcPr>
          <w:p>
            <w:pPr>
              <w:pStyle w:val="TableParagraph"/>
              <w:spacing w:line="229" w:lineRule="exact"/>
              <w:ind w:left="32"/>
              <w:rPr>
                <w:sz w:val="20"/>
              </w:rPr>
            </w:pPr>
            <w:r>
              <w:rPr>
                <w:color w:val="231F20"/>
                <w:w w:val="130"/>
                <w:sz w:val="20"/>
              </w:rPr>
              <w:t>2010          ÏÏÏÏÏÏÏÏÏÏÏÏÏÏÏÏÏÏÏÏÏÏÏÏÏÏÏÏÏÏÏÏÏÏÏÏÏÏÏÏÏÏÏÏÏÏÏÏÏÏÏÏÏ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sz w:val="20"/>
              </w:rPr>
              <w:t>15</w:t>
            </w:r>
          </w:p>
        </w:tc>
        <w:tc>
          <w:tcPr>
            <w:tcW w:w="1450" w:type="dxa"/>
          </w:tcPr>
          <w:p>
            <w:pPr>
              <w:pStyle w:val="TableParagraph"/>
              <w:spacing w:line="229" w:lineRule="exact"/>
              <w:jc w:val="right"/>
              <w:rPr>
                <w:sz w:val="20"/>
              </w:rPr>
            </w:pPr>
            <w:r>
              <w:rPr>
                <w:color w:val="231F20"/>
                <w:sz w:val="20"/>
              </w:rPr>
              <w:t>219</w:t>
            </w:r>
          </w:p>
        </w:tc>
      </w:tr>
      <w:tr>
        <w:trPr>
          <w:trHeight w:val="310" w:hRule="exact"/>
        </w:trPr>
        <w:tc>
          <w:tcPr>
            <w:tcW w:w="6317" w:type="dxa"/>
          </w:tcPr>
          <w:p>
            <w:pPr>
              <w:pStyle w:val="TableParagraph"/>
              <w:spacing w:line="229" w:lineRule="exact"/>
              <w:ind w:left="32"/>
              <w:rPr>
                <w:sz w:val="20"/>
              </w:rPr>
            </w:pPr>
            <w:r>
              <w:rPr>
                <w:color w:val="231F20"/>
                <w:w w:val="120"/>
                <w:sz w:val="20"/>
              </w:rPr>
              <w:t>After    2010      </w:t>
            </w:r>
            <w:r>
              <w:rPr>
                <w:color w:val="231F20"/>
                <w:w w:val="130"/>
                <w:sz w:val="20"/>
              </w:rPr>
              <w:t>ÏÏÏÏÏÏÏÏÏÏÏÏÏÏÏÏÏÏÏÏÏÏÏÏÏÏÏÏÏÏÏÏÏÏÏÏÏÏÏÏÏÏÏÏÏÏÏÏ</w:t>
            </w:r>
          </w:p>
        </w:tc>
        <w:tc>
          <w:tcPr>
            <w:tcW w:w="302" w:type="dxa"/>
          </w:tcPr>
          <w:p>
            <w:pPr>
              <w:pStyle w:val="TableParagraph"/>
              <w:spacing w:line="229" w:lineRule="exact"/>
              <w:ind w:right="1"/>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12</w:t>
            </w:r>
          </w:p>
        </w:tc>
        <w:tc>
          <w:tcPr>
            <w:tcW w:w="1450" w:type="dxa"/>
          </w:tcPr>
          <w:p>
            <w:pPr>
              <w:pStyle w:val="TableParagraph"/>
              <w:spacing w:line="229" w:lineRule="exact"/>
              <w:jc w:val="right"/>
              <w:rPr>
                <w:sz w:val="20"/>
              </w:rPr>
            </w:pPr>
            <w:r>
              <w:rPr>
                <w:color w:val="231F20"/>
                <w:w w:val="140"/>
                <w:sz w:val="20"/>
                <w:u w:val="single" w:color="231F20"/>
              </w:rPr>
              <w:t> </w:t>
            </w:r>
            <w:r>
              <w:rPr>
                <w:color w:val="231F20"/>
                <w:sz w:val="20"/>
                <w:u w:val="single" w:color="231F20"/>
              </w:rPr>
              <w:t> 1,164</w:t>
            </w:r>
          </w:p>
        </w:tc>
      </w:tr>
      <w:tr>
        <w:trPr>
          <w:trHeight w:val="309" w:hRule="exact"/>
        </w:trPr>
        <w:tc>
          <w:tcPr>
            <w:tcW w:w="6317" w:type="dxa"/>
          </w:tcPr>
          <w:p>
            <w:pPr>
              <w:pStyle w:val="TableParagraph"/>
              <w:spacing w:before="28"/>
              <w:ind w:left="32"/>
              <w:rPr>
                <w:sz w:val="20"/>
              </w:rPr>
            </w:pPr>
            <w:r>
              <w:rPr>
                <w:color w:val="231F20"/>
                <w:w w:val="110"/>
                <w:sz w:val="20"/>
              </w:rPr>
              <w:t>Total   minimum   lease  </w:t>
            </w:r>
            <w:r>
              <w:rPr>
                <w:color w:val="231F20"/>
                <w:w w:val="120"/>
                <w:sz w:val="20"/>
              </w:rPr>
              <w:t>paymentsÏÏÏÏÏÏÏÏÏÏÏÏÏÏÏÏÏÏÏÏÏÏÏÏÏÏÏÏÏÏÏÏÏ</w:t>
            </w:r>
          </w:p>
        </w:tc>
        <w:tc>
          <w:tcPr>
            <w:tcW w:w="302" w:type="dxa"/>
          </w:tcPr>
          <w:p>
            <w:pPr>
              <w:pStyle w:val="TableParagraph"/>
              <w:spacing w:before="28"/>
              <w:ind w:right="1"/>
              <w:jc w:val="right"/>
              <w:rPr>
                <w:sz w:val="20"/>
              </w:rPr>
            </w:pPr>
            <w:r>
              <w:rPr>
                <w:color w:val="231F20"/>
                <w:sz w:val="20"/>
              </w:rPr>
              <w:t>91</w:t>
            </w:r>
          </w:p>
        </w:tc>
        <w:tc>
          <w:tcPr>
            <w:tcW w:w="1450" w:type="dxa"/>
            <w:tcBorders>
              <w:bottom w:val="single" w:sz="5" w:space="0" w:color="231F20"/>
            </w:tcBorders>
          </w:tcPr>
          <w:p>
            <w:pPr>
              <w:pStyle w:val="TableParagraph"/>
              <w:spacing w:before="28"/>
              <w:jc w:val="right"/>
              <w:rPr>
                <w:sz w:val="20"/>
              </w:rPr>
            </w:pPr>
            <w:r>
              <w:rPr>
                <w:color w:val="231F20"/>
                <w:sz w:val="20"/>
                <w:u w:val="single" w:color="231F20"/>
              </w:rPr>
              <w:t>$2,533</w:t>
            </w:r>
          </w:p>
        </w:tc>
      </w:tr>
      <w:tr>
        <w:trPr>
          <w:trHeight w:val="401" w:hRule="exact"/>
        </w:trPr>
        <w:tc>
          <w:tcPr>
            <w:tcW w:w="6317" w:type="dxa"/>
          </w:tcPr>
          <w:p>
            <w:pPr>
              <w:pStyle w:val="TableParagraph"/>
              <w:spacing w:before="99"/>
              <w:ind w:left="32"/>
              <w:rPr>
                <w:sz w:val="20"/>
              </w:rPr>
            </w:pPr>
            <w:r>
              <w:rPr>
                <w:color w:val="231F20"/>
                <w:w w:val="110"/>
                <w:sz w:val="20"/>
              </w:rPr>
              <w:t>Less amount representing  interest </w:t>
            </w:r>
            <w:r>
              <w:rPr>
                <w:color w:val="231F20"/>
                <w:w w:val="130"/>
                <w:sz w:val="20"/>
              </w:rPr>
              <w:t>ÏÏÏÏÏÏÏÏÏÏÏÏÏÏÏÏÏÏÏÏÏÏÏÏÏÏÏÏÏÏÏ</w:t>
            </w:r>
          </w:p>
        </w:tc>
        <w:tc>
          <w:tcPr>
            <w:tcW w:w="302" w:type="dxa"/>
            <w:tcBorders>
              <w:bottom w:val="single" w:sz="5" w:space="0" w:color="231F20"/>
            </w:tcBorders>
          </w:tcPr>
          <w:p>
            <w:pPr>
              <w:pStyle w:val="TableParagraph"/>
              <w:spacing w:before="99"/>
              <w:ind w:right="1"/>
              <w:jc w:val="right"/>
              <w:rPr>
                <w:sz w:val="20"/>
              </w:rPr>
            </w:pPr>
            <w:r>
              <w:rPr>
                <w:color w:val="231F20"/>
                <w:sz w:val="20"/>
              </w:rPr>
              <w:t>17</w:t>
            </w:r>
          </w:p>
        </w:tc>
        <w:tc>
          <w:tcPr>
            <w:tcW w:w="1450" w:type="dxa"/>
            <w:tcBorders>
              <w:top w:val="single" w:sz="5" w:space="0" w:color="231F20"/>
            </w:tcBorders>
          </w:tcPr>
          <w:p>
            <w:pPr/>
          </w:p>
        </w:tc>
      </w:tr>
      <w:tr>
        <w:trPr>
          <w:trHeight w:val="380" w:hRule="exact"/>
        </w:trPr>
        <w:tc>
          <w:tcPr>
            <w:tcW w:w="6317" w:type="dxa"/>
          </w:tcPr>
          <w:p>
            <w:pPr>
              <w:pStyle w:val="TableParagraph"/>
              <w:spacing w:before="98"/>
              <w:ind w:left="32"/>
              <w:rPr>
                <w:sz w:val="20"/>
              </w:rPr>
            </w:pPr>
            <w:r>
              <w:rPr>
                <w:color w:val="231F20"/>
                <w:sz w:val="20"/>
              </w:rPr>
              <w:t>Present  value  of  minimum  lease  payments </w:t>
            </w:r>
            <w:r>
              <w:rPr>
                <w:color w:val="231F20"/>
                <w:w w:val="130"/>
                <w:sz w:val="20"/>
              </w:rPr>
              <w:t>ÏÏÏÏÏÏÏÏÏÏÏÏÏÏÏÏÏÏÏÏÏÏÏÏ</w:t>
            </w:r>
          </w:p>
        </w:tc>
        <w:tc>
          <w:tcPr>
            <w:tcW w:w="302" w:type="dxa"/>
            <w:tcBorders>
              <w:top w:val="single" w:sz="5" w:space="0" w:color="231F20"/>
            </w:tcBorders>
          </w:tcPr>
          <w:p>
            <w:pPr>
              <w:pStyle w:val="TableParagraph"/>
              <w:spacing w:before="92"/>
              <w:ind w:right="1"/>
              <w:jc w:val="right"/>
              <w:rPr>
                <w:sz w:val="20"/>
              </w:rPr>
            </w:pPr>
            <w:r>
              <w:rPr>
                <w:color w:val="231F20"/>
                <w:sz w:val="20"/>
              </w:rPr>
              <w:t>74</w:t>
            </w:r>
          </w:p>
        </w:tc>
        <w:tc>
          <w:tcPr>
            <w:tcW w:w="1450" w:type="dxa"/>
          </w:tcPr>
          <w:p>
            <w:pPr/>
          </w:p>
        </w:tc>
      </w:tr>
      <w:tr>
        <w:trPr>
          <w:trHeight w:val="310" w:hRule="exact"/>
        </w:trPr>
        <w:tc>
          <w:tcPr>
            <w:tcW w:w="6317" w:type="dxa"/>
          </w:tcPr>
          <w:p>
            <w:pPr>
              <w:pStyle w:val="TableParagraph"/>
              <w:spacing w:line="229" w:lineRule="exact"/>
              <w:ind w:left="32"/>
              <w:rPr>
                <w:sz w:val="20"/>
              </w:rPr>
            </w:pPr>
            <w:r>
              <w:rPr>
                <w:color w:val="231F20"/>
                <w:w w:val="110"/>
                <w:sz w:val="20"/>
              </w:rPr>
              <w:t>Less   current   portion    </w:t>
            </w:r>
            <w:r>
              <w:rPr>
                <w:color w:val="231F20"/>
                <w:w w:val="130"/>
                <w:sz w:val="20"/>
              </w:rPr>
              <w:t>ÏÏÏÏÏÏÏÏÏÏÏÏÏÏÏÏÏÏÏÏÏÏÏÏÏÏÏÏÏÏÏÏÏÏÏÏÏÏÏÏÏ</w:t>
            </w:r>
          </w:p>
        </w:tc>
        <w:tc>
          <w:tcPr>
            <w:tcW w:w="302" w:type="dxa"/>
          </w:tcPr>
          <w:p>
            <w:pPr>
              <w:pStyle w:val="TableParagraph"/>
              <w:spacing w:line="229" w:lineRule="exact"/>
              <w:ind w:right="1"/>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11</w:t>
            </w:r>
          </w:p>
        </w:tc>
        <w:tc>
          <w:tcPr>
            <w:tcW w:w="1450" w:type="dxa"/>
          </w:tcPr>
          <w:p>
            <w:pPr/>
          </w:p>
        </w:tc>
      </w:tr>
      <w:tr>
        <w:trPr>
          <w:trHeight w:val="311" w:hRule="exact"/>
        </w:trPr>
        <w:tc>
          <w:tcPr>
            <w:tcW w:w="6317" w:type="dxa"/>
          </w:tcPr>
          <w:p>
            <w:pPr>
              <w:pStyle w:val="TableParagraph"/>
              <w:spacing w:before="28"/>
              <w:ind w:left="32"/>
              <w:rPr>
                <w:sz w:val="20"/>
              </w:rPr>
            </w:pPr>
            <w:r>
              <w:rPr>
                <w:color w:val="231F20"/>
                <w:w w:val="125"/>
                <w:sz w:val="20"/>
              </w:rPr>
              <w:t>Long-term      portionÏÏÏÏÏÏÏÏÏÏÏÏÏÏÏÏÏÏÏÏÏÏÏÏÏÏÏÏÏÏÏÏÏÏÏÏÏÏÏÏÏÏÏ</w:t>
            </w:r>
          </w:p>
        </w:tc>
        <w:tc>
          <w:tcPr>
            <w:tcW w:w="302" w:type="dxa"/>
            <w:tcBorders>
              <w:bottom w:val="single" w:sz="5" w:space="0" w:color="231F20"/>
            </w:tcBorders>
          </w:tcPr>
          <w:p>
            <w:pPr>
              <w:pStyle w:val="TableParagraph"/>
              <w:spacing w:before="28"/>
              <w:ind w:right="1"/>
              <w:jc w:val="right"/>
              <w:rPr>
                <w:sz w:val="20"/>
              </w:rPr>
            </w:pPr>
            <w:r>
              <w:rPr>
                <w:color w:val="231F20"/>
                <w:sz w:val="20"/>
                <w:u w:val="single" w:color="231F20"/>
              </w:rPr>
              <w:t>$63</w:t>
            </w:r>
          </w:p>
        </w:tc>
        <w:tc>
          <w:tcPr>
            <w:tcW w:w="1450" w:type="dxa"/>
          </w:tcPr>
          <w:p>
            <w:pPr/>
          </w:p>
        </w:tc>
      </w:tr>
    </w:tbl>
    <w:p>
      <w:pPr>
        <w:pStyle w:val="BodyText"/>
        <w:spacing w:before="6"/>
        <w:rPr>
          <w:b/>
          <w:sz w:val="17"/>
        </w:rPr>
      </w:pPr>
    </w:p>
    <w:p>
      <w:pPr>
        <w:pStyle w:val="BodyText"/>
        <w:tabs>
          <w:tab w:pos="4900" w:val="left" w:leader="none"/>
        </w:tabs>
        <w:spacing w:line="249" w:lineRule="auto" w:before="1"/>
        <w:ind w:left="100" w:right="117" w:firstLine="400"/>
        <w:jc w:val="both"/>
      </w:pPr>
      <w:r>
        <w:rPr>
          <w:color w:val="231F20"/>
        </w:rPr>
        <w:t>The aircraft leases generally can be renewed at quarter 2004, was approximately $18 million. Employee  rates based on fair market value at the end of the lease severance and benefit costs were reflected in ""Salaries, term for one to five years. Most aircraft leases have wages, and benefits,'' and the majority of other costs in purchase options at or near the end of the lease term at   ""Other operating expenses'' in the Consolidated State- fair market value, generally limited to a stated percent-   ment of Income. The total remaining amount accrued   age of the lessor's defined cost of</w:t>
      </w:r>
      <w:r>
        <w:rPr>
          <w:color w:val="231F20"/>
          <w:spacing w:val="7"/>
        </w:rPr>
        <w:t> </w:t>
      </w:r>
      <w:r>
        <w:rPr>
          <w:color w:val="231F20"/>
        </w:rPr>
        <w:t>the</w:t>
      </w:r>
      <w:r>
        <w:rPr>
          <w:color w:val="231F20"/>
          <w:spacing w:val="1"/>
        </w:rPr>
        <w:t> </w:t>
      </w:r>
      <w:r>
        <w:rPr>
          <w:color w:val="231F20"/>
        </w:rPr>
        <w:t>aircraft.</w:t>
        <w:tab/>
        <w:t>(not yet paid) was immaterial at December 31, </w:t>
      </w:r>
      <w:r>
        <w:rPr>
          <w:color w:val="231F20"/>
          <w:spacing w:val="21"/>
        </w:rPr>
        <w:t> </w:t>
      </w:r>
      <w:r>
        <w:rPr>
          <w:color w:val="231F20"/>
        </w:rPr>
        <w:t>2005.</w:t>
      </w:r>
    </w:p>
    <w:p>
      <w:pPr>
        <w:pStyle w:val="BodyText"/>
        <w:spacing w:before="9"/>
        <w:rPr>
          <w:sz w:val="18"/>
        </w:rPr>
      </w:pPr>
    </w:p>
    <w:p>
      <w:pPr>
        <w:spacing w:after="0"/>
        <w:rPr>
          <w:sz w:val="18"/>
        </w:rPr>
        <w:sectPr>
          <w:pgSz w:w="12240" w:h="15840"/>
          <w:pgMar w:header="1012" w:footer="1667" w:top="1560" w:bottom="1860" w:left="1260" w:right="1640"/>
        </w:sectPr>
      </w:pPr>
    </w:p>
    <w:p>
      <w:pPr>
        <w:pStyle w:val="Heading2"/>
        <w:numPr>
          <w:ilvl w:val="0"/>
          <w:numId w:val="4"/>
        </w:numPr>
        <w:tabs>
          <w:tab w:pos="450" w:val="left" w:leader="none"/>
        </w:tabs>
        <w:spacing w:line="240" w:lineRule="auto" w:before="97" w:after="0"/>
        <w:ind w:left="450" w:right="0" w:hanging="350"/>
        <w:jc w:val="left"/>
      </w:pPr>
      <w:r>
        <w:rPr>
          <w:color w:val="231F20"/>
          <w:w w:val="95"/>
        </w:rPr>
        <w:t>Consolidation of Reservations</w:t>
      </w:r>
      <w:r>
        <w:rPr>
          <w:color w:val="231F20"/>
          <w:spacing w:val="1"/>
          <w:w w:val="95"/>
        </w:rPr>
        <w:t> </w:t>
      </w:r>
      <w:r>
        <w:rPr>
          <w:color w:val="231F20"/>
          <w:w w:val="95"/>
        </w:rPr>
        <w:t>Centers</w:t>
      </w:r>
    </w:p>
    <w:p>
      <w:pPr>
        <w:pStyle w:val="BodyText"/>
        <w:spacing w:before="6"/>
        <w:rPr>
          <w:b/>
          <w:sz w:val="17"/>
        </w:rPr>
      </w:pPr>
    </w:p>
    <w:p>
      <w:pPr>
        <w:pStyle w:val="BodyText"/>
        <w:ind w:left="500"/>
      </w:pPr>
      <w:r>
        <w:rPr>
          <w:color w:val="231F20"/>
        </w:rPr>
        <w:t>In November 2003, the Company announced the</w:t>
      </w:r>
    </w:p>
    <w:p>
      <w:pPr>
        <w:pStyle w:val="Heading2"/>
        <w:numPr>
          <w:ilvl w:val="0"/>
          <w:numId w:val="4"/>
        </w:numPr>
        <w:tabs>
          <w:tab w:pos="551" w:val="left" w:leader="none"/>
        </w:tabs>
        <w:spacing w:line="240" w:lineRule="auto" w:before="61" w:after="0"/>
        <w:ind w:left="550" w:right="0" w:hanging="450"/>
        <w:jc w:val="left"/>
      </w:pPr>
      <w:r>
        <w:rPr>
          <w:color w:val="231F20"/>
          <w:w w:val="94"/>
        </w:rPr>
        <w:br w:type="column"/>
      </w:r>
      <w:r>
        <w:rPr>
          <w:color w:val="231F20"/>
          <w:w w:val="95"/>
        </w:rPr>
        <w:t>Derivative and Financial</w:t>
      </w:r>
      <w:r>
        <w:rPr>
          <w:color w:val="231F20"/>
          <w:spacing w:val="-16"/>
          <w:w w:val="95"/>
        </w:rPr>
        <w:t> </w:t>
      </w:r>
      <w:r>
        <w:rPr>
          <w:color w:val="231F20"/>
          <w:w w:val="95"/>
        </w:rPr>
        <w:t>Instruments</w:t>
      </w:r>
    </w:p>
    <w:p>
      <w:pPr>
        <w:pStyle w:val="Heading3"/>
        <w:spacing w:before="165"/>
        <w:rPr>
          <w:i/>
        </w:rPr>
      </w:pPr>
      <w:r>
        <w:rPr>
          <w:i/>
          <w:color w:val="231F20"/>
          <w:w w:val="90"/>
        </w:rPr>
        <w:t>Fuel Contracts</w:t>
      </w:r>
    </w:p>
    <w:p>
      <w:pPr>
        <w:spacing w:after="0"/>
        <w:sectPr>
          <w:type w:val="continuous"/>
          <w:pgSz w:w="12240" w:h="15840"/>
          <w:pgMar w:top="1160" w:bottom="280" w:left="1260" w:right="1640"/>
          <w:cols w:num="2" w:equalWidth="0">
            <w:col w:w="4420" w:space="380"/>
            <w:col w:w="4540"/>
          </w:cols>
        </w:sectPr>
      </w:pPr>
    </w:p>
    <w:p>
      <w:pPr>
        <w:pStyle w:val="BodyText"/>
        <w:tabs>
          <w:tab w:pos="4899" w:val="left" w:leader="none"/>
          <w:tab w:pos="5299" w:val="left" w:leader="none"/>
        </w:tabs>
        <w:spacing w:line="168" w:lineRule="auto" w:before="66"/>
        <w:ind w:left="100" w:right="119"/>
      </w:pPr>
      <w:r>
        <w:rPr>
          <w:color w:val="231F20"/>
        </w:rPr>
        <w:t>consolidation of its nine Reservations Centers</w:t>
      </w:r>
      <w:r>
        <w:rPr>
          <w:color w:val="231F20"/>
          <w:spacing w:val="3"/>
        </w:rPr>
        <w:t> </w:t>
      </w:r>
      <w:r>
        <w:rPr>
          <w:color w:val="231F20"/>
        </w:rPr>
        <w:t>into six,</w:t>
        <w:tab/>
        <w:tab/>
      </w:r>
      <w:r>
        <w:rPr>
          <w:color w:val="231F20"/>
          <w:position w:val="-7"/>
        </w:rPr>
        <w:t>Airline operators are inherently </w:t>
      </w:r>
      <w:r>
        <w:rPr>
          <w:color w:val="231F20"/>
          <w:spacing w:val="14"/>
          <w:position w:val="-7"/>
        </w:rPr>
        <w:t> </w:t>
      </w:r>
      <w:r>
        <w:rPr>
          <w:color w:val="231F20"/>
          <w:position w:val="-7"/>
        </w:rPr>
        <w:t>dependent</w:t>
      </w:r>
      <w:r>
        <w:rPr>
          <w:color w:val="231F20"/>
          <w:spacing w:val="16"/>
          <w:position w:val="-7"/>
        </w:rPr>
        <w:t> </w:t>
      </w:r>
      <w:r>
        <w:rPr>
          <w:color w:val="231F20"/>
          <w:position w:val="-7"/>
        </w:rPr>
        <w:t>upon</w:t>
      </w:r>
      <w:r>
        <w:rPr>
          <w:color w:val="231F20"/>
          <w:w w:val="96"/>
          <w:position w:val="-7"/>
        </w:rPr>
        <w:t> </w:t>
      </w:r>
      <w:r>
        <w:rPr>
          <w:color w:val="231F20"/>
        </w:rPr>
        <w:t>effective</w:t>
      </w:r>
      <w:r>
        <w:rPr>
          <w:color w:val="231F20"/>
          <w:spacing w:val="-9"/>
        </w:rPr>
        <w:t> </w:t>
      </w:r>
      <w:r>
        <w:rPr>
          <w:color w:val="231F20"/>
        </w:rPr>
        <w:t>February</w:t>
      </w:r>
      <w:r>
        <w:rPr>
          <w:color w:val="231F20"/>
          <w:spacing w:val="-9"/>
        </w:rPr>
        <w:t> </w:t>
      </w:r>
      <w:r>
        <w:rPr>
          <w:color w:val="231F20"/>
        </w:rPr>
        <w:t>28,</w:t>
      </w:r>
      <w:r>
        <w:rPr>
          <w:color w:val="231F20"/>
          <w:spacing w:val="-9"/>
        </w:rPr>
        <w:t> </w:t>
      </w:r>
      <w:r>
        <w:rPr>
          <w:color w:val="231F20"/>
        </w:rPr>
        <w:t>2004.</w:t>
      </w:r>
      <w:r>
        <w:rPr>
          <w:color w:val="231F20"/>
          <w:spacing w:val="-9"/>
        </w:rPr>
        <w:t> </w:t>
      </w:r>
      <w:r>
        <w:rPr>
          <w:color w:val="231F20"/>
        </w:rPr>
        <w:t>This</w:t>
      </w:r>
      <w:r>
        <w:rPr>
          <w:color w:val="231F20"/>
          <w:spacing w:val="-9"/>
        </w:rPr>
        <w:t> </w:t>
      </w:r>
      <w:r>
        <w:rPr>
          <w:color w:val="231F20"/>
        </w:rPr>
        <w:t>decision</w:t>
      </w:r>
      <w:r>
        <w:rPr>
          <w:color w:val="231F20"/>
          <w:spacing w:val="-9"/>
        </w:rPr>
        <w:t> </w:t>
      </w:r>
      <w:r>
        <w:rPr>
          <w:color w:val="231F20"/>
        </w:rPr>
        <w:t>was</w:t>
      </w:r>
      <w:r>
        <w:rPr>
          <w:color w:val="231F20"/>
          <w:spacing w:val="-9"/>
        </w:rPr>
        <w:t> </w:t>
      </w:r>
      <w:r>
        <w:rPr>
          <w:color w:val="231F20"/>
        </w:rPr>
        <w:t>made</w:t>
      </w:r>
      <w:r>
        <w:rPr>
          <w:color w:val="231F20"/>
          <w:spacing w:val="-9"/>
        </w:rPr>
        <w:t> </w:t>
      </w:r>
      <w:r>
        <w:rPr>
          <w:color w:val="231F20"/>
        </w:rPr>
        <w:t>in</w:t>
        <w:tab/>
      </w:r>
      <w:r>
        <w:rPr>
          <w:color w:val="231F20"/>
          <w:position w:val="-7"/>
        </w:rPr>
        <w:t>energy  to  operate  and,  therefore,  are </w:t>
      </w:r>
      <w:r>
        <w:rPr>
          <w:color w:val="231F20"/>
          <w:spacing w:val="37"/>
          <w:position w:val="-7"/>
        </w:rPr>
        <w:t> </w:t>
      </w:r>
      <w:r>
        <w:rPr>
          <w:color w:val="231F20"/>
          <w:position w:val="-7"/>
        </w:rPr>
        <w:t>impacted </w:t>
      </w:r>
      <w:r>
        <w:rPr>
          <w:color w:val="231F20"/>
          <w:spacing w:val="6"/>
          <w:position w:val="-7"/>
        </w:rPr>
        <w:t> </w:t>
      </w:r>
      <w:r>
        <w:rPr>
          <w:color w:val="231F20"/>
          <w:position w:val="-7"/>
        </w:rPr>
        <w:t>by</w:t>
      </w:r>
      <w:r>
        <w:rPr>
          <w:color w:val="231F20"/>
          <w:w w:val="91"/>
          <w:position w:val="-7"/>
        </w:rPr>
        <w:t> </w:t>
      </w:r>
      <w:r>
        <w:rPr>
          <w:color w:val="231F20"/>
          <w:position w:val="8"/>
        </w:rPr>
        <w:t>response to the established shift by Customers  </w:t>
      </w:r>
      <w:r>
        <w:rPr>
          <w:color w:val="231F20"/>
          <w:spacing w:val="37"/>
          <w:position w:val="8"/>
        </w:rPr>
        <w:t> </w:t>
      </w:r>
      <w:r>
        <w:rPr>
          <w:color w:val="231F20"/>
          <w:position w:val="8"/>
        </w:rPr>
        <w:t>to</w:t>
      </w:r>
      <w:r>
        <w:rPr>
          <w:color w:val="231F20"/>
          <w:spacing w:val="19"/>
          <w:position w:val="8"/>
        </w:rPr>
        <w:t> </w:t>
      </w:r>
      <w:r>
        <w:rPr>
          <w:color w:val="231F20"/>
          <w:position w:val="8"/>
        </w:rPr>
        <w:t>the</w:t>
        <w:tab/>
      </w:r>
      <w:r>
        <w:rPr>
          <w:color w:val="231F20"/>
        </w:rPr>
        <w:t>changes in jet fuel prices. Jet fuel and oil</w:t>
      </w:r>
      <w:r>
        <w:rPr>
          <w:color w:val="231F20"/>
          <w:spacing w:val="-22"/>
        </w:rPr>
        <w:t> </w:t>
      </w:r>
      <w:r>
        <w:rPr>
          <w:color w:val="231F20"/>
        </w:rPr>
        <w:t>consumed</w:t>
      </w:r>
      <w:r>
        <w:rPr>
          <w:color w:val="231F20"/>
          <w:spacing w:val="-3"/>
        </w:rPr>
        <w:t> </w:t>
      </w:r>
      <w:r>
        <w:rPr>
          <w:color w:val="231F20"/>
        </w:rPr>
        <w:t>in</w:t>
      </w:r>
      <w:r>
        <w:rPr>
          <w:color w:val="231F20"/>
          <w:w w:val="97"/>
        </w:rPr>
        <w:t> </w:t>
      </w:r>
      <w:r>
        <w:rPr>
          <w:color w:val="231F20"/>
        </w:rPr>
        <w:t>internet  as  a  preferred  way  of  booking</w:t>
      </w:r>
      <w:r>
        <w:rPr>
          <w:color w:val="231F20"/>
          <w:spacing w:val="27"/>
        </w:rPr>
        <w:t> </w:t>
      </w:r>
      <w:r>
        <w:rPr>
          <w:color w:val="231F20"/>
        </w:rPr>
        <w:t>travel.</w:t>
      </w:r>
      <w:r>
        <w:rPr>
          <w:color w:val="231F20"/>
          <w:spacing w:val="46"/>
        </w:rPr>
        <w:t> </w:t>
      </w:r>
      <w:r>
        <w:rPr>
          <w:color w:val="231F20"/>
        </w:rPr>
        <w:t>The</w:t>
        <w:tab/>
      </w:r>
      <w:r>
        <w:rPr>
          <w:color w:val="231F20"/>
          <w:position w:val="-7"/>
        </w:rPr>
        <w:t>2005,   2004,   and   2003</w:t>
      </w:r>
      <w:r>
        <w:rPr>
          <w:color w:val="231F20"/>
          <w:spacing w:val="22"/>
          <w:position w:val="-7"/>
        </w:rPr>
        <w:t> </w:t>
      </w:r>
      <w:r>
        <w:rPr>
          <w:color w:val="231F20"/>
          <w:position w:val="-7"/>
        </w:rPr>
        <w:t>represented </w:t>
      </w:r>
      <w:r>
        <w:rPr>
          <w:color w:val="231F20"/>
          <w:spacing w:val="30"/>
          <w:position w:val="-7"/>
        </w:rPr>
        <w:t> </w:t>
      </w:r>
      <w:r>
        <w:rPr>
          <w:color w:val="231F20"/>
          <w:position w:val="-7"/>
        </w:rPr>
        <w:t>approximately</w:t>
      </w:r>
      <w:r>
        <w:rPr>
          <w:color w:val="231F20"/>
          <w:w w:val="94"/>
          <w:position w:val="-7"/>
        </w:rPr>
        <w:t> </w:t>
      </w:r>
      <w:r>
        <w:rPr>
          <w:color w:val="231F20"/>
          <w:position w:val="8"/>
        </w:rPr>
        <w:t>Company's  website,  </w:t>
      </w:r>
      <w:hyperlink r:id="rId50">
        <w:r>
          <w:rPr>
            <w:b/>
            <w:color w:val="231F20"/>
            <w:position w:val="8"/>
          </w:rPr>
          <w:t>www.southwest.com,</w:t>
        </w:r>
      </w:hyperlink>
      <w:r>
        <w:rPr>
          <w:b/>
          <w:color w:val="231F20"/>
          <w:position w:val="8"/>
        </w:rPr>
        <w:t> </w:t>
      </w:r>
      <w:r>
        <w:rPr>
          <w:b/>
          <w:color w:val="231F20"/>
          <w:spacing w:val="31"/>
          <w:position w:val="8"/>
        </w:rPr>
        <w:t> </w:t>
      </w:r>
      <w:r>
        <w:rPr>
          <w:color w:val="231F20"/>
          <w:position w:val="8"/>
        </w:rPr>
        <w:t>now </w:t>
      </w:r>
      <w:r>
        <w:rPr>
          <w:color w:val="231F20"/>
          <w:spacing w:val="10"/>
          <w:position w:val="8"/>
        </w:rPr>
        <w:t> </w:t>
      </w:r>
      <w:r>
        <w:rPr>
          <w:color w:val="231F20"/>
          <w:position w:val="8"/>
        </w:rPr>
        <w:t>ac-</w:t>
        <w:tab/>
      </w:r>
      <w:r>
        <w:rPr>
          <w:color w:val="231F20"/>
        </w:rPr>
        <w:t>19.8 percent, 16.7 percent, and 15.2 percent</w:t>
      </w:r>
      <w:r>
        <w:rPr>
          <w:color w:val="231F20"/>
          <w:spacing w:val="8"/>
        </w:rPr>
        <w:t> </w:t>
      </w:r>
      <w:r>
        <w:rPr>
          <w:color w:val="231F20"/>
        </w:rPr>
        <w:t>of</w:t>
      </w:r>
      <w:r>
        <w:rPr>
          <w:color w:val="231F20"/>
          <w:spacing w:val="1"/>
        </w:rPr>
        <w:t> </w:t>
      </w:r>
      <w:r>
        <w:rPr>
          <w:color w:val="231F20"/>
        </w:rPr>
        <w:t>South-</w:t>
      </w:r>
      <w:r>
        <w:rPr>
          <w:color w:val="231F20"/>
          <w:w w:val="96"/>
        </w:rPr>
        <w:t> </w:t>
      </w:r>
      <w:r>
        <w:rPr>
          <w:color w:val="231F20"/>
          <w:position w:val="8"/>
        </w:rPr>
        <w:t>counts for almost 70 percent of ticket bookings</w:t>
      </w:r>
      <w:r>
        <w:rPr>
          <w:color w:val="231F20"/>
          <w:spacing w:val="-13"/>
          <w:position w:val="8"/>
        </w:rPr>
        <w:t> </w:t>
      </w:r>
      <w:r>
        <w:rPr>
          <w:color w:val="231F20"/>
          <w:position w:val="8"/>
        </w:rPr>
        <w:t>and,</w:t>
      </w:r>
      <w:r>
        <w:rPr>
          <w:color w:val="231F20"/>
          <w:spacing w:val="-2"/>
          <w:position w:val="8"/>
        </w:rPr>
        <w:t> </w:t>
      </w:r>
      <w:r>
        <w:rPr>
          <w:color w:val="231F20"/>
          <w:position w:val="8"/>
        </w:rPr>
        <w:t>as</w:t>
        <w:tab/>
      </w:r>
      <w:r>
        <w:rPr>
          <w:color w:val="231F20"/>
        </w:rPr>
        <w:t>west's operating expenses, respectively.</w:t>
      </w:r>
      <w:r>
        <w:rPr>
          <w:color w:val="231F20"/>
          <w:spacing w:val="-35"/>
        </w:rPr>
        <w:t> </w:t>
      </w:r>
      <w:r>
        <w:rPr>
          <w:color w:val="231F20"/>
        </w:rPr>
        <w:t>The</w:t>
      </w:r>
      <w:r>
        <w:rPr>
          <w:color w:val="231F20"/>
          <w:spacing w:val="-9"/>
        </w:rPr>
        <w:t> </w:t>
      </w:r>
      <w:r>
        <w:rPr>
          <w:color w:val="231F20"/>
        </w:rPr>
        <w:t>Company</w:t>
      </w:r>
      <w:r>
        <w:rPr>
          <w:color w:val="231F20"/>
          <w:w w:val="95"/>
        </w:rPr>
        <w:t> </w:t>
      </w:r>
      <w:r>
        <w:rPr>
          <w:color w:val="231F20"/>
          <w:position w:val="8"/>
        </w:rPr>
        <w:t>a consequence, demand for phone contact</w:t>
      </w:r>
      <w:r>
        <w:rPr>
          <w:color w:val="231F20"/>
          <w:spacing w:val="-15"/>
          <w:position w:val="8"/>
        </w:rPr>
        <w:t> </w:t>
      </w:r>
      <w:r>
        <w:rPr>
          <w:color w:val="231F20"/>
          <w:position w:val="8"/>
        </w:rPr>
        <w:t>has</w:t>
      </w:r>
      <w:r>
        <w:rPr>
          <w:color w:val="231F20"/>
          <w:spacing w:val="-3"/>
          <w:position w:val="8"/>
        </w:rPr>
        <w:t> </w:t>
      </w:r>
      <w:r>
        <w:rPr>
          <w:color w:val="231F20"/>
          <w:position w:val="8"/>
        </w:rPr>
        <w:t>dramati-</w:t>
        <w:tab/>
      </w:r>
      <w:r>
        <w:rPr>
          <w:color w:val="231F20"/>
        </w:rPr>
        <w:t>endeavors</w:t>
      </w:r>
      <w:r>
        <w:rPr>
          <w:color w:val="231F20"/>
          <w:spacing w:val="-16"/>
        </w:rPr>
        <w:t> </w:t>
      </w:r>
      <w:r>
        <w:rPr>
          <w:color w:val="231F20"/>
        </w:rPr>
        <w:t>to</w:t>
      </w:r>
      <w:r>
        <w:rPr>
          <w:color w:val="231F20"/>
          <w:spacing w:val="-16"/>
        </w:rPr>
        <w:t> </w:t>
      </w:r>
      <w:r>
        <w:rPr>
          <w:color w:val="231F20"/>
        </w:rPr>
        <w:t>acquire</w:t>
      </w:r>
      <w:r>
        <w:rPr>
          <w:color w:val="231F20"/>
          <w:spacing w:val="-16"/>
        </w:rPr>
        <w:t> </w:t>
      </w:r>
      <w:r>
        <w:rPr>
          <w:color w:val="231F20"/>
        </w:rPr>
        <w:t>jet</w:t>
      </w:r>
      <w:r>
        <w:rPr>
          <w:color w:val="231F20"/>
          <w:spacing w:val="-16"/>
        </w:rPr>
        <w:t> </w:t>
      </w:r>
      <w:r>
        <w:rPr>
          <w:color w:val="231F20"/>
        </w:rPr>
        <w:t>fuel</w:t>
      </w:r>
      <w:r>
        <w:rPr>
          <w:color w:val="231F20"/>
          <w:spacing w:val="-16"/>
        </w:rPr>
        <w:t> </w:t>
      </w:r>
      <w:r>
        <w:rPr>
          <w:color w:val="231F20"/>
        </w:rPr>
        <w:t>at</w:t>
      </w:r>
      <w:r>
        <w:rPr>
          <w:color w:val="231F20"/>
          <w:spacing w:val="-16"/>
        </w:rPr>
        <w:t> </w:t>
      </w:r>
      <w:r>
        <w:rPr>
          <w:color w:val="231F20"/>
        </w:rPr>
        <w:t>the</w:t>
      </w:r>
      <w:r>
        <w:rPr>
          <w:color w:val="231F20"/>
          <w:spacing w:val="-16"/>
        </w:rPr>
        <w:t> </w:t>
      </w:r>
      <w:r>
        <w:rPr>
          <w:color w:val="231F20"/>
        </w:rPr>
        <w:t>lowest</w:t>
      </w:r>
      <w:r>
        <w:rPr>
          <w:color w:val="231F20"/>
          <w:spacing w:val="-16"/>
        </w:rPr>
        <w:t> </w:t>
      </w:r>
      <w:r>
        <w:rPr>
          <w:color w:val="231F20"/>
        </w:rPr>
        <w:t>possible</w:t>
      </w:r>
      <w:r>
        <w:rPr>
          <w:color w:val="231F20"/>
          <w:spacing w:val="-16"/>
        </w:rPr>
        <w:t> </w:t>
      </w:r>
      <w:r>
        <w:rPr>
          <w:color w:val="231F20"/>
        </w:rPr>
        <w:t>cost.</w:t>
      </w:r>
      <w:r>
        <w:rPr>
          <w:color w:val="231F20"/>
          <w:w w:val="94"/>
        </w:rPr>
        <w:t> </w:t>
      </w:r>
      <w:r>
        <w:rPr>
          <w:color w:val="231F20"/>
        </w:rPr>
        <w:t>cally</w:t>
      </w:r>
      <w:r>
        <w:rPr>
          <w:color w:val="231F20"/>
          <w:spacing w:val="-19"/>
        </w:rPr>
        <w:t> </w:t>
      </w:r>
      <w:r>
        <w:rPr>
          <w:color w:val="231F20"/>
        </w:rPr>
        <w:t>decreased.</w:t>
      </w:r>
      <w:r>
        <w:rPr>
          <w:color w:val="231F20"/>
          <w:spacing w:val="-19"/>
        </w:rPr>
        <w:t> </w:t>
      </w:r>
      <w:r>
        <w:rPr>
          <w:color w:val="231F20"/>
        </w:rPr>
        <w:t>During</w:t>
      </w:r>
      <w:r>
        <w:rPr>
          <w:color w:val="231F20"/>
          <w:spacing w:val="-19"/>
        </w:rPr>
        <w:t> </w:t>
      </w:r>
      <w:r>
        <w:rPr>
          <w:color w:val="231F20"/>
        </w:rPr>
        <w:t>first</w:t>
      </w:r>
      <w:r>
        <w:rPr>
          <w:color w:val="231F20"/>
          <w:spacing w:val="-19"/>
        </w:rPr>
        <w:t> </w:t>
      </w:r>
      <w:r>
        <w:rPr>
          <w:color w:val="231F20"/>
        </w:rPr>
        <w:t>quarter</w:t>
      </w:r>
      <w:r>
        <w:rPr>
          <w:color w:val="231F20"/>
          <w:spacing w:val="-19"/>
        </w:rPr>
        <w:t> </w:t>
      </w:r>
      <w:r>
        <w:rPr>
          <w:color w:val="231F20"/>
        </w:rPr>
        <w:t>2004,</w:t>
      </w:r>
      <w:r>
        <w:rPr>
          <w:color w:val="231F20"/>
          <w:spacing w:val="-19"/>
        </w:rPr>
        <w:t> </w:t>
      </w:r>
      <w:r>
        <w:rPr>
          <w:color w:val="231F20"/>
        </w:rPr>
        <w:t>the</w:t>
      </w:r>
      <w:r>
        <w:rPr>
          <w:color w:val="231F20"/>
          <w:spacing w:val="-19"/>
        </w:rPr>
        <w:t> </w:t>
      </w:r>
      <w:r>
        <w:rPr>
          <w:color w:val="231F20"/>
        </w:rPr>
        <w:t>Company</w:t>
        <w:tab/>
      </w:r>
      <w:r>
        <w:rPr>
          <w:color w:val="231F20"/>
          <w:position w:val="-7"/>
        </w:rPr>
        <w:t>Because jet fuel is not traded on an </w:t>
      </w:r>
      <w:r>
        <w:rPr>
          <w:color w:val="231F20"/>
          <w:spacing w:val="12"/>
          <w:position w:val="-7"/>
        </w:rPr>
        <w:t> </w:t>
      </w:r>
      <w:r>
        <w:rPr>
          <w:color w:val="231F20"/>
          <w:position w:val="-7"/>
        </w:rPr>
        <w:t>organized</w:t>
      </w:r>
      <w:r>
        <w:rPr>
          <w:color w:val="231F20"/>
          <w:spacing w:val="7"/>
          <w:position w:val="-7"/>
        </w:rPr>
        <w:t> </w:t>
      </w:r>
      <w:r>
        <w:rPr>
          <w:color w:val="231F20"/>
          <w:position w:val="-7"/>
        </w:rPr>
        <w:t>futures</w:t>
      </w:r>
      <w:r>
        <w:rPr>
          <w:color w:val="231F20"/>
          <w:w w:val="93"/>
          <w:position w:val="-7"/>
        </w:rPr>
        <w:t> </w:t>
      </w:r>
      <w:r>
        <w:rPr>
          <w:color w:val="231F20"/>
        </w:rPr>
        <w:t>closed</w:t>
      </w:r>
      <w:r>
        <w:rPr>
          <w:color w:val="231F20"/>
          <w:spacing w:val="-19"/>
        </w:rPr>
        <w:t> </w:t>
      </w:r>
      <w:r>
        <w:rPr>
          <w:color w:val="231F20"/>
        </w:rPr>
        <w:t>its</w:t>
      </w:r>
      <w:r>
        <w:rPr>
          <w:color w:val="231F20"/>
          <w:spacing w:val="-19"/>
        </w:rPr>
        <w:t> </w:t>
      </w:r>
      <w:r>
        <w:rPr>
          <w:color w:val="231F20"/>
        </w:rPr>
        <w:t>Reservations</w:t>
      </w:r>
      <w:r>
        <w:rPr>
          <w:color w:val="231F20"/>
          <w:spacing w:val="-19"/>
        </w:rPr>
        <w:t> </w:t>
      </w:r>
      <w:r>
        <w:rPr>
          <w:color w:val="231F20"/>
        </w:rPr>
        <w:t>Centers</w:t>
      </w:r>
      <w:r>
        <w:rPr>
          <w:color w:val="231F20"/>
          <w:spacing w:val="-19"/>
        </w:rPr>
        <w:t> </w:t>
      </w:r>
      <w:r>
        <w:rPr>
          <w:color w:val="231F20"/>
        </w:rPr>
        <w:t>located</w:t>
      </w:r>
      <w:r>
        <w:rPr>
          <w:color w:val="231F20"/>
          <w:spacing w:val="-19"/>
        </w:rPr>
        <w:t> </w:t>
      </w:r>
      <w:r>
        <w:rPr>
          <w:color w:val="231F20"/>
        </w:rPr>
        <w:t>in</w:t>
      </w:r>
      <w:r>
        <w:rPr>
          <w:color w:val="231F20"/>
          <w:spacing w:val="-19"/>
        </w:rPr>
        <w:t> </w:t>
      </w:r>
      <w:r>
        <w:rPr>
          <w:color w:val="231F20"/>
        </w:rPr>
        <w:t>Dallas,</w:t>
      </w:r>
      <w:r>
        <w:rPr>
          <w:color w:val="231F20"/>
          <w:spacing w:val="-19"/>
        </w:rPr>
        <w:t> </w:t>
      </w:r>
      <w:r>
        <w:rPr>
          <w:color w:val="231F20"/>
        </w:rPr>
        <w:t>Texas,</w:t>
        <w:tab/>
      </w:r>
      <w:r>
        <w:rPr>
          <w:color w:val="231F20"/>
          <w:position w:val="-7"/>
        </w:rPr>
        <w:t>exchange,</w:t>
      </w:r>
      <w:r>
        <w:rPr>
          <w:color w:val="231F20"/>
          <w:spacing w:val="-25"/>
          <w:position w:val="-7"/>
        </w:rPr>
        <w:t> </w:t>
      </w:r>
      <w:r>
        <w:rPr>
          <w:color w:val="231F20"/>
          <w:position w:val="-7"/>
        </w:rPr>
        <w:t>liquidity</w:t>
      </w:r>
      <w:r>
        <w:rPr>
          <w:color w:val="231F20"/>
          <w:spacing w:val="-25"/>
          <w:position w:val="-7"/>
        </w:rPr>
        <w:t> </w:t>
      </w:r>
      <w:r>
        <w:rPr>
          <w:color w:val="231F20"/>
          <w:position w:val="-7"/>
        </w:rPr>
        <w:t>for</w:t>
      </w:r>
      <w:r>
        <w:rPr>
          <w:color w:val="231F20"/>
          <w:spacing w:val="-25"/>
          <w:position w:val="-7"/>
        </w:rPr>
        <w:t> </w:t>
      </w:r>
      <w:r>
        <w:rPr>
          <w:color w:val="231F20"/>
          <w:position w:val="-7"/>
        </w:rPr>
        <w:t>hedging</w:t>
      </w:r>
      <w:r>
        <w:rPr>
          <w:color w:val="231F20"/>
          <w:spacing w:val="-25"/>
          <w:position w:val="-7"/>
        </w:rPr>
        <w:t> </w:t>
      </w:r>
      <w:r>
        <w:rPr>
          <w:color w:val="231F20"/>
          <w:position w:val="-7"/>
        </w:rPr>
        <w:t>is</w:t>
      </w:r>
      <w:r>
        <w:rPr>
          <w:color w:val="231F20"/>
          <w:spacing w:val="-25"/>
          <w:position w:val="-7"/>
        </w:rPr>
        <w:t> </w:t>
      </w:r>
      <w:r>
        <w:rPr>
          <w:color w:val="231F20"/>
          <w:position w:val="-7"/>
        </w:rPr>
        <w:t>limited.</w:t>
      </w:r>
      <w:r>
        <w:rPr>
          <w:color w:val="231F20"/>
          <w:spacing w:val="-25"/>
          <w:position w:val="-7"/>
        </w:rPr>
        <w:t> </w:t>
      </w:r>
      <w:r>
        <w:rPr>
          <w:color w:val="231F20"/>
          <w:position w:val="-7"/>
        </w:rPr>
        <w:t>However,</w:t>
      </w:r>
      <w:r>
        <w:rPr>
          <w:color w:val="231F20"/>
          <w:spacing w:val="-25"/>
          <w:position w:val="-7"/>
        </w:rPr>
        <w:t> </w:t>
      </w:r>
      <w:r>
        <w:rPr>
          <w:color w:val="231F20"/>
          <w:position w:val="-7"/>
        </w:rPr>
        <w:t>the</w:t>
      </w:r>
      <w:r>
        <w:rPr>
          <w:color w:val="231F20"/>
          <w:w w:val="99"/>
          <w:position w:val="-7"/>
        </w:rPr>
        <w:t> </w:t>
      </w:r>
      <w:r>
        <w:rPr>
          <w:color w:val="231F20"/>
          <w:position w:val="8"/>
        </w:rPr>
        <w:t>Salt Lake City, Utah, and Little Rock, </w:t>
      </w:r>
      <w:r>
        <w:rPr>
          <w:color w:val="231F20"/>
          <w:spacing w:val="46"/>
          <w:position w:val="8"/>
        </w:rPr>
        <w:t> </w:t>
      </w:r>
      <w:r>
        <w:rPr>
          <w:color w:val="231F20"/>
          <w:position w:val="8"/>
        </w:rPr>
        <w:t>Arkansas.</w:t>
      </w:r>
      <w:r>
        <w:rPr>
          <w:color w:val="231F20"/>
          <w:spacing w:val="13"/>
          <w:position w:val="8"/>
        </w:rPr>
        <w:t> </w:t>
      </w:r>
      <w:r>
        <w:rPr>
          <w:color w:val="231F20"/>
          <w:position w:val="8"/>
        </w:rPr>
        <w:t>The</w:t>
        <w:tab/>
      </w:r>
      <w:r>
        <w:rPr>
          <w:color w:val="231F20"/>
        </w:rPr>
        <w:t>Company</w:t>
      </w:r>
      <w:r>
        <w:rPr>
          <w:color w:val="231F20"/>
          <w:spacing w:val="-18"/>
        </w:rPr>
        <w:t> </w:t>
      </w:r>
      <w:r>
        <w:rPr>
          <w:color w:val="231F20"/>
        </w:rPr>
        <w:t>has</w:t>
      </w:r>
      <w:r>
        <w:rPr>
          <w:color w:val="231F20"/>
          <w:spacing w:val="-18"/>
        </w:rPr>
        <w:t> </w:t>
      </w:r>
      <w:r>
        <w:rPr>
          <w:color w:val="231F20"/>
        </w:rPr>
        <w:t>found</w:t>
      </w:r>
      <w:r>
        <w:rPr>
          <w:color w:val="231F20"/>
          <w:spacing w:val="-18"/>
        </w:rPr>
        <w:t> </w:t>
      </w:r>
      <w:r>
        <w:rPr>
          <w:color w:val="231F20"/>
        </w:rPr>
        <w:t>commodities</w:t>
      </w:r>
      <w:r>
        <w:rPr>
          <w:color w:val="231F20"/>
          <w:spacing w:val="-18"/>
        </w:rPr>
        <w:t> </w:t>
      </w:r>
      <w:r>
        <w:rPr>
          <w:color w:val="231F20"/>
        </w:rPr>
        <w:t>for</w:t>
      </w:r>
      <w:r>
        <w:rPr>
          <w:color w:val="231F20"/>
          <w:spacing w:val="-18"/>
        </w:rPr>
        <w:t> </w:t>
      </w:r>
      <w:r>
        <w:rPr>
          <w:color w:val="231F20"/>
        </w:rPr>
        <w:t>effective</w:t>
      </w:r>
      <w:r>
        <w:rPr>
          <w:color w:val="231F20"/>
          <w:spacing w:val="-18"/>
        </w:rPr>
        <w:t> </w:t>
      </w:r>
      <w:r>
        <w:rPr>
          <w:color w:val="231F20"/>
        </w:rPr>
        <w:t>hedging</w:t>
      </w:r>
      <w:r>
        <w:rPr>
          <w:color w:val="231F20"/>
          <w:w w:val="96"/>
        </w:rPr>
        <w:t> </w:t>
      </w:r>
      <w:r>
        <w:rPr>
          <w:color w:val="231F20"/>
          <w:position w:val="8"/>
        </w:rPr>
        <w:t>Company provided the 1,900 affected   </w:t>
      </w:r>
      <w:r>
        <w:rPr>
          <w:color w:val="231F20"/>
          <w:spacing w:val="17"/>
          <w:position w:val="8"/>
        </w:rPr>
        <w:t> </w:t>
      </w:r>
      <w:r>
        <w:rPr>
          <w:color w:val="231F20"/>
          <w:position w:val="8"/>
        </w:rPr>
        <w:t>Employees</w:t>
      </w:r>
      <w:r>
        <w:rPr>
          <w:color w:val="231F20"/>
          <w:spacing w:val="33"/>
          <w:position w:val="8"/>
        </w:rPr>
        <w:t> </w:t>
      </w:r>
      <w:r>
        <w:rPr>
          <w:color w:val="231F20"/>
          <w:position w:val="8"/>
        </w:rPr>
        <w:t>at</w:t>
        <w:tab/>
      </w:r>
      <w:r>
        <w:rPr>
          <w:color w:val="231F20"/>
        </w:rPr>
        <w:t>of jet fuel costs, primarily crude oil, and</w:t>
      </w:r>
      <w:r>
        <w:rPr>
          <w:color w:val="231F20"/>
          <w:spacing w:val="-1"/>
        </w:rPr>
        <w:t> </w:t>
      </w:r>
      <w:r>
        <w:rPr>
          <w:color w:val="231F20"/>
        </w:rPr>
        <w:t>refined</w:t>
      </w:r>
      <w:r>
        <w:rPr>
          <w:color w:val="231F20"/>
          <w:spacing w:val="-1"/>
        </w:rPr>
        <w:t> </w:t>
      </w:r>
      <w:r>
        <w:rPr>
          <w:color w:val="231F20"/>
        </w:rPr>
        <w:t>prod-</w:t>
      </w:r>
      <w:r>
        <w:rPr>
          <w:color w:val="231F20"/>
          <w:w w:val="97"/>
        </w:rPr>
        <w:t> </w:t>
      </w:r>
      <w:r>
        <w:rPr>
          <w:color w:val="231F20"/>
        </w:rPr>
        <w:t>these</w:t>
      </w:r>
      <w:r>
        <w:rPr>
          <w:color w:val="231F20"/>
          <w:spacing w:val="-8"/>
        </w:rPr>
        <w:t> </w:t>
      </w:r>
      <w:r>
        <w:rPr>
          <w:color w:val="231F20"/>
        </w:rPr>
        <w:t>locations</w:t>
      </w:r>
      <w:r>
        <w:rPr>
          <w:color w:val="231F20"/>
          <w:spacing w:val="-8"/>
        </w:rPr>
        <w:t> </w:t>
      </w:r>
      <w:r>
        <w:rPr>
          <w:color w:val="231F20"/>
        </w:rPr>
        <w:t>the</w:t>
      </w:r>
      <w:r>
        <w:rPr>
          <w:color w:val="231F20"/>
          <w:spacing w:val="-8"/>
        </w:rPr>
        <w:t> </w:t>
      </w:r>
      <w:r>
        <w:rPr>
          <w:color w:val="231F20"/>
        </w:rPr>
        <w:t>opportunity</w:t>
      </w:r>
      <w:r>
        <w:rPr>
          <w:color w:val="231F20"/>
          <w:spacing w:val="-8"/>
        </w:rPr>
        <w:t> </w:t>
      </w:r>
      <w:r>
        <w:rPr>
          <w:color w:val="231F20"/>
        </w:rPr>
        <w:t>to</w:t>
      </w:r>
      <w:r>
        <w:rPr>
          <w:color w:val="231F20"/>
          <w:spacing w:val="-8"/>
        </w:rPr>
        <w:t> </w:t>
      </w:r>
      <w:r>
        <w:rPr>
          <w:color w:val="231F20"/>
        </w:rPr>
        <w:t>relocate</w:t>
      </w:r>
      <w:r>
        <w:rPr>
          <w:color w:val="231F20"/>
          <w:spacing w:val="-8"/>
        </w:rPr>
        <w:t> </w:t>
      </w:r>
      <w:r>
        <w:rPr>
          <w:color w:val="231F20"/>
        </w:rPr>
        <w:t>to</w:t>
      </w:r>
      <w:r>
        <w:rPr>
          <w:color w:val="231F20"/>
          <w:spacing w:val="-8"/>
        </w:rPr>
        <w:t> </w:t>
      </w:r>
      <w:r>
        <w:rPr>
          <w:color w:val="231F20"/>
        </w:rPr>
        <w:t>another</w:t>
      </w:r>
      <w:r>
        <w:rPr>
          <w:color w:val="231F20"/>
          <w:spacing w:val="-8"/>
        </w:rPr>
        <w:t> </w:t>
      </w:r>
      <w:r>
        <w:rPr>
          <w:color w:val="231F20"/>
        </w:rPr>
        <w:t>of</w:t>
        <w:tab/>
      </w:r>
      <w:r>
        <w:rPr>
          <w:color w:val="231F20"/>
          <w:position w:val="-7"/>
        </w:rPr>
        <w:t>ucts such as heating oil and unleaded   </w:t>
      </w:r>
      <w:r>
        <w:rPr>
          <w:color w:val="231F20"/>
          <w:spacing w:val="46"/>
          <w:position w:val="-7"/>
        </w:rPr>
        <w:t> </w:t>
      </w:r>
      <w:r>
        <w:rPr>
          <w:color w:val="231F20"/>
          <w:position w:val="-7"/>
        </w:rPr>
        <w:t>gasoline.</w:t>
      </w:r>
      <w:r>
        <w:rPr>
          <w:color w:val="231F20"/>
          <w:spacing w:val="28"/>
          <w:position w:val="-7"/>
        </w:rPr>
        <w:t> </w:t>
      </w:r>
      <w:r>
        <w:rPr>
          <w:color w:val="231F20"/>
          <w:position w:val="-7"/>
        </w:rPr>
        <w:t>The</w:t>
      </w:r>
      <w:r>
        <w:rPr>
          <w:color w:val="231F20"/>
          <w:w w:val="101"/>
          <w:position w:val="-7"/>
        </w:rPr>
        <w:t> </w:t>
      </w:r>
      <w:r>
        <w:rPr>
          <w:color w:val="231F20"/>
          <w:position w:val="8"/>
        </w:rPr>
        <w:t>the</w:t>
      </w:r>
      <w:r>
        <w:rPr>
          <w:color w:val="231F20"/>
          <w:spacing w:val="-14"/>
          <w:position w:val="8"/>
        </w:rPr>
        <w:t> </w:t>
      </w:r>
      <w:r>
        <w:rPr>
          <w:color w:val="231F20"/>
          <w:position w:val="8"/>
        </w:rPr>
        <w:t>Company's</w:t>
      </w:r>
      <w:r>
        <w:rPr>
          <w:color w:val="231F20"/>
          <w:spacing w:val="-14"/>
          <w:position w:val="8"/>
        </w:rPr>
        <w:t> </w:t>
      </w:r>
      <w:r>
        <w:rPr>
          <w:color w:val="231F20"/>
          <w:position w:val="8"/>
        </w:rPr>
        <w:t>remaining</w:t>
      </w:r>
      <w:r>
        <w:rPr>
          <w:color w:val="231F20"/>
          <w:spacing w:val="-14"/>
          <w:position w:val="8"/>
        </w:rPr>
        <w:t> </w:t>
      </w:r>
      <w:r>
        <w:rPr>
          <w:color w:val="231F20"/>
          <w:position w:val="8"/>
        </w:rPr>
        <w:t>six</w:t>
      </w:r>
      <w:r>
        <w:rPr>
          <w:color w:val="231F20"/>
          <w:spacing w:val="-14"/>
          <w:position w:val="8"/>
        </w:rPr>
        <w:t> </w:t>
      </w:r>
      <w:r>
        <w:rPr>
          <w:color w:val="231F20"/>
          <w:position w:val="8"/>
        </w:rPr>
        <w:t>centers.</w:t>
      </w:r>
      <w:r>
        <w:rPr>
          <w:color w:val="231F20"/>
          <w:spacing w:val="-14"/>
          <w:position w:val="8"/>
        </w:rPr>
        <w:t> </w:t>
      </w:r>
      <w:r>
        <w:rPr>
          <w:color w:val="231F20"/>
          <w:position w:val="8"/>
        </w:rPr>
        <w:t>Those</w:t>
      </w:r>
      <w:r>
        <w:rPr>
          <w:color w:val="231F20"/>
          <w:spacing w:val="-14"/>
          <w:position w:val="8"/>
        </w:rPr>
        <w:t> </w:t>
      </w:r>
      <w:r>
        <w:rPr>
          <w:color w:val="231F20"/>
          <w:position w:val="8"/>
        </w:rPr>
        <w:t>Employees</w:t>
        <w:tab/>
      </w:r>
      <w:r>
        <w:rPr>
          <w:color w:val="231F20"/>
        </w:rPr>
        <w:t>Company utilizes financial derivative </w:t>
      </w:r>
      <w:r>
        <w:rPr>
          <w:color w:val="231F20"/>
          <w:spacing w:val="40"/>
        </w:rPr>
        <w:t> </w:t>
      </w:r>
      <w:r>
        <w:rPr>
          <w:color w:val="231F20"/>
        </w:rPr>
        <w:t>instruments</w:t>
      </w:r>
      <w:r>
        <w:rPr>
          <w:color w:val="231F20"/>
          <w:spacing w:val="22"/>
        </w:rPr>
        <w:t> </w:t>
      </w:r>
      <w:r>
        <w:rPr>
          <w:color w:val="231F20"/>
        </w:rPr>
        <w:t>as</w:t>
      </w:r>
      <w:r>
        <w:rPr>
          <w:color w:val="231F20"/>
          <w:w w:val="88"/>
        </w:rPr>
        <w:t> </w:t>
      </w:r>
      <w:r>
        <w:rPr>
          <w:color w:val="231F20"/>
        </w:rPr>
        <w:t>choosing</w:t>
      </w:r>
      <w:r>
        <w:rPr>
          <w:color w:val="231F20"/>
          <w:spacing w:val="-17"/>
        </w:rPr>
        <w:t> </w:t>
      </w:r>
      <w:r>
        <w:rPr>
          <w:color w:val="231F20"/>
        </w:rPr>
        <w:t>not</w:t>
      </w:r>
      <w:r>
        <w:rPr>
          <w:color w:val="231F20"/>
          <w:spacing w:val="-17"/>
        </w:rPr>
        <w:t> </w:t>
      </w:r>
      <w:r>
        <w:rPr>
          <w:color w:val="231F20"/>
        </w:rPr>
        <w:t>to</w:t>
      </w:r>
      <w:r>
        <w:rPr>
          <w:color w:val="231F20"/>
          <w:spacing w:val="-17"/>
        </w:rPr>
        <w:t> </w:t>
      </w:r>
      <w:r>
        <w:rPr>
          <w:color w:val="231F20"/>
        </w:rPr>
        <w:t>relocate,</w:t>
      </w:r>
      <w:r>
        <w:rPr>
          <w:color w:val="231F20"/>
          <w:spacing w:val="-17"/>
        </w:rPr>
        <w:t> </w:t>
      </w:r>
      <w:r>
        <w:rPr>
          <w:color w:val="231F20"/>
        </w:rPr>
        <w:t>approximately</w:t>
      </w:r>
      <w:r>
        <w:rPr>
          <w:color w:val="231F20"/>
          <w:spacing w:val="-17"/>
        </w:rPr>
        <w:t> </w:t>
      </w:r>
      <w:r>
        <w:rPr>
          <w:color w:val="231F20"/>
        </w:rPr>
        <w:t>55%</w:t>
      </w:r>
      <w:r>
        <w:rPr>
          <w:color w:val="231F20"/>
          <w:spacing w:val="-17"/>
        </w:rPr>
        <w:t> </w:t>
      </w:r>
      <w:r>
        <w:rPr>
          <w:color w:val="231F20"/>
        </w:rPr>
        <w:t>of</w:t>
      </w:r>
      <w:r>
        <w:rPr>
          <w:color w:val="231F20"/>
          <w:spacing w:val="-17"/>
        </w:rPr>
        <w:t> </w:t>
      </w:r>
      <w:r>
        <w:rPr>
          <w:color w:val="231F20"/>
        </w:rPr>
        <w:t>the</w:t>
      </w:r>
      <w:r>
        <w:rPr>
          <w:color w:val="231F20"/>
          <w:spacing w:val="-17"/>
        </w:rPr>
        <w:t> </w:t>
      </w:r>
      <w:r>
        <w:rPr>
          <w:color w:val="231F20"/>
        </w:rPr>
        <w:t>total</w:t>
        <w:tab/>
      </w:r>
      <w:r>
        <w:rPr>
          <w:color w:val="231F20"/>
          <w:position w:val="-7"/>
        </w:rPr>
        <w:t>hedges</w:t>
      </w:r>
      <w:r>
        <w:rPr>
          <w:color w:val="231F20"/>
          <w:spacing w:val="29"/>
          <w:position w:val="-7"/>
        </w:rPr>
        <w:t> </w:t>
      </w:r>
      <w:r>
        <w:rPr>
          <w:color w:val="231F20"/>
          <w:position w:val="-7"/>
        </w:rPr>
        <w:t>to</w:t>
      </w:r>
      <w:r>
        <w:rPr>
          <w:color w:val="231F20"/>
          <w:spacing w:val="29"/>
          <w:position w:val="-7"/>
        </w:rPr>
        <w:t> </w:t>
      </w:r>
      <w:r>
        <w:rPr>
          <w:color w:val="231F20"/>
          <w:position w:val="-7"/>
        </w:rPr>
        <w:t>decrease</w:t>
      </w:r>
      <w:r>
        <w:rPr>
          <w:color w:val="231F20"/>
          <w:spacing w:val="29"/>
          <w:position w:val="-7"/>
        </w:rPr>
        <w:t> </w:t>
      </w:r>
      <w:r>
        <w:rPr>
          <w:color w:val="231F20"/>
          <w:position w:val="-7"/>
        </w:rPr>
        <w:t>its</w:t>
      </w:r>
      <w:r>
        <w:rPr>
          <w:color w:val="231F20"/>
          <w:spacing w:val="29"/>
          <w:position w:val="-7"/>
        </w:rPr>
        <w:t> </w:t>
      </w:r>
      <w:r>
        <w:rPr>
          <w:color w:val="231F20"/>
          <w:position w:val="-7"/>
        </w:rPr>
        <w:t>exposure</w:t>
      </w:r>
      <w:r>
        <w:rPr>
          <w:color w:val="231F20"/>
          <w:spacing w:val="29"/>
          <w:position w:val="-7"/>
        </w:rPr>
        <w:t> </w:t>
      </w:r>
      <w:r>
        <w:rPr>
          <w:color w:val="231F20"/>
          <w:position w:val="-7"/>
        </w:rPr>
        <w:t>to</w:t>
      </w:r>
      <w:r>
        <w:rPr>
          <w:color w:val="231F20"/>
          <w:spacing w:val="29"/>
          <w:position w:val="-7"/>
        </w:rPr>
        <w:t> </w:t>
      </w:r>
      <w:r>
        <w:rPr>
          <w:color w:val="231F20"/>
          <w:position w:val="-7"/>
        </w:rPr>
        <w:t>jet</w:t>
      </w:r>
      <w:r>
        <w:rPr>
          <w:color w:val="231F20"/>
          <w:spacing w:val="29"/>
          <w:position w:val="-7"/>
        </w:rPr>
        <w:t> </w:t>
      </w:r>
      <w:r>
        <w:rPr>
          <w:color w:val="231F20"/>
          <w:position w:val="-7"/>
        </w:rPr>
        <w:t>fuel</w:t>
      </w:r>
      <w:r>
        <w:rPr>
          <w:color w:val="231F20"/>
          <w:spacing w:val="29"/>
          <w:position w:val="-7"/>
        </w:rPr>
        <w:t> </w:t>
      </w:r>
      <w:r>
        <w:rPr>
          <w:color w:val="231F20"/>
          <w:position w:val="-7"/>
        </w:rPr>
        <w:t>price</w:t>
      </w:r>
      <w:r>
        <w:rPr>
          <w:color w:val="231F20"/>
          <w:spacing w:val="29"/>
          <w:position w:val="-7"/>
        </w:rPr>
        <w:t> </w:t>
      </w:r>
      <w:r>
        <w:rPr>
          <w:color w:val="231F20"/>
          <w:position w:val="-7"/>
        </w:rPr>
        <w:t>in-</w:t>
      </w:r>
      <w:r>
        <w:rPr>
          <w:color w:val="231F20"/>
          <w:w w:val="99"/>
          <w:position w:val="-7"/>
        </w:rPr>
        <w:t> </w:t>
      </w:r>
      <w:r>
        <w:rPr>
          <w:color w:val="231F20"/>
        </w:rPr>
        <w:t>affected,</w:t>
      </w:r>
      <w:r>
        <w:rPr>
          <w:color w:val="231F20"/>
          <w:spacing w:val="-21"/>
        </w:rPr>
        <w:t> </w:t>
      </w:r>
      <w:r>
        <w:rPr>
          <w:color w:val="231F20"/>
        </w:rPr>
        <w:t>were</w:t>
      </w:r>
      <w:r>
        <w:rPr>
          <w:color w:val="231F20"/>
          <w:spacing w:val="-21"/>
        </w:rPr>
        <w:t> </w:t>
      </w:r>
      <w:r>
        <w:rPr>
          <w:color w:val="231F20"/>
        </w:rPr>
        <w:t>offered</w:t>
      </w:r>
      <w:r>
        <w:rPr>
          <w:color w:val="231F20"/>
          <w:spacing w:val="-21"/>
        </w:rPr>
        <w:t> </w:t>
      </w:r>
      <w:r>
        <w:rPr>
          <w:color w:val="231F20"/>
        </w:rPr>
        <w:t>support</w:t>
      </w:r>
      <w:r>
        <w:rPr>
          <w:color w:val="231F20"/>
          <w:spacing w:val="-21"/>
        </w:rPr>
        <w:t> </w:t>
      </w:r>
      <w:r>
        <w:rPr>
          <w:color w:val="231F20"/>
        </w:rPr>
        <w:t>packages,</w:t>
      </w:r>
      <w:r>
        <w:rPr>
          <w:color w:val="231F20"/>
          <w:spacing w:val="-21"/>
        </w:rPr>
        <w:t> </w:t>
      </w:r>
      <w:r>
        <w:rPr>
          <w:color w:val="231F20"/>
        </w:rPr>
        <w:t>which</w:t>
      </w:r>
      <w:r>
        <w:rPr>
          <w:color w:val="231F20"/>
          <w:spacing w:val="-21"/>
        </w:rPr>
        <w:t> </w:t>
      </w:r>
      <w:r>
        <w:rPr>
          <w:color w:val="231F20"/>
        </w:rPr>
        <w:t>included</w:t>
        <w:tab/>
      </w:r>
      <w:r>
        <w:rPr>
          <w:color w:val="231F20"/>
          <w:position w:val="-7"/>
        </w:rPr>
        <w:t>creases. The Company does not purchase or</w:t>
      </w:r>
      <w:r>
        <w:rPr>
          <w:color w:val="231F20"/>
          <w:spacing w:val="49"/>
          <w:position w:val="-7"/>
        </w:rPr>
        <w:t> </w:t>
      </w:r>
      <w:r>
        <w:rPr>
          <w:color w:val="231F20"/>
          <w:position w:val="-7"/>
        </w:rPr>
        <w:t>hold</w:t>
      </w:r>
      <w:r>
        <w:rPr>
          <w:color w:val="231F20"/>
          <w:spacing w:val="7"/>
          <w:position w:val="-7"/>
        </w:rPr>
        <w:t> </w:t>
      </w:r>
      <w:r>
        <w:rPr>
          <w:color w:val="231F20"/>
          <w:position w:val="-7"/>
        </w:rPr>
        <w:t>any</w:t>
      </w:r>
      <w:r>
        <w:rPr>
          <w:color w:val="231F20"/>
          <w:w w:val="92"/>
          <w:position w:val="-7"/>
        </w:rPr>
        <w:t> </w:t>
      </w:r>
      <w:r>
        <w:rPr>
          <w:color w:val="231F20"/>
          <w:position w:val="8"/>
        </w:rPr>
        <w:t>severance pay, flight benefits, medical  </w:t>
      </w:r>
      <w:r>
        <w:rPr>
          <w:color w:val="231F20"/>
          <w:spacing w:val="20"/>
          <w:position w:val="8"/>
        </w:rPr>
        <w:t> </w:t>
      </w:r>
      <w:r>
        <w:rPr>
          <w:color w:val="231F20"/>
          <w:position w:val="8"/>
        </w:rPr>
        <w:t>coverage,</w:t>
      </w:r>
      <w:r>
        <w:rPr>
          <w:color w:val="231F20"/>
          <w:spacing w:val="24"/>
          <w:position w:val="8"/>
        </w:rPr>
        <w:t> </w:t>
      </w:r>
      <w:r>
        <w:rPr>
          <w:color w:val="231F20"/>
          <w:position w:val="8"/>
        </w:rPr>
        <w:t>and</w:t>
        <w:tab/>
      </w:r>
      <w:r>
        <w:rPr>
          <w:color w:val="231F20"/>
          <w:w w:val="95"/>
        </w:rPr>
        <w:t>derivative financial instruments for </w:t>
      </w:r>
      <w:r>
        <w:rPr>
          <w:color w:val="231F20"/>
          <w:spacing w:val="14"/>
          <w:w w:val="95"/>
        </w:rPr>
        <w:t> </w:t>
      </w:r>
      <w:r>
        <w:rPr>
          <w:color w:val="231F20"/>
          <w:w w:val="95"/>
        </w:rPr>
        <w:t>trading</w:t>
      </w:r>
      <w:r>
        <w:rPr>
          <w:color w:val="231F20"/>
          <w:spacing w:val="15"/>
          <w:w w:val="95"/>
        </w:rPr>
        <w:t> </w:t>
      </w:r>
      <w:r>
        <w:rPr>
          <w:color w:val="231F20"/>
          <w:w w:val="95"/>
        </w:rPr>
        <w:t>purposes.</w:t>
      </w:r>
      <w:r>
        <w:rPr>
          <w:color w:val="231F20"/>
          <w:w w:val="93"/>
        </w:rPr>
        <w:t> </w:t>
      </w:r>
      <w:r>
        <w:rPr>
          <w:color w:val="231F20"/>
        </w:rPr>
        <w:t>job-search assistance, depending on length of </w:t>
      </w:r>
      <w:r>
        <w:rPr>
          <w:color w:val="231F20"/>
          <w:spacing w:val="17"/>
        </w:rPr>
        <w:t> </w:t>
      </w:r>
      <w:r>
        <w:rPr>
          <w:color w:val="231F20"/>
        </w:rPr>
        <w:t>service</w:t>
      </w:r>
    </w:p>
    <w:p>
      <w:pPr>
        <w:pStyle w:val="BodyText"/>
        <w:tabs>
          <w:tab w:pos="4900" w:val="left" w:leader="none"/>
          <w:tab w:pos="5300" w:val="left" w:leader="none"/>
        </w:tabs>
        <w:spacing w:line="249" w:lineRule="auto" w:before="23"/>
        <w:ind w:left="100" w:right="117"/>
      </w:pPr>
      <w:r>
        <w:rPr>
          <w:color w:val="231F20"/>
        </w:rPr>
        <w:t>with the Company. The total cost associated </w:t>
      </w:r>
      <w:r>
        <w:rPr>
          <w:color w:val="231F20"/>
          <w:spacing w:val="40"/>
        </w:rPr>
        <w:t> </w:t>
      </w:r>
      <w:r>
        <w:rPr>
          <w:color w:val="231F20"/>
        </w:rPr>
        <w:t>with</w:t>
      </w:r>
      <w:r>
        <w:rPr>
          <w:color w:val="231F20"/>
          <w:spacing w:val="12"/>
        </w:rPr>
        <w:t> </w:t>
      </w:r>
      <w:r>
        <w:rPr>
          <w:color w:val="231F20"/>
        </w:rPr>
        <w:t>the</w:t>
        <w:tab/>
        <w:tab/>
        <w:t>The</w:t>
      </w:r>
      <w:r>
        <w:rPr>
          <w:color w:val="231F20"/>
          <w:spacing w:val="-10"/>
        </w:rPr>
        <w:t> </w:t>
      </w:r>
      <w:r>
        <w:rPr>
          <w:color w:val="231F20"/>
        </w:rPr>
        <w:t>Company</w:t>
      </w:r>
      <w:r>
        <w:rPr>
          <w:color w:val="231F20"/>
          <w:spacing w:val="-10"/>
        </w:rPr>
        <w:t> </w:t>
      </w:r>
      <w:r>
        <w:rPr>
          <w:color w:val="231F20"/>
        </w:rPr>
        <w:t>has</w:t>
      </w:r>
      <w:r>
        <w:rPr>
          <w:color w:val="231F20"/>
          <w:spacing w:val="-10"/>
        </w:rPr>
        <w:t> </w:t>
      </w:r>
      <w:r>
        <w:rPr>
          <w:color w:val="231F20"/>
        </w:rPr>
        <w:t>utilized</w:t>
      </w:r>
      <w:r>
        <w:rPr>
          <w:color w:val="231F20"/>
          <w:spacing w:val="-10"/>
        </w:rPr>
        <w:t> </w:t>
      </w:r>
      <w:r>
        <w:rPr>
          <w:color w:val="231F20"/>
        </w:rPr>
        <w:t>financial</w:t>
      </w:r>
      <w:r>
        <w:rPr>
          <w:color w:val="231F20"/>
          <w:spacing w:val="-10"/>
        </w:rPr>
        <w:t> </w:t>
      </w:r>
      <w:r>
        <w:rPr>
          <w:color w:val="231F20"/>
        </w:rPr>
        <w:t>derivative</w:t>
      </w:r>
      <w:r>
        <w:rPr>
          <w:color w:val="231F20"/>
          <w:spacing w:val="-10"/>
        </w:rPr>
        <w:t> </w:t>
      </w:r>
      <w:r>
        <w:rPr>
          <w:color w:val="231F20"/>
        </w:rPr>
        <w:t>in-</w:t>
      </w:r>
      <w:r>
        <w:rPr>
          <w:color w:val="231F20"/>
          <w:w w:val="99"/>
        </w:rPr>
        <w:t> </w:t>
      </w:r>
      <w:r>
        <w:rPr>
          <w:color w:val="231F20"/>
        </w:rPr>
        <w:t>Reservations Center consolidation, recognized</w:t>
      </w:r>
      <w:r>
        <w:rPr>
          <w:color w:val="231F20"/>
          <w:spacing w:val="48"/>
        </w:rPr>
        <w:t> </w:t>
      </w:r>
      <w:r>
        <w:rPr>
          <w:color w:val="231F20"/>
        </w:rPr>
        <w:t>in</w:t>
      </w:r>
      <w:r>
        <w:rPr>
          <w:color w:val="231F20"/>
          <w:spacing w:val="12"/>
        </w:rPr>
        <w:t> </w:t>
      </w:r>
      <w:r>
        <w:rPr>
          <w:color w:val="231F20"/>
        </w:rPr>
        <w:t>first</w:t>
        <w:tab/>
        <w:t>struments  for  both  short-term  and  long-term  </w:t>
      </w:r>
      <w:r>
        <w:rPr>
          <w:color w:val="231F20"/>
          <w:spacing w:val="35"/>
        </w:rPr>
        <w:t> </w:t>
      </w:r>
      <w:r>
        <w:rPr>
          <w:color w:val="231F20"/>
        </w:rPr>
        <w:t>time</w:t>
      </w:r>
    </w:p>
    <w:p>
      <w:pPr>
        <w:spacing w:after="0" w:line="249" w:lineRule="auto"/>
        <w:sectPr>
          <w:type w:val="continuous"/>
          <w:pgSz w:w="12240" w:h="15840"/>
          <w:pgMar w:top="1160" w:bottom="280" w:left="1260" w:right="1640"/>
        </w:sectPr>
      </w:pPr>
    </w:p>
    <w:p>
      <w:pPr>
        <w:pStyle w:val="BodyText"/>
        <w:spacing w:before="9"/>
        <w:rPr>
          <w:sz w:val="15"/>
        </w:rPr>
      </w:pPr>
    </w:p>
    <w:p>
      <w:pPr>
        <w:pStyle w:val="BodyText"/>
        <w:tabs>
          <w:tab w:pos="4900" w:val="left" w:leader="none"/>
        </w:tabs>
        <w:spacing w:line="249" w:lineRule="auto" w:before="59"/>
        <w:ind w:left="100" w:right="117"/>
        <w:jc w:val="right"/>
      </w:pPr>
      <w:r>
        <w:rPr>
          <w:color w:val="231F20"/>
        </w:rPr>
        <w:t>frames. In addition to the significant</w:t>
      </w:r>
      <w:r>
        <w:rPr>
          <w:color w:val="231F20"/>
          <w:spacing w:val="-22"/>
        </w:rPr>
        <w:t> </w:t>
      </w:r>
      <w:r>
        <w:rPr>
          <w:color w:val="231F20"/>
        </w:rPr>
        <w:t>hedging</w:t>
      </w:r>
      <w:r>
        <w:rPr>
          <w:color w:val="231F20"/>
          <w:spacing w:val="-4"/>
        </w:rPr>
        <w:t> </w:t>
      </w:r>
      <w:r>
        <w:rPr>
          <w:color w:val="231F20"/>
        </w:rPr>
        <w:t>positions</w:t>
        <w:tab/>
        <w:t>refined products. Due to the volatility in  </w:t>
      </w:r>
      <w:r>
        <w:rPr>
          <w:color w:val="231F20"/>
          <w:spacing w:val="18"/>
        </w:rPr>
        <w:t> </w:t>
      </w:r>
      <w:r>
        <w:rPr>
          <w:color w:val="231F20"/>
        </w:rPr>
        <w:t>markets</w:t>
      </w:r>
      <w:r>
        <w:rPr>
          <w:color w:val="231F20"/>
          <w:spacing w:val="17"/>
        </w:rPr>
        <w:t> </w:t>
      </w:r>
      <w:r>
        <w:rPr>
          <w:color w:val="231F20"/>
        </w:rPr>
        <w:t>for</w:t>
      </w:r>
      <w:r>
        <w:rPr>
          <w:color w:val="231F20"/>
          <w:w w:val="92"/>
        </w:rPr>
        <w:t> </w:t>
      </w:r>
      <w:r>
        <w:rPr>
          <w:color w:val="231F20"/>
        </w:rPr>
        <w:t>the Company had in place during 2005, </w:t>
      </w:r>
      <w:r>
        <w:rPr>
          <w:color w:val="231F20"/>
          <w:spacing w:val="2"/>
        </w:rPr>
        <w:t> </w:t>
      </w:r>
      <w:r>
        <w:rPr>
          <w:color w:val="231F20"/>
        </w:rPr>
        <w:t>the</w:t>
      </w:r>
      <w:r>
        <w:rPr>
          <w:color w:val="231F20"/>
          <w:spacing w:val="7"/>
        </w:rPr>
        <w:t> </w:t>
      </w:r>
      <w:r>
        <w:rPr>
          <w:color w:val="231F20"/>
        </w:rPr>
        <w:t>Company</w:t>
        <w:tab/>
        <w:t>crude oil and related products, the Company</w:t>
      </w:r>
      <w:r>
        <w:rPr>
          <w:color w:val="231F20"/>
          <w:spacing w:val="-2"/>
        </w:rPr>
        <w:t> </w:t>
      </w:r>
      <w:r>
        <w:rPr>
          <w:color w:val="231F20"/>
        </w:rPr>
        <w:t>is</w:t>
      </w:r>
      <w:r>
        <w:rPr>
          <w:color w:val="231F20"/>
          <w:spacing w:val="-1"/>
        </w:rPr>
        <w:t> </w:t>
      </w:r>
      <w:r>
        <w:rPr>
          <w:color w:val="231F20"/>
        </w:rPr>
        <w:t>unable</w:t>
      </w:r>
      <w:r>
        <w:rPr>
          <w:color w:val="231F20"/>
          <w:w w:val="94"/>
        </w:rPr>
        <w:t> </w:t>
      </w:r>
      <w:r>
        <w:rPr>
          <w:color w:val="231F20"/>
        </w:rPr>
        <w:t>also</w:t>
      </w:r>
      <w:r>
        <w:rPr>
          <w:color w:val="231F20"/>
          <w:spacing w:val="-13"/>
        </w:rPr>
        <w:t> </w:t>
      </w:r>
      <w:r>
        <w:rPr>
          <w:color w:val="231F20"/>
        </w:rPr>
        <w:t>has</w:t>
      </w:r>
      <w:r>
        <w:rPr>
          <w:color w:val="231F20"/>
          <w:spacing w:val="-13"/>
        </w:rPr>
        <w:t> </w:t>
      </w:r>
      <w:r>
        <w:rPr>
          <w:color w:val="231F20"/>
        </w:rPr>
        <w:t>significant</w:t>
      </w:r>
      <w:r>
        <w:rPr>
          <w:color w:val="231F20"/>
          <w:spacing w:val="-13"/>
        </w:rPr>
        <w:t> </w:t>
      </w:r>
      <w:r>
        <w:rPr>
          <w:color w:val="231F20"/>
        </w:rPr>
        <w:t>future</w:t>
      </w:r>
      <w:r>
        <w:rPr>
          <w:color w:val="231F20"/>
          <w:spacing w:val="-13"/>
        </w:rPr>
        <w:t> </w:t>
      </w:r>
      <w:r>
        <w:rPr>
          <w:color w:val="231F20"/>
        </w:rPr>
        <w:t>hedging</w:t>
      </w:r>
      <w:r>
        <w:rPr>
          <w:color w:val="231F20"/>
          <w:spacing w:val="-13"/>
        </w:rPr>
        <w:t> </w:t>
      </w:r>
      <w:r>
        <w:rPr>
          <w:color w:val="231F20"/>
        </w:rPr>
        <w:t>positions.</w:t>
      </w:r>
      <w:r>
        <w:rPr>
          <w:color w:val="231F20"/>
          <w:spacing w:val="-13"/>
        </w:rPr>
        <w:t> </w:t>
      </w:r>
      <w:r>
        <w:rPr>
          <w:color w:val="231F20"/>
        </w:rPr>
        <w:t>The</w:t>
      </w:r>
      <w:r>
        <w:rPr>
          <w:color w:val="231F20"/>
          <w:spacing w:val="-13"/>
        </w:rPr>
        <w:t> </w:t>
      </w:r>
      <w:r>
        <w:rPr>
          <w:color w:val="231F20"/>
        </w:rPr>
        <w:t>Com-</w:t>
        <w:tab/>
        <w:t>to predict the amount of ineffectiveness  </w:t>
      </w:r>
      <w:r>
        <w:rPr>
          <w:color w:val="231F20"/>
          <w:spacing w:val="2"/>
        </w:rPr>
        <w:t> </w:t>
      </w:r>
      <w:r>
        <w:rPr>
          <w:color w:val="231F20"/>
        </w:rPr>
        <w:t>each</w:t>
      </w:r>
      <w:r>
        <w:rPr>
          <w:color w:val="231F20"/>
          <w:spacing w:val="17"/>
        </w:rPr>
        <w:t> </w:t>
      </w:r>
      <w:r>
        <w:rPr>
          <w:color w:val="231F20"/>
        </w:rPr>
        <w:t>period,</w:t>
      </w:r>
      <w:r>
        <w:rPr>
          <w:color w:val="231F20"/>
          <w:w w:val="95"/>
        </w:rPr>
        <w:t> </w:t>
      </w:r>
      <w:r>
        <w:rPr>
          <w:color w:val="231F20"/>
        </w:rPr>
        <w:t>pany currently has a mixture of purchased</w:t>
      </w:r>
      <w:r>
        <w:rPr>
          <w:color w:val="231F20"/>
          <w:spacing w:val="-32"/>
        </w:rPr>
        <w:t> </w:t>
      </w:r>
      <w:r>
        <w:rPr>
          <w:color w:val="231F20"/>
        </w:rPr>
        <w:t>call</w:t>
      </w:r>
      <w:r>
        <w:rPr>
          <w:color w:val="231F20"/>
          <w:spacing w:val="-5"/>
        </w:rPr>
        <w:t> </w:t>
      </w:r>
      <w:r>
        <w:rPr>
          <w:color w:val="231F20"/>
        </w:rPr>
        <w:t>options,</w:t>
        <w:tab/>
        <w:t>including</w:t>
      </w:r>
      <w:r>
        <w:rPr>
          <w:color w:val="231F20"/>
          <w:spacing w:val="-12"/>
        </w:rPr>
        <w:t> </w:t>
      </w:r>
      <w:r>
        <w:rPr>
          <w:color w:val="231F20"/>
        </w:rPr>
        <w:t>the</w:t>
      </w:r>
      <w:r>
        <w:rPr>
          <w:color w:val="231F20"/>
          <w:spacing w:val="-12"/>
        </w:rPr>
        <w:t> </w:t>
      </w:r>
      <w:r>
        <w:rPr>
          <w:color w:val="231F20"/>
        </w:rPr>
        <w:t>loss</w:t>
      </w:r>
      <w:r>
        <w:rPr>
          <w:color w:val="231F20"/>
          <w:spacing w:val="-12"/>
        </w:rPr>
        <w:t> </w:t>
      </w:r>
      <w:r>
        <w:rPr>
          <w:color w:val="231F20"/>
        </w:rPr>
        <w:t>of</w:t>
      </w:r>
      <w:r>
        <w:rPr>
          <w:color w:val="231F20"/>
          <w:spacing w:val="-12"/>
        </w:rPr>
        <w:t> </w:t>
      </w:r>
      <w:r>
        <w:rPr>
          <w:color w:val="231F20"/>
        </w:rPr>
        <w:t>hedge</w:t>
      </w:r>
      <w:r>
        <w:rPr>
          <w:color w:val="231F20"/>
          <w:spacing w:val="-12"/>
        </w:rPr>
        <w:t> </w:t>
      </w:r>
      <w:r>
        <w:rPr>
          <w:color w:val="231F20"/>
        </w:rPr>
        <w:t>accounting,</w:t>
      </w:r>
      <w:r>
        <w:rPr>
          <w:color w:val="231F20"/>
          <w:spacing w:val="-12"/>
        </w:rPr>
        <w:t> </w:t>
      </w:r>
      <w:r>
        <w:rPr>
          <w:color w:val="231F20"/>
        </w:rPr>
        <w:t>which</w:t>
      </w:r>
      <w:r>
        <w:rPr>
          <w:color w:val="231F20"/>
          <w:spacing w:val="-12"/>
        </w:rPr>
        <w:t> </w:t>
      </w:r>
      <w:r>
        <w:rPr>
          <w:color w:val="231F20"/>
        </w:rPr>
        <w:t>could</w:t>
      </w:r>
      <w:r>
        <w:rPr>
          <w:color w:val="231F20"/>
          <w:spacing w:val="-12"/>
        </w:rPr>
        <w:t> </w:t>
      </w:r>
      <w:r>
        <w:rPr>
          <w:color w:val="231F20"/>
        </w:rPr>
        <w:t>be</w:t>
      </w:r>
      <w:r>
        <w:rPr>
          <w:color w:val="231F20"/>
          <w:w w:val="94"/>
        </w:rPr>
        <w:t> </w:t>
      </w:r>
      <w:r>
        <w:rPr>
          <w:color w:val="231F20"/>
        </w:rPr>
        <w:t>collar structures, and fixed price swap  </w:t>
      </w:r>
      <w:r>
        <w:rPr>
          <w:color w:val="231F20"/>
          <w:spacing w:val="22"/>
        </w:rPr>
        <w:t> </w:t>
      </w:r>
      <w:r>
        <w:rPr>
          <w:color w:val="231F20"/>
        </w:rPr>
        <w:t>agreements</w:t>
      </w:r>
      <w:r>
        <w:rPr>
          <w:color w:val="231F20"/>
          <w:spacing w:val="20"/>
        </w:rPr>
        <w:t> </w:t>
      </w:r>
      <w:r>
        <w:rPr>
          <w:color w:val="231F20"/>
        </w:rPr>
        <w:t>in</w:t>
        <w:tab/>
        <w:t>determined</w:t>
      </w:r>
      <w:r>
        <w:rPr>
          <w:color w:val="231F20"/>
          <w:spacing w:val="-10"/>
        </w:rPr>
        <w:t> </w:t>
      </w:r>
      <w:r>
        <w:rPr>
          <w:color w:val="231F20"/>
        </w:rPr>
        <w:t>on</w:t>
      </w:r>
      <w:r>
        <w:rPr>
          <w:color w:val="231F20"/>
          <w:spacing w:val="-10"/>
        </w:rPr>
        <w:t> </w:t>
      </w:r>
      <w:r>
        <w:rPr>
          <w:color w:val="231F20"/>
        </w:rPr>
        <w:t>a</w:t>
      </w:r>
      <w:r>
        <w:rPr>
          <w:color w:val="231F20"/>
          <w:spacing w:val="-10"/>
        </w:rPr>
        <w:t> </w:t>
      </w:r>
      <w:r>
        <w:rPr>
          <w:color w:val="231F20"/>
        </w:rPr>
        <w:t>derivative</w:t>
      </w:r>
      <w:r>
        <w:rPr>
          <w:color w:val="231F20"/>
          <w:spacing w:val="-10"/>
        </w:rPr>
        <w:t> </w:t>
      </w:r>
      <w:r>
        <w:rPr>
          <w:color w:val="231F20"/>
        </w:rPr>
        <w:t>by</w:t>
      </w:r>
      <w:r>
        <w:rPr>
          <w:color w:val="231F20"/>
          <w:spacing w:val="-10"/>
        </w:rPr>
        <w:t> </w:t>
      </w:r>
      <w:r>
        <w:rPr>
          <w:color w:val="231F20"/>
        </w:rPr>
        <w:t>derivative</w:t>
      </w:r>
      <w:r>
        <w:rPr>
          <w:color w:val="231F20"/>
          <w:spacing w:val="-10"/>
        </w:rPr>
        <w:t> </w:t>
      </w:r>
      <w:r>
        <w:rPr>
          <w:color w:val="231F20"/>
        </w:rPr>
        <w:t>basis</w:t>
      </w:r>
      <w:r>
        <w:rPr>
          <w:color w:val="231F20"/>
          <w:spacing w:val="-10"/>
        </w:rPr>
        <w:t> </w:t>
      </w:r>
      <w:r>
        <w:rPr>
          <w:color w:val="231F20"/>
        </w:rPr>
        <w:t>or</w:t>
      </w:r>
      <w:r>
        <w:rPr>
          <w:color w:val="231F20"/>
          <w:spacing w:val="-10"/>
        </w:rPr>
        <w:t> </w:t>
      </w:r>
      <w:r>
        <w:rPr>
          <w:color w:val="231F20"/>
        </w:rPr>
        <w:t>in</w:t>
      </w:r>
      <w:r>
        <w:rPr>
          <w:color w:val="231F20"/>
          <w:spacing w:val="-10"/>
        </w:rPr>
        <w:t> </w:t>
      </w:r>
      <w:r>
        <w:rPr>
          <w:color w:val="231F20"/>
        </w:rPr>
        <w:t>the</w:t>
      </w:r>
      <w:r>
        <w:rPr>
          <w:color w:val="231F20"/>
          <w:w w:val="99"/>
        </w:rPr>
        <w:t> </w:t>
      </w:r>
      <w:r>
        <w:rPr>
          <w:color w:val="231F20"/>
        </w:rPr>
        <w:t>place  to  hedge  over  70  percent  of  its   </w:t>
      </w:r>
      <w:r>
        <w:rPr>
          <w:color w:val="231F20"/>
          <w:spacing w:val="6"/>
        </w:rPr>
        <w:t> </w:t>
      </w:r>
      <w:r>
        <w:rPr>
          <w:color w:val="231F20"/>
        </w:rPr>
        <w:t>2006 </w:t>
      </w:r>
      <w:r>
        <w:rPr>
          <w:color w:val="231F20"/>
          <w:spacing w:val="13"/>
        </w:rPr>
        <w:t> </w:t>
      </w:r>
      <w:r>
        <w:rPr>
          <w:color w:val="231F20"/>
        </w:rPr>
        <w:t>total</w:t>
        <w:tab/>
        <w:t>aggregate.</w:t>
      </w:r>
      <w:r>
        <w:rPr>
          <w:color w:val="231F20"/>
          <w:spacing w:val="-12"/>
        </w:rPr>
        <w:t> </w:t>
      </w:r>
      <w:r>
        <w:rPr>
          <w:color w:val="231F20"/>
        </w:rPr>
        <w:t>This</w:t>
      </w:r>
      <w:r>
        <w:rPr>
          <w:color w:val="231F20"/>
          <w:spacing w:val="-12"/>
        </w:rPr>
        <w:t> </w:t>
      </w:r>
      <w:r>
        <w:rPr>
          <w:color w:val="231F20"/>
        </w:rPr>
        <w:t>may</w:t>
      </w:r>
      <w:r>
        <w:rPr>
          <w:color w:val="231F20"/>
          <w:spacing w:val="-12"/>
        </w:rPr>
        <w:t> </w:t>
      </w:r>
      <w:r>
        <w:rPr>
          <w:color w:val="231F20"/>
        </w:rPr>
        <w:t>result</w:t>
      </w:r>
      <w:r>
        <w:rPr>
          <w:color w:val="231F20"/>
          <w:spacing w:val="-12"/>
        </w:rPr>
        <w:t> </w:t>
      </w:r>
      <w:r>
        <w:rPr>
          <w:color w:val="231F20"/>
        </w:rPr>
        <w:t>in</w:t>
      </w:r>
      <w:r>
        <w:rPr>
          <w:color w:val="231F20"/>
          <w:spacing w:val="-12"/>
        </w:rPr>
        <w:t> </w:t>
      </w:r>
      <w:r>
        <w:rPr>
          <w:color w:val="231F20"/>
        </w:rPr>
        <w:t>increased</w:t>
      </w:r>
      <w:r>
        <w:rPr>
          <w:color w:val="231F20"/>
          <w:spacing w:val="-12"/>
        </w:rPr>
        <w:t> </w:t>
      </w:r>
      <w:r>
        <w:rPr>
          <w:color w:val="231F20"/>
        </w:rPr>
        <w:t>volatility</w:t>
      </w:r>
      <w:r>
        <w:rPr>
          <w:color w:val="231F20"/>
          <w:spacing w:val="-12"/>
        </w:rPr>
        <w:t> </w:t>
      </w:r>
      <w:r>
        <w:rPr>
          <w:color w:val="231F20"/>
        </w:rPr>
        <w:t>in</w:t>
      </w:r>
      <w:r>
        <w:rPr>
          <w:color w:val="231F20"/>
          <w:spacing w:val="-12"/>
        </w:rPr>
        <w:t> </w:t>
      </w:r>
      <w:r>
        <w:rPr>
          <w:color w:val="231F20"/>
        </w:rPr>
        <w:t>the</w:t>
      </w:r>
      <w:r>
        <w:rPr>
          <w:color w:val="231F20"/>
          <w:w w:val="99"/>
        </w:rPr>
        <w:t> </w:t>
      </w:r>
      <w:r>
        <w:rPr>
          <w:color w:val="231F20"/>
        </w:rPr>
        <w:t>anticipated jet fuel requirements at average  </w:t>
      </w:r>
      <w:r>
        <w:rPr>
          <w:color w:val="231F20"/>
          <w:spacing w:val="25"/>
        </w:rPr>
        <w:t> </w:t>
      </w:r>
      <w:r>
        <w:rPr>
          <w:color w:val="231F20"/>
        </w:rPr>
        <w:t>crude</w:t>
      </w:r>
      <w:r>
        <w:rPr>
          <w:color w:val="231F20"/>
          <w:spacing w:val="20"/>
        </w:rPr>
        <w:t> </w:t>
      </w:r>
      <w:r>
        <w:rPr>
          <w:color w:val="231F20"/>
        </w:rPr>
        <w:t>oil</w:t>
        <w:tab/>
        <w:t>Company's  results.  The  significant  increase </w:t>
      </w:r>
      <w:r>
        <w:rPr>
          <w:color w:val="231F20"/>
          <w:spacing w:val="35"/>
        </w:rPr>
        <w:t> </w:t>
      </w:r>
      <w:r>
        <w:rPr>
          <w:color w:val="231F20"/>
        </w:rPr>
        <w:t>in </w:t>
      </w:r>
      <w:r>
        <w:rPr>
          <w:color w:val="231F20"/>
          <w:spacing w:val="7"/>
        </w:rPr>
        <w:t> </w:t>
      </w:r>
      <w:r>
        <w:rPr>
          <w:color w:val="231F20"/>
        </w:rPr>
        <w:t>the</w:t>
      </w:r>
      <w:r>
        <w:rPr>
          <w:color w:val="231F20"/>
          <w:w w:val="99"/>
        </w:rPr>
        <w:t> </w:t>
      </w:r>
      <w:r>
        <w:rPr>
          <w:color w:val="231F20"/>
        </w:rPr>
        <w:t>equivalent prices of approximately $36 per</w:t>
      </w:r>
      <w:r>
        <w:rPr>
          <w:color w:val="231F20"/>
          <w:spacing w:val="13"/>
        </w:rPr>
        <w:t> </w:t>
      </w:r>
      <w:r>
        <w:rPr>
          <w:color w:val="231F20"/>
        </w:rPr>
        <w:t>barrel,</w:t>
      </w:r>
      <w:r>
        <w:rPr>
          <w:color w:val="231F20"/>
          <w:spacing w:val="2"/>
        </w:rPr>
        <w:t> </w:t>
      </w:r>
      <w:r>
        <w:rPr>
          <w:color w:val="231F20"/>
        </w:rPr>
        <w:t>and</w:t>
        <w:tab/>
        <w:t>amount</w:t>
      </w:r>
      <w:r>
        <w:rPr>
          <w:color w:val="231F20"/>
          <w:spacing w:val="-32"/>
        </w:rPr>
        <w:t> </w:t>
      </w:r>
      <w:r>
        <w:rPr>
          <w:color w:val="231F20"/>
        </w:rPr>
        <w:t>of</w:t>
      </w:r>
      <w:r>
        <w:rPr>
          <w:color w:val="231F20"/>
          <w:spacing w:val="-32"/>
        </w:rPr>
        <w:t> </w:t>
      </w:r>
      <w:r>
        <w:rPr>
          <w:color w:val="231F20"/>
        </w:rPr>
        <w:t>hedge</w:t>
      </w:r>
      <w:r>
        <w:rPr>
          <w:color w:val="231F20"/>
          <w:spacing w:val="-32"/>
        </w:rPr>
        <w:t> </w:t>
      </w:r>
      <w:r>
        <w:rPr>
          <w:color w:val="231F20"/>
        </w:rPr>
        <w:t>ineffectiveness</w:t>
      </w:r>
      <w:r>
        <w:rPr>
          <w:color w:val="231F20"/>
          <w:spacing w:val="-32"/>
        </w:rPr>
        <w:t> </w:t>
      </w:r>
      <w:r>
        <w:rPr>
          <w:color w:val="231F20"/>
        </w:rPr>
        <w:t>and</w:t>
      </w:r>
      <w:r>
        <w:rPr>
          <w:color w:val="231F20"/>
          <w:spacing w:val="-32"/>
        </w:rPr>
        <w:t> </w:t>
      </w:r>
      <w:r>
        <w:rPr>
          <w:color w:val="231F20"/>
        </w:rPr>
        <w:t>unrealized</w:t>
      </w:r>
      <w:r>
        <w:rPr>
          <w:color w:val="231F20"/>
          <w:spacing w:val="-32"/>
        </w:rPr>
        <w:t> </w:t>
      </w:r>
      <w:r>
        <w:rPr>
          <w:color w:val="231F20"/>
        </w:rPr>
        <w:t>gains</w:t>
      </w:r>
      <w:r>
        <w:rPr>
          <w:color w:val="231F20"/>
          <w:spacing w:val="-32"/>
        </w:rPr>
        <w:t> </w:t>
      </w:r>
      <w:r>
        <w:rPr>
          <w:color w:val="231F20"/>
        </w:rPr>
        <w:t>on</w:t>
      </w:r>
      <w:r>
        <w:rPr>
          <w:color w:val="231F20"/>
          <w:w w:val="97"/>
        </w:rPr>
        <w:t> </w:t>
      </w:r>
      <w:r>
        <w:rPr>
          <w:color w:val="231F20"/>
        </w:rPr>
        <w:t>has also hedged the refinery margins on most</w:t>
      </w:r>
      <w:r>
        <w:rPr>
          <w:color w:val="231F20"/>
          <w:spacing w:val="31"/>
        </w:rPr>
        <w:t> </w:t>
      </w:r>
      <w:r>
        <w:rPr>
          <w:color w:val="231F20"/>
        </w:rPr>
        <w:t>of</w:t>
      </w:r>
      <w:r>
        <w:rPr>
          <w:color w:val="231F20"/>
          <w:spacing w:val="3"/>
        </w:rPr>
        <w:t> </w:t>
      </w:r>
      <w:r>
        <w:rPr>
          <w:color w:val="231F20"/>
        </w:rPr>
        <w:t>those</w:t>
        <w:tab/>
        <w:t>derivative contracts settling in future</w:t>
      </w:r>
      <w:r>
        <w:rPr>
          <w:color w:val="231F20"/>
          <w:spacing w:val="-10"/>
        </w:rPr>
        <w:t> </w:t>
      </w:r>
      <w:r>
        <w:rPr>
          <w:color w:val="231F20"/>
        </w:rPr>
        <w:t>periods</w:t>
      </w:r>
      <w:r>
        <w:rPr>
          <w:color w:val="231F20"/>
          <w:spacing w:val="-2"/>
        </w:rPr>
        <w:t> </w:t>
      </w:r>
      <w:r>
        <w:rPr>
          <w:color w:val="231F20"/>
        </w:rPr>
        <w:t>recorded</w:t>
      </w:r>
      <w:r>
        <w:rPr>
          <w:color w:val="231F20"/>
          <w:w w:val="94"/>
        </w:rPr>
        <w:t> </w:t>
      </w:r>
      <w:r>
        <w:rPr>
          <w:color w:val="231F20"/>
        </w:rPr>
        <w:t>positions.</w:t>
      </w:r>
      <w:r>
        <w:rPr>
          <w:color w:val="231F20"/>
          <w:spacing w:val="-11"/>
        </w:rPr>
        <w:t> </w:t>
      </w:r>
      <w:r>
        <w:rPr>
          <w:color w:val="231F20"/>
        </w:rPr>
        <w:t>The</w:t>
      </w:r>
      <w:r>
        <w:rPr>
          <w:color w:val="231F20"/>
          <w:spacing w:val="-11"/>
        </w:rPr>
        <w:t> </w:t>
      </w:r>
      <w:r>
        <w:rPr>
          <w:color w:val="231F20"/>
        </w:rPr>
        <w:t>Company</w:t>
      </w:r>
      <w:r>
        <w:rPr>
          <w:color w:val="231F20"/>
          <w:spacing w:val="-11"/>
        </w:rPr>
        <w:t> </w:t>
      </w:r>
      <w:r>
        <w:rPr>
          <w:color w:val="231F20"/>
        </w:rPr>
        <w:t>is</w:t>
      </w:r>
      <w:r>
        <w:rPr>
          <w:color w:val="231F20"/>
          <w:spacing w:val="-11"/>
        </w:rPr>
        <w:t> </w:t>
      </w:r>
      <w:r>
        <w:rPr>
          <w:color w:val="231F20"/>
        </w:rPr>
        <w:t>also</w:t>
      </w:r>
      <w:r>
        <w:rPr>
          <w:color w:val="231F20"/>
          <w:spacing w:val="-11"/>
        </w:rPr>
        <w:t> </w:t>
      </w:r>
      <w:r>
        <w:rPr>
          <w:color w:val="231F20"/>
        </w:rPr>
        <w:t>over</w:t>
      </w:r>
      <w:r>
        <w:rPr>
          <w:color w:val="231F20"/>
          <w:spacing w:val="-11"/>
        </w:rPr>
        <w:t> </w:t>
      </w:r>
      <w:r>
        <w:rPr>
          <w:color w:val="231F20"/>
        </w:rPr>
        <w:t>60</w:t>
      </w:r>
      <w:r>
        <w:rPr>
          <w:color w:val="231F20"/>
          <w:spacing w:val="-11"/>
        </w:rPr>
        <w:t> </w:t>
      </w:r>
      <w:r>
        <w:rPr>
          <w:color w:val="231F20"/>
        </w:rPr>
        <w:t>percent</w:t>
      </w:r>
      <w:r>
        <w:rPr>
          <w:color w:val="231F20"/>
          <w:spacing w:val="-11"/>
        </w:rPr>
        <w:t> </w:t>
      </w:r>
      <w:r>
        <w:rPr>
          <w:color w:val="231F20"/>
        </w:rPr>
        <w:t>hedged</w:t>
        <w:tab/>
        <w:t>during the Company's most recent five</w:t>
      </w:r>
      <w:r>
        <w:rPr>
          <w:color w:val="231F20"/>
          <w:spacing w:val="38"/>
        </w:rPr>
        <w:t> </w:t>
      </w:r>
      <w:r>
        <w:rPr>
          <w:color w:val="231F20"/>
        </w:rPr>
        <w:t>fiscal</w:t>
      </w:r>
      <w:r>
        <w:rPr>
          <w:color w:val="231F20"/>
          <w:spacing w:val="6"/>
        </w:rPr>
        <w:t> </w:t>
      </w:r>
      <w:r>
        <w:rPr>
          <w:color w:val="231F20"/>
        </w:rPr>
        <w:t>quarters</w:t>
      </w:r>
      <w:r>
        <w:rPr>
          <w:color w:val="231F20"/>
          <w:w w:val="94"/>
        </w:rPr>
        <w:t> </w:t>
      </w:r>
      <w:r>
        <w:rPr>
          <w:color w:val="231F20"/>
        </w:rPr>
        <w:t>for 2007 at approximately $39 per barrel, over</w:t>
      </w:r>
      <w:r>
        <w:rPr>
          <w:color w:val="231F20"/>
          <w:spacing w:val="12"/>
        </w:rPr>
        <w:t> </w:t>
      </w:r>
      <w:r>
        <w:rPr>
          <w:color w:val="231F20"/>
        </w:rPr>
        <w:t>35</w:t>
      </w:r>
      <w:r>
        <w:rPr>
          <w:color w:val="231F20"/>
          <w:spacing w:val="1"/>
        </w:rPr>
        <w:t> </w:t>
      </w:r>
      <w:r>
        <w:rPr>
          <w:color w:val="231F20"/>
        </w:rPr>
        <w:t>per-</w:t>
        <w:tab/>
        <w:t>was</w:t>
      </w:r>
      <w:r>
        <w:rPr>
          <w:color w:val="231F20"/>
          <w:spacing w:val="-14"/>
        </w:rPr>
        <w:t> </w:t>
      </w:r>
      <w:r>
        <w:rPr>
          <w:color w:val="231F20"/>
        </w:rPr>
        <w:t>due</w:t>
      </w:r>
      <w:r>
        <w:rPr>
          <w:color w:val="231F20"/>
          <w:spacing w:val="-14"/>
        </w:rPr>
        <w:t> </w:t>
      </w:r>
      <w:r>
        <w:rPr>
          <w:color w:val="231F20"/>
        </w:rPr>
        <w:t>to</w:t>
      </w:r>
      <w:r>
        <w:rPr>
          <w:color w:val="231F20"/>
          <w:spacing w:val="-14"/>
        </w:rPr>
        <w:t> </w:t>
      </w:r>
      <w:r>
        <w:rPr>
          <w:color w:val="231F20"/>
        </w:rPr>
        <w:t>a</w:t>
      </w:r>
      <w:r>
        <w:rPr>
          <w:color w:val="231F20"/>
          <w:spacing w:val="-14"/>
        </w:rPr>
        <w:t> </w:t>
      </w:r>
      <w:r>
        <w:rPr>
          <w:color w:val="231F20"/>
        </w:rPr>
        <w:t>number</w:t>
      </w:r>
      <w:r>
        <w:rPr>
          <w:color w:val="231F20"/>
          <w:spacing w:val="-14"/>
        </w:rPr>
        <w:t> </w:t>
      </w:r>
      <w:r>
        <w:rPr>
          <w:color w:val="231F20"/>
        </w:rPr>
        <w:t>of</w:t>
      </w:r>
      <w:r>
        <w:rPr>
          <w:color w:val="231F20"/>
          <w:spacing w:val="-14"/>
        </w:rPr>
        <w:t> </w:t>
      </w:r>
      <w:r>
        <w:rPr>
          <w:color w:val="231F20"/>
        </w:rPr>
        <w:t>factors.</w:t>
      </w:r>
      <w:r>
        <w:rPr>
          <w:color w:val="231F20"/>
          <w:spacing w:val="-14"/>
        </w:rPr>
        <w:t> </w:t>
      </w:r>
      <w:r>
        <w:rPr>
          <w:color w:val="231F20"/>
        </w:rPr>
        <w:t>These</w:t>
      </w:r>
      <w:r>
        <w:rPr>
          <w:color w:val="231F20"/>
          <w:spacing w:val="-14"/>
        </w:rPr>
        <w:t> </w:t>
      </w:r>
      <w:r>
        <w:rPr>
          <w:color w:val="231F20"/>
        </w:rPr>
        <w:t>factors</w:t>
      </w:r>
      <w:r>
        <w:rPr>
          <w:color w:val="231F20"/>
          <w:spacing w:val="-14"/>
        </w:rPr>
        <w:t> </w:t>
      </w:r>
      <w:r>
        <w:rPr>
          <w:color w:val="231F20"/>
        </w:rPr>
        <w:t>included:</w:t>
      </w:r>
      <w:r>
        <w:rPr>
          <w:color w:val="231F20"/>
          <w:w w:val="94"/>
        </w:rPr>
        <w:t> </w:t>
      </w:r>
      <w:r>
        <w:rPr>
          <w:color w:val="231F20"/>
        </w:rPr>
        <w:t>cent hedged for 2008 at approximately $38</w:t>
      </w:r>
      <w:r>
        <w:rPr>
          <w:color w:val="231F20"/>
          <w:spacing w:val="24"/>
        </w:rPr>
        <w:t> </w:t>
      </w:r>
      <w:r>
        <w:rPr>
          <w:color w:val="231F20"/>
        </w:rPr>
        <w:t>per</w:t>
      </w:r>
      <w:r>
        <w:rPr>
          <w:color w:val="231F20"/>
          <w:spacing w:val="3"/>
        </w:rPr>
        <w:t> </w:t>
      </w:r>
      <w:r>
        <w:rPr>
          <w:color w:val="231F20"/>
        </w:rPr>
        <w:t>barrel,</w:t>
        <w:tab/>
        <w:t>the recent significant fluctuation in energy</w:t>
      </w:r>
      <w:r>
        <w:rPr>
          <w:color w:val="231F20"/>
          <w:spacing w:val="44"/>
        </w:rPr>
        <w:t> </w:t>
      </w:r>
      <w:r>
        <w:rPr>
          <w:color w:val="231F20"/>
        </w:rPr>
        <w:t>prices,</w:t>
      </w:r>
      <w:r>
        <w:rPr>
          <w:color w:val="231F20"/>
          <w:spacing w:val="7"/>
        </w:rPr>
        <w:t> </w:t>
      </w:r>
      <w:r>
        <w:rPr>
          <w:color w:val="231F20"/>
        </w:rPr>
        <w:t>the</w:t>
      </w:r>
      <w:r>
        <w:rPr>
          <w:color w:val="231F20"/>
          <w:w w:val="99"/>
        </w:rPr>
        <w:t> </w:t>
      </w:r>
      <w:r>
        <w:rPr>
          <w:color w:val="231F20"/>
        </w:rPr>
        <w:t>and  approximately  30  percent  hedged  for </w:t>
      </w:r>
      <w:r>
        <w:rPr>
          <w:color w:val="231F20"/>
          <w:spacing w:val="41"/>
        </w:rPr>
        <w:t> </w:t>
      </w:r>
      <w:r>
        <w:rPr>
          <w:color w:val="231F20"/>
        </w:rPr>
        <w:t>2009 </w:t>
      </w:r>
      <w:r>
        <w:rPr>
          <w:color w:val="231F20"/>
          <w:spacing w:val="6"/>
        </w:rPr>
        <w:t> </w:t>
      </w:r>
      <w:r>
        <w:rPr>
          <w:color w:val="231F20"/>
        </w:rPr>
        <w:t>at</w:t>
        <w:tab/>
        <w:t>number of derivative positions the   </w:t>
      </w:r>
      <w:r>
        <w:rPr>
          <w:color w:val="231F20"/>
          <w:spacing w:val="27"/>
        </w:rPr>
        <w:t> </w:t>
      </w:r>
      <w:r>
        <w:rPr>
          <w:color w:val="231F20"/>
        </w:rPr>
        <w:t>Company</w:t>
      </w:r>
      <w:r>
        <w:rPr>
          <w:color w:val="231F20"/>
          <w:spacing w:val="35"/>
        </w:rPr>
        <w:t> </w:t>
      </w:r>
      <w:r>
        <w:rPr>
          <w:color w:val="231F20"/>
        </w:rPr>
        <w:t>holds,</w:t>
      </w:r>
      <w:r>
        <w:rPr>
          <w:color w:val="231F20"/>
          <w:w w:val="94"/>
        </w:rPr>
        <w:t> </w:t>
      </w:r>
      <w:r>
        <w:rPr>
          <w:color w:val="231F20"/>
        </w:rPr>
        <w:t>approximately $39</w:t>
      </w:r>
      <w:r>
        <w:rPr>
          <w:color w:val="231F20"/>
          <w:spacing w:val="-6"/>
        </w:rPr>
        <w:t> </w:t>
      </w:r>
      <w:r>
        <w:rPr>
          <w:color w:val="231F20"/>
        </w:rPr>
        <w:t>per</w:t>
      </w:r>
      <w:r>
        <w:rPr>
          <w:color w:val="231F20"/>
          <w:spacing w:val="-3"/>
        </w:rPr>
        <w:t> </w:t>
      </w:r>
      <w:r>
        <w:rPr>
          <w:color w:val="231F20"/>
        </w:rPr>
        <w:t>barrel.</w:t>
        <w:tab/>
        <w:t>significant weather events that have </w:t>
      </w:r>
      <w:r>
        <w:rPr>
          <w:color w:val="231F20"/>
          <w:spacing w:val="11"/>
        </w:rPr>
        <w:t> </w:t>
      </w:r>
      <w:r>
        <w:rPr>
          <w:color w:val="231F20"/>
        </w:rPr>
        <w:t>affected</w:t>
      </w:r>
      <w:r>
        <w:rPr>
          <w:color w:val="231F20"/>
          <w:spacing w:val="12"/>
        </w:rPr>
        <w:t> </w:t>
      </w:r>
      <w:r>
        <w:rPr>
          <w:color w:val="231F20"/>
        </w:rPr>
        <w:t>refinery</w:t>
      </w:r>
      <w:r>
        <w:rPr>
          <w:color w:val="231F20"/>
          <w:w w:val="93"/>
        </w:rPr>
        <w:t> </w:t>
      </w:r>
      <w:r>
        <w:rPr>
          <w:color w:val="231F20"/>
        </w:rPr>
        <w:t>capacity</w:t>
      </w:r>
      <w:r>
        <w:rPr>
          <w:color w:val="231F20"/>
          <w:spacing w:val="-20"/>
        </w:rPr>
        <w:t> </w:t>
      </w:r>
      <w:r>
        <w:rPr>
          <w:color w:val="231F20"/>
        </w:rPr>
        <w:t>and</w:t>
      </w:r>
      <w:r>
        <w:rPr>
          <w:color w:val="231F20"/>
          <w:spacing w:val="-20"/>
        </w:rPr>
        <w:t> </w:t>
      </w:r>
      <w:r>
        <w:rPr>
          <w:color w:val="231F20"/>
        </w:rPr>
        <w:t>the</w:t>
      </w:r>
      <w:r>
        <w:rPr>
          <w:color w:val="231F20"/>
          <w:spacing w:val="-20"/>
        </w:rPr>
        <w:t> </w:t>
      </w:r>
      <w:r>
        <w:rPr>
          <w:color w:val="231F20"/>
        </w:rPr>
        <w:t>production</w:t>
      </w:r>
      <w:r>
        <w:rPr>
          <w:color w:val="231F20"/>
          <w:spacing w:val="-20"/>
        </w:rPr>
        <w:t> </w:t>
      </w:r>
      <w:r>
        <w:rPr>
          <w:color w:val="231F20"/>
        </w:rPr>
        <w:t>of</w:t>
      </w:r>
      <w:r>
        <w:rPr>
          <w:color w:val="231F20"/>
          <w:spacing w:val="-20"/>
        </w:rPr>
        <w:t> </w:t>
      </w:r>
      <w:r>
        <w:rPr>
          <w:color w:val="231F20"/>
        </w:rPr>
        <w:t>refined</w:t>
      </w:r>
      <w:r>
        <w:rPr>
          <w:color w:val="231F20"/>
          <w:spacing w:val="-20"/>
        </w:rPr>
        <w:t> </w:t>
      </w:r>
      <w:r>
        <w:rPr>
          <w:color w:val="231F20"/>
        </w:rPr>
        <w:t>products,</w:t>
      </w:r>
      <w:r>
        <w:rPr>
          <w:color w:val="231F20"/>
          <w:spacing w:val="-20"/>
        </w:rPr>
        <w:t> </w:t>
      </w:r>
      <w:r>
        <w:rPr>
          <w:color w:val="231F20"/>
        </w:rPr>
        <w:t>and</w:t>
      </w:r>
      <w:r>
        <w:rPr>
          <w:color w:val="231F20"/>
          <w:spacing w:val="-20"/>
        </w:rPr>
        <w:t> </w:t>
      </w:r>
      <w:r>
        <w:rPr>
          <w:color w:val="231F20"/>
        </w:rPr>
        <w:t>the</w:t>
      </w:r>
    </w:p>
    <w:p>
      <w:pPr>
        <w:pStyle w:val="BodyText"/>
        <w:spacing w:line="187" w:lineRule="auto"/>
        <w:ind w:left="100" w:right="119" w:firstLine="400"/>
        <w:jc w:val="both"/>
      </w:pPr>
      <w:r>
        <w:rPr>
          <w:color w:val="231F20"/>
          <w:position w:val="6"/>
        </w:rPr>
        <w:t>The Company accounts for its fuel hedge deriva- </w:t>
      </w:r>
      <w:r>
        <w:rPr>
          <w:color w:val="231F20"/>
        </w:rPr>
        <w:t>volatility of the different types of products the</w:t>
      </w:r>
      <w:r>
        <w:rPr>
          <w:color w:val="231F20"/>
          <w:spacing w:val="-25"/>
        </w:rPr>
        <w:t> </w:t>
      </w:r>
      <w:r>
        <w:rPr>
          <w:color w:val="231F20"/>
        </w:rPr>
        <w:t>Company </w:t>
      </w:r>
      <w:r>
        <w:rPr>
          <w:color w:val="231F20"/>
          <w:position w:val="6"/>
        </w:rPr>
        <w:t>tive instruments as cash flow hedges, as defined in</w:t>
      </w:r>
      <w:r>
        <w:rPr>
          <w:color w:val="231F20"/>
          <w:spacing w:val="14"/>
          <w:position w:val="6"/>
        </w:rPr>
        <w:t> </w:t>
      </w:r>
      <w:r>
        <w:rPr>
          <w:color w:val="231F20"/>
        </w:rPr>
        <w:t>uses in hedging. The number of instances in which</w:t>
      </w:r>
      <w:r>
        <w:rPr>
          <w:color w:val="231F20"/>
          <w:spacing w:val="1"/>
        </w:rPr>
        <w:t> </w:t>
      </w:r>
      <w:r>
        <w:rPr>
          <w:color w:val="231F20"/>
        </w:rPr>
        <w:t>the</w:t>
      </w:r>
      <w:r>
        <w:rPr>
          <w:color w:val="231F20"/>
          <w:w w:val="99"/>
        </w:rPr>
        <w:t> </w:t>
      </w:r>
      <w:r>
        <w:rPr>
          <w:color w:val="231F20"/>
        </w:rPr>
        <w:t>Statement of Financial Accounting Standards No. 133, </w:t>
      </w:r>
      <w:r>
        <w:rPr>
          <w:color w:val="231F20"/>
          <w:position w:val="-5"/>
        </w:rPr>
        <w:t>Company has discontinued hedge accounting for spe- </w:t>
      </w:r>
      <w:r>
        <w:rPr>
          <w:i/>
          <w:color w:val="231F20"/>
          <w:position w:val="6"/>
        </w:rPr>
        <w:t>Accounting for Derivative Instruments and Hedging </w:t>
      </w:r>
      <w:r>
        <w:rPr>
          <w:color w:val="231F20"/>
        </w:rPr>
        <w:t>cific hedges has increased recently, primarily due to </w:t>
      </w:r>
      <w:r>
        <w:rPr>
          <w:i/>
          <w:color w:val="231F20"/>
          <w:position w:val="6"/>
        </w:rPr>
        <w:t>Activities, </w:t>
      </w:r>
      <w:r>
        <w:rPr>
          <w:color w:val="231F20"/>
          <w:position w:val="6"/>
        </w:rPr>
        <w:t>as amended (SFAS 133). Under SFAS 133,     </w:t>
      </w:r>
      <w:r>
        <w:rPr>
          <w:color w:val="231F20"/>
        </w:rPr>
        <w:t>these reasons. In these cases, the Company has deter-   all derivatives designated as hedges that meet certain </w:t>
      </w:r>
      <w:r>
        <w:rPr>
          <w:color w:val="231F20"/>
          <w:position w:val="-5"/>
        </w:rPr>
        <w:t>mined that the hedges will not regain effectiveness in </w:t>
      </w:r>
      <w:r>
        <w:rPr>
          <w:color w:val="231F20"/>
          <w:position w:val="6"/>
        </w:rPr>
        <w:t>requirements are granted special hedge accounting </w:t>
      </w:r>
      <w:r>
        <w:rPr>
          <w:color w:val="231F20"/>
        </w:rPr>
        <w:t>the time period remaining until settlement and therefore treatment. Generally, utilizing the special hedge ac- </w:t>
      </w:r>
      <w:r>
        <w:rPr>
          <w:color w:val="231F20"/>
          <w:position w:val="-5"/>
        </w:rPr>
        <w:t>must discontinue special hedge accounting, as defined </w:t>
      </w:r>
      <w:r>
        <w:rPr>
          <w:color w:val="231F20"/>
        </w:rPr>
        <w:t>counting, all periodic changes in fair value of the </w:t>
      </w:r>
      <w:r>
        <w:rPr>
          <w:color w:val="231F20"/>
          <w:position w:val="-5"/>
        </w:rPr>
        <w:t>by SFAS 133. When this happens, any changes </w:t>
      </w:r>
      <w:r>
        <w:rPr>
          <w:color w:val="231F20"/>
          <w:spacing w:val="19"/>
          <w:position w:val="-5"/>
        </w:rPr>
        <w:t> </w:t>
      </w:r>
      <w:r>
        <w:rPr>
          <w:color w:val="231F20"/>
          <w:position w:val="-5"/>
        </w:rPr>
        <w:t>in</w:t>
      </w:r>
      <w:r>
        <w:rPr>
          <w:color w:val="231F20"/>
          <w:spacing w:val="8"/>
          <w:position w:val="-5"/>
        </w:rPr>
        <w:t> </w:t>
      </w:r>
      <w:r>
        <w:rPr>
          <w:color w:val="231F20"/>
          <w:position w:val="-5"/>
        </w:rPr>
        <w:t>fair</w:t>
      </w:r>
      <w:r>
        <w:rPr>
          <w:color w:val="231F20"/>
          <w:w w:val="92"/>
          <w:position w:val="-5"/>
        </w:rPr>
        <w:t> </w:t>
      </w:r>
      <w:r>
        <w:rPr>
          <w:color w:val="231F20"/>
        </w:rPr>
        <w:t>derivatives designated as hedges that are considered to</w:t>
      </w:r>
      <w:r>
        <w:rPr>
          <w:color w:val="231F20"/>
          <w:spacing w:val="14"/>
        </w:rPr>
        <w:t> </w:t>
      </w:r>
      <w:r>
        <w:rPr>
          <w:color w:val="231F20"/>
          <w:position w:val="-5"/>
        </w:rPr>
        <w:t>value of the derivative instruments are marked to market </w:t>
      </w:r>
      <w:r>
        <w:rPr>
          <w:color w:val="231F20"/>
        </w:rPr>
        <w:t>be effective, as defined, are recorded in ""Accumulated </w:t>
      </w:r>
      <w:r>
        <w:rPr>
          <w:color w:val="231F20"/>
          <w:position w:val="-5"/>
        </w:rPr>
        <w:t>through earnings in the period of change. As the fair  </w:t>
      </w:r>
      <w:r>
        <w:rPr>
          <w:color w:val="231F20"/>
        </w:rPr>
        <w:t>other comprehensive income'' until the underlying jet    </w:t>
      </w:r>
      <w:r>
        <w:rPr>
          <w:color w:val="231F20"/>
          <w:position w:val="-5"/>
        </w:rPr>
        <w:t>value of the Company's hedge positions increases in     </w:t>
      </w:r>
      <w:r>
        <w:rPr>
          <w:color w:val="231F20"/>
        </w:rPr>
        <w:t>fuel is consumed. See Note 11 for further information      </w:t>
      </w:r>
      <w:r>
        <w:rPr>
          <w:color w:val="231F20"/>
          <w:position w:val="-5"/>
        </w:rPr>
        <w:t>amount, there is a higher degree of probability that      </w:t>
      </w:r>
      <w:r>
        <w:rPr>
          <w:color w:val="231F20"/>
          <w:position w:val="6"/>
        </w:rPr>
        <w:t>on Accumulated other comprehensive income. The </w:t>
      </w:r>
      <w:r>
        <w:rPr>
          <w:color w:val="231F20"/>
        </w:rPr>
        <w:t>there will be  continued  variability  recorded  in  the  </w:t>
      </w:r>
      <w:r>
        <w:rPr>
          <w:color w:val="231F20"/>
          <w:position w:val="6"/>
        </w:rPr>
        <w:t>Company is exposed to the risk that periodic changes  </w:t>
      </w:r>
      <w:r>
        <w:rPr>
          <w:color w:val="231F20"/>
        </w:rPr>
        <w:t>income statement and that the amount of hedge ineffec- </w:t>
      </w:r>
      <w:r>
        <w:rPr>
          <w:color w:val="231F20"/>
          <w:position w:val="6"/>
        </w:rPr>
        <w:t>will not be effective, as defined, or that the derivatives</w:t>
      </w:r>
      <w:r>
        <w:rPr>
          <w:color w:val="231F20"/>
          <w:spacing w:val="41"/>
          <w:position w:val="6"/>
        </w:rPr>
        <w:t> </w:t>
      </w:r>
      <w:r>
        <w:rPr>
          <w:color w:val="231F20"/>
        </w:rPr>
        <w:t>tiveness and unrealized gains or losses recorded in future </w:t>
      </w:r>
      <w:r>
        <w:rPr>
          <w:color w:val="231F20"/>
          <w:position w:val="6"/>
        </w:rPr>
        <w:t>will no longer qualify for special hedge accounting. </w:t>
      </w:r>
      <w:r>
        <w:rPr>
          <w:color w:val="231F20"/>
        </w:rPr>
        <w:t>periods will be material. This is primarily due to the fact Ineffectiveness, as defined, results when the change in     </w:t>
      </w:r>
      <w:r>
        <w:rPr>
          <w:color w:val="231F20"/>
          <w:position w:val="-5"/>
        </w:rPr>
        <w:t>that small differences in the correlation of crude oil     </w:t>
      </w:r>
      <w:r>
        <w:rPr>
          <w:color w:val="231F20"/>
          <w:position w:val="6"/>
        </w:rPr>
        <w:t>the total fair value of the derivative instrument does not</w:t>
      </w:r>
      <w:r>
        <w:rPr>
          <w:color w:val="231F20"/>
          <w:spacing w:val="13"/>
          <w:position w:val="6"/>
        </w:rPr>
        <w:t> </w:t>
      </w:r>
      <w:r>
        <w:rPr>
          <w:color w:val="231F20"/>
        </w:rPr>
        <w:t>related products are leveraged over large dollar volumes. exactly</w:t>
      </w:r>
      <w:r>
        <w:rPr>
          <w:color w:val="231F20"/>
          <w:spacing w:val="-11"/>
        </w:rPr>
        <w:t> </w:t>
      </w:r>
      <w:r>
        <w:rPr>
          <w:color w:val="231F20"/>
        </w:rPr>
        <w:t>equal</w:t>
      </w:r>
      <w:r>
        <w:rPr>
          <w:color w:val="231F20"/>
          <w:spacing w:val="-11"/>
        </w:rPr>
        <w:t> </w:t>
      </w:r>
      <w:r>
        <w:rPr>
          <w:color w:val="231F20"/>
        </w:rPr>
        <w:t>the</w:t>
      </w:r>
      <w:r>
        <w:rPr>
          <w:color w:val="231F20"/>
          <w:spacing w:val="-11"/>
        </w:rPr>
        <w:t> </w:t>
      </w:r>
      <w:r>
        <w:rPr>
          <w:color w:val="231F20"/>
        </w:rPr>
        <w:t>change</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value</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Company's</w:t>
      </w:r>
    </w:p>
    <w:p>
      <w:pPr>
        <w:spacing w:after="0" w:line="187" w:lineRule="auto"/>
        <w:jc w:val="both"/>
        <w:sectPr>
          <w:pgSz w:w="12240" w:h="15840"/>
          <w:pgMar w:header="1012" w:footer="1667" w:top="1560" w:bottom="1860" w:left="1260" w:right="1640"/>
        </w:sectPr>
      </w:pPr>
    </w:p>
    <w:p>
      <w:pPr>
        <w:pStyle w:val="BodyText"/>
        <w:spacing w:line="249" w:lineRule="auto" w:before="37"/>
        <w:ind w:left="100"/>
        <w:jc w:val="both"/>
      </w:pPr>
      <w:r>
        <w:rPr>
          <w:color w:val="231F20"/>
        </w:rPr>
        <w:t>expected</w:t>
      </w:r>
      <w:r>
        <w:rPr>
          <w:color w:val="231F20"/>
          <w:spacing w:val="-8"/>
        </w:rPr>
        <w:t> </w:t>
      </w:r>
      <w:r>
        <w:rPr>
          <w:color w:val="231F20"/>
        </w:rPr>
        <w:t>future</w:t>
      </w:r>
      <w:r>
        <w:rPr>
          <w:color w:val="231F20"/>
          <w:spacing w:val="-8"/>
        </w:rPr>
        <w:t> </w:t>
      </w:r>
      <w:r>
        <w:rPr>
          <w:color w:val="231F20"/>
        </w:rPr>
        <w:t>cash</w:t>
      </w:r>
      <w:r>
        <w:rPr>
          <w:color w:val="231F20"/>
          <w:spacing w:val="-8"/>
        </w:rPr>
        <w:t> </w:t>
      </w:r>
      <w:r>
        <w:rPr>
          <w:color w:val="231F20"/>
        </w:rPr>
        <w:t>outlay</w:t>
      </w:r>
      <w:r>
        <w:rPr>
          <w:color w:val="231F20"/>
          <w:spacing w:val="-8"/>
        </w:rPr>
        <w:t> </w:t>
      </w:r>
      <w:r>
        <w:rPr>
          <w:color w:val="231F20"/>
        </w:rPr>
        <w:t>to</w:t>
      </w:r>
      <w:r>
        <w:rPr>
          <w:color w:val="231F20"/>
          <w:spacing w:val="-8"/>
        </w:rPr>
        <w:t> </w:t>
      </w:r>
      <w:r>
        <w:rPr>
          <w:color w:val="231F20"/>
        </w:rPr>
        <w:t>purchase</w:t>
      </w:r>
      <w:r>
        <w:rPr>
          <w:color w:val="231F20"/>
          <w:spacing w:val="-8"/>
        </w:rPr>
        <w:t> </w:t>
      </w:r>
      <w:r>
        <w:rPr>
          <w:color w:val="231F20"/>
        </w:rPr>
        <w:t>jet</w:t>
      </w:r>
      <w:r>
        <w:rPr>
          <w:color w:val="231F20"/>
          <w:spacing w:val="-8"/>
        </w:rPr>
        <w:t> </w:t>
      </w:r>
      <w:r>
        <w:rPr>
          <w:color w:val="231F20"/>
        </w:rPr>
        <w:t>fuel.</w:t>
      </w:r>
      <w:r>
        <w:rPr>
          <w:color w:val="231F20"/>
          <w:spacing w:val="-8"/>
        </w:rPr>
        <w:t> </w:t>
      </w:r>
      <w:r>
        <w:rPr>
          <w:color w:val="231F20"/>
        </w:rPr>
        <w:t>To</w:t>
      </w:r>
      <w:r>
        <w:rPr>
          <w:color w:val="231F20"/>
          <w:spacing w:val="-8"/>
        </w:rPr>
        <w:t> </w:t>
      </w:r>
      <w:r>
        <w:rPr>
          <w:color w:val="231F20"/>
        </w:rPr>
        <w:t>the extent that the periodic changes in the fair value</w:t>
      </w:r>
      <w:r>
        <w:rPr>
          <w:color w:val="231F20"/>
          <w:spacing w:val="-31"/>
        </w:rPr>
        <w:t> </w:t>
      </w:r>
      <w:r>
        <w:rPr>
          <w:color w:val="231F20"/>
        </w:rPr>
        <w:t>of</w:t>
      </w:r>
      <w:r>
        <w:rPr>
          <w:color w:val="231F20"/>
          <w:spacing w:val="-4"/>
        </w:rPr>
        <w:t> </w:t>
      </w:r>
      <w:r>
        <w:rPr>
          <w:color w:val="231F20"/>
        </w:rPr>
        <w:t>the</w:t>
      </w:r>
      <w:r>
        <w:rPr>
          <w:color w:val="231F20"/>
          <w:w w:val="99"/>
        </w:rPr>
        <w:t> </w:t>
      </w:r>
      <w:r>
        <w:rPr>
          <w:color w:val="231F20"/>
        </w:rPr>
        <w:t>derivatives are not effective, that ineffectiveness is</w:t>
      </w:r>
      <w:r>
        <w:rPr>
          <w:color w:val="231F20"/>
          <w:spacing w:val="-13"/>
        </w:rPr>
        <w:t> </w:t>
      </w:r>
      <w:r>
        <w:rPr>
          <w:color w:val="231F20"/>
        </w:rPr>
        <w:t>re- corded to ""Other gains and losses'' in the income statement. Likewise, if a hedge ceases to qualify for hedge accounting, those periodic changes in the fair value</w:t>
      </w:r>
      <w:r>
        <w:rPr>
          <w:color w:val="231F20"/>
          <w:spacing w:val="-12"/>
        </w:rPr>
        <w:t> </w:t>
      </w:r>
      <w:r>
        <w:rPr>
          <w:color w:val="231F20"/>
        </w:rPr>
        <w:t>of</w:t>
      </w:r>
      <w:r>
        <w:rPr>
          <w:color w:val="231F20"/>
          <w:spacing w:val="-12"/>
        </w:rPr>
        <w:t> </w:t>
      </w:r>
      <w:r>
        <w:rPr>
          <w:color w:val="231F20"/>
        </w:rPr>
        <w:t>derivative</w:t>
      </w:r>
      <w:r>
        <w:rPr>
          <w:color w:val="231F20"/>
          <w:spacing w:val="-12"/>
        </w:rPr>
        <w:t> </w:t>
      </w:r>
      <w:r>
        <w:rPr>
          <w:color w:val="231F20"/>
        </w:rPr>
        <w:t>instruments</w:t>
      </w:r>
      <w:r>
        <w:rPr>
          <w:color w:val="231F20"/>
          <w:spacing w:val="-12"/>
        </w:rPr>
        <w:t> </w:t>
      </w:r>
      <w:r>
        <w:rPr>
          <w:color w:val="231F20"/>
        </w:rPr>
        <w:t>are</w:t>
      </w:r>
      <w:r>
        <w:rPr>
          <w:color w:val="231F20"/>
          <w:spacing w:val="-12"/>
        </w:rPr>
        <w:t> </w:t>
      </w:r>
      <w:r>
        <w:rPr>
          <w:color w:val="231F20"/>
        </w:rPr>
        <w:t>recorded</w:t>
      </w:r>
      <w:r>
        <w:rPr>
          <w:color w:val="231F20"/>
          <w:spacing w:val="-12"/>
        </w:rPr>
        <w:t> </w:t>
      </w:r>
      <w:r>
        <w:rPr>
          <w:color w:val="231F20"/>
        </w:rPr>
        <w:t>to</w:t>
      </w:r>
      <w:r>
        <w:rPr>
          <w:color w:val="231F20"/>
          <w:spacing w:val="-12"/>
        </w:rPr>
        <w:t> </w:t>
      </w:r>
      <w:r>
        <w:rPr>
          <w:color w:val="231F20"/>
        </w:rPr>
        <w:t>""Other</w:t>
      </w:r>
      <w:r>
        <w:rPr>
          <w:color w:val="231F20"/>
          <w:w w:val="89"/>
        </w:rPr>
        <w:t> </w:t>
      </w:r>
      <w:r>
        <w:rPr>
          <w:color w:val="231F20"/>
        </w:rPr>
        <w:t>gains</w:t>
      </w:r>
      <w:r>
        <w:rPr>
          <w:color w:val="231F20"/>
          <w:spacing w:val="-7"/>
        </w:rPr>
        <w:t> </w:t>
      </w:r>
      <w:r>
        <w:rPr>
          <w:color w:val="231F20"/>
        </w:rPr>
        <w:t>and</w:t>
      </w:r>
      <w:r>
        <w:rPr>
          <w:color w:val="231F20"/>
          <w:spacing w:val="-7"/>
        </w:rPr>
        <w:t> </w:t>
      </w:r>
      <w:r>
        <w:rPr>
          <w:color w:val="231F20"/>
        </w:rPr>
        <w:t>losses''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income</w:t>
      </w:r>
      <w:r>
        <w:rPr>
          <w:color w:val="231F20"/>
          <w:spacing w:val="-7"/>
        </w:rPr>
        <w:t> </w:t>
      </w:r>
      <w:r>
        <w:rPr>
          <w:color w:val="231F20"/>
        </w:rPr>
        <w:t>statement</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period of the</w:t>
      </w:r>
      <w:r>
        <w:rPr>
          <w:color w:val="231F20"/>
          <w:spacing w:val="-2"/>
        </w:rPr>
        <w:t> </w:t>
      </w:r>
      <w:r>
        <w:rPr>
          <w:color w:val="231F20"/>
        </w:rPr>
        <w:t>change.</w:t>
      </w:r>
    </w:p>
    <w:p>
      <w:pPr>
        <w:pStyle w:val="BodyText"/>
        <w:spacing w:line="207" w:lineRule="exact"/>
        <w:ind w:left="100" w:firstLine="400"/>
      </w:pPr>
      <w:r>
        <w:rPr/>
        <w:br w:type="column"/>
      </w:r>
      <w:r>
        <w:rPr>
          <w:color w:val="231F20"/>
        </w:rPr>
        <w:t>During 2005, the Company recognized  approxi-</w:t>
      </w:r>
    </w:p>
    <w:p>
      <w:pPr>
        <w:pStyle w:val="BodyText"/>
        <w:spacing w:line="249" w:lineRule="auto" w:before="10"/>
        <w:ind w:left="100" w:right="119"/>
        <w:jc w:val="both"/>
      </w:pPr>
      <w:r>
        <w:rPr>
          <w:color w:val="231F20"/>
        </w:rPr>
        <w:t>mately $110 million of additional income in ""Other (gains) losses, net,'' related to the ineffectiveness of</w:t>
      </w:r>
      <w:r>
        <w:rPr>
          <w:color w:val="231F20"/>
          <w:spacing w:val="-32"/>
        </w:rPr>
        <w:t> </w:t>
      </w:r>
      <w:r>
        <w:rPr>
          <w:color w:val="231F20"/>
        </w:rPr>
        <w:t>its hedges and the loss of hedge accounting</w:t>
      </w:r>
      <w:r>
        <w:rPr>
          <w:color w:val="231F20"/>
          <w:spacing w:val="43"/>
        </w:rPr>
        <w:t> </w:t>
      </w:r>
      <w:r>
        <w:rPr>
          <w:color w:val="231F20"/>
        </w:rPr>
        <w:t>for</w:t>
      </w:r>
      <w:r>
        <w:rPr>
          <w:color w:val="231F20"/>
          <w:spacing w:val="27"/>
        </w:rPr>
        <w:t> </w:t>
      </w:r>
      <w:r>
        <w:rPr>
          <w:color w:val="231F20"/>
        </w:rPr>
        <w:t>certain</w:t>
      </w:r>
      <w:r>
        <w:rPr>
          <w:color w:val="231F20"/>
          <w:w w:val="96"/>
        </w:rPr>
        <w:t> </w:t>
      </w:r>
      <w:r>
        <w:rPr>
          <w:color w:val="231F20"/>
        </w:rPr>
        <w:t>hedges. Of this amount, approximately $77 million of the additional income was</w:t>
      </w:r>
      <w:r>
        <w:rPr>
          <w:color w:val="231F20"/>
          <w:spacing w:val="-10"/>
        </w:rPr>
        <w:t> </w:t>
      </w:r>
      <w:r>
        <w:rPr>
          <w:color w:val="231F20"/>
        </w:rPr>
        <w:t>unrealized,</w:t>
      </w:r>
      <w:r>
        <w:rPr>
          <w:color w:val="231F20"/>
          <w:spacing w:val="-3"/>
        </w:rPr>
        <w:t> </w:t>
      </w:r>
      <w:r>
        <w:rPr>
          <w:color w:val="231F20"/>
        </w:rPr>
        <w:t>mark-to-market</w:t>
      </w:r>
      <w:r>
        <w:rPr>
          <w:color w:val="231F20"/>
          <w:w w:val="98"/>
        </w:rPr>
        <w:t> </w:t>
      </w:r>
      <w:r>
        <w:rPr>
          <w:color w:val="231F20"/>
        </w:rPr>
        <w:t>changes in the fair value of derivatives due</w:t>
      </w:r>
      <w:r>
        <w:rPr>
          <w:color w:val="231F20"/>
          <w:spacing w:val="-10"/>
        </w:rPr>
        <w:t> </w:t>
      </w:r>
      <w:r>
        <w:rPr>
          <w:color w:val="231F20"/>
        </w:rPr>
        <w:t>to</w:t>
      </w:r>
      <w:r>
        <w:rPr>
          <w:color w:val="231F20"/>
          <w:spacing w:val="42"/>
        </w:rPr>
        <w:t> </w:t>
      </w:r>
      <w:r>
        <w:rPr>
          <w:color w:val="231F20"/>
        </w:rPr>
        <w:t>the</w:t>
      </w:r>
      <w:r>
        <w:rPr>
          <w:color w:val="231F20"/>
          <w:w w:val="99"/>
        </w:rPr>
        <w:t> </w:t>
      </w:r>
      <w:r>
        <w:rPr>
          <w:color w:val="231F20"/>
        </w:rPr>
        <w:t>discontinuation of hedge accounting for certain con- tracts that will settle in future periods, </w:t>
      </w:r>
      <w:r>
        <w:rPr>
          <w:color w:val="231F20"/>
          <w:spacing w:val="22"/>
        </w:rPr>
        <w:t> </w:t>
      </w:r>
      <w:r>
        <w:rPr>
          <w:color w:val="231F20"/>
        </w:rPr>
        <w:t>approximately</w:t>
      </w:r>
    </w:p>
    <w:p>
      <w:pPr>
        <w:pStyle w:val="BodyText"/>
        <w:spacing w:before="1"/>
        <w:ind w:left="100"/>
        <w:jc w:val="both"/>
      </w:pPr>
      <w:r>
        <w:rPr>
          <w:color w:val="231F20"/>
        </w:rPr>
        <w:t>$9 million was ineffectiveness associated with hedges</w:t>
      </w:r>
    </w:p>
    <w:p>
      <w:pPr>
        <w:spacing w:after="0"/>
        <w:jc w:val="both"/>
        <w:sectPr>
          <w:type w:val="continuous"/>
          <w:pgSz w:w="12240" w:h="15840"/>
          <w:pgMar w:top="1160" w:bottom="280" w:left="1260" w:right="1640"/>
          <w:cols w:num="2" w:equalWidth="0">
            <w:col w:w="4421" w:space="379"/>
            <w:col w:w="4540"/>
          </w:cols>
        </w:sectPr>
      </w:pPr>
    </w:p>
    <w:p>
      <w:pPr>
        <w:pStyle w:val="BodyText"/>
        <w:spacing w:line="249" w:lineRule="auto" w:before="10"/>
        <w:ind w:left="100" w:right="117" w:firstLine="400"/>
        <w:jc w:val="both"/>
      </w:pPr>
      <w:r>
        <w:rPr>
          <w:color w:val="231F20"/>
        </w:rPr>
        <w:t>Ineffectiveness is inherent in hedging jet fuel with designated for future periods, and $24 million was derivative positions based in other crude oil related ineffectiveness and mark-to-market gains related to commodities, especially given the magnitude of the     hedges that settled during 2005. During 2004, the      current fair market value of the Company's fuel hedge Company recognized approximately $13 million of ad- derivatives  and  the  recent  volatility  in  the  prices  of    </w:t>
      </w:r>
      <w:r>
        <w:rPr>
          <w:color w:val="231F20"/>
          <w:spacing w:val="28"/>
        </w:rPr>
        <w:t> </w:t>
      </w:r>
      <w:r>
        <w:rPr>
          <w:color w:val="231F20"/>
        </w:rPr>
        <w:t>ditional expense in ""Other (gains) losses, net,'' related</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7"/>
        <w:jc w:val="both"/>
      </w:pPr>
      <w:r>
        <w:rPr>
          <w:color w:val="231F20"/>
        </w:rPr>
        <w:t>to the ineffectiveness of its hedges. During 2003, the on actual and forward rates at December 31,  2005.  Company recognized approximately $16 million of ad- Under the second agreement,  the  Company  pays  ditional income in ""Other (gains) losses, net,'' related     LIBOR plus a margin every six months and receives     to the ineffectiveness of its hedges. During 2005, 2004,    5.496% every six months on a notional amount of     and  2003,  the  Company  recognized  approximately        $375 million until 2006. Based on actual and  </w:t>
      </w:r>
      <w:r>
        <w:rPr>
          <w:color w:val="231F20"/>
          <w:spacing w:val="41"/>
        </w:rPr>
        <w:t> </w:t>
      </w:r>
      <w:r>
        <w:rPr>
          <w:color w:val="231F20"/>
        </w:rPr>
        <w:t>forward</w:t>
      </w:r>
    </w:p>
    <w:p>
      <w:pPr>
        <w:pStyle w:val="BodyText"/>
        <w:spacing w:line="249" w:lineRule="auto" w:before="1"/>
        <w:ind w:left="100" w:right="117"/>
        <w:jc w:val="both"/>
      </w:pPr>
      <w:r>
        <w:rPr>
          <w:color w:val="231F20"/>
        </w:rPr>
        <w:t>$35 million, $24  million,  and  $29  million  of  net  rates at December 31, 2005, the average floating rate  expense, respectively, related to amounts excluded from  paid under this agreement during 2005 is estimated to the Company's measurements of hedge effectiveness, in       be 6.73 percent.</w:t>
      </w:r>
    </w:p>
    <w:p>
      <w:pPr>
        <w:pStyle w:val="BodyText"/>
        <w:tabs>
          <w:tab w:pos="4500" w:val="left" w:leader="none"/>
          <w:tab w:pos="4899" w:val="left" w:leader="none"/>
          <w:tab w:pos="5299" w:val="left" w:leader="none"/>
          <w:tab w:pos="5439" w:val="left" w:leader="none"/>
          <w:tab w:pos="6092" w:val="left" w:leader="none"/>
          <w:tab w:pos="6584" w:val="left" w:leader="none"/>
          <w:tab w:pos="7608" w:val="left" w:leader="none"/>
          <w:tab w:pos="8328" w:val="left" w:leader="none"/>
          <w:tab w:pos="8940" w:val="left" w:leader="none"/>
        </w:tabs>
        <w:spacing w:line="249" w:lineRule="auto" w:before="1"/>
        <w:ind w:left="100" w:right="115"/>
        <w:jc w:val="right"/>
      </w:pPr>
      <w:r>
        <w:rPr>
          <w:color w:val="231F20"/>
          <w:position w:val="12"/>
        </w:rPr>
        <w:t>""Other (gains)</w:t>
      </w:r>
      <w:r>
        <w:rPr>
          <w:color w:val="231F20"/>
          <w:spacing w:val="19"/>
          <w:position w:val="12"/>
        </w:rPr>
        <w:t> </w:t>
      </w:r>
      <w:r>
        <w:rPr>
          <w:color w:val="231F20"/>
          <w:position w:val="12"/>
        </w:rPr>
        <w:t>losses,</w:t>
      </w:r>
      <w:r>
        <w:rPr>
          <w:color w:val="231F20"/>
          <w:spacing w:val="9"/>
          <w:position w:val="12"/>
        </w:rPr>
        <w:t> </w:t>
      </w:r>
      <w:r>
        <w:rPr>
          <w:color w:val="231F20"/>
          <w:position w:val="12"/>
        </w:rPr>
        <w:t>net''.</w:t>
        <w:tab/>
        <w:tab/>
        <w:tab/>
      </w:r>
      <w:r>
        <w:rPr>
          <w:color w:val="231F20"/>
        </w:rPr>
        <w:t>During 2004, the Company entered into</w:t>
      </w:r>
      <w:r>
        <w:rPr>
          <w:color w:val="231F20"/>
          <w:spacing w:val="8"/>
        </w:rPr>
        <w:t> </w:t>
      </w:r>
      <w:r>
        <w:rPr>
          <w:color w:val="231F20"/>
        </w:rPr>
        <w:t>an</w:t>
      </w:r>
      <w:r>
        <w:rPr>
          <w:color w:val="231F20"/>
          <w:spacing w:val="1"/>
        </w:rPr>
        <w:t> </w:t>
      </w:r>
      <w:r>
        <w:rPr>
          <w:color w:val="231F20"/>
        </w:rPr>
        <w:t>inter-</w:t>
      </w:r>
      <w:r>
        <w:rPr>
          <w:color w:val="231F20"/>
          <w:w w:val="99"/>
        </w:rPr>
        <w:t> </w:t>
      </w:r>
      <w:r>
        <w:rPr>
          <w:color w:val="231F20"/>
        </w:rPr>
        <w:t>During  2005,  2004,  and  2003,  </w:t>
      </w:r>
      <w:r>
        <w:rPr>
          <w:color w:val="231F20"/>
          <w:spacing w:val="34"/>
        </w:rPr>
        <w:t> </w:t>
      </w:r>
      <w:r>
        <w:rPr>
          <w:color w:val="231F20"/>
        </w:rPr>
        <w:t>the </w:t>
      </w:r>
      <w:r>
        <w:rPr>
          <w:color w:val="231F20"/>
          <w:spacing w:val="16"/>
        </w:rPr>
        <w:t> </w:t>
      </w:r>
      <w:r>
        <w:rPr>
          <w:color w:val="231F20"/>
        </w:rPr>
        <w:t>Company</w:t>
        <w:tab/>
        <w:t>est rate swap agreement relating to its   </w:t>
      </w:r>
      <w:r>
        <w:rPr>
          <w:color w:val="231F20"/>
          <w:spacing w:val="43"/>
        </w:rPr>
        <w:t> </w:t>
      </w:r>
      <w:r>
        <w:rPr>
          <w:color w:val="231F20"/>
        </w:rPr>
        <w:t>$350</w:t>
      </w:r>
      <w:r>
        <w:rPr>
          <w:color w:val="231F20"/>
          <w:spacing w:val="27"/>
        </w:rPr>
        <w:t> </w:t>
      </w:r>
      <w:r>
        <w:rPr>
          <w:color w:val="231F20"/>
        </w:rPr>
        <w:t>million</w:t>
      </w:r>
      <w:r>
        <w:rPr>
          <w:color w:val="231F20"/>
          <w:w w:val="94"/>
        </w:rPr>
        <w:t> </w:t>
      </w:r>
      <w:r>
        <w:rPr>
          <w:color w:val="231F20"/>
        </w:rPr>
        <w:t>recognized</w:t>
      </w:r>
      <w:r>
        <w:rPr>
          <w:color w:val="231F20"/>
          <w:spacing w:val="-21"/>
        </w:rPr>
        <w:t> </w:t>
      </w:r>
      <w:r>
        <w:rPr>
          <w:color w:val="231F20"/>
        </w:rPr>
        <w:t>gains</w:t>
      </w:r>
      <w:r>
        <w:rPr>
          <w:color w:val="231F20"/>
          <w:spacing w:val="-21"/>
        </w:rPr>
        <w:t> </w:t>
      </w:r>
      <w:r>
        <w:rPr>
          <w:color w:val="231F20"/>
        </w:rPr>
        <w:t>in</w:t>
      </w:r>
      <w:r>
        <w:rPr>
          <w:color w:val="231F20"/>
          <w:spacing w:val="-21"/>
        </w:rPr>
        <w:t> </w:t>
      </w:r>
      <w:r>
        <w:rPr>
          <w:color w:val="231F20"/>
        </w:rPr>
        <w:t>""Fuel</w:t>
      </w:r>
      <w:r>
        <w:rPr>
          <w:color w:val="231F20"/>
          <w:spacing w:val="-21"/>
        </w:rPr>
        <w:t> </w:t>
      </w:r>
      <w:r>
        <w:rPr>
          <w:color w:val="231F20"/>
        </w:rPr>
        <w:t>and</w:t>
      </w:r>
      <w:r>
        <w:rPr>
          <w:color w:val="231F20"/>
          <w:spacing w:val="-21"/>
        </w:rPr>
        <w:t> </w:t>
      </w:r>
      <w:r>
        <w:rPr>
          <w:color w:val="231F20"/>
        </w:rPr>
        <w:t>oil''</w:t>
      </w:r>
      <w:r>
        <w:rPr>
          <w:color w:val="231F20"/>
          <w:spacing w:val="-21"/>
        </w:rPr>
        <w:t> </w:t>
      </w:r>
      <w:r>
        <w:rPr>
          <w:color w:val="231F20"/>
        </w:rPr>
        <w:t>expense</w:t>
      </w:r>
      <w:r>
        <w:rPr>
          <w:color w:val="231F20"/>
          <w:spacing w:val="-21"/>
        </w:rPr>
        <w:t> </w:t>
      </w:r>
      <w:r>
        <w:rPr>
          <w:color w:val="231F20"/>
        </w:rPr>
        <w:t>of</w:t>
      </w:r>
      <w:r>
        <w:rPr>
          <w:color w:val="231F20"/>
          <w:spacing w:val="-21"/>
        </w:rPr>
        <w:t> </w:t>
      </w:r>
      <w:r>
        <w:rPr>
          <w:color w:val="231F20"/>
        </w:rPr>
        <w:t>$890</w:t>
      </w:r>
      <w:r>
        <w:rPr>
          <w:color w:val="231F20"/>
          <w:spacing w:val="-21"/>
        </w:rPr>
        <w:t> </w:t>
      </w:r>
      <w:r>
        <w:rPr>
          <w:color w:val="231F20"/>
        </w:rPr>
        <w:t>mil-</w:t>
        <w:tab/>
        <w:tab/>
        <w:t>5.25% senior unsecured notes due 2014.   </w:t>
      </w:r>
      <w:r>
        <w:rPr>
          <w:color w:val="231F20"/>
          <w:spacing w:val="20"/>
        </w:rPr>
        <w:t> </w:t>
      </w:r>
      <w:r>
        <w:rPr>
          <w:color w:val="231F20"/>
        </w:rPr>
        <w:t>Under</w:t>
      </w:r>
      <w:r>
        <w:rPr>
          <w:color w:val="231F20"/>
          <w:spacing w:val="28"/>
        </w:rPr>
        <w:t> </w:t>
      </w:r>
      <w:r>
        <w:rPr>
          <w:color w:val="231F20"/>
        </w:rPr>
        <w:t>this</w:t>
      </w:r>
      <w:r>
        <w:rPr>
          <w:color w:val="231F20"/>
          <w:w w:val="96"/>
        </w:rPr>
        <w:t> </w:t>
      </w:r>
      <w:r>
        <w:rPr>
          <w:color w:val="231F20"/>
        </w:rPr>
        <w:t>lion,</w:t>
      </w:r>
      <w:r>
        <w:rPr>
          <w:color w:val="231F20"/>
          <w:spacing w:val="-16"/>
        </w:rPr>
        <w:t> </w:t>
      </w:r>
      <w:r>
        <w:rPr>
          <w:color w:val="231F20"/>
        </w:rPr>
        <w:t>$455</w:t>
      </w:r>
      <w:r>
        <w:rPr>
          <w:color w:val="231F20"/>
          <w:spacing w:val="-16"/>
        </w:rPr>
        <w:t> </w:t>
      </w:r>
      <w:r>
        <w:rPr>
          <w:color w:val="231F20"/>
        </w:rPr>
        <w:t>million,</w:t>
      </w:r>
      <w:r>
        <w:rPr>
          <w:color w:val="231F20"/>
          <w:spacing w:val="-16"/>
        </w:rPr>
        <w:t> </w:t>
      </w:r>
      <w:r>
        <w:rPr>
          <w:color w:val="231F20"/>
        </w:rPr>
        <w:t>and</w:t>
      </w:r>
      <w:r>
        <w:rPr>
          <w:color w:val="231F20"/>
          <w:spacing w:val="-16"/>
        </w:rPr>
        <w:t> </w:t>
      </w:r>
      <w:r>
        <w:rPr>
          <w:color w:val="231F20"/>
        </w:rPr>
        <w:t>$171</w:t>
      </w:r>
      <w:r>
        <w:rPr>
          <w:color w:val="231F20"/>
          <w:spacing w:val="-16"/>
        </w:rPr>
        <w:t> </w:t>
      </w:r>
      <w:r>
        <w:rPr>
          <w:color w:val="231F20"/>
        </w:rPr>
        <w:t>million,</w:t>
      </w:r>
      <w:r>
        <w:rPr>
          <w:color w:val="231F20"/>
          <w:spacing w:val="-16"/>
        </w:rPr>
        <w:t> </w:t>
      </w:r>
      <w:r>
        <w:rPr>
          <w:color w:val="231F20"/>
        </w:rPr>
        <w:t>respectively,</w:t>
      </w:r>
      <w:r>
        <w:rPr>
          <w:color w:val="231F20"/>
          <w:spacing w:val="-16"/>
        </w:rPr>
        <w:t> </w:t>
      </w:r>
      <w:r>
        <w:rPr>
          <w:color w:val="231F20"/>
        </w:rPr>
        <w:t>from</w:t>
        <w:tab/>
        <w:tab/>
        <w:t>agreement, the Company pays LIBOR plus </w:t>
      </w:r>
      <w:r>
        <w:rPr>
          <w:color w:val="231F20"/>
          <w:spacing w:val="44"/>
        </w:rPr>
        <w:t> </w:t>
      </w:r>
      <w:r>
        <w:rPr>
          <w:color w:val="231F20"/>
        </w:rPr>
        <w:t>a</w:t>
      </w:r>
      <w:r>
        <w:rPr>
          <w:color w:val="231F20"/>
          <w:spacing w:val="15"/>
        </w:rPr>
        <w:t> </w:t>
      </w:r>
      <w:r>
        <w:rPr>
          <w:color w:val="231F20"/>
        </w:rPr>
        <w:t>margin</w:t>
      </w:r>
      <w:r>
        <w:rPr>
          <w:color w:val="231F20"/>
          <w:w w:val="96"/>
        </w:rPr>
        <w:t> </w:t>
      </w:r>
      <w:r>
        <w:rPr>
          <w:color w:val="231F20"/>
        </w:rPr>
        <w:t>hedging activities. At December 31, 2005  </w:t>
      </w:r>
      <w:r>
        <w:rPr>
          <w:color w:val="231F20"/>
          <w:spacing w:val="34"/>
        </w:rPr>
        <w:t> </w:t>
      </w:r>
      <w:r>
        <w:rPr>
          <w:color w:val="231F20"/>
        </w:rPr>
        <w:t>and</w:t>
      </w:r>
      <w:r>
        <w:rPr>
          <w:color w:val="231F20"/>
          <w:spacing w:val="22"/>
        </w:rPr>
        <w:t> </w:t>
      </w:r>
      <w:r>
        <w:rPr>
          <w:color w:val="231F20"/>
        </w:rPr>
        <w:t>2004,</w:t>
        <w:tab/>
        <w:tab/>
        <w:t>every</w:t>
      </w:r>
      <w:r>
        <w:rPr>
          <w:color w:val="231F20"/>
          <w:spacing w:val="-10"/>
        </w:rPr>
        <w:t> </w:t>
      </w:r>
      <w:r>
        <w:rPr>
          <w:color w:val="231F20"/>
        </w:rPr>
        <w:t>six</w:t>
      </w:r>
      <w:r>
        <w:rPr>
          <w:color w:val="231F20"/>
          <w:spacing w:val="-10"/>
        </w:rPr>
        <w:t> </w:t>
      </w:r>
      <w:r>
        <w:rPr>
          <w:color w:val="231F20"/>
        </w:rPr>
        <w:t>months</w:t>
      </w:r>
      <w:r>
        <w:rPr>
          <w:color w:val="231F20"/>
          <w:spacing w:val="-10"/>
        </w:rPr>
        <w:t> </w:t>
      </w:r>
      <w:r>
        <w:rPr>
          <w:color w:val="231F20"/>
        </w:rPr>
        <w:t>and</w:t>
      </w:r>
      <w:r>
        <w:rPr>
          <w:color w:val="231F20"/>
          <w:spacing w:val="-10"/>
        </w:rPr>
        <w:t> </w:t>
      </w:r>
      <w:r>
        <w:rPr>
          <w:color w:val="231F20"/>
        </w:rPr>
        <w:t>receives</w:t>
      </w:r>
      <w:r>
        <w:rPr>
          <w:color w:val="231F20"/>
          <w:spacing w:val="-10"/>
        </w:rPr>
        <w:t> </w:t>
      </w:r>
      <w:r>
        <w:rPr>
          <w:color w:val="231F20"/>
        </w:rPr>
        <w:t>5.25%</w:t>
      </w:r>
      <w:r>
        <w:rPr>
          <w:color w:val="231F20"/>
          <w:spacing w:val="-10"/>
        </w:rPr>
        <w:t> </w:t>
      </w:r>
      <w:r>
        <w:rPr>
          <w:color w:val="231F20"/>
        </w:rPr>
        <w:t>every</w:t>
      </w:r>
      <w:r>
        <w:rPr>
          <w:color w:val="231F20"/>
          <w:spacing w:val="-10"/>
        </w:rPr>
        <w:t> </w:t>
      </w:r>
      <w:r>
        <w:rPr>
          <w:color w:val="231F20"/>
        </w:rPr>
        <w:t>six</w:t>
      </w:r>
      <w:r>
        <w:rPr>
          <w:color w:val="231F20"/>
          <w:spacing w:val="-10"/>
        </w:rPr>
        <w:t> </w:t>
      </w:r>
      <w:r>
        <w:rPr>
          <w:color w:val="231F20"/>
        </w:rPr>
        <w:t>months</w:t>
      </w:r>
      <w:r>
        <w:rPr>
          <w:color w:val="231F20"/>
          <w:w w:val="97"/>
        </w:rPr>
        <w:t> </w:t>
      </w:r>
      <w:r>
        <w:rPr>
          <w:color w:val="231F20"/>
        </w:rPr>
        <w:t>approximately $83 million and $51   </w:t>
      </w:r>
      <w:r>
        <w:rPr>
          <w:color w:val="231F20"/>
          <w:spacing w:val="26"/>
        </w:rPr>
        <w:t> </w:t>
      </w:r>
      <w:r>
        <w:rPr>
          <w:color w:val="231F20"/>
        </w:rPr>
        <w:t>million,</w:t>
      </w:r>
      <w:r>
        <w:rPr>
          <w:color w:val="231F20"/>
          <w:spacing w:val="35"/>
        </w:rPr>
        <w:t> </w:t>
      </w:r>
      <w:r>
        <w:rPr>
          <w:color w:val="231F20"/>
        </w:rPr>
        <w:t>respec-</w:t>
        <w:tab/>
        <w:tab/>
        <w:t>on a notional amount of $350 million until</w:t>
      </w:r>
      <w:r>
        <w:rPr>
          <w:color w:val="231F20"/>
          <w:spacing w:val="40"/>
        </w:rPr>
        <w:t> </w:t>
      </w:r>
      <w:r>
        <w:rPr>
          <w:color w:val="231F20"/>
        </w:rPr>
        <w:t>2014.</w:t>
      </w:r>
      <w:r>
        <w:rPr>
          <w:color w:val="231F20"/>
          <w:spacing w:val="5"/>
        </w:rPr>
        <w:t> </w:t>
      </w:r>
      <w:r>
        <w:rPr>
          <w:color w:val="231F20"/>
        </w:rPr>
        <w:t>The</w:t>
      </w:r>
      <w:r>
        <w:rPr>
          <w:color w:val="231F20"/>
          <w:w w:val="101"/>
        </w:rPr>
        <w:t> </w:t>
      </w:r>
      <w:r>
        <w:rPr>
          <w:color w:val="231F20"/>
        </w:rPr>
        <w:t>tively, due from third parties from </w:t>
      </w:r>
      <w:r>
        <w:rPr>
          <w:color w:val="231F20"/>
          <w:spacing w:val="47"/>
        </w:rPr>
        <w:t> </w:t>
      </w:r>
      <w:r>
        <w:rPr>
          <w:color w:val="231F20"/>
        </w:rPr>
        <w:t>expired</w:t>
      </w:r>
      <w:r>
        <w:rPr>
          <w:color w:val="231F20"/>
          <w:spacing w:val="16"/>
        </w:rPr>
        <w:t> </w:t>
      </w:r>
      <w:r>
        <w:rPr>
          <w:color w:val="231F20"/>
        </w:rPr>
        <w:t>derivative</w:t>
        <w:tab/>
        <w:tab/>
        <w:t>floating</w:t>
      </w:r>
      <w:r>
        <w:rPr>
          <w:color w:val="231F20"/>
          <w:spacing w:val="-15"/>
        </w:rPr>
        <w:t> </w:t>
      </w:r>
      <w:r>
        <w:rPr>
          <w:color w:val="231F20"/>
        </w:rPr>
        <w:t>rate</w:t>
      </w:r>
      <w:r>
        <w:rPr>
          <w:color w:val="231F20"/>
          <w:spacing w:val="-15"/>
        </w:rPr>
        <w:t> </w:t>
      </w:r>
      <w:r>
        <w:rPr>
          <w:color w:val="231F20"/>
        </w:rPr>
        <w:t>is</w:t>
      </w:r>
      <w:r>
        <w:rPr>
          <w:color w:val="231F20"/>
          <w:spacing w:val="-15"/>
        </w:rPr>
        <w:t> </w:t>
      </w:r>
      <w:r>
        <w:rPr>
          <w:color w:val="231F20"/>
        </w:rPr>
        <w:t>set</w:t>
      </w:r>
      <w:r>
        <w:rPr>
          <w:color w:val="231F20"/>
          <w:spacing w:val="-15"/>
        </w:rPr>
        <w:t> </w:t>
      </w:r>
      <w:r>
        <w:rPr>
          <w:color w:val="231F20"/>
        </w:rPr>
        <w:t>in</w:t>
      </w:r>
      <w:r>
        <w:rPr>
          <w:color w:val="231F20"/>
          <w:spacing w:val="-15"/>
        </w:rPr>
        <w:t> </w:t>
      </w:r>
      <w:r>
        <w:rPr>
          <w:color w:val="231F20"/>
        </w:rPr>
        <w:t>advance.</w:t>
      </w:r>
      <w:r>
        <w:rPr>
          <w:color w:val="231F20"/>
          <w:spacing w:val="-15"/>
        </w:rPr>
        <w:t> </w:t>
      </w:r>
      <w:r>
        <w:rPr>
          <w:color w:val="231F20"/>
        </w:rPr>
        <w:t>The</w:t>
      </w:r>
      <w:r>
        <w:rPr>
          <w:color w:val="231F20"/>
          <w:spacing w:val="-15"/>
        </w:rPr>
        <w:t> </w:t>
      </w:r>
      <w:r>
        <w:rPr>
          <w:color w:val="231F20"/>
        </w:rPr>
        <w:t>average</w:t>
      </w:r>
      <w:r>
        <w:rPr>
          <w:color w:val="231F20"/>
          <w:spacing w:val="-15"/>
        </w:rPr>
        <w:t> </w:t>
      </w:r>
      <w:r>
        <w:rPr>
          <w:color w:val="231F20"/>
        </w:rPr>
        <w:t>floating</w:t>
      </w:r>
      <w:r>
        <w:rPr>
          <w:color w:val="231F20"/>
          <w:spacing w:val="-15"/>
        </w:rPr>
        <w:t> </w:t>
      </w:r>
      <w:r>
        <w:rPr>
          <w:color w:val="231F20"/>
        </w:rPr>
        <w:t>rate</w:t>
      </w:r>
      <w:r>
        <w:rPr>
          <w:color w:val="231F20"/>
          <w:w w:val="96"/>
        </w:rPr>
        <w:t> </w:t>
      </w:r>
      <w:r>
        <w:rPr>
          <w:color w:val="231F20"/>
        </w:rPr>
        <w:t>contracts, is included in ""Accounts and </w:t>
      </w:r>
      <w:r>
        <w:rPr>
          <w:color w:val="231F20"/>
          <w:spacing w:val="12"/>
        </w:rPr>
        <w:t> </w:t>
      </w:r>
      <w:r>
        <w:rPr>
          <w:color w:val="231F20"/>
        </w:rPr>
        <w:t>other</w:t>
      </w:r>
      <w:r>
        <w:rPr>
          <w:color w:val="231F20"/>
          <w:spacing w:val="10"/>
        </w:rPr>
        <w:t> </w:t>
      </w:r>
      <w:r>
        <w:rPr>
          <w:color w:val="231F20"/>
        </w:rPr>
        <w:t>receiv-</w:t>
        <w:tab/>
        <w:tab/>
        <w:t>paid</w:t>
        <w:tab/>
        <w:tab/>
        <w:t>under</w:t>
        <w:tab/>
        <w:t>this</w:t>
        <w:tab/>
        <w:t>agreement</w:t>
        <w:tab/>
        <w:t>during</w:t>
        <w:tab/>
        <w:t>2005</w:t>
        <w:tab/>
      </w:r>
      <w:r>
        <w:rPr>
          <w:color w:val="231F20"/>
          <w:spacing w:val="1"/>
          <w:w w:val="85"/>
        </w:rPr>
        <w:t>was</w:t>
      </w:r>
    </w:p>
    <w:p>
      <w:pPr>
        <w:pStyle w:val="BodyText"/>
        <w:spacing w:before="1"/>
        <w:ind w:left="100"/>
        <w:jc w:val="both"/>
      </w:pPr>
      <w:r>
        <w:rPr>
          <w:color w:val="231F20"/>
        </w:rPr>
        <w:t>ables''   in   the   accompanying   Consolidated   Balance     3.82 percent.</w:t>
      </w:r>
    </w:p>
    <w:p>
      <w:pPr>
        <w:pStyle w:val="BodyText"/>
        <w:tabs>
          <w:tab w:pos="4899" w:val="left" w:leader="none"/>
          <w:tab w:pos="5299" w:val="left" w:leader="none"/>
        </w:tabs>
        <w:spacing w:line="124" w:lineRule="auto" w:before="99"/>
        <w:ind w:left="100" w:right="119"/>
        <w:jc w:val="right"/>
      </w:pPr>
      <w:r>
        <w:rPr>
          <w:color w:val="231F20"/>
        </w:rPr>
        <w:t>Sheet.</w:t>
      </w:r>
      <w:r>
        <w:rPr>
          <w:color w:val="231F20"/>
          <w:spacing w:val="-14"/>
        </w:rPr>
        <w:t> </w:t>
      </w:r>
      <w:r>
        <w:rPr>
          <w:color w:val="231F20"/>
        </w:rPr>
        <w:t>The</w:t>
      </w:r>
      <w:r>
        <w:rPr>
          <w:color w:val="231F20"/>
          <w:spacing w:val="-14"/>
        </w:rPr>
        <w:t> </w:t>
      </w:r>
      <w:r>
        <w:rPr>
          <w:color w:val="231F20"/>
        </w:rPr>
        <w:t>fair</w:t>
      </w:r>
      <w:r>
        <w:rPr>
          <w:color w:val="231F20"/>
          <w:spacing w:val="-14"/>
        </w:rPr>
        <w:t> </w:t>
      </w:r>
      <w:r>
        <w:rPr>
          <w:color w:val="231F20"/>
        </w:rPr>
        <w:t>value</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Company's</w:t>
      </w:r>
      <w:r>
        <w:rPr>
          <w:color w:val="231F20"/>
          <w:spacing w:val="-14"/>
        </w:rPr>
        <w:t> </w:t>
      </w:r>
      <w:r>
        <w:rPr>
          <w:color w:val="231F20"/>
        </w:rPr>
        <w:t>financial</w:t>
      </w:r>
      <w:r>
        <w:rPr>
          <w:color w:val="231F20"/>
          <w:spacing w:val="-14"/>
        </w:rPr>
        <w:t> </w:t>
      </w:r>
      <w:r>
        <w:rPr>
          <w:color w:val="231F20"/>
        </w:rPr>
        <w:t>deriva-</w:t>
        <w:tab/>
        <w:tab/>
      </w:r>
      <w:r>
        <w:rPr>
          <w:color w:val="231F20"/>
          <w:position w:val="-11"/>
        </w:rPr>
        <w:t>The primary objective for the Company's </w:t>
      </w:r>
      <w:r>
        <w:rPr>
          <w:color w:val="231F20"/>
          <w:spacing w:val="27"/>
          <w:position w:val="-11"/>
        </w:rPr>
        <w:t> </w:t>
      </w:r>
      <w:r>
        <w:rPr>
          <w:color w:val="231F20"/>
          <w:position w:val="-11"/>
        </w:rPr>
        <w:t>use</w:t>
      </w:r>
      <w:r>
        <w:rPr>
          <w:color w:val="231F20"/>
          <w:spacing w:val="12"/>
          <w:position w:val="-11"/>
        </w:rPr>
        <w:t> </w:t>
      </w:r>
      <w:r>
        <w:rPr>
          <w:color w:val="231F20"/>
          <w:position w:val="-11"/>
        </w:rPr>
        <w:t>of</w:t>
      </w:r>
      <w:r>
        <w:rPr>
          <w:color w:val="231F20"/>
          <w:w w:val="90"/>
          <w:position w:val="-11"/>
        </w:rPr>
        <w:t> </w:t>
      </w:r>
      <w:r>
        <w:rPr>
          <w:color w:val="231F20"/>
          <w:position w:val="12"/>
        </w:rPr>
        <w:t>tive instruments at December 31, 2005, was a</w:t>
      </w:r>
      <w:r>
        <w:rPr>
          <w:color w:val="231F20"/>
          <w:spacing w:val="-14"/>
          <w:position w:val="12"/>
        </w:rPr>
        <w:t> </w:t>
      </w:r>
      <w:r>
        <w:rPr>
          <w:color w:val="231F20"/>
          <w:position w:val="12"/>
        </w:rPr>
        <w:t>net</w:t>
      </w:r>
      <w:r>
        <w:rPr>
          <w:color w:val="231F20"/>
          <w:spacing w:val="-2"/>
          <w:position w:val="12"/>
        </w:rPr>
        <w:t> </w:t>
      </w:r>
      <w:r>
        <w:rPr>
          <w:color w:val="231F20"/>
          <w:position w:val="12"/>
        </w:rPr>
        <w:t>asset</w:t>
        <w:tab/>
      </w:r>
      <w:r>
        <w:rPr>
          <w:color w:val="231F20"/>
        </w:rPr>
        <w:t>interest rate hedges is to reduce the volatility   </w:t>
      </w:r>
      <w:r>
        <w:rPr>
          <w:color w:val="231F20"/>
          <w:spacing w:val="46"/>
        </w:rPr>
        <w:t> </w:t>
      </w:r>
      <w:r>
        <w:rPr>
          <w:color w:val="231F20"/>
        </w:rPr>
        <w:t>of</w:t>
      </w:r>
      <w:r>
        <w:rPr>
          <w:color w:val="231F20"/>
          <w:spacing w:val="24"/>
        </w:rPr>
        <w:t> </w:t>
      </w:r>
      <w:r>
        <w:rPr>
          <w:color w:val="231F20"/>
        </w:rPr>
        <w:t>net</w:t>
      </w:r>
      <w:r>
        <w:rPr>
          <w:color w:val="231F20"/>
          <w:w w:val="99"/>
        </w:rPr>
        <w:t> </w:t>
      </w:r>
      <w:r>
        <w:rPr>
          <w:color w:val="231F20"/>
          <w:position w:val="12"/>
        </w:rPr>
        <w:t>of approximately $1.7 billion. The current  </w:t>
      </w:r>
      <w:r>
        <w:rPr>
          <w:color w:val="231F20"/>
          <w:spacing w:val="23"/>
          <w:position w:val="12"/>
        </w:rPr>
        <w:t> </w:t>
      </w:r>
      <w:r>
        <w:rPr>
          <w:color w:val="231F20"/>
          <w:position w:val="12"/>
        </w:rPr>
        <w:t>portion</w:t>
      </w:r>
      <w:r>
        <w:rPr>
          <w:color w:val="231F20"/>
          <w:spacing w:val="20"/>
          <w:position w:val="12"/>
        </w:rPr>
        <w:t> </w:t>
      </w:r>
      <w:r>
        <w:rPr>
          <w:color w:val="231F20"/>
          <w:position w:val="12"/>
        </w:rPr>
        <w:t>of</w:t>
        <w:tab/>
      </w:r>
      <w:r>
        <w:rPr>
          <w:color w:val="231F20"/>
        </w:rPr>
        <w:t>interest income by better matching the repricing</w:t>
      </w:r>
      <w:r>
        <w:rPr>
          <w:color w:val="231F20"/>
          <w:spacing w:val="16"/>
        </w:rPr>
        <w:t> </w:t>
      </w:r>
      <w:r>
        <w:rPr>
          <w:color w:val="231F20"/>
        </w:rPr>
        <w:t>of</w:t>
      </w:r>
      <w:r>
        <w:rPr>
          <w:color w:val="231F20"/>
          <w:spacing w:val="2"/>
        </w:rPr>
        <w:t> </w:t>
      </w:r>
      <w:r>
        <w:rPr>
          <w:color w:val="231F20"/>
        </w:rPr>
        <w:t>its</w:t>
      </w:r>
      <w:r>
        <w:rPr>
          <w:color w:val="231F20"/>
          <w:w w:val="94"/>
        </w:rPr>
        <w:t> </w:t>
      </w:r>
      <w:r>
        <w:rPr>
          <w:color w:val="231F20"/>
        </w:rPr>
        <w:t>these financial derivative instruments, $640</w:t>
      </w:r>
      <w:r>
        <w:rPr>
          <w:color w:val="231F20"/>
          <w:spacing w:val="18"/>
        </w:rPr>
        <w:t> </w:t>
      </w:r>
      <w:r>
        <w:rPr>
          <w:color w:val="231F20"/>
        </w:rPr>
        <w:t>million,</w:t>
      </w:r>
      <w:r>
        <w:rPr>
          <w:color w:val="231F20"/>
          <w:spacing w:val="3"/>
        </w:rPr>
        <w:t> </w:t>
      </w:r>
      <w:r>
        <w:rPr>
          <w:color w:val="231F20"/>
        </w:rPr>
        <w:t>is</w:t>
        <w:tab/>
      </w:r>
      <w:r>
        <w:rPr>
          <w:color w:val="231F20"/>
          <w:position w:val="-11"/>
        </w:rPr>
        <w:t>assets and liabilities. Concurrently, the</w:t>
      </w:r>
      <w:r>
        <w:rPr>
          <w:color w:val="231F20"/>
          <w:spacing w:val="5"/>
          <w:position w:val="-11"/>
        </w:rPr>
        <w:t> </w:t>
      </w:r>
      <w:r>
        <w:rPr>
          <w:color w:val="231F20"/>
          <w:position w:val="-11"/>
        </w:rPr>
        <w:t>Company's</w:t>
      </w:r>
      <w:r>
        <w:rPr>
          <w:color w:val="231F20"/>
          <w:spacing w:val="1"/>
          <w:position w:val="-11"/>
        </w:rPr>
        <w:t> </w:t>
      </w:r>
      <w:r>
        <w:rPr>
          <w:color w:val="231F20"/>
          <w:position w:val="-11"/>
        </w:rPr>
        <w:t>in-</w:t>
      </w:r>
      <w:r>
        <w:rPr>
          <w:color w:val="231F20"/>
          <w:w w:val="99"/>
          <w:position w:val="-11"/>
        </w:rPr>
        <w:t> </w:t>
      </w:r>
      <w:r>
        <w:rPr>
          <w:color w:val="231F20"/>
        </w:rPr>
        <w:t>classified as ""Fuel hedge contracts'' and</w:t>
      </w:r>
      <w:r>
        <w:rPr>
          <w:color w:val="231F20"/>
          <w:spacing w:val="-8"/>
        </w:rPr>
        <w:t> </w:t>
      </w:r>
      <w:r>
        <w:rPr>
          <w:color w:val="231F20"/>
        </w:rPr>
        <w:t>the</w:t>
      </w:r>
      <w:r>
        <w:rPr>
          <w:color w:val="231F20"/>
          <w:spacing w:val="-2"/>
        </w:rPr>
        <w:t> </w:t>
      </w:r>
      <w:r>
        <w:rPr>
          <w:color w:val="231F20"/>
        </w:rPr>
        <w:t>long-term</w:t>
        <w:tab/>
      </w:r>
      <w:r>
        <w:rPr>
          <w:color w:val="231F20"/>
          <w:position w:val="-11"/>
        </w:rPr>
        <w:t>terest</w:t>
      </w:r>
      <w:r>
        <w:rPr>
          <w:color w:val="231F20"/>
          <w:spacing w:val="-17"/>
          <w:position w:val="-11"/>
        </w:rPr>
        <w:t> </w:t>
      </w:r>
      <w:r>
        <w:rPr>
          <w:color w:val="231F20"/>
          <w:position w:val="-11"/>
        </w:rPr>
        <w:t>rate</w:t>
      </w:r>
      <w:r>
        <w:rPr>
          <w:color w:val="231F20"/>
          <w:spacing w:val="-17"/>
          <w:position w:val="-11"/>
        </w:rPr>
        <w:t> </w:t>
      </w:r>
      <w:r>
        <w:rPr>
          <w:color w:val="231F20"/>
          <w:position w:val="-11"/>
        </w:rPr>
        <w:t>hedges</w:t>
      </w:r>
      <w:r>
        <w:rPr>
          <w:color w:val="231F20"/>
          <w:spacing w:val="-17"/>
          <w:position w:val="-11"/>
        </w:rPr>
        <w:t> </w:t>
      </w:r>
      <w:r>
        <w:rPr>
          <w:color w:val="231F20"/>
          <w:position w:val="-11"/>
        </w:rPr>
        <w:t>are</w:t>
      </w:r>
      <w:r>
        <w:rPr>
          <w:color w:val="231F20"/>
          <w:spacing w:val="-17"/>
          <w:position w:val="-11"/>
        </w:rPr>
        <w:t> </w:t>
      </w:r>
      <w:r>
        <w:rPr>
          <w:color w:val="231F20"/>
          <w:position w:val="-11"/>
        </w:rPr>
        <w:t>also</w:t>
      </w:r>
      <w:r>
        <w:rPr>
          <w:color w:val="231F20"/>
          <w:spacing w:val="-17"/>
          <w:position w:val="-11"/>
        </w:rPr>
        <w:t> </w:t>
      </w:r>
      <w:r>
        <w:rPr>
          <w:color w:val="231F20"/>
          <w:position w:val="-11"/>
        </w:rPr>
        <w:t>intended</w:t>
      </w:r>
      <w:r>
        <w:rPr>
          <w:color w:val="231F20"/>
          <w:spacing w:val="-17"/>
          <w:position w:val="-11"/>
        </w:rPr>
        <w:t> </w:t>
      </w:r>
      <w:r>
        <w:rPr>
          <w:color w:val="231F20"/>
          <w:position w:val="-11"/>
        </w:rPr>
        <w:t>to</w:t>
      </w:r>
      <w:r>
        <w:rPr>
          <w:color w:val="231F20"/>
          <w:spacing w:val="-17"/>
          <w:position w:val="-11"/>
        </w:rPr>
        <w:t> </w:t>
      </w:r>
      <w:r>
        <w:rPr>
          <w:color w:val="231F20"/>
          <w:position w:val="-11"/>
        </w:rPr>
        <w:t>take</w:t>
      </w:r>
      <w:r>
        <w:rPr>
          <w:color w:val="231F20"/>
          <w:spacing w:val="-17"/>
          <w:position w:val="-11"/>
        </w:rPr>
        <w:t> </w:t>
      </w:r>
      <w:r>
        <w:rPr>
          <w:color w:val="231F20"/>
          <w:position w:val="-11"/>
        </w:rPr>
        <w:t>advantage</w:t>
      </w:r>
      <w:r>
        <w:rPr>
          <w:color w:val="231F20"/>
          <w:spacing w:val="-17"/>
          <w:position w:val="-11"/>
        </w:rPr>
        <w:t> </w:t>
      </w:r>
      <w:r>
        <w:rPr>
          <w:color w:val="231F20"/>
          <w:position w:val="-11"/>
        </w:rPr>
        <w:t>of</w:t>
      </w:r>
      <w:r>
        <w:rPr>
          <w:color w:val="231F20"/>
          <w:w w:val="90"/>
          <w:position w:val="-11"/>
        </w:rPr>
        <w:t> </w:t>
      </w:r>
      <w:r>
        <w:rPr>
          <w:color w:val="231F20"/>
        </w:rPr>
        <w:t>portion, $1.1 billion, is classified as ""Other</w:t>
      </w:r>
      <w:r>
        <w:rPr>
          <w:color w:val="231F20"/>
          <w:spacing w:val="46"/>
        </w:rPr>
        <w:t> </w:t>
      </w:r>
      <w:r>
        <w:rPr>
          <w:color w:val="231F20"/>
        </w:rPr>
        <w:t>assets''</w:t>
      </w:r>
      <w:r>
        <w:rPr>
          <w:color w:val="231F20"/>
          <w:spacing w:val="6"/>
        </w:rPr>
        <w:t> </w:t>
      </w:r>
      <w:r>
        <w:rPr>
          <w:color w:val="231F20"/>
        </w:rPr>
        <w:t>in</w:t>
        <w:tab/>
      </w:r>
      <w:r>
        <w:rPr>
          <w:color w:val="231F20"/>
          <w:position w:val="-11"/>
        </w:rPr>
        <w:t>market</w:t>
      </w:r>
      <w:r>
        <w:rPr>
          <w:color w:val="231F20"/>
          <w:spacing w:val="-15"/>
          <w:position w:val="-11"/>
        </w:rPr>
        <w:t> </w:t>
      </w:r>
      <w:r>
        <w:rPr>
          <w:color w:val="231F20"/>
          <w:position w:val="-11"/>
        </w:rPr>
        <w:t>conditions</w:t>
      </w:r>
      <w:r>
        <w:rPr>
          <w:color w:val="231F20"/>
          <w:spacing w:val="-15"/>
          <w:position w:val="-11"/>
        </w:rPr>
        <w:t> </w:t>
      </w:r>
      <w:r>
        <w:rPr>
          <w:color w:val="231F20"/>
          <w:position w:val="-11"/>
        </w:rPr>
        <w:t>in</w:t>
      </w:r>
      <w:r>
        <w:rPr>
          <w:color w:val="231F20"/>
          <w:spacing w:val="-15"/>
          <w:position w:val="-11"/>
        </w:rPr>
        <w:t> </w:t>
      </w:r>
      <w:r>
        <w:rPr>
          <w:color w:val="231F20"/>
          <w:position w:val="-11"/>
        </w:rPr>
        <w:t>which</w:t>
      </w:r>
      <w:r>
        <w:rPr>
          <w:color w:val="231F20"/>
          <w:spacing w:val="-15"/>
          <w:position w:val="-11"/>
        </w:rPr>
        <w:t> </w:t>
      </w:r>
      <w:r>
        <w:rPr>
          <w:color w:val="231F20"/>
          <w:position w:val="-11"/>
        </w:rPr>
        <w:t>short-term</w:t>
      </w:r>
      <w:r>
        <w:rPr>
          <w:color w:val="231F20"/>
          <w:spacing w:val="-15"/>
          <w:position w:val="-11"/>
        </w:rPr>
        <w:t> </w:t>
      </w:r>
      <w:r>
        <w:rPr>
          <w:color w:val="231F20"/>
          <w:position w:val="-11"/>
        </w:rPr>
        <w:t>rates</w:t>
      </w:r>
      <w:r>
        <w:rPr>
          <w:color w:val="231F20"/>
          <w:spacing w:val="-15"/>
          <w:position w:val="-11"/>
        </w:rPr>
        <w:t> </w:t>
      </w:r>
      <w:r>
        <w:rPr>
          <w:color w:val="231F20"/>
          <w:position w:val="-11"/>
        </w:rPr>
        <w:t>are</w:t>
      </w:r>
      <w:r>
        <w:rPr>
          <w:color w:val="231F20"/>
          <w:spacing w:val="-15"/>
          <w:position w:val="-11"/>
        </w:rPr>
        <w:t> </w:t>
      </w:r>
      <w:r>
        <w:rPr>
          <w:color w:val="231F20"/>
          <w:position w:val="-11"/>
        </w:rPr>
        <w:t>signifi-</w:t>
      </w:r>
      <w:r>
        <w:rPr>
          <w:color w:val="231F20"/>
          <w:w w:val="93"/>
          <w:position w:val="-11"/>
        </w:rPr>
        <w:t> </w:t>
      </w:r>
      <w:r>
        <w:rPr>
          <w:color w:val="231F20"/>
        </w:rPr>
        <w:t>the Consolidated Balance Sheet. The fair value </w:t>
      </w:r>
      <w:r>
        <w:rPr>
          <w:color w:val="231F20"/>
          <w:spacing w:val="27"/>
        </w:rPr>
        <w:t> </w:t>
      </w:r>
      <w:r>
        <w:rPr>
          <w:color w:val="231F20"/>
        </w:rPr>
        <w:t>of</w:t>
      </w:r>
      <w:r>
        <w:rPr>
          <w:color w:val="231F20"/>
          <w:spacing w:val="11"/>
        </w:rPr>
        <w:t> </w:t>
      </w:r>
      <w:r>
        <w:rPr>
          <w:color w:val="231F20"/>
        </w:rPr>
        <w:t>the</w:t>
        <w:tab/>
      </w:r>
      <w:r>
        <w:rPr>
          <w:color w:val="231F20"/>
          <w:position w:val="-11"/>
        </w:rPr>
        <w:t>cantly</w:t>
      </w:r>
      <w:r>
        <w:rPr>
          <w:color w:val="231F20"/>
          <w:spacing w:val="25"/>
          <w:position w:val="-11"/>
        </w:rPr>
        <w:t> </w:t>
      </w:r>
      <w:r>
        <w:rPr>
          <w:color w:val="231F20"/>
          <w:position w:val="-11"/>
        </w:rPr>
        <w:t>lower</w:t>
      </w:r>
      <w:r>
        <w:rPr>
          <w:color w:val="231F20"/>
          <w:spacing w:val="25"/>
          <w:position w:val="-11"/>
        </w:rPr>
        <w:t> </w:t>
      </w:r>
      <w:r>
        <w:rPr>
          <w:color w:val="231F20"/>
          <w:position w:val="-11"/>
        </w:rPr>
        <w:t>than</w:t>
      </w:r>
      <w:r>
        <w:rPr>
          <w:color w:val="231F20"/>
          <w:spacing w:val="25"/>
          <w:position w:val="-11"/>
        </w:rPr>
        <w:t> </w:t>
      </w:r>
      <w:r>
        <w:rPr>
          <w:color w:val="231F20"/>
          <w:position w:val="-11"/>
        </w:rPr>
        <w:t>the</w:t>
      </w:r>
      <w:r>
        <w:rPr>
          <w:color w:val="231F20"/>
          <w:spacing w:val="25"/>
          <w:position w:val="-11"/>
        </w:rPr>
        <w:t> </w:t>
      </w:r>
      <w:r>
        <w:rPr>
          <w:color w:val="231F20"/>
          <w:position w:val="-11"/>
        </w:rPr>
        <w:t>fixed</w:t>
      </w:r>
      <w:r>
        <w:rPr>
          <w:color w:val="231F20"/>
          <w:spacing w:val="25"/>
          <w:position w:val="-11"/>
        </w:rPr>
        <w:t> </w:t>
      </w:r>
      <w:r>
        <w:rPr>
          <w:color w:val="231F20"/>
          <w:position w:val="-11"/>
        </w:rPr>
        <w:t>longer</w:t>
      </w:r>
      <w:r>
        <w:rPr>
          <w:color w:val="231F20"/>
          <w:spacing w:val="25"/>
          <w:position w:val="-11"/>
        </w:rPr>
        <w:t> </w:t>
      </w:r>
      <w:r>
        <w:rPr>
          <w:color w:val="231F20"/>
          <w:position w:val="-11"/>
        </w:rPr>
        <w:t>term</w:t>
      </w:r>
      <w:r>
        <w:rPr>
          <w:color w:val="231F20"/>
          <w:spacing w:val="25"/>
          <w:position w:val="-11"/>
        </w:rPr>
        <w:t> </w:t>
      </w:r>
      <w:r>
        <w:rPr>
          <w:color w:val="231F20"/>
          <w:position w:val="-11"/>
        </w:rPr>
        <w:t>rates</w:t>
      </w:r>
      <w:r>
        <w:rPr>
          <w:color w:val="231F20"/>
          <w:spacing w:val="25"/>
          <w:position w:val="-11"/>
        </w:rPr>
        <w:t> </w:t>
      </w:r>
      <w:r>
        <w:rPr>
          <w:color w:val="231F20"/>
          <w:position w:val="-11"/>
        </w:rPr>
        <w:t>on</w:t>
      </w:r>
      <w:r>
        <w:rPr>
          <w:color w:val="231F20"/>
          <w:spacing w:val="25"/>
          <w:position w:val="-11"/>
        </w:rPr>
        <w:t> </w:t>
      </w:r>
      <w:r>
        <w:rPr>
          <w:color w:val="231F20"/>
          <w:position w:val="-11"/>
        </w:rPr>
        <w:t>the</w:t>
      </w:r>
      <w:r>
        <w:rPr>
          <w:color w:val="231F20"/>
          <w:w w:val="99"/>
          <w:position w:val="-11"/>
        </w:rPr>
        <w:t> </w:t>
      </w:r>
      <w:r>
        <w:rPr>
          <w:color w:val="231F20"/>
        </w:rPr>
        <w:t>derivative</w:t>
      </w:r>
      <w:r>
        <w:rPr>
          <w:color w:val="231F20"/>
          <w:spacing w:val="-10"/>
        </w:rPr>
        <w:t> </w:t>
      </w:r>
      <w:r>
        <w:rPr>
          <w:color w:val="231F20"/>
        </w:rPr>
        <w:t>instruments,</w:t>
      </w:r>
      <w:r>
        <w:rPr>
          <w:color w:val="231F20"/>
          <w:spacing w:val="-10"/>
        </w:rPr>
        <w:t> </w:t>
      </w:r>
      <w:r>
        <w:rPr>
          <w:color w:val="231F20"/>
        </w:rPr>
        <w:t>depending</w:t>
      </w:r>
      <w:r>
        <w:rPr>
          <w:color w:val="231F20"/>
          <w:spacing w:val="-10"/>
        </w:rPr>
        <w:t> </w:t>
      </w:r>
      <w:r>
        <w:rPr>
          <w:color w:val="231F20"/>
        </w:rPr>
        <w:t>on</w:t>
      </w:r>
      <w:r>
        <w:rPr>
          <w:color w:val="231F20"/>
          <w:spacing w:val="-10"/>
        </w:rPr>
        <w:t> </w:t>
      </w:r>
      <w:r>
        <w:rPr>
          <w:color w:val="231F20"/>
        </w:rPr>
        <w:t>the</w:t>
      </w:r>
      <w:r>
        <w:rPr>
          <w:color w:val="231F20"/>
          <w:spacing w:val="-10"/>
        </w:rPr>
        <w:t> </w:t>
      </w:r>
      <w:r>
        <w:rPr>
          <w:color w:val="231F20"/>
        </w:rPr>
        <w:t>type</w:t>
      </w:r>
      <w:r>
        <w:rPr>
          <w:color w:val="231F20"/>
          <w:spacing w:val="-10"/>
        </w:rPr>
        <w:t> </w:t>
      </w:r>
      <w:r>
        <w:rPr>
          <w:color w:val="231F20"/>
        </w:rPr>
        <w:t>of</w:t>
      </w:r>
      <w:r>
        <w:rPr>
          <w:color w:val="231F20"/>
          <w:spacing w:val="-10"/>
        </w:rPr>
        <w:t> </w:t>
      </w:r>
      <w:r>
        <w:rPr>
          <w:color w:val="231F20"/>
        </w:rPr>
        <w:t>instru-</w:t>
        <w:tab/>
      </w:r>
      <w:r>
        <w:rPr>
          <w:color w:val="231F20"/>
          <w:position w:val="-11"/>
        </w:rPr>
        <w:t>Company's  long-term  debt.  The</w:t>
      </w:r>
      <w:r>
        <w:rPr>
          <w:color w:val="231F20"/>
          <w:spacing w:val="10"/>
          <w:position w:val="-11"/>
        </w:rPr>
        <w:t> </w:t>
      </w:r>
      <w:r>
        <w:rPr>
          <w:color w:val="231F20"/>
          <w:position w:val="-11"/>
        </w:rPr>
        <w:t>Company's</w:t>
      </w:r>
      <w:r>
        <w:rPr>
          <w:color w:val="231F20"/>
          <w:spacing w:val="40"/>
          <w:position w:val="-11"/>
        </w:rPr>
        <w:t> </w:t>
      </w:r>
      <w:r>
        <w:rPr>
          <w:color w:val="231F20"/>
          <w:position w:val="-11"/>
        </w:rPr>
        <w:t>interest</w:t>
      </w:r>
      <w:r>
        <w:rPr>
          <w:color w:val="231F20"/>
          <w:w w:val="96"/>
          <w:position w:val="-11"/>
        </w:rPr>
        <w:t> </w:t>
      </w:r>
      <w:r>
        <w:rPr>
          <w:color w:val="231F20"/>
          <w:position w:val="12"/>
        </w:rPr>
        <w:t>ment,  was  determined  by  the  use  of </w:t>
      </w:r>
      <w:r>
        <w:rPr>
          <w:color w:val="231F20"/>
          <w:spacing w:val="5"/>
          <w:position w:val="12"/>
        </w:rPr>
        <w:t> </w:t>
      </w:r>
      <w:r>
        <w:rPr>
          <w:color w:val="231F20"/>
          <w:position w:val="12"/>
        </w:rPr>
        <w:t>present  value</w:t>
        <w:tab/>
      </w:r>
      <w:r>
        <w:rPr>
          <w:color w:val="231F20"/>
        </w:rPr>
        <w:t>rate swap agreements qualify as fair value </w:t>
      </w:r>
      <w:r>
        <w:rPr>
          <w:color w:val="231F20"/>
          <w:spacing w:val="22"/>
        </w:rPr>
        <w:t> </w:t>
      </w:r>
      <w:r>
        <w:rPr>
          <w:color w:val="231F20"/>
        </w:rPr>
        <w:t>hedges,</w:t>
      </w:r>
      <w:r>
        <w:rPr>
          <w:color w:val="231F20"/>
          <w:spacing w:val="10"/>
        </w:rPr>
        <w:t> </w:t>
      </w:r>
      <w:r>
        <w:rPr>
          <w:color w:val="231F20"/>
        </w:rPr>
        <w:t>as</w:t>
      </w:r>
      <w:r>
        <w:rPr>
          <w:color w:val="231F20"/>
          <w:w w:val="88"/>
        </w:rPr>
        <w:t> </w:t>
      </w:r>
      <w:r>
        <w:rPr>
          <w:color w:val="231F20"/>
          <w:position w:val="12"/>
        </w:rPr>
        <w:t>methods or standard option value models</w:t>
      </w:r>
      <w:r>
        <w:rPr>
          <w:color w:val="231F20"/>
          <w:spacing w:val="-21"/>
          <w:position w:val="12"/>
        </w:rPr>
        <w:t> </w:t>
      </w:r>
      <w:r>
        <w:rPr>
          <w:color w:val="231F20"/>
          <w:position w:val="12"/>
        </w:rPr>
        <w:t>with</w:t>
      </w:r>
      <w:r>
        <w:rPr>
          <w:color w:val="231F20"/>
          <w:spacing w:val="-4"/>
          <w:position w:val="12"/>
        </w:rPr>
        <w:t> </w:t>
      </w:r>
      <w:r>
        <w:rPr>
          <w:color w:val="231F20"/>
          <w:position w:val="12"/>
        </w:rPr>
        <w:t>assump-</w:t>
        <w:tab/>
      </w:r>
      <w:r>
        <w:rPr>
          <w:color w:val="231F20"/>
        </w:rPr>
        <w:t>defined</w:t>
      </w:r>
      <w:r>
        <w:rPr>
          <w:color w:val="231F20"/>
          <w:spacing w:val="-14"/>
        </w:rPr>
        <w:t> </w:t>
      </w:r>
      <w:r>
        <w:rPr>
          <w:color w:val="231F20"/>
        </w:rPr>
        <w:t>by</w:t>
      </w:r>
      <w:r>
        <w:rPr>
          <w:color w:val="231F20"/>
          <w:spacing w:val="-14"/>
        </w:rPr>
        <w:t> </w:t>
      </w:r>
      <w:r>
        <w:rPr>
          <w:color w:val="231F20"/>
        </w:rPr>
        <w:t>SFAS</w:t>
      </w:r>
      <w:r>
        <w:rPr>
          <w:color w:val="231F20"/>
          <w:spacing w:val="-14"/>
        </w:rPr>
        <w:t> </w:t>
      </w:r>
      <w:r>
        <w:rPr>
          <w:color w:val="231F20"/>
        </w:rPr>
        <w:t>133.</w:t>
      </w:r>
      <w:r>
        <w:rPr>
          <w:color w:val="231F20"/>
          <w:spacing w:val="-14"/>
        </w:rPr>
        <w:t> </w:t>
      </w:r>
      <w:r>
        <w:rPr>
          <w:color w:val="231F20"/>
        </w:rPr>
        <w:t>The</w:t>
      </w:r>
      <w:r>
        <w:rPr>
          <w:color w:val="231F20"/>
          <w:spacing w:val="-14"/>
        </w:rPr>
        <w:t> </w:t>
      </w:r>
      <w:r>
        <w:rPr>
          <w:color w:val="231F20"/>
        </w:rPr>
        <w:t>fair</w:t>
      </w:r>
      <w:r>
        <w:rPr>
          <w:color w:val="231F20"/>
          <w:spacing w:val="-14"/>
        </w:rPr>
        <w:t> </w:t>
      </w:r>
      <w:r>
        <w:rPr>
          <w:color w:val="231F20"/>
        </w:rPr>
        <w:t>value</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interest</w:t>
      </w:r>
      <w:r>
        <w:rPr>
          <w:color w:val="231F20"/>
          <w:spacing w:val="-14"/>
        </w:rPr>
        <w:t> </w:t>
      </w:r>
      <w:r>
        <w:rPr>
          <w:color w:val="231F20"/>
        </w:rPr>
        <w:t>rate</w:t>
      </w:r>
      <w:r>
        <w:rPr>
          <w:color w:val="231F20"/>
          <w:w w:val="96"/>
        </w:rPr>
        <w:t> </w:t>
      </w:r>
      <w:r>
        <w:rPr>
          <w:color w:val="231F20"/>
        </w:rPr>
        <w:t>tions about commodity prices based on</w:t>
      </w:r>
      <w:r>
        <w:rPr>
          <w:color w:val="231F20"/>
          <w:spacing w:val="5"/>
        </w:rPr>
        <w:t> </w:t>
      </w:r>
      <w:r>
        <w:rPr>
          <w:color w:val="231F20"/>
        </w:rPr>
        <w:t>those observed</w:t>
        <w:tab/>
      </w:r>
      <w:r>
        <w:rPr>
          <w:color w:val="231F20"/>
          <w:position w:val="-11"/>
        </w:rPr>
        <w:t>swap  agreements,  which  are  adjusted</w:t>
      </w:r>
      <w:r>
        <w:rPr>
          <w:color w:val="231F20"/>
          <w:spacing w:val="-6"/>
          <w:position w:val="-11"/>
        </w:rPr>
        <w:t> </w:t>
      </w:r>
      <w:r>
        <w:rPr>
          <w:color w:val="231F20"/>
          <w:position w:val="-11"/>
        </w:rPr>
        <w:t>regularly,</w:t>
      </w:r>
      <w:r>
        <w:rPr>
          <w:color w:val="231F20"/>
          <w:spacing w:val="38"/>
          <w:position w:val="-11"/>
        </w:rPr>
        <w:t> </w:t>
      </w:r>
      <w:r>
        <w:rPr>
          <w:color w:val="231F20"/>
          <w:position w:val="-11"/>
        </w:rPr>
        <w:t>are</w:t>
      </w:r>
      <w:r>
        <w:rPr>
          <w:color w:val="231F20"/>
          <w:w w:val="94"/>
          <w:position w:val="-11"/>
        </w:rPr>
        <w:t> </w:t>
      </w:r>
      <w:r>
        <w:rPr>
          <w:color w:val="231F20"/>
          <w:position w:val="12"/>
        </w:rPr>
        <w:t>in</w:t>
      </w:r>
      <w:r>
        <w:rPr>
          <w:color w:val="231F20"/>
          <w:spacing w:val="5"/>
          <w:position w:val="12"/>
        </w:rPr>
        <w:t> </w:t>
      </w:r>
      <w:r>
        <w:rPr>
          <w:color w:val="231F20"/>
          <w:position w:val="12"/>
        </w:rPr>
        <w:t>underlying</w:t>
      </w:r>
      <w:r>
        <w:rPr>
          <w:color w:val="231F20"/>
          <w:spacing w:val="5"/>
          <w:position w:val="12"/>
        </w:rPr>
        <w:t> </w:t>
      </w:r>
      <w:r>
        <w:rPr>
          <w:color w:val="231F20"/>
          <w:position w:val="12"/>
        </w:rPr>
        <w:t>markets.</w:t>
        <w:tab/>
      </w:r>
      <w:r>
        <w:rPr>
          <w:color w:val="231F20"/>
        </w:rPr>
        <w:t>recorded in the Consolidated Balance Sheet, as</w:t>
      </w:r>
      <w:r>
        <w:rPr>
          <w:color w:val="231F20"/>
          <w:spacing w:val="-7"/>
        </w:rPr>
        <w:t> </w:t>
      </w:r>
      <w:r>
        <w:rPr>
          <w:color w:val="231F20"/>
        </w:rPr>
        <w:t>neces-</w:t>
      </w:r>
    </w:p>
    <w:p>
      <w:pPr>
        <w:pStyle w:val="BodyText"/>
        <w:tabs>
          <w:tab w:pos="4900" w:val="left" w:leader="none"/>
        </w:tabs>
        <w:spacing w:line="249" w:lineRule="auto" w:before="30"/>
        <w:ind w:left="100" w:right="117" w:firstLine="400"/>
        <w:jc w:val="both"/>
      </w:pPr>
      <w:r>
        <w:rPr>
          <w:color w:val="231F20"/>
        </w:rPr>
        <w:t>As of December 31, 2005, the Company had sary, with a corresponding adjustment to the carrying approximately $890 million in unrealized gains, net of   value  of  the  long-term  debt.  The  fair  value  of  the tax, in ""Accumulated other comprehensive income interest rate swap agreements, excluding accrued inter- (loss)'' related to fuel hedges. Included in this total are est, at December 31, 2005, was a liability of approxi- approximately $327 million in net unrealized gains that   mately  $31  million.  The  long-term  portion  of  this are expected to be realized in earnings</w:t>
      </w:r>
      <w:r>
        <w:rPr>
          <w:color w:val="231F20"/>
          <w:spacing w:val="18"/>
        </w:rPr>
        <w:t> </w:t>
      </w:r>
      <w:r>
        <w:rPr>
          <w:color w:val="231F20"/>
        </w:rPr>
        <w:t>during</w:t>
      </w:r>
      <w:r>
        <w:rPr>
          <w:color w:val="231F20"/>
          <w:spacing w:val="2"/>
        </w:rPr>
        <w:t> </w:t>
      </w:r>
      <w:r>
        <w:rPr>
          <w:color w:val="231F20"/>
        </w:rPr>
        <w:t>2006.</w:t>
        <w:tab/>
        <w:t>amount</w:t>
      </w:r>
      <w:r>
        <w:rPr>
          <w:color w:val="231F20"/>
          <w:spacing w:val="-22"/>
        </w:rPr>
        <w:t> </w:t>
      </w:r>
      <w:r>
        <w:rPr>
          <w:color w:val="231F20"/>
        </w:rPr>
        <w:t>is</w:t>
      </w:r>
      <w:r>
        <w:rPr>
          <w:color w:val="231F20"/>
          <w:spacing w:val="-22"/>
        </w:rPr>
        <w:t> </w:t>
      </w:r>
      <w:r>
        <w:rPr>
          <w:color w:val="231F20"/>
        </w:rPr>
        <w:t>recorded</w:t>
      </w:r>
      <w:r>
        <w:rPr>
          <w:color w:val="231F20"/>
          <w:spacing w:val="-22"/>
        </w:rPr>
        <w:t> </w:t>
      </w:r>
      <w:r>
        <w:rPr>
          <w:color w:val="231F20"/>
        </w:rPr>
        <w:t>in</w:t>
      </w:r>
      <w:r>
        <w:rPr>
          <w:color w:val="231F20"/>
          <w:spacing w:val="-22"/>
        </w:rPr>
        <w:t> </w:t>
      </w:r>
      <w:r>
        <w:rPr>
          <w:color w:val="231F20"/>
        </w:rPr>
        <w:t>""Other</w:t>
      </w:r>
      <w:r>
        <w:rPr>
          <w:color w:val="231F20"/>
          <w:spacing w:val="-22"/>
        </w:rPr>
        <w:t> </w:t>
      </w:r>
      <w:r>
        <w:rPr>
          <w:color w:val="231F20"/>
        </w:rPr>
        <w:t>deferred</w:t>
      </w:r>
      <w:r>
        <w:rPr>
          <w:color w:val="231F20"/>
          <w:spacing w:val="-22"/>
        </w:rPr>
        <w:t> </w:t>
      </w:r>
      <w:r>
        <w:rPr>
          <w:color w:val="231F20"/>
        </w:rPr>
        <w:t>liabilities''</w:t>
      </w:r>
      <w:r>
        <w:rPr>
          <w:color w:val="231F20"/>
          <w:spacing w:val="-22"/>
        </w:rPr>
        <w:t> </w:t>
      </w:r>
      <w:r>
        <w:rPr>
          <w:color w:val="231F20"/>
        </w:rPr>
        <w:t>in</w:t>
      </w:r>
      <w:r>
        <w:rPr>
          <w:color w:val="231F20"/>
          <w:spacing w:val="-22"/>
        </w:rPr>
        <w:t> </w:t>
      </w:r>
      <w:r>
        <w:rPr>
          <w:color w:val="231F20"/>
        </w:rPr>
        <w:t>the</w:t>
      </w:r>
    </w:p>
    <w:p>
      <w:pPr>
        <w:pStyle w:val="BodyText"/>
        <w:spacing w:before="1"/>
        <w:ind w:left="100" w:right="118"/>
        <w:jc w:val="right"/>
      </w:pPr>
      <w:r>
        <w:rPr>
          <w:color w:val="231F20"/>
        </w:rPr>
        <w:t>Consolidated Balance Sheet and the current portion is</w:t>
      </w:r>
    </w:p>
    <w:p>
      <w:pPr>
        <w:tabs>
          <w:tab w:pos="4599" w:val="left" w:leader="none"/>
        </w:tabs>
        <w:spacing w:before="10"/>
        <w:ind w:left="0" w:right="119" w:firstLine="0"/>
        <w:jc w:val="right"/>
        <w:rPr>
          <w:sz w:val="20"/>
        </w:rPr>
      </w:pPr>
      <w:r>
        <w:rPr>
          <w:b/>
          <w:i/>
          <w:color w:val="231F20"/>
          <w:sz w:val="20"/>
        </w:rPr>
        <w:t>Interest</w:t>
      </w:r>
      <w:r>
        <w:rPr>
          <w:b/>
          <w:i/>
          <w:color w:val="231F20"/>
          <w:spacing w:val="-12"/>
          <w:sz w:val="20"/>
        </w:rPr>
        <w:t> </w:t>
      </w:r>
      <w:r>
        <w:rPr>
          <w:b/>
          <w:i/>
          <w:color w:val="231F20"/>
          <w:sz w:val="20"/>
        </w:rPr>
        <w:t>Rate</w:t>
      </w:r>
      <w:r>
        <w:rPr>
          <w:b/>
          <w:i/>
          <w:color w:val="231F20"/>
          <w:spacing w:val="-12"/>
          <w:sz w:val="20"/>
        </w:rPr>
        <w:t> </w:t>
      </w:r>
      <w:r>
        <w:rPr>
          <w:b/>
          <w:i/>
          <w:color w:val="231F20"/>
          <w:sz w:val="20"/>
        </w:rPr>
        <w:t>Swaps</w:t>
        <w:tab/>
      </w:r>
      <w:r>
        <w:rPr>
          <w:color w:val="231F20"/>
          <w:sz w:val="20"/>
        </w:rPr>
        <w:t>reflected in ""Accrued liabilities''. In accordance</w:t>
      </w:r>
      <w:r>
        <w:rPr>
          <w:color w:val="231F20"/>
          <w:spacing w:val="36"/>
          <w:sz w:val="20"/>
        </w:rPr>
        <w:t> </w:t>
      </w:r>
      <w:r>
        <w:rPr>
          <w:color w:val="231F20"/>
          <w:sz w:val="20"/>
        </w:rPr>
        <w:t>with</w:t>
      </w:r>
    </w:p>
    <w:p>
      <w:pPr>
        <w:spacing w:after="0"/>
        <w:jc w:val="right"/>
        <w:rPr>
          <w:sz w:val="20"/>
        </w:rPr>
        <w:sectPr>
          <w:pgSz w:w="12240" w:h="15840"/>
          <w:pgMar w:header="1012" w:footer="1667" w:top="1560" w:bottom="1860" w:left="1260" w:right="1640"/>
        </w:sectPr>
      </w:pPr>
    </w:p>
    <w:p>
      <w:pPr>
        <w:pStyle w:val="BodyText"/>
        <w:spacing w:line="249" w:lineRule="auto" w:before="130"/>
        <w:ind w:left="100" w:firstLine="400"/>
        <w:jc w:val="both"/>
      </w:pPr>
      <w:r>
        <w:rPr>
          <w:color w:val="231F20"/>
        </w:rPr>
        <w:t>During 2003, the Company entered</w:t>
      </w:r>
      <w:r>
        <w:rPr>
          <w:color w:val="231F20"/>
          <w:spacing w:val="27"/>
        </w:rPr>
        <w:t> </w:t>
      </w:r>
      <w:r>
        <w:rPr>
          <w:color w:val="231F20"/>
        </w:rPr>
        <w:t>into</w:t>
      </w:r>
      <w:r>
        <w:rPr>
          <w:color w:val="231F20"/>
          <w:spacing w:val="15"/>
        </w:rPr>
        <w:t> </w:t>
      </w:r>
      <w:r>
        <w:rPr>
          <w:color w:val="231F20"/>
        </w:rPr>
        <w:t>interest</w:t>
      </w:r>
      <w:r>
        <w:rPr>
          <w:color w:val="231F20"/>
          <w:w w:val="96"/>
        </w:rPr>
        <w:t> </w:t>
      </w:r>
      <w:r>
        <w:rPr>
          <w:color w:val="231F20"/>
        </w:rPr>
        <w:t>rate swap agreements relating to its $385 million  6.5%</w:t>
      </w:r>
      <w:r>
        <w:rPr>
          <w:color w:val="231F20"/>
          <w:spacing w:val="-22"/>
        </w:rPr>
        <w:t> </w:t>
      </w:r>
      <w:r>
        <w:rPr>
          <w:color w:val="231F20"/>
        </w:rPr>
        <w:t>senior</w:t>
      </w:r>
      <w:r>
        <w:rPr>
          <w:color w:val="231F20"/>
          <w:spacing w:val="-22"/>
        </w:rPr>
        <w:t> </w:t>
      </w:r>
      <w:r>
        <w:rPr>
          <w:color w:val="231F20"/>
        </w:rPr>
        <w:t>unsecured</w:t>
      </w:r>
      <w:r>
        <w:rPr>
          <w:color w:val="231F20"/>
          <w:spacing w:val="-22"/>
        </w:rPr>
        <w:t> </w:t>
      </w:r>
      <w:r>
        <w:rPr>
          <w:color w:val="231F20"/>
        </w:rPr>
        <w:t>notes</w:t>
      </w:r>
      <w:r>
        <w:rPr>
          <w:color w:val="231F20"/>
          <w:spacing w:val="-22"/>
        </w:rPr>
        <w:t> </w:t>
      </w:r>
      <w:r>
        <w:rPr>
          <w:color w:val="231F20"/>
        </w:rPr>
        <w:t>due</w:t>
      </w:r>
      <w:r>
        <w:rPr>
          <w:color w:val="231F20"/>
          <w:spacing w:val="-22"/>
        </w:rPr>
        <w:t> </w:t>
      </w:r>
      <w:r>
        <w:rPr>
          <w:color w:val="231F20"/>
        </w:rPr>
        <w:t>2012</w:t>
      </w:r>
      <w:r>
        <w:rPr>
          <w:color w:val="231F20"/>
          <w:spacing w:val="-22"/>
        </w:rPr>
        <w:t> </w:t>
      </w:r>
      <w:r>
        <w:rPr>
          <w:color w:val="231F20"/>
        </w:rPr>
        <w:t>and</w:t>
      </w:r>
      <w:r>
        <w:rPr>
          <w:color w:val="231F20"/>
          <w:spacing w:val="-22"/>
        </w:rPr>
        <w:t> </w:t>
      </w:r>
      <w:r>
        <w:rPr>
          <w:color w:val="231F20"/>
        </w:rPr>
        <w:t>$375</w:t>
      </w:r>
      <w:r>
        <w:rPr>
          <w:color w:val="231F20"/>
          <w:spacing w:val="-22"/>
        </w:rPr>
        <w:t> </w:t>
      </w:r>
      <w:r>
        <w:rPr>
          <w:color w:val="231F20"/>
        </w:rPr>
        <w:t>million</w:t>
      </w:r>
    </w:p>
    <w:p>
      <w:pPr>
        <w:pStyle w:val="BodyText"/>
        <w:spacing w:line="249" w:lineRule="auto" w:before="10"/>
        <w:ind w:left="100" w:right="119"/>
        <w:jc w:val="both"/>
      </w:pPr>
      <w:r>
        <w:rPr/>
        <w:br w:type="column"/>
      </w:r>
      <w:r>
        <w:rPr>
          <w:color w:val="231F20"/>
        </w:rPr>
        <w:t>fair</w:t>
      </w:r>
      <w:r>
        <w:rPr>
          <w:color w:val="231F20"/>
          <w:spacing w:val="-14"/>
        </w:rPr>
        <w:t> </w:t>
      </w:r>
      <w:r>
        <w:rPr>
          <w:color w:val="231F20"/>
        </w:rPr>
        <w:t>value</w:t>
      </w:r>
      <w:r>
        <w:rPr>
          <w:color w:val="231F20"/>
          <w:spacing w:val="-14"/>
        </w:rPr>
        <w:t> </w:t>
      </w:r>
      <w:r>
        <w:rPr>
          <w:color w:val="231F20"/>
        </w:rPr>
        <w:t>hedging,</w:t>
      </w:r>
      <w:r>
        <w:rPr>
          <w:color w:val="231F20"/>
          <w:spacing w:val="-14"/>
        </w:rPr>
        <w:t> </w:t>
      </w:r>
      <w:r>
        <w:rPr>
          <w:color w:val="231F20"/>
        </w:rPr>
        <w:t>the</w:t>
      </w:r>
      <w:r>
        <w:rPr>
          <w:color w:val="231F20"/>
          <w:spacing w:val="-14"/>
        </w:rPr>
        <w:t> </w:t>
      </w:r>
      <w:r>
        <w:rPr>
          <w:color w:val="231F20"/>
        </w:rPr>
        <w:t>offsetting</w:t>
      </w:r>
      <w:r>
        <w:rPr>
          <w:color w:val="231F20"/>
          <w:spacing w:val="-14"/>
        </w:rPr>
        <w:t> </w:t>
      </w:r>
      <w:r>
        <w:rPr>
          <w:color w:val="231F20"/>
        </w:rPr>
        <w:t>entry</w:t>
      </w:r>
      <w:r>
        <w:rPr>
          <w:color w:val="231F20"/>
          <w:spacing w:val="-14"/>
        </w:rPr>
        <w:t> </w:t>
      </w:r>
      <w:r>
        <w:rPr>
          <w:color w:val="231F20"/>
        </w:rPr>
        <w:t>is</w:t>
      </w:r>
      <w:r>
        <w:rPr>
          <w:color w:val="231F20"/>
          <w:spacing w:val="-14"/>
        </w:rPr>
        <w:t> </w:t>
      </w:r>
      <w:r>
        <w:rPr>
          <w:color w:val="231F20"/>
        </w:rPr>
        <w:t>an</w:t>
      </w:r>
      <w:r>
        <w:rPr>
          <w:color w:val="231F20"/>
          <w:spacing w:val="-14"/>
        </w:rPr>
        <w:t> </w:t>
      </w:r>
      <w:r>
        <w:rPr>
          <w:color w:val="231F20"/>
        </w:rPr>
        <w:t>adjustment</w:t>
      </w:r>
      <w:r>
        <w:rPr>
          <w:color w:val="231F20"/>
          <w:w w:val="95"/>
        </w:rPr>
        <w:t> </w:t>
      </w:r>
      <w:r>
        <w:rPr>
          <w:color w:val="231F20"/>
        </w:rPr>
        <w:t>to decrease the carrying value of long-term debt. See Note</w:t>
      </w:r>
      <w:r>
        <w:rPr>
          <w:color w:val="231F20"/>
          <w:spacing w:val="11"/>
        </w:rPr>
        <w:t> </w:t>
      </w:r>
      <w:r>
        <w:rPr>
          <w:color w:val="231F20"/>
        </w:rPr>
        <w:t>7.</w:t>
      </w:r>
    </w:p>
    <w:p>
      <w:pPr>
        <w:spacing w:after="0" w:line="249" w:lineRule="auto"/>
        <w:jc w:val="both"/>
        <w:sectPr>
          <w:type w:val="continuous"/>
          <w:pgSz w:w="12240" w:h="15840"/>
          <w:pgMar w:top="1160" w:bottom="280" w:left="1260" w:right="1640"/>
          <w:cols w:num="2" w:equalWidth="0">
            <w:col w:w="4421" w:space="379"/>
            <w:col w:w="4540"/>
          </w:cols>
        </w:sectPr>
      </w:pPr>
    </w:p>
    <w:p>
      <w:pPr>
        <w:pStyle w:val="BodyText"/>
        <w:tabs>
          <w:tab w:pos="5300" w:val="left" w:leader="none"/>
        </w:tabs>
        <w:spacing w:line="249" w:lineRule="auto" w:before="1"/>
        <w:ind w:left="100" w:right="117"/>
        <w:jc w:val="both"/>
      </w:pPr>
      <w:r>
        <w:rPr>
          <w:color w:val="231F20"/>
        </w:rPr>
        <w:t>5.496% Class A-2 pass-through certificates</w:t>
      </w:r>
      <w:r>
        <w:rPr>
          <w:color w:val="231F20"/>
          <w:spacing w:val="33"/>
        </w:rPr>
        <w:t> </w:t>
      </w:r>
      <w:r>
        <w:rPr>
          <w:color w:val="231F20"/>
        </w:rPr>
        <w:t>due</w:t>
      </w:r>
      <w:r>
        <w:rPr>
          <w:color w:val="231F20"/>
          <w:spacing w:val="6"/>
        </w:rPr>
        <w:t> </w:t>
      </w:r>
      <w:r>
        <w:rPr>
          <w:color w:val="231F20"/>
        </w:rPr>
        <w:t>2006.</w:t>
        <w:tab/>
        <w:t>Outstanding financial derivative</w:t>
      </w:r>
      <w:r>
        <w:rPr>
          <w:color w:val="231F20"/>
          <w:spacing w:val="39"/>
        </w:rPr>
        <w:t> </w:t>
      </w:r>
      <w:r>
        <w:rPr>
          <w:color w:val="231F20"/>
        </w:rPr>
        <w:t>instruments</w:t>
      </w:r>
      <w:r>
        <w:rPr>
          <w:color w:val="231F20"/>
          <w:spacing w:val="13"/>
        </w:rPr>
        <w:t> </w:t>
      </w:r>
      <w:r>
        <w:rPr>
          <w:color w:val="231F20"/>
        </w:rPr>
        <w:t>ex-</w:t>
      </w:r>
      <w:r>
        <w:rPr>
          <w:color w:val="231F20"/>
          <w:w w:val="93"/>
        </w:rPr>
        <w:t> </w:t>
      </w:r>
      <w:r>
        <w:rPr>
          <w:color w:val="231F20"/>
        </w:rPr>
        <w:t>The floating rate paid under each agreement is set in pose the Company to credit loss in the event of nonper- arrears. Under the first agreement, the Company pays    formance  by  the  counterparties  to  the  agreements.   the London InterBank Offered Rate (LIBOR) plus a However, the Company  does  not  expect  any  of  the  margin every six months and receives 6.5% every six counterparties to fail to meet their  obligations.  The  months on a notional amount of $385 million until   credit exposure related to these financial instruments is   2012. The average floating rate paid under this agree- represented by the fair value of contracts with a</w:t>
      </w:r>
      <w:r>
        <w:rPr>
          <w:color w:val="231F20"/>
          <w:spacing w:val="-24"/>
        </w:rPr>
        <w:t> </w:t>
      </w:r>
      <w:r>
        <w:rPr>
          <w:color w:val="231F20"/>
        </w:rPr>
        <w:t>positive ment during 2005 is estimated to be 6.46 percent based        fair value at the reporting date. To manage credit</w:t>
      </w:r>
      <w:r>
        <w:rPr>
          <w:color w:val="231F20"/>
          <w:spacing w:val="-9"/>
        </w:rPr>
        <w:t> </w:t>
      </w:r>
      <w:r>
        <w:rPr>
          <w:color w:val="231F20"/>
        </w:rPr>
        <w:t>risk,</w:t>
      </w:r>
    </w:p>
    <w:p>
      <w:pPr>
        <w:spacing w:after="0" w:line="249" w:lineRule="auto"/>
        <w:jc w:val="both"/>
        <w:sectPr>
          <w:type w:val="continuous"/>
          <w:pgSz w:w="12240" w:h="15840"/>
          <w:pgMar w:top="1160" w:bottom="280" w:left="1260" w:right="1640"/>
        </w:sectPr>
      </w:pPr>
    </w:p>
    <w:p>
      <w:pPr>
        <w:pStyle w:val="BodyText"/>
        <w:spacing w:before="9"/>
        <w:rPr>
          <w:sz w:val="15"/>
        </w:rPr>
      </w:pPr>
    </w:p>
    <w:p>
      <w:pPr>
        <w:pStyle w:val="BodyText"/>
        <w:tabs>
          <w:tab w:pos="5339" w:val="left" w:leader="none"/>
        </w:tabs>
        <w:spacing w:line="249" w:lineRule="auto" w:before="59"/>
        <w:ind w:left="140" w:right="117"/>
        <w:jc w:val="both"/>
      </w:pPr>
      <w:bookmarkStart w:name="11. Comprehensive Income" w:id="53"/>
      <w:bookmarkEnd w:id="53"/>
      <w:r>
        <w:rPr/>
      </w:r>
      <w:r>
        <w:rPr>
          <w:color w:val="231F20"/>
        </w:rPr>
        <w:t>the    Company    selects    and </w:t>
      </w:r>
      <w:r>
        <w:rPr>
          <w:color w:val="231F20"/>
          <w:spacing w:val="8"/>
        </w:rPr>
        <w:t> </w:t>
      </w:r>
      <w:r>
        <w:rPr>
          <w:color w:val="231F20"/>
        </w:rPr>
        <w:t>periodically  </w:t>
      </w:r>
      <w:r>
        <w:rPr>
          <w:color w:val="231F20"/>
          <w:spacing w:val="27"/>
        </w:rPr>
        <w:t> </w:t>
      </w:r>
      <w:r>
        <w:rPr>
          <w:color w:val="231F20"/>
        </w:rPr>
        <w:t>reviews</w:t>
        <w:tab/>
        <w:t>The</w:t>
      </w:r>
      <w:r>
        <w:rPr>
          <w:color w:val="231F20"/>
          <w:spacing w:val="-15"/>
        </w:rPr>
        <w:t> </w:t>
      </w:r>
      <w:r>
        <w:rPr>
          <w:color w:val="231F20"/>
        </w:rPr>
        <w:t>carrying</w:t>
      </w:r>
      <w:r>
        <w:rPr>
          <w:color w:val="231F20"/>
          <w:spacing w:val="-15"/>
        </w:rPr>
        <w:t> </w:t>
      </w:r>
      <w:r>
        <w:rPr>
          <w:color w:val="231F20"/>
        </w:rPr>
        <w:t>amounts</w:t>
      </w:r>
      <w:r>
        <w:rPr>
          <w:color w:val="231F20"/>
          <w:spacing w:val="-15"/>
        </w:rPr>
        <w:t> </w:t>
      </w:r>
      <w:r>
        <w:rPr>
          <w:color w:val="231F20"/>
        </w:rPr>
        <w:t>and</w:t>
      </w:r>
      <w:r>
        <w:rPr>
          <w:color w:val="231F20"/>
          <w:spacing w:val="-15"/>
        </w:rPr>
        <w:t> </w:t>
      </w:r>
      <w:r>
        <w:rPr>
          <w:color w:val="231F20"/>
        </w:rPr>
        <w:t>estimated</w:t>
      </w:r>
      <w:r>
        <w:rPr>
          <w:color w:val="231F20"/>
          <w:spacing w:val="-15"/>
        </w:rPr>
        <w:t> </w:t>
      </w:r>
      <w:r>
        <w:rPr>
          <w:color w:val="231F20"/>
        </w:rPr>
        <w:t>fair</w:t>
      </w:r>
      <w:r>
        <w:rPr>
          <w:color w:val="231F20"/>
          <w:spacing w:val="-15"/>
        </w:rPr>
        <w:t> </w:t>
      </w:r>
      <w:r>
        <w:rPr>
          <w:color w:val="231F20"/>
        </w:rPr>
        <w:t>values</w:t>
      </w:r>
      <w:r>
        <w:rPr>
          <w:color w:val="231F20"/>
          <w:spacing w:val="-15"/>
        </w:rPr>
        <w:t> </w:t>
      </w:r>
      <w:r>
        <w:rPr>
          <w:color w:val="231F20"/>
        </w:rPr>
        <w:t>of</w:t>
      </w:r>
      <w:r>
        <w:rPr>
          <w:color w:val="231F20"/>
          <w:w w:val="90"/>
        </w:rPr>
        <w:t> </w:t>
      </w:r>
      <w:r>
        <w:rPr>
          <w:color w:val="231F20"/>
        </w:rPr>
        <w:t>counterparties based on credit ratings, limits its expo-    the Company's long-term debt and fuel contracts at     sure to a single counterparty, and monitors the market       December 31, 2005 were as </w:t>
      </w:r>
      <w:r>
        <w:rPr>
          <w:color w:val="231F20"/>
          <w:spacing w:val="18"/>
        </w:rPr>
        <w:t> </w:t>
      </w:r>
      <w:r>
        <w:rPr>
          <w:color w:val="231F20"/>
        </w:rPr>
        <w:t>follows:</w:t>
      </w:r>
    </w:p>
    <w:p>
      <w:pPr>
        <w:tabs>
          <w:tab w:pos="7703" w:val="left" w:leader="none"/>
        </w:tabs>
        <w:spacing w:before="1"/>
        <w:ind w:left="140" w:right="0" w:firstLine="0"/>
        <w:jc w:val="both"/>
        <w:rPr>
          <w:b/>
          <w:sz w:val="16"/>
        </w:rPr>
      </w:pPr>
      <w:r>
        <w:rPr>
          <w:color w:val="231F20"/>
          <w:sz w:val="20"/>
        </w:rPr>
        <w:t>position</w:t>
      </w:r>
      <w:r>
        <w:rPr>
          <w:color w:val="231F20"/>
          <w:spacing w:val="-7"/>
          <w:sz w:val="20"/>
        </w:rPr>
        <w:t> </w:t>
      </w:r>
      <w:r>
        <w:rPr>
          <w:color w:val="231F20"/>
          <w:sz w:val="20"/>
        </w:rPr>
        <w:t>of</w:t>
      </w:r>
      <w:r>
        <w:rPr>
          <w:color w:val="231F20"/>
          <w:spacing w:val="-7"/>
          <w:sz w:val="20"/>
        </w:rPr>
        <w:t> </w:t>
      </w:r>
      <w:r>
        <w:rPr>
          <w:color w:val="231F20"/>
          <w:sz w:val="20"/>
        </w:rPr>
        <w:t>the</w:t>
      </w:r>
      <w:r>
        <w:rPr>
          <w:color w:val="231F20"/>
          <w:spacing w:val="-7"/>
          <w:sz w:val="20"/>
        </w:rPr>
        <w:t> </w:t>
      </w:r>
      <w:r>
        <w:rPr>
          <w:color w:val="231F20"/>
          <w:sz w:val="20"/>
        </w:rPr>
        <w:t>program</w:t>
      </w:r>
      <w:r>
        <w:rPr>
          <w:color w:val="231F20"/>
          <w:spacing w:val="-7"/>
          <w:sz w:val="20"/>
        </w:rPr>
        <w:t> </w:t>
      </w:r>
      <w:r>
        <w:rPr>
          <w:color w:val="231F20"/>
          <w:sz w:val="20"/>
        </w:rPr>
        <w:t>and</w:t>
      </w:r>
      <w:r>
        <w:rPr>
          <w:color w:val="231F20"/>
          <w:spacing w:val="-7"/>
          <w:sz w:val="20"/>
        </w:rPr>
        <w:t> </w:t>
      </w:r>
      <w:r>
        <w:rPr>
          <w:color w:val="231F20"/>
          <w:sz w:val="20"/>
        </w:rPr>
        <w:t>its</w:t>
      </w:r>
      <w:r>
        <w:rPr>
          <w:color w:val="231F20"/>
          <w:spacing w:val="-7"/>
          <w:sz w:val="20"/>
        </w:rPr>
        <w:t> </w:t>
      </w:r>
      <w:r>
        <w:rPr>
          <w:color w:val="231F20"/>
          <w:sz w:val="20"/>
        </w:rPr>
        <w:t>relative</w:t>
      </w:r>
      <w:r>
        <w:rPr>
          <w:color w:val="231F20"/>
          <w:spacing w:val="-7"/>
          <w:sz w:val="20"/>
        </w:rPr>
        <w:t> </w:t>
      </w:r>
      <w:r>
        <w:rPr>
          <w:color w:val="231F20"/>
          <w:sz w:val="20"/>
        </w:rPr>
        <w:t>market</w:t>
      </w:r>
      <w:r>
        <w:rPr>
          <w:color w:val="231F20"/>
          <w:spacing w:val="-7"/>
          <w:sz w:val="20"/>
        </w:rPr>
        <w:t> </w:t>
      </w:r>
      <w:r>
        <w:rPr>
          <w:color w:val="231F20"/>
          <w:sz w:val="20"/>
        </w:rPr>
        <w:t>position</w:t>
        <w:tab/>
      </w:r>
      <w:r>
        <w:rPr>
          <w:b/>
          <w:color w:val="231F20"/>
          <w:position w:val="-3"/>
          <w:sz w:val="16"/>
        </w:rPr>
        <w:t>Carrying    </w:t>
      </w:r>
      <w:r>
        <w:rPr>
          <w:b/>
          <w:color w:val="231F20"/>
          <w:spacing w:val="4"/>
          <w:position w:val="-3"/>
          <w:sz w:val="16"/>
        </w:rPr>
        <w:t> </w:t>
      </w:r>
      <w:r>
        <w:rPr>
          <w:b/>
          <w:color w:val="231F20"/>
          <w:position w:val="-3"/>
          <w:sz w:val="16"/>
        </w:rPr>
        <w:t>Estimated</w:t>
      </w:r>
    </w:p>
    <w:p>
      <w:pPr>
        <w:spacing w:after="0"/>
        <w:jc w:val="both"/>
        <w:rPr>
          <w:sz w:val="16"/>
        </w:rPr>
        <w:sectPr>
          <w:pgSz w:w="12240" w:h="15840"/>
          <w:pgMar w:header="1012" w:footer="1667" w:top="1560" w:bottom="1860" w:left="1220" w:right="1640"/>
        </w:sectPr>
      </w:pPr>
    </w:p>
    <w:p>
      <w:pPr>
        <w:pStyle w:val="BodyText"/>
        <w:spacing w:line="208" w:lineRule="exact"/>
        <w:ind w:left="140"/>
      </w:pPr>
      <w:r>
        <w:rPr>
          <w:color w:val="231F20"/>
        </w:rPr>
        <w:t>with each counterparty. At December 31, 2005,     the</w:t>
      </w:r>
    </w:p>
    <w:p>
      <w:pPr>
        <w:pStyle w:val="BodyText"/>
        <w:spacing w:before="10"/>
        <w:ind w:left="140"/>
      </w:pPr>
      <w:r>
        <w:rPr>
          <w:color w:val="231F20"/>
        </w:rPr>
        <w:t>Company had agreements with seven   counterparties</w:t>
      </w:r>
    </w:p>
    <w:p>
      <w:pPr>
        <w:tabs>
          <w:tab w:pos="887" w:val="left" w:leader="none"/>
        </w:tabs>
        <w:spacing w:line="160" w:lineRule="exact" w:before="0"/>
        <w:ind w:left="20" w:right="0" w:firstLine="0"/>
        <w:jc w:val="center"/>
        <w:rPr>
          <w:b/>
          <w:sz w:val="16"/>
        </w:rPr>
      </w:pPr>
      <w:r>
        <w:rPr/>
        <w:br w:type="column"/>
      </w:r>
      <w:r>
        <w:rPr>
          <w:b/>
          <w:color w:val="231F20"/>
          <w:w w:val="140"/>
          <w:sz w:val="16"/>
          <w:u w:val="single" w:color="231F20"/>
        </w:rPr>
        <w:t> </w:t>
      </w:r>
      <w:r>
        <w:rPr>
          <w:b/>
          <w:color w:val="231F20"/>
          <w:spacing w:val="3"/>
          <w:sz w:val="16"/>
          <w:u w:val="single" w:color="231F20"/>
        </w:rPr>
        <w:t> </w:t>
      </w:r>
      <w:r>
        <w:rPr>
          <w:b/>
          <w:color w:val="231F20"/>
          <w:sz w:val="16"/>
          <w:u w:val="single" w:color="231F20"/>
        </w:rPr>
        <w:t>Value</w:t>
      </w:r>
      <w:r>
        <w:rPr>
          <w:b/>
          <w:color w:val="231F20"/>
          <w:sz w:val="16"/>
        </w:rPr>
        <w:tab/>
      </w:r>
      <w:r>
        <w:rPr>
          <w:b/>
          <w:color w:val="231F20"/>
          <w:w w:val="95"/>
          <w:sz w:val="16"/>
          <w:u w:val="single" w:color="231F20"/>
        </w:rPr>
        <w:t>Fair</w:t>
      </w:r>
      <w:r>
        <w:rPr>
          <w:b/>
          <w:color w:val="231F20"/>
          <w:spacing w:val="-7"/>
          <w:w w:val="95"/>
          <w:sz w:val="16"/>
          <w:u w:val="single" w:color="231F20"/>
        </w:rPr>
        <w:t> </w:t>
      </w:r>
      <w:r>
        <w:rPr>
          <w:b/>
          <w:color w:val="231F20"/>
          <w:w w:val="95"/>
          <w:sz w:val="16"/>
          <w:u w:val="single" w:color="231F20"/>
        </w:rPr>
        <w:t>Value</w:t>
      </w:r>
    </w:p>
    <w:p>
      <w:pPr>
        <w:spacing w:before="36"/>
        <w:ind w:left="20" w:right="0"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20" w:right="1640"/>
          <w:cols w:num="2" w:equalWidth="0">
            <w:col w:w="4461" w:space="3103"/>
            <w:col w:w="1816"/>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
        <w:rPr>
          <w:b/>
        </w:rPr>
      </w:pPr>
    </w:p>
    <w:p>
      <w:pPr>
        <w:pStyle w:val="BodyText"/>
        <w:spacing w:before="59"/>
        <w:ind w:left="140"/>
      </w:pPr>
      <w:r>
        <w:rPr/>
        <w:pict>
          <v:shape style="position:absolute;margin-left:66.379860pt;margin-top:-67.984787pt;width:455.8pt;height:144pt;mso-position-horizontal-relative:page;mso-position-vertical-relative:paragraph;z-index:556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00"/>
                    <w:gridCol w:w="2701"/>
                    <w:gridCol w:w="843"/>
                    <w:gridCol w:w="772"/>
                  </w:tblGrid>
                  <w:tr>
                    <w:trPr>
                      <w:trHeight w:val="240" w:hRule="exact"/>
                    </w:trPr>
                    <w:tc>
                      <w:tcPr>
                        <w:tcW w:w="4800" w:type="dxa"/>
                      </w:tcPr>
                      <w:p>
                        <w:pPr>
                          <w:pStyle w:val="TableParagraph"/>
                          <w:spacing w:line="209" w:lineRule="exact"/>
                          <w:ind w:left="32"/>
                          <w:rPr>
                            <w:sz w:val="20"/>
                          </w:rPr>
                        </w:pPr>
                        <w:r>
                          <w:rPr>
                            <w:color w:val="231F20"/>
                            <w:sz w:val="20"/>
                          </w:rPr>
                          <w:t>containing  early  termination  rights  and/or  bilateral</w:t>
                        </w:r>
                      </w:p>
                    </w:tc>
                    <w:tc>
                      <w:tcPr>
                        <w:tcW w:w="2701" w:type="dxa"/>
                      </w:tcPr>
                      <w:p>
                        <w:pPr>
                          <w:pStyle w:val="TableParagraph"/>
                          <w:spacing w:line="189" w:lineRule="exact"/>
                          <w:ind w:right="103"/>
                          <w:jc w:val="right"/>
                          <w:rPr>
                            <w:sz w:val="20"/>
                          </w:rPr>
                        </w:pPr>
                        <w:r>
                          <w:rPr>
                            <w:color w:val="231F20"/>
                            <w:w w:val="105"/>
                            <w:sz w:val="20"/>
                          </w:rPr>
                          <w:t>Zero</w:t>
                        </w:r>
                        <w:r>
                          <w:rPr>
                            <w:color w:val="231F20"/>
                            <w:spacing w:val="-14"/>
                            <w:w w:val="105"/>
                            <w:sz w:val="20"/>
                          </w:rPr>
                          <w:t> </w:t>
                        </w:r>
                        <w:r>
                          <w:rPr>
                            <w:color w:val="231F20"/>
                            <w:w w:val="105"/>
                            <w:sz w:val="20"/>
                          </w:rPr>
                          <w:t>coupon</w:t>
                        </w:r>
                        <w:r>
                          <w:rPr>
                            <w:color w:val="231F20"/>
                            <w:spacing w:val="-14"/>
                            <w:w w:val="105"/>
                            <w:sz w:val="20"/>
                          </w:rPr>
                          <w:t> </w:t>
                        </w:r>
                        <w:r>
                          <w:rPr>
                            <w:color w:val="231F20"/>
                            <w:w w:val="105"/>
                            <w:sz w:val="20"/>
                          </w:rPr>
                          <w:t>Notes</w:t>
                        </w:r>
                        <w:r>
                          <w:rPr>
                            <w:color w:val="231F20"/>
                            <w:spacing w:val="-14"/>
                            <w:w w:val="105"/>
                            <w:sz w:val="20"/>
                          </w:rPr>
                          <w:t> </w:t>
                        </w:r>
                        <w:r>
                          <w:rPr>
                            <w:color w:val="231F20"/>
                            <w:w w:val="105"/>
                            <w:sz w:val="20"/>
                          </w:rPr>
                          <w:t>due</w:t>
                        </w:r>
                        <w:r>
                          <w:rPr>
                            <w:color w:val="231F20"/>
                            <w:spacing w:val="-14"/>
                            <w:w w:val="105"/>
                            <w:sz w:val="20"/>
                          </w:rPr>
                          <w:t> </w:t>
                        </w:r>
                        <w:r>
                          <w:rPr>
                            <w:color w:val="231F20"/>
                            <w:w w:val="105"/>
                            <w:sz w:val="20"/>
                          </w:rPr>
                          <w:t>2006</w:t>
                        </w:r>
                        <w:r>
                          <w:rPr>
                            <w:color w:val="231F20"/>
                            <w:spacing w:val="-34"/>
                            <w:w w:val="105"/>
                            <w:sz w:val="20"/>
                          </w:rPr>
                          <w:t> </w:t>
                        </w:r>
                        <w:r>
                          <w:rPr>
                            <w:color w:val="231F20"/>
                            <w:w w:val="120"/>
                            <w:sz w:val="20"/>
                          </w:rPr>
                          <w:t>ÏÏ</w:t>
                        </w:r>
                      </w:p>
                    </w:tc>
                    <w:tc>
                      <w:tcPr>
                        <w:tcW w:w="843" w:type="dxa"/>
                      </w:tcPr>
                      <w:p>
                        <w:pPr>
                          <w:pStyle w:val="TableParagraph"/>
                          <w:tabs>
                            <w:tab w:pos="350" w:val="left" w:leader="none"/>
                          </w:tabs>
                          <w:spacing w:line="189" w:lineRule="exact"/>
                          <w:ind w:right="186"/>
                          <w:jc w:val="right"/>
                          <w:rPr>
                            <w:sz w:val="20"/>
                          </w:rPr>
                        </w:pPr>
                        <w:r>
                          <w:rPr>
                            <w:color w:val="231F20"/>
                            <w:sz w:val="20"/>
                          </w:rPr>
                          <w:t>$</w:t>
                          <w:tab/>
                          <w:t>58</w:t>
                        </w:r>
                      </w:p>
                    </w:tc>
                    <w:tc>
                      <w:tcPr>
                        <w:tcW w:w="772" w:type="dxa"/>
                      </w:tcPr>
                      <w:p>
                        <w:pPr>
                          <w:pStyle w:val="TableParagraph"/>
                          <w:tabs>
                            <w:tab w:pos="350" w:val="left" w:leader="none"/>
                          </w:tabs>
                          <w:spacing w:line="189" w:lineRule="exact"/>
                          <w:ind w:right="30"/>
                          <w:jc w:val="right"/>
                          <w:rPr>
                            <w:sz w:val="20"/>
                          </w:rPr>
                        </w:pPr>
                        <w:r>
                          <w:rPr>
                            <w:color w:val="231F20"/>
                            <w:sz w:val="20"/>
                          </w:rPr>
                          <w:t>$</w:t>
                          <w:tab/>
                          <w:t>58</w:t>
                        </w:r>
                      </w:p>
                    </w:tc>
                  </w:tr>
                  <w:tr>
                    <w:trPr>
                      <w:trHeight w:val="280" w:hRule="exact"/>
                    </w:trPr>
                    <w:tc>
                      <w:tcPr>
                        <w:tcW w:w="4800" w:type="dxa"/>
                      </w:tcPr>
                      <w:p>
                        <w:pPr>
                          <w:pStyle w:val="TableParagraph"/>
                          <w:spacing w:line="209" w:lineRule="exact"/>
                          <w:ind w:left="32"/>
                          <w:rPr>
                            <w:sz w:val="20"/>
                          </w:rPr>
                        </w:pPr>
                        <w:r>
                          <w:rPr>
                            <w:color w:val="231F20"/>
                            <w:sz w:val="20"/>
                          </w:rPr>
                          <w:t>collateral provisions whereby security is required    if</w:t>
                        </w:r>
                      </w:p>
                    </w:tc>
                    <w:tc>
                      <w:tcPr>
                        <w:tcW w:w="2701" w:type="dxa"/>
                      </w:tcPr>
                      <w:p>
                        <w:pPr>
                          <w:pStyle w:val="TableParagraph"/>
                          <w:spacing w:line="229" w:lineRule="exact"/>
                          <w:ind w:right="102"/>
                          <w:jc w:val="right"/>
                          <w:rPr>
                            <w:sz w:val="20"/>
                          </w:rPr>
                        </w:pPr>
                        <w:r>
                          <w:rPr>
                            <w:color w:val="231F20"/>
                            <w:w w:val="105"/>
                            <w:sz w:val="20"/>
                          </w:rPr>
                          <w:t>Pass</w:t>
                        </w:r>
                        <w:r>
                          <w:rPr>
                            <w:color w:val="231F20"/>
                            <w:spacing w:val="-27"/>
                            <w:w w:val="105"/>
                            <w:sz w:val="20"/>
                          </w:rPr>
                          <w:t> </w:t>
                        </w:r>
                        <w:r>
                          <w:rPr>
                            <w:color w:val="231F20"/>
                            <w:w w:val="105"/>
                            <w:sz w:val="20"/>
                          </w:rPr>
                          <w:t>Through</w:t>
                        </w:r>
                        <w:r>
                          <w:rPr>
                            <w:color w:val="231F20"/>
                            <w:spacing w:val="-27"/>
                            <w:w w:val="105"/>
                            <w:sz w:val="20"/>
                          </w:rPr>
                          <w:t> </w:t>
                        </w:r>
                        <w:r>
                          <w:rPr>
                            <w:color w:val="231F20"/>
                            <w:w w:val="105"/>
                            <w:sz w:val="20"/>
                          </w:rPr>
                          <w:t>Certificates</w:t>
                        </w:r>
                        <w:r>
                          <w:rPr>
                            <w:color w:val="231F20"/>
                            <w:spacing w:val="-39"/>
                            <w:w w:val="105"/>
                            <w:sz w:val="20"/>
                          </w:rPr>
                          <w:t> </w:t>
                        </w:r>
                        <w:r>
                          <w:rPr>
                            <w:color w:val="231F20"/>
                            <w:w w:val="130"/>
                            <w:sz w:val="20"/>
                          </w:rPr>
                          <w:t>ÏÏÏÏÏ</w:t>
                        </w:r>
                      </w:p>
                    </w:tc>
                    <w:tc>
                      <w:tcPr>
                        <w:tcW w:w="843" w:type="dxa"/>
                      </w:tcPr>
                      <w:p>
                        <w:pPr>
                          <w:pStyle w:val="TableParagraph"/>
                          <w:spacing w:line="229" w:lineRule="exact"/>
                          <w:ind w:right="186"/>
                          <w:jc w:val="right"/>
                          <w:rPr>
                            <w:sz w:val="20"/>
                          </w:rPr>
                        </w:pPr>
                        <w:r>
                          <w:rPr>
                            <w:color w:val="231F20"/>
                            <w:sz w:val="20"/>
                          </w:rPr>
                          <w:t>523</w:t>
                        </w:r>
                      </w:p>
                    </w:tc>
                    <w:tc>
                      <w:tcPr>
                        <w:tcW w:w="772" w:type="dxa"/>
                      </w:tcPr>
                      <w:p>
                        <w:pPr>
                          <w:pStyle w:val="TableParagraph"/>
                          <w:spacing w:line="229" w:lineRule="exact"/>
                          <w:ind w:right="30"/>
                          <w:jc w:val="right"/>
                          <w:rPr>
                            <w:sz w:val="20"/>
                          </w:rPr>
                        </w:pPr>
                        <w:r>
                          <w:rPr>
                            <w:color w:val="231F20"/>
                            <w:sz w:val="20"/>
                          </w:rPr>
                          <w:t>525</w:t>
                        </w:r>
                      </w:p>
                    </w:tc>
                  </w:tr>
                  <w:tr>
                    <w:trPr>
                      <w:trHeight w:val="280" w:hRule="exact"/>
                    </w:trPr>
                    <w:tc>
                      <w:tcPr>
                        <w:tcW w:w="7501" w:type="dxa"/>
                        <w:gridSpan w:val="2"/>
                      </w:tcPr>
                      <w:p>
                        <w:pPr>
                          <w:pStyle w:val="TableParagraph"/>
                          <w:tabs>
                            <w:tab w:pos="4832" w:val="left" w:leader="none"/>
                          </w:tabs>
                          <w:spacing w:line="229" w:lineRule="exact"/>
                          <w:ind w:left="32"/>
                          <w:rPr>
                            <w:sz w:val="20"/>
                          </w:rPr>
                        </w:pPr>
                        <w:r>
                          <w:rPr>
                            <w:color w:val="231F20"/>
                            <w:w w:val="105"/>
                            <w:sz w:val="20"/>
                          </w:rPr>
                          <w:t>market risk exposure exceeds a </w:t>
                        </w:r>
                        <w:r>
                          <w:rPr>
                            <w:color w:val="231F20"/>
                            <w:spacing w:val="41"/>
                            <w:w w:val="105"/>
                            <w:sz w:val="20"/>
                          </w:rPr>
                          <w:t> </w:t>
                        </w:r>
                        <w:r>
                          <w:rPr>
                            <w:color w:val="231F20"/>
                            <w:w w:val="105"/>
                            <w:sz w:val="20"/>
                          </w:rPr>
                          <w:t>specified</w:t>
                        </w:r>
                        <w:r>
                          <w:rPr>
                            <w:color w:val="231F20"/>
                            <w:spacing w:val="18"/>
                            <w:w w:val="105"/>
                            <w:sz w:val="20"/>
                          </w:rPr>
                          <w:t> </w:t>
                        </w:r>
                        <w:r>
                          <w:rPr>
                            <w:color w:val="231F20"/>
                            <w:w w:val="105"/>
                            <w:sz w:val="20"/>
                          </w:rPr>
                          <w:t>threshold</w:t>
                          <w:tab/>
                        </w:r>
                        <w:r>
                          <w:rPr>
                            <w:color w:val="231F20"/>
                            <w:spacing w:val="-12"/>
                            <w:w w:val="105"/>
                            <w:position w:val="-5"/>
                            <w:sz w:val="20"/>
                          </w:rPr>
                          <w:t>7</w:t>
                        </w:r>
                        <w:r>
                          <w:rPr>
                            <w:color w:val="231F20"/>
                            <w:spacing w:val="-12"/>
                            <w:w w:val="105"/>
                            <w:position w:val="1"/>
                            <w:sz w:val="10"/>
                          </w:rPr>
                          <w:t>7</w:t>
                        </w:r>
                        <w:r>
                          <w:rPr>
                            <w:color w:val="231F20"/>
                            <w:spacing w:val="-12"/>
                            <w:w w:val="105"/>
                            <w:position w:val="-5"/>
                            <w:sz w:val="20"/>
                          </w:rPr>
                          <w:t>/</w:t>
                        </w:r>
                        <w:r>
                          <w:rPr>
                            <w:color w:val="231F20"/>
                            <w:spacing w:val="-12"/>
                            <w:w w:val="105"/>
                            <w:position w:val="-5"/>
                            <w:sz w:val="10"/>
                          </w:rPr>
                          <w:t>8</w:t>
                        </w:r>
                        <w:r>
                          <w:rPr>
                            <w:color w:val="231F20"/>
                            <w:spacing w:val="-12"/>
                            <w:w w:val="105"/>
                            <w:position w:val="-5"/>
                            <w:sz w:val="20"/>
                          </w:rPr>
                          <w:t>%  </w:t>
                        </w:r>
                        <w:r>
                          <w:rPr>
                            <w:color w:val="231F20"/>
                            <w:w w:val="105"/>
                            <w:position w:val="-5"/>
                            <w:sz w:val="20"/>
                          </w:rPr>
                          <w:t>Notes due 2007</w:t>
                        </w:r>
                        <w:r>
                          <w:rPr>
                            <w:color w:val="231F20"/>
                            <w:spacing w:val="36"/>
                            <w:w w:val="105"/>
                            <w:position w:val="-5"/>
                            <w:sz w:val="20"/>
                          </w:rPr>
                          <w:t> </w:t>
                        </w:r>
                        <w:r>
                          <w:rPr>
                            <w:color w:val="231F20"/>
                            <w:w w:val="130"/>
                            <w:position w:val="-5"/>
                            <w:sz w:val="20"/>
                          </w:rPr>
                          <w:t>ÏÏÏÏÏÏÏÏ</w:t>
                        </w:r>
                      </w:p>
                    </w:tc>
                    <w:tc>
                      <w:tcPr>
                        <w:tcW w:w="843" w:type="dxa"/>
                      </w:tcPr>
                      <w:p>
                        <w:pPr>
                          <w:pStyle w:val="TableParagraph"/>
                          <w:spacing w:line="229" w:lineRule="exact"/>
                          <w:ind w:right="186"/>
                          <w:jc w:val="right"/>
                          <w:rPr>
                            <w:sz w:val="20"/>
                          </w:rPr>
                        </w:pPr>
                        <w:r>
                          <w:rPr>
                            <w:color w:val="231F20"/>
                            <w:sz w:val="20"/>
                          </w:rPr>
                          <w:t>100</w:t>
                        </w:r>
                      </w:p>
                    </w:tc>
                    <w:tc>
                      <w:tcPr>
                        <w:tcW w:w="772" w:type="dxa"/>
                      </w:tcPr>
                      <w:p>
                        <w:pPr>
                          <w:pStyle w:val="TableParagraph"/>
                          <w:spacing w:line="229" w:lineRule="exact"/>
                          <w:ind w:right="30"/>
                          <w:jc w:val="right"/>
                          <w:rPr>
                            <w:sz w:val="20"/>
                          </w:rPr>
                        </w:pPr>
                        <w:r>
                          <w:rPr>
                            <w:color w:val="231F20"/>
                            <w:sz w:val="20"/>
                          </w:rPr>
                          <w:t>104</w:t>
                        </w:r>
                      </w:p>
                    </w:tc>
                  </w:tr>
                  <w:tr>
                    <w:trPr>
                      <w:trHeight w:val="500" w:hRule="exact"/>
                    </w:trPr>
                    <w:tc>
                      <w:tcPr>
                        <w:tcW w:w="7501" w:type="dxa"/>
                        <w:gridSpan w:val="2"/>
                      </w:tcPr>
                      <w:p>
                        <w:pPr>
                          <w:pStyle w:val="TableParagraph"/>
                          <w:tabs>
                            <w:tab w:pos="4832" w:val="left" w:leader="none"/>
                          </w:tabs>
                          <w:spacing w:line="184" w:lineRule="exact"/>
                          <w:ind w:left="32"/>
                          <w:rPr>
                            <w:sz w:val="20"/>
                          </w:rPr>
                        </w:pPr>
                        <w:r>
                          <w:rPr>
                            <w:color w:val="231F20"/>
                            <w:sz w:val="20"/>
                          </w:rPr>
                          <w:t>amount or credit ratings fall below certain   </w:t>
                        </w:r>
                        <w:r>
                          <w:rPr>
                            <w:color w:val="231F20"/>
                            <w:spacing w:val="2"/>
                            <w:sz w:val="20"/>
                          </w:rPr>
                          <w:t> </w:t>
                        </w:r>
                        <w:r>
                          <w:rPr>
                            <w:color w:val="231F20"/>
                            <w:sz w:val="20"/>
                          </w:rPr>
                          <w:t>levels.</w:t>
                        </w:r>
                        <w:r>
                          <w:rPr>
                            <w:color w:val="231F20"/>
                            <w:spacing w:val="21"/>
                            <w:sz w:val="20"/>
                          </w:rPr>
                          <w:t> </w:t>
                        </w:r>
                        <w:r>
                          <w:rPr>
                            <w:color w:val="231F20"/>
                            <w:sz w:val="20"/>
                          </w:rPr>
                          <w:t>At</w:t>
                          <w:tab/>
                        </w:r>
                        <w:r>
                          <w:rPr>
                            <w:color w:val="231F20"/>
                            <w:position w:val="-9"/>
                            <w:sz w:val="20"/>
                          </w:rPr>
                          <w:t>French Credit Agreements</w:t>
                        </w:r>
                        <w:r>
                          <w:rPr>
                            <w:color w:val="231F20"/>
                            <w:spacing w:val="-25"/>
                            <w:position w:val="-9"/>
                            <w:sz w:val="20"/>
                          </w:rPr>
                          <w:t> </w:t>
                        </w:r>
                        <w:r>
                          <w:rPr>
                            <w:color w:val="231F20"/>
                            <w:position w:val="-9"/>
                            <w:sz w:val="20"/>
                          </w:rPr>
                          <w:t>due</w:t>
                        </w:r>
                      </w:p>
                      <w:p>
                        <w:pPr>
                          <w:pStyle w:val="TableParagraph"/>
                          <w:tabs>
                            <w:tab w:pos="5032" w:val="left" w:leader="none"/>
                          </w:tabs>
                          <w:spacing w:line="265" w:lineRule="exact"/>
                          <w:ind w:left="32"/>
                          <w:rPr>
                            <w:sz w:val="20"/>
                          </w:rPr>
                        </w:pPr>
                        <w:r>
                          <w:rPr>
                            <w:color w:val="231F20"/>
                            <w:w w:val="105"/>
                            <w:sz w:val="20"/>
                          </w:rPr>
                          <w:t>December</w:t>
                        </w:r>
                        <w:r>
                          <w:rPr>
                            <w:color w:val="231F20"/>
                            <w:spacing w:val="-30"/>
                            <w:w w:val="105"/>
                            <w:sz w:val="20"/>
                          </w:rPr>
                          <w:t> </w:t>
                        </w:r>
                        <w:r>
                          <w:rPr>
                            <w:color w:val="231F20"/>
                            <w:w w:val="105"/>
                            <w:sz w:val="20"/>
                          </w:rPr>
                          <w:t>31,</w:t>
                        </w:r>
                        <w:r>
                          <w:rPr>
                            <w:color w:val="231F20"/>
                            <w:spacing w:val="-30"/>
                            <w:w w:val="105"/>
                            <w:sz w:val="20"/>
                          </w:rPr>
                          <w:t> </w:t>
                        </w:r>
                        <w:r>
                          <w:rPr>
                            <w:color w:val="231F20"/>
                            <w:w w:val="105"/>
                            <w:sz w:val="20"/>
                          </w:rPr>
                          <w:t>2005,</w:t>
                        </w:r>
                        <w:r>
                          <w:rPr>
                            <w:color w:val="231F20"/>
                            <w:spacing w:val="-30"/>
                            <w:w w:val="105"/>
                            <w:sz w:val="20"/>
                          </w:rPr>
                          <w:t> </w:t>
                        </w:r>
                        <w:r>
                          <w:rPr>
                            <w:color w:val="231F20"/>
                            <w:w w:val="105"/>
                            <w:sz w:val="20"/>
                          </w:rPr>
                          <w:t>the</w:t>
                        </w:r>
                        <w:r>
                          <w:rPr>
                            <w:color w:val="231F20"/>
                            <w:spacing w:val="-30"/>
                            <w:w w:val="105"/>
                            <w:sz w:val="20"/>
                          </w:rPr>
                          <w:t> </w:t>
                        </w:r>
                        <w:r>
                          <w:rPr>
                            <w:color w:val="231F20"/>
                            <w:w w:val="105"/>
                            <w:sz w:val="20"/>
                          </w:rPr>
                          <w:t>Company</w:t>
                        </w:r>
                        <w:r>
                          <w:rPr>
                            <w:color w:val="231F20"/>
                            <w:spacing w:val="-30"/>
                            <w:w w:val="105"/>
                            <w:sz w:val="20"/>
                          </w:rPr>
                          <w:t> </w:t>
                        </w:r>
                        <w:r>
                          <w:rPr>
                            <w:color w:val="231F20"/>
                            <w:w w:val="105"/>
                            <w:sz w:val="20"/>
                          </w:rPr>
                          <w:t>held</w:t>
                        </w:r>
                        <w:r>
                          <w:rPr>
                            <w:color w:val="231F20"/>
                            <w:spacing w:val="-30"/>
                            <w:w w:val="105"/>
                            <w:sz w:val="20"/>
                          </w:rPr>
                          <w:t> </w:t>
                        </w:r>
                        <w:r>
                          <w:rPr>
                            <w:color w:val="231F20"/>
                            <w:w w:val="105"/>
                            <w:sz w:val="20"/>
                          </w:rPr>
                          <w:t>$950</w:t>
                        </w:r>
                        <w:r>
                          <w:rPr>
                            <w:color w:val="231F20"/>
                            <w:spacing w:val="-30"/>
                            <w:w w:val="105"/>
                            <w:sz w:val="20"/>
                          </w:rPr>
                          <w:t> </w:t>
                        </w:r>
                        <w:r>
                          <w:rPr>
                            <w:color w:val="231F20"/>
                            <w:w w:val="105"/>
                            <w:sz w:val="20"/>
                          </w:rPr>
                          <w:t>million</w:t>
                        </w:r>
                        <w:r>
                          <w:rPr>
                            <w:color w:val="231F20"/>
                            <w:spacing w:val="-30"/>
                            <w:w w:val="105"/>
                            <w:sz w:val="20"/>
                          </w:rPr>
                          <w:t> </w:t>
                        </w:r>
                        <w:r>
                          <w:rPr>
                            <w:color w:val="231F20"/>
                            <w:w w:val="105"/>
                            <w:sz w:val="20"/>
                          </w:rPr>
                          <w:t>in</w:t>
                          <w:tab/>
                        </w:r>
                        <w:r>
                          <w:rPr>
                            <w:color w:val="231F20"/>
                            <w:w w:val="105"/>
                            <w:position w:val="-7"/>
                            <w:sz w:val="20"/>
                          </w:rPr>
                          <w:t>2012    </w:t>
                        </w:r>
                        <w:r>
                          <w:rPr>
                            <w:color w:val="231F20"/>
                            <w:spacing w:val="36"/>
                            <w:w w:val="105"/>
                            <w:position w:val="-7"/>
                            <w:sz w:val="20"/>
                          </w:rPr>
                          <w:t> </w:t>
                        </w:r>
                        <w:r>
                          <w:rPr>
                            <w:color w:val="231F20"/>
                            <w:w w:val="130"/>
                            <w:position w:val="-7"/>
                            <w:sz w:val="20"/>
                          </w:rPr>
                          <w:t>ÏÏÏÏÏÏÏÏÏÏÏÏÏÏÏÏÏÏÏ</w:t>
                        </w:r>
                      </w:p>
                    </w:tc>
                    <w:tc>
                      <w:tcPr>
                        <w:tcW w:w="843" w:type="dxa"/>
                      </w:tcPr>
                      <w:p>
                        <w:pPr>
                          <w:pStyle w:val="TableParagraph"/>
                          <w:rPr>
                            <w:sz w:val="19"/>
                          </w:rPr>
                        </w:pPr>
                      </w:p>
                      <w:p>
                        <w:pPr>
                          <w:pStyle w:val="TableParagraph"/>
                          <w:ind w:right="186"/>
                          <w:jc w:val="right"/>
                          <w:rPr>
                            <w:sz w:val="20"/>
                          </w:rPr>
                        </w:pPr>
                        <w:r>
                          <w:rPr>
                            <w:color w:val="231F20"/>
                            <w:sz w:val="20"/>
                          </w:rPr>
                          <w:t>41</w:t>
                        </w:r>
                      </w:p>
                    </w:tc>
                    <w:tc>
                      <w:tcPr>
                        <w:tcW w:w="772" w:type="dxa"/>
                      </w:tcPr>
                      <w:p>
                        <w:pPr>
                          <w:pStyle w:val="TableParagraph"/>
                          <w:rPr>
                            <w:sz w:val="19"/>
                          </w:rPr>
                        </w:pPr>
                      </w:p>
                      <w:p>
                        <w:pPr>
                          <w:pStyle w:val="TableParagraph"/>
                          <w:ind w:right="30"/>
                          <w:jc w:val="right"/>
                          <w:rPr>
                            <w:sz w:val="20"/>
                          </w:rPr>
                        </w:pPr>
                        <w:r>
                          <w:rPr>
                            <w:color w:val="231F20"/>
                            <w:sz w:val="20"/>
                          </w:rPr>
                          <w:t>41</w:t>
                        </w:r>
                      </w:p>
                    </w:tc>
                  </w:tr>
                  <w:tr>
                    <w:trPr>
                      <w:trHeight w:val="280" w:hRule="exact"/>
                    </w:trPr>
                    <w:tc>
                      <w:tcPr>
                        <w:tcW w:w="7501" w:type="dxa"/>
                        <w:gridSpan w:val="2"/>
                      </w:tcPr>
                      <w:p>
                        <w:pPr>
                          <w:pStyle w:val="TableParagraph"/>
                          <w:tabs>
                            <w:tab w:pos="4832" w:val="left" w:leader="none"/>
                          </w:tabs>
                          <w:spacing w:line="229" w:lineRule="exact"/>
                          <w:ind w:left="32"/>
                          <w:rPr>
                            <w:sz w:val="20"/>
                          </w:rPr>
                        </w:pPr>
                        <w:r>
                          <w:rPr>
                            <w:color w:val="231F20"/>
                            <w:sz w:val="20"/>
                          </w:rPr>
                          <w:t>fuel hedge related cash collateral deposits </w:t>
                        </w:r>
                        <w:r>
                          <w:rPr>
                            <w:color w:val="231F20"/>
                            <w:spacing w:val="5"/>
                            <w:sz w:val="20"/>
                          </w:rPr>
                          <w:t> </w:t>
                        </w:r>
                        <w:r>
                          <w:rPr>
                            <w:color w:val="231F20"/>
                            <w:sz w:val="20"/>
                          </w:rPr>
                          <w:t>under</w:t>
                        </w:r>
                        <w:r>
                          <w:rPr>
                            <w:color w:val="231F20"/>
                            <w:spacing w:val="9"/>
                            <w:sz w:val="20"/>
                          </w:rPr>
                          <w:t> </w:t>
                        </w:r>
                        <w:r>
                          <w:rPr>
                            <w:color w:val="231F20"/>
                            <w:sz w:val="20"/>
                          </w:rPr>
                          <w:t>these</w:t>
                          <w:tab/>
                        </w:r>
                        <w:r>
                          <w:rPr>
                            <w:color w:val="231F20"/>
                            <w:spacing w:val="-12"/>
                            <w:position w:val="-11"/>
                            <w:sz w:val="20"/>
                          </w:rPr>
                          <w:t>6</w:t>
                        </w:r>
                        <w:r>
                          <w:rPr>
                            <w:color w:val="231F20"/>
                            <w:spacing w:val="-12"/>
                            <w:position w:val="-4"/>
                            <w:sz w:val="10"/>
                          </w:rPr>
                          <w:t>1</w:t>
                        </w:r>
                        <w:r>
                          <w:rPr>
                            <w:color w:val="231F20"/>
                            <w:spacing w:val="-12"/>
                            <w:position w:val="-11"/>
                            <w:sz w:val="20"/>
                          </w:rPr>
                          <w:t>/</w:t>
                        </w:r>
                        <w:r>
                          <w:rPr>
                            <w:color w:val="231F20"/>
                            <w:spacing w:val="-12"/>
                            <w:position w:val="-11"/>
                            <w:sz w:val="10"/>
                          </w:rPr>
                          <w:t>2</w:t>
                        </w:r>
                        <w:r>
                          <w:rPr>
                            <w:color w:val="231F20"/>
                            <w:spacing w:val="-12"/>
                            <w:position w:val="-11"/>
                            <w:sz w:val="20"/>
                          </w:rPr>
                          <w:t>% </w:t>
                        </w:r>
                        <w:r>
                          <w:rPr>
                            <w:color w:val="231F20"/>
                            <w:spacing w:val="26"/>
                            <w:position w:val="-11"/>
                            <w:sz w:val="20"/>
                          </w:rPr>
                          <w:t> </w:t>
                        </w:r>
                        <w:r>
                          <w:rPr>
                            <w:color w:val="231F20"/>
                            <w:position w:val="-11"/>
                            <w:sz w:val="20"/>
                          </w:rPr>
                          <w:t>Notes  due  2012</w:t>
                        </w:r>
                        <w:r>
                          <w:rPr>
                            <w:color w:val="231F20"/>
                            <w:spacing w:val="-11"/>
                            <w:position w:val="-11"/>
                            <w:sz w:val="20"/>
                          </w:rPr>
                          <w:t> </w:t>
                        </w:r>
                        <w:r>
                          <w:rPr>
                            <w:color w:val="231F20"/>
                            <w:w w:val="130"/>
                            <w:position w:val="-11"/>
                            <w:sz w:val="20"/>
                          </w:rPr>
                          <w:t>ÏÏÏÏÏÏÏÏ</w:t>
                        </w:r>
                      </w:p>
                    </w:tc>
                    <w:tc>
                      <w:tcPr>
                        <w:tcW w:w="843" w:type="dxa"/>
                      </w:tcPr>
                      <w:p>
                        <w:pPr>
                          <w:pStyle w:val="TableParagraph"/>
                          <w:spacing w:line="229" w:lineRule="exact"/>
                          <w:ind w:right="186"/>
                          <w:jc w:val="right"/>
                          <w:rPr>
                            <w:sz w:val="20"/>
                          </w:rPr>
                        </w:pPr>
                        <w:r>
                          <w:rPr>
                            <w:color w:val="231F20"/>
                            <w:sz w:val="20"/>
                          </w:rPr>
                          <w:t>370</w:t>
                        </w:r>
                      </w:p>
                    </w:tc>
                    <w:tc>
                      <w:tcPr>
                        <w:tcW w:w="772" w:type="dxa"/>
                      </w:tcPr>
                      <w:p>
                        <w:pPr>
                          <w:pStyle w:val="TableParagraph"/>
                          <w:spacing w:line="229" w:lineRule="exact"/>
                          <w:ind w:right="30"/>
                          <w:jc w:val="right"/>
                          <w:rPr>
                            <w:sz w:val="20"/>
                          </w:rPr>
                        </w:pPr>
                        <w:r>
                          <w:rPr>
                            <w:color w:val="231F20"/>
                            <w:sz w:val="20"/>
                          </w:rPr>
                          <w:t>392</w:t>
                        </w:r>
                      </w:p>
                    </w:tc>
                  </w:tr>
                  <w:tr>
                    <w:trPr>
                      <w:trHeight w:val="280" w:hRule="exact"/>
                    </w:trPr>
                    <w:tc>
                      <w:tcPr>
                        <w:tcW w:w="7501" w:type="dxa"/>
                        <w:gridSpan w:val="2"/>
                      </w:tcPr>
                      <w:p>
                        <w:pPr>
                          <w:pStyle w:val="TableParagraph"/>
                          <w:tabs>
                            <w:tab w:pos="4832" w:val="left" w:leader="none"/>
                          </w:tabs>
                          <w:spacing w:line="309" w:lineRule="exact"/>
                          <w:ind w:left="32"/>
                          <w:rPr>
                            <w:sz w:val="20"/>
                          </w:rPr>
                        </w:pPr>
                        <w:r>
                          <w:rPr>
                            <w:color w:val="231F20"/>
                            <w:w w:val="105"/>
                            <w:sz w:val="20"/>
                          </w:rPr>
                          <w:t>serve</w:t>
                        </w:r>
                        <w:r>
                          <w:rPr>
                            <w:color w:val="231F20"/>
                            <w:spacing w:val="-7"/>
                            <w:w w:val="105"/>
                            <w:sz w:val="20"/>
                          </w:rPr>
                          <w:t> </w:t>
                        </w:r>
                        <w:r>
                          <w:rPr>
                            <w:color w:val="231F20"/>
                            <w:w w:val="105"/>
                            <w:sz w:val="20"/>
                          </w:rPr>
                          <w:t>to</w:t>
                        </w:r>
                        <w:r>
                          <w:rPr>
                            <w:color w:val="231F20"/>
                            <w:spacing w:val="-7"/>
                            <w:w w:val="105"/>
                            <w:sz w:val="20"/>
                          </w:rPr>
                          <w:t> </w:t>
                        </w:r>
                        <w:r>
                          <w:rPr>
                            <w:color w:val="231F20"/>
                            <w:w w:val="105"/>
                            <w:sz w:val="20"/>
                          </w:rPr>
                          <w:t>decrease,</w:t>
                        </w:r>
                        <w:r>
                          <w:rPr>
                            <w:color w:val="231F20"/>
                            <w:spacing w:val="-7"/>
                            <w:w w:val="105"/>
                            <w:sz w:val="20"/>
                          </w:rPr>
                          <w:t> </w:t>
                        </w:r>
                        <w:r>
                          <w:rPr>
                            <w:color w:val="231F20"/>
                            <w:w w:val="105"/>
                            <w:sz w:val="20"/>
                          </w:rPr>
                          <w:t>but</w:t>
                        </w:r>
                        <w:r>
                          <w:rPr>
                            <w:color w:val="231F20"/>
                            <w:spacing w:val="-7"/>
                            <w:w w:val="105"/>
                            <w:sz w:val="20"/>
                          </w:rPr>
                          <w:t> </w:t>
                        </w:r>
                        <w:r>
                          <w:rPr>
                            <w:color w:val="231F20"/>
                            <w:w w:val="105"/>
                            <w:sz w:val="20"/>
                          </w:rPr>
                          <w:t>not</w:t>
                        </w:r>
                        <w:r>
                          <w:rPr>
                            <w:color w:val="231F20"/>
                            <w:spacing w:val="-7"/>
                            <w:w w:val="105"/>
                            <w:sz w:val="20"/>
                          </w:rPr>
                          <w:t> </w:t>
                        </w:r>
                        <w:r>
                          <w:rPr>
                            <w:color w:val="231F20"/>
                            <w:w w:val="105"/>
                            <w:sz w:val="20"/>
                          </w:rPr>
                          <w:t>totally</w:t>
                        </w:r>
                        <w:r>
                          <w:rPr>
                            <w:color w:val="231F20"/>
                            <w:spacing w:val="-7"/>
                            <w:w w:val="105"/>
                            <w:sz w:val="20"/>
                          </w:rPr>
                          <w:t> </w:t>
                        </w:r>
                        <w:r>
                          <w:rPr>
                            <w:color w:val="231F20"/>
                            <w:w w:val="105"/>
                            <w:sz w:val="20"/>
                          </w:rPr>
                          <w:t>eliminate,</w:t>
                        </w:r>
                        <w:r>
                          <w:rPr>
                            <w:color w:val="231F20"/>
                            <w:spacing w:val="-7"/>
                            <w:w w:val="105"/>
                            <w:sz w:val="20"/>
                          </w:rPr>
                          <w:t> </w:t>
                        </w:r>
                        <w:r>
                          <w:rPr>
                            <w:color w:val="231F20"/>
                            <w:w w:val="105"/>
                            <w:sz w:val="20"/>
                          </w:rPr>
                          <w:t>the</w:t>
                        </w:r>
                        <w:r>
                          <w:rPr>
                            <w:color w:val="231F20"/>
                            <w:spacing w:val="-7"/>
                            <w:w w:val="105"/>
                            <w:sz w:val="20"/>
                          </w:rPr>
                          <w:t> </w:t>
                        </w:r>
                        <w:r>
                          <w:rPr>
                            <w:color w:val="231F20"/>
                            <w:w w:val="105"/>
                            <w:sz w:val="20"/>
                          </w:rPr>
                          <w:t>credit</w:t>
                          <w:tab/>
                        </w:r>
                        <w:r>
                          <w:rPr>
                            <w:color w:val="231F20"/>
                            <w:spacing w:val="-12"/>
                            <w:w w:val="105"/>
                            <w:position w:val="8"/>
                            <w:sz w:val="20"/>
                          </w:rPr>
                          <w:t>5</w:t>
                        </w:r>
                        <w:r>
                          <w:rPr>
                            <w:color w:val="231F20"/>
                            <w:spacing w:val="-12"/>
                            <w:w w:val="105"/>
                            <w:position w:val="15"/>
                            <w:sz w:val="10"/>
                          </w:rPr>
                          <w:t>1</w:t>
                        </w:r>
                        <w:r>
                          <w:rPr>
                            <w:color w:val="231F20"/>
                            <w:spacing w:val="-12"/>
                            <w:w w:val="105"/>
                            <w:position w:val="8"/>
                            <w:sz w:val="20"/>
                          </w:rPr>
                          <w:t>/</w:t>
                        </w:r>
                        <w:r>
                          <w:rPr>
                            <w:color w:val="231F20"/>
                            <w:spacing w:val="-12"/>
                            <w:w w:val="105"/>
                            <w:position w:val="8"/>
                            <w:sz w:val="10"/>
                          </w:rPr>
                          <w:t>4</w:t>
                        </w:r>
                        <w:r>
                          <w:rPr>
                            <w:color w:val="231F20"/>
                            <w:spacing w:val="-12"/>
                            <w:w w:val="105"/>
                            <w:position w:val="8"/>
                            <w:sz w:val="20"/>
                          </w:rPr>
                          <w:t>%  </w:t>
                        </w:r>
                        <w:r>
                          <w:rPr>
                            <w:color w:val="231F20"/>
                            <w:w w:val="105"/>
                            <w:position w:val="8"/>
                            <w:sz w:val="20"/>
                          </w:rPr>
                          <w:t>Notes due 2014</w:t>
                        </w:r>
                        <w:r>
                          <w:rPr>
                            <w:color w:val="231F20"/>
                            <w:spacing w:val="36"/>
                            <w:w w:val="105"/>
                            <w:position w:val="8"/>
                            <w:sz w:val="20"/>
                          </w:rPr>
                          <w:t> </w:t>
                        </w:r>
                        <w:r>
                          <w:rPr>
                            <w:color w:val="231F20"/>
                            <w:w w:val="130"/>
                            <w:position w:val="8"/>
                            <w:sz w:val="20"/>
                          </w:rPr>
                          <w:t>ÏÏÏÏÏÏÏÏ</w:t>
                        </w:r>
                      </w:p>
                    </w:tc>
                    <w:tc>
                      <w:tcPr>
                        <w:tcW w:w="843" w:type="dxa"/>
                      </w:tcPr>
                      <w:p>
                        <w:pPr>
                          <w:pStyle w:val="TableParagraph"/>
                          <w:spacing w:line="229" w:lineRule="exact"/>
                          <w:ind w:right="186"/>
                          <w:jc w:val="right"/>
                          <w:rPr>
                            <w:sz w:val="20"/>
                          </w:rPr>
                        </w:pPr>
                        <w:r>
                          <w:rPr>
                            <w:color w:val="231F20"/>
                            <w:sz w:val="20"/>
                          </w:rPr>
                          <w:t>340</w:t>
                        </w:r>
                      </w:p>
                    </w:tc>
                    <w:tc>
                      <w:tcPr>
                        <w:tcW w:w="772" w:type="dxa"/>
                      </w:tcPr>
                      <w:p>
                        <w:pPr>
                          <w:pStyle w:val="TableParagraph"/>
                          <w:spacing w:line="229" w:lineRule="exact"/>
                          <w:ind w:right="30"/>
                          <w:jc w:val="right"/>
                          <w:rPr>
                            <w:sz w:val="20"/>
                          </w:rPr>
                        </w:pPr>
                        <w:r>
                          <w:rPr>
                            <w:color w:val="231F20"/>
                            <w:sz w:val="20"/>
                          </w:rPr>
                          <w:t>332</w:t>
                        </w:r>
                      </w:p>
                    </w:tc>
                  </w:tr>
                  <w:tr>
                    <w:trPr>
                      <w:trHeight w:val="280" w:hRule="exact"/>
                    </w:trPr>
                    <w:tc>
                      <w:tcPr>
                        <w:tcW w:w="7501" w:type="dxa"/>
                        <w:gridSpan w:val="2"/>
                      </w:tcPr>
                      <w:p>
                        <w:pPr>
                          <w:pStyle w:val="TableParagraph"/>
                          <w:tabs>
                            <w:tab w:pos="4832" w:val="left" w:leader="none"/>
                          </w:tabs>
                          <w:spacing w:line="269" w:lineRule="exact"/>
                          <w:ind w:left="32"/>
                          <w:rPr>
                            <w:sz w:val="20"/>
                          </w:rPr>
                        </w:pPr>
                        <w:r>
                          <w:rPr>
                            <w:color w:val="231F20"/>
                            <w:sz w:val="20"/>
                          </w:rPr>
                          <w:t>risk associated with the Company's </w:t>
                        </w:r>
                        <w:r>
                          <w:rPr>
                            <w:color w:val="231F20"/>
                            <w:spacing w:val="9"/>
                            <w:sz w:val="20"/>
                          </w:rPr>
                          <w:t> </w:t>
                        </w:r>
                        <w:r>
                          <w:rPr>
                            <w:color w:val="231F20"/>
                            <w:sz w:val="20"/>
                          </w:rPr>
                          <w:t>hedging</w:t>
                        </w:r>
                        <w:r>
                          <w:rPr>
                            <w:color w:val="231F20"/>
                            <w:spacing w:val="11"/>
                            <w:sz w:val="20"/>
                          </w:rPr>
                          <w:t> </w:t>
                        </w:r>
                        <w:r>
                          <w:rPr>
                            <w:color w:val="231F20"/>
                            <w:sz w:val="20"/>
                          </w:rPr>
                          <w:t>program.</w:t>
                          <w:tab/>
                        </w:r>
                        <w:r>
                          <w:rPr>
                            <w:color w:val="231F20"/>
                            <w:spacing w:val="-12"/>
                            <w:position w:val="4"/>
                            <w:sz w:val="20"/>
                          </w:rPr>
                          <w:t>5</w:t>
                        </w:r>
                        <w:r>
                          <w:rPr>
                            <w:color w:val="231F20"/>
                            <w:spacing w:val="-12"/>
                            <w:position w:val="11"/>
                            <w:sz w:val="10"/>
                          </w:rPr>
                          <w:t>1</w:t>
                        </w:r>
                        <w:r>
                          <w:rPr>
                            <w:color w:val="231F20"/>
                            <w:spacing w:val="-12"/>
                            <w:position w:val="4"/>
                            <w:sz w:val="20"/>
                          </w:rPr>
                          <w:t>/</w:t>
                        </w:r>
                        <w:r>
                          <w:rPr>
                            <w:color w:val="231F20"/>
                            <w:spacing w:val="-12"/>
                            <w:position w:val="4"/>
                            <w:sz w:val="10"/>
                          </w:rPr>
                          <w:t>8</w:t>
                        </w:r>
                        <w:r>
                          <w:rPr>
                            <w:color w:val="231F20"/>
                            <w:spacing w:val="-12"/>
                            <w:position w:val="4"/>
                            <w:sz w:val="20"/>
                          </w:rPr>
                          <w:t>% </w:t>
                        </w:r>
                        <w:r>
                          <w:rPr>
                            <w:color w:val="231F20"/>
                            <w:spacing w:val="26"/>
                            <w:position w:val="4"/>
                            <w:sz w:val="20"/>
                          </w:rPr>
                          <w:t> </w:t>
                        </w:r>
                        <w:r>
                          <w:rPr>
                            <w:color w:val="231F20"/>
                            <w:position w:val="4"/>
                            <w:sz w:val="20"/>
                          </w:rPr>
                          <w:t>Notes  due  2017</w:t>
                        </w:r>
                        <w:r>
                          <w:rPr>
                            <w:color w:val="231F20"/>
                            <w:spacing w:val="-11"/>
                            <w:position w:val="4"/>
                            <w:sz w:val="20"/>
                          </w:rPr>
                          <w:t> </w:t>
                        </w:r>
                        <w:r>
                          <w:rPr>
                            <w:color w:val="231F20"/>
                            <w:w w:val="130"/>
                            <w:position w:val="4"/>
                            <w:sz w:val="20"/>
                          </w:rPr>
                          <w:t>ÏÏÏÏÏÏÏÏ</w:t>
                        </w:r>
                      </w:p>
                    </w:tc>
                    <w:tc>
                      <w:tcPr>
                        <w:tcW w:w="843" w:type="dxa"/>
                      </w:tcPr>
                      <w:p>
                        <w:pPr>
                          <w:pStyle w:val="TableParagraph"/>
                          <w:spacing w:line="229" w:lineRule="exact"/>
                          <w:ind w:right="186"/>
                          <w:jc w:val="right"/>
                          <w:rPr>
                            <w:sz w:val="20"/>
                          </w:rPr>
                        </w:pPr>
                        <w:r>
                          <w:rPr>
                            <w:color w:val="231F20"/>
                            <w:sz w:val="20"/>
                          </w:rPr>
                          <w:t>300</w:t>
                        </w:r>
                      </w:p>
                    </w:tc>
                    <w:tc>
                      <w:tcPr>
                        <w:tcW w:w="772" w:type="dxa"/>
                      </w:tcPr>
                      <w:p>
                        <w:pPr>
                          <w:pStyle w:val="TableParagraph"/>
                          <w:spacing w:line="229" w:lineRule="exact"/>
                          <w:ind w:right="30"/>
                          <w:jc w:val="right"/>
                          <w:rPr>
                            <w:sz w:val="20"/>
                          </w:rPr>
                        </w:pPr>
                        <w:r>
                          <w:rPr>
                            <w:color w:val="231F20"/>
                            <w:sz w:val="20"/>
                          </w:rPr>
                          <w:t>282</w:t>
                        </w:r>
                      </w:p>
                    </w:tc>
                  </w:tr>
                  <w:tr>
                    <w:trPr>
                      <w:trHeight w:val="250" w:hRule="exact"/>
                    </w:trPr>
                    <w:tc>
                      <w:tcPr>
                        <w:tcW w:w="7501" w:type="dxa"/>
                        <w:gridSpan w:val="2"/>
                      </w:tcPr>
                      <w:p>
                        <w:pPr>
                          <w:pStyle w:val="TableParagraph"/>
                          <w:tabs>
                            <w:tab w:pos="4832" w:val="left" w:leader="none"/>
                          </w:tabs>
                          <w:spacing w:line="229" w:lineRule="exact"/>
                          <w:ind w:left="32"/>
                          <w:rPr>
                            <w:sz w:val="20"/>
                          </w:rPr>
                        </w:pPr>
                        <w:r>
                          <w:rPr>
                            <w:color w:val="231F20"/>
                            <w:sz w:val="20"/>
                          </w:rPr>
                          <w:t>The</w:t>
                        </w:r>
                        <w:r>
                          <w:rPr>
                            <w:color w:val="231F20"/>
                            <w:spacing w:val="-6"/>
                            <w:sz w:val="20"/>
                          </w:rPr>
                          <w:t> </w:t>
                        </w:r>
                        <w:r>
                          <w:rPr>
                            <w:color w:val="231F20"/>
                            <w:sz w:val="20"/>
                          </w:rPr>
                          <w:t>cash</w:t>
                        </w:r>
                        <w:r>
                          <w:rPr>
                            <w:color w:val="231F20"/>
                            <w:spacing w:val="-6"/>
                            <w:sz w:val="20"/>
                          </w:rPr>
                          <w:t> </w:t>
                        </w:r>
                        <w:r>
                          <w:rPr>
                            <w:color w:val="231F20"/>
                            <w:sz w:val="20"/>
                          </w:rPr>
                          <w:t>deposits,</w:t>
                        </w:r>
                        <w:r>
                          <w:rPr>
                            <w:color w:val="231F20"/>
                            <w:spacing w:val="-6"/>
                            <w:sz w:val="20"/>
                          </w:rPr>
                          <w:t> </w:t>
                        </w:r>
                        <w:r>
                          <w:rPr>
                            <w:color w:val="231F20"/>
                            <w:sz w:val="20"/>
                          </w:rPr>
                          <w:t>which</w:t>
                        </w:r>
                        <w:r>
                          <w:rPr>
                            <w:color w:val="231F20"/>
                            <w:spacing w:val="-6"/>
                            <w:sz w:val="20"/>
                          </w:rPr>
                          <w:t> </w:t>
                        </w:r>
                        <w:r>
                          <w:rPr>
                            <w:color w:val="231F20"/>
                            <w:sz w:val="20"/>
                          </w:rPr>
                          <w:t>can</w:t>
                        </w:r>
                        <w:r>
                          <w:rPr>
                            <w:color w:val="231F20"/>
                            <w:spacing w:val="-6"/>
                            <w:sz w:val="20"/>
                          </w:rPr>
                          <w:t> </w:t>
                        </w:r>
                        <w:r>
                          <w:rPr>
                            <w:color w:val="231F20"/>
                            <w:sz w:val="20"/>
                          </w:rPr>
                          <w:t>have</w:t>
                        </w:r>
                        <w:r>
                          <w:rPr>
                            <w:color w:val="231F20"/>
                            <w:spacing w:val="-6"/>
                            <w:sz w:val="20"/>
                          </w:rPr>
                          <w:t> </w:t>
                        </w:r>
                        <w:r>
                          <w:rPr>
                            <w:color w:val="231F20"/>
                            <w:sz w:val="20"/>
                          </w:rPr>
                          <w:t>a</w:t>
                        </w:r>
                        <w:r>
                          <w:rPr>
                            <w:color w:val="231F20"/>
                            <w:spacing w:val="-6"/>
                            <w:sz w:val="20"/>
                          </w:rPr>
                          <w:t> </w:t>
                        </w:r>
                        <w:r>
                          <w:rPr>
                            <w:color w:val="231F20"/>
                            <w:sz w:val="20"/>
                          </w:rPr>
                          <w:t>significant</w:t>
                        </w:r>
                        <w:r>
                          <w:rPr>
                            <w:color w:val="231F20"/>
                            <w:spacing w:val="-6"/>
                            <w:sz w:val="20"/>
                          </w:rPr>
                          <w:t> </w:t>
                        </w:r>
                        <w:r>
                          <w:rPr>
                            <w:color w:val="231F20"/>
                            <w:sz w:val="20"/>
                          </w:rPr>
                          <w:t>impact</w:t>
                          <w:tab/>
                          <w:t>French Credit Agreements</w:t>
                        </w:r>
                        <w:r>
                          <w:rPr>
                            <w:color w:val="231F20"/>
                            <w:spacing w:val="-25"/>
                            <w:sz w:val="20"/>
                          </w:rPr>
                          <w:t> </w:t>
                        </w:r>
                        <w:r>
                          <w:rPr>
                            <w:color w:val="231F20"/>
                            <w:sz w:val="20"/>
                          </w:rPr>
                          <w:t>due</w:t>
                        </w:r>
                      </w:p>
                    </w:tc>
                    <w:tc>
                      <w:tcPr>
                        <w:tcW w:w="843" w:type="dxa"/>
                      </w:tcPr>
                      <w:p>
                        <w:pPr/>
                      </w:p>
                    </w:tc>
                    <w:tc>
                      <w:tcPr>
                        <w:tcW w:w="772" w:type="dxa"/>
                      </w:tcPr>
                      <w:p>
                        <w:pPr/>
                      </w:p>
                    </w:tc>
                  </w:tr>
                  <w:tr>
                    <w:trPr>
                      <w:trHeight w:val="250" w:hRule="exact"/>
                    </w:trPr>
                    <w:tc>
                      <w:tcPr>
                        <w:tcW w:w="4800" w:type="dxa"/>
                      </w:tcPr>
                      <w:p>
                        <w:pPr>
                          <w:pStyle w:val="TableParagraph"/>
                          <w:spacing w:line="209" w:lineRule="exact"/>
                          <w:ind w:left="32"/>
                          <w:rPr>
                            <w:sz w:val="20"/>
                          </w:rPr>
                        </w:pPr>
                        <w:r>
                          <w:rPr>
                            <w:color w:val="231F20"/>
                            <w:sz w:val="20"/>
                          </w:rPr>
                          <w:t>on the Company's cash balance and cash flows as of and</w:t>
                        </w:r>
                      </w:p>
                    </w:tc>
                    <w:tc>
                      <w:tcPr>
                        <w:tcW w:w="2701" w:type="dxa"/>
                      </w:tcPr>
                      <w:p>
                        <w:pPr>
                          <w:pStyle w:val="TableParagraph"/>
                          <w:spacing w:line="189" w:lineRule="exact"/>
                          <w:ind w:right="102"/>
                          <w:jc w:val="right"/>
                          <w:rPr>
                            <w:sz w:val="20"/>
                          </w:rPr>
                        </w:pPr>
                        <w:r>
                          <w:rPr>
                            <w:color w:val="231F20"/>
                            <w:w w:val="130"/>
                            <w:sz w:val="20"/>
                          </w:rPr>
                          <w:t>2017   ÏÏÏÏÏÏÏÏÏÏÏÏÏÏÏÏÏÏÏ</w:t>
                        </w:r>
                      </w:p>
                    </w:tc>
                    <w:tc>
                      <w:tcPr>
                        <w:tcW w:w="843" w:type="dxa"/>
                      </w:tcPr>
                      <w:p>
                        <w:pPr>
                          <w:pStyle w:val="TableParagraph"/>
                          <w:spacing w:line="189" w:lineRule="exact"/>
                          <w:ind w:right="186"/>
                          <w:jc w:val="right"/>
                          <w:rPr>
                            <w:sz w:val="20"/>
                          </w:rPr>
                        </w:pPr>
                        <w:r>
                          <w:rPr>
                            <w:color w:val="231F20"/>
                            <w:sz w:val="20"/>
                          </w:rPr>
                          <w:t>106</w:t>
                        </w:r>
                      </w:p>
                    </w:tc>
                    <w:tc>
                      <w:tcPr>
                        <w:tcW w:w="772" w:type="dxa"/>
                      </w:tcPr>
                      <w:p>
                        <w:pPr>
                          <w:pStyle w:val="TableParagraph"/>
                          <w:spacing w:line="189" w:lineRule="exact"/>
                          <w:ind w:right="30"/>
                          <w:jc w:val="right"/>
                          <w:rPr>
                            <w:sz w:val="20"/>
                          </w:rPr>
                        </w:pPr>
                        <w:r>
                          <w:rPr>
                            <w:color w:val="231F20"/>
                            <w:sz w:val="20"/>
                          </w:rPr>
                          <w:t>106</w:t>
                        </w:r>
                      </w:p>
                    </w:tc>
                  </w:tr>
                  <w:tr>
                    <w:trPr>
                      <w:trHeight w:val="240" w:hRule="exact"/>
                    </w:trPr>
                    <w:tc>
                      <w:tcPr>
                        <w:tcW w:w="4800" w:type="dxa"/>
                      </w:tcPr>
                      <w:p>
                        <w:pPr>
                          <w:pStyle w:val="TableParagraph"/>
                          <w:spacing w:line="209" w:lineRule="exact"/>
                          <w:ind w:left="32"/>
                          <w:rPr>
                            <w:sz w:val="20"/>
                          </w:rPr>
                        </w:pPr>
                        <w:r>
                          <w:rPr>
                            <w:color w:val="231F20"/>
                            <w:sz w:val="20"/>
                          </w:rPr>
                          <w:t>for a particular operating period, are included in ""Ac-</w:t>
                        </w:r>
                      </w:p>
                    </w:tc>
                    <w:tc>
                      <w:tcPr>
                        <w:tcW w:w="2701" w:type="dxa"/>
                      </w:tcPr>
                      <w:p>
                        <w:pPr>
                          <w:pStyle w:val="TableParagraph"/>
                          <w:spacing w:line="229" w:lineRule="exact"/>
                          <w:ind w:right="102"/>
                          <w:jc w:val="right"/>
                          <w:rPr>
                            <w:sz w:val="20"/>
                          </w:rPr>
                        </w:pPr>
                        <w:r>
                          <w:rPr>
                            <w:color w:val="231F20"/>
                            <w:spacing w:val="-12"/>
                            <w:w w:val="110"/>
                            <w:sz w:val="20"/>
                          </w:rPr>
                          <w:t>7</w:t>
                        </w:r>
                        <w:r>
                          <w:rPr>
                            <w:color w:val="231F20"/>
                            <w:spacing w:val="-12"/>
                            <w:w w:val="110"/>
                            <w:position w:val="7"/>
                            <w:sz w:val="10"/>
                          </w:rPr>
                          <w:t>3</w:t>
                        </w:r>
                        <w:r>
                          <w:rPr>
                            <w:color w:val="231F20"/>
                            <w:spacing w:val="-12"/>
                            <w:w w:val="110"/>
                            <w:sz w:val="20"/>
                          </w:rPr>
                          <w:t>/</w:t>
                        </w:r>
                        <w:r>
                          <w:rPr>
                            <w:color w:val="231F20"/>
                            <w:spacing w:val="-12"/>
                            <w:w w:val="110"/>
                            <w:sz w:val="10"/>
                          </w:rPr>
                          <w:t>8</w:t>
                        </w:r>
                        <w:r>
                          <w:rPr>
                            <w:color w:val="231F20"/>
                            <w:spacing w:val="-12"/>
                            <w:w w:val="110"/>
                            <w:sz w:val="20"/>
                          </w:rPr>
                          <w:t>%</w:t>
                        </w:r>
                        <w:r>
                          <w:rPr>
                            <w:color w:val="231F20"/>
                            <w:spacing w:val="-20"/>
                            <w:w w:val="110"/>
                            <w:sz w:val="20"/>
                          </w:rPr>
                          <w:t> </w:t>
                        </w:r>
                        <w:r>
                          <w:rPr>
                            <w:color w:val="231F20"/>
                            <w:w w:val="110"/>
                            <w:sz w:val="20"/>
                          </w:rPr>
                          <w:t>Debentures</w:t>
                        </w:r>
                        <w:r>
                          <w:rPr>
                            <w:color w:val="231F20"/>
                            <w:spacing w:val="-20"/>
                            <w:w w:val="110"/>
                            <w:sz w:val="20"/>
                          </w:rPr>
                          <w:t> </w:t>
                        </w:r>
                        <w:r>
                          <w:rPr>
                            <w:color w:val="231F20"/>
                            <w:w w:val="110"/>
                            <w:sz w:val="20"/>
                          </w:rPr>
                          <w:t>due</w:t>
                        </w:r>
                        <w:r>
                          <w:rPr>
                            <w:color w:val="231F20"/>
                            <w:spacing w:val="-20"/>
                            <w:w w:val="110"/>
                            <w:sz w:val="20"/>
                          </w:rPr>
                          <w:t> </w:t>
                        </w:r>
                        <w:r>
                          <w:rPr>
                            <w:color w:val="231F20"/>
                            <w:w w:val="110"/>
                            <w:sz w:val="20"/>
                          </w:rPr>
                          <w:t>2027ÏÏÏÏ</w:t>
                        </w:r>
                      </w:p>
                    </w:tc>
                    <w:tc>
                      <w:tcPr>
                        <w:tcW w:w="843" w:type="dxa"/>
                      </w:tcPr>
                      <w:p>
                        <w:pPr>
                          <w:pStyle w:val="TableParagraph"/>
                          <w:spacing w:line="229" w:lineRule="exact"/>
                          <w:ind w:right="186"/>
                          <w:jc w:val="right"/>
                          <w:rPr>
                            <w:sz w:val="20"/>
                          </w:rPr>
                        </w:pPr>
                        <w:r>
                          <w:rPr>
                            <w:color w:val="231F20"/>
                            <w:sz w:val="20"/>
                          </w:rPr>
                          <w:t>100</w:t>
                        </w:r>
                      </w:p>
                    </w:tc>
                    <w:tc>
                      <w:tcPr>
                        <w:tcW w:w="772" w:type="dxa"/>
                      </w:tcPr>
                      <w:p>
                        <w:pPr>
                          <w:pStyle w:val="TableParagraph"/>
                          <w:spacing w:line="229" w:lineRule="exact"/>
                          <w:ind w:right="30"/>
                          <w:jc w:val="right"/>
                          <w:rPr>
                            <w:sz w:val="20"/>
                          </w:rPr>
                        </w:pPr>
                        <w:r>
                          <w:rPr>
                            <w:color w:val="231F20"/>
                            <w:sz w:val="20"/>
                          </w:rPr>
                          <w:t>111</w:t>
                        </w:r>
                      </w:p>
                    </w:tc>
                  </w:tr>
                </w:tbl>
                <w:p>
                  <w:pPr>
                    <w:pStyle w:val="BodyText"/>
                  </w:pPr>
                </w:p>
              </w:txbxContent>
            </v:textbox>
            <w10:wrap type="none"/>
          </v:shape>
        </w:pict>
      </w:r>
      <w:r>
        <w:rPr>
          <w:color w:val="231F20"/>
        </w:rPr>
        <w:t>bilateral collateral provisions. These collateral deposits</w:t>
      </w:r>
    </w:p>
    <w:p>
      <w:pPr>
        <w:pStyle w:val="BodyText"/>
      </w:pPr>
    </w:p>
    <w:p>
      <w:pPr>
        <w:pStyle w:val="BodyText"/>
      </w:pPr>
    </w:p>
    <w:p>
      <w:pPr>
        <w:pStyle w:val="BodyText"/>
      </w:pPr>
    </w:p>
    <w:p>
      <w:pPr>
        <w:pStyle w:val="BodyText"/>
      </w:pPr>
    </w:p>
    <w:p>
      <w:pPr>
        <w:pStyle w:val="BodyText"/>
        <w:spacing w:before="8"/>
        <w:rPr>
          <w:sz w:val="24"/>
        </w:rPr>
      </w:pPr>
    </w:p>
    <w:p>
      <w:pPr>
        <w:pStyle w:val="BodyText"/>
        <w:tabs>
          <w:tab w:pos="4939" w:val="left" w:leader="none"/>
          <w:tab w:pos="7812" w:val="left" w:leader="none"/>
          <w:tab w:pos="8740" w:val="left" w:leader="none"/>
        </w:tabs>
        <w:spacing w:line="240" w:lineRule="exact"/>
        <w:ind w:left="140" w:right="187"/>
      </w:pPr>
      <w:r>
        <w:rPr>
          <w:color w:val="231F20"/>
        </w:rPr>
        <w:t>crued</w:t>
      </w:r>
      <w:r>
        <w:rPr>
          <w:color w:val="231F20"/>
          <w:spacing w:val="-17"/>
        </w:rPr>
        <w:t> </w:t>
      </w:r>
      <w:r>
        <w:rPr>
          <w:color w:val="231F20"/>
        </w:rPr>
        <w:t>liabilities''</w:t>
      </w:r>
      <w:r>
        <w:rPr>
          <w:color w:val="231F20"/>
          <w:spacing w:val="-17"/>
        </w:rPr>
        <w:t> </w:t>
      </w:r>
      <w:r>
        <w:rPr>
          <w:color w:val="231F20"/>
        </w:rPr>
        <w:t>on</w:t>
      </w:r>
      <w:r>
        <w:rPr>
          <w:color w:val="231F20"/>
          <w:spacing w:val="-17"/>
        </w:rPr>
        <w:t> </w:t>
      </w:r>
      <w:r>
        <w:rPr>
          <w:color w:val="231F20"/>
        </w:rPr>
        <w:t>the</w:t>
      </w:r>
      <w:r>
        <w:rPr>
          <w:color w:val="231F20"/>
          <w:spacing w:val="-17"/>
        </w:rPr>
        <w:t> </w:t>
      </w:r>
      <w:r>
        <w:rPr>
          <w:color w:val="231F20"/>
        </w:rPr>
        <w:t>Consolidated</w:t>
      </w:r>
      <w:r>
        <w:rPr>
          <w:color w:val="231F20"/>
          <w:spacing w:val="-17"/>
        </w:rPr>
        <w:t> </w:t>
      </w:r>
      <w:r>
        <w:rPr>
          <w:color w:val="231F20"/>
        </w:rPr>
        <w:t>Balance</w:t>
      </w:r>
      <w:r>
        <w:rPr>
          <w:color w:val="231F20"/>
          <w:spacing w:val="-17"/>
        </w:rPr>
        <w:t> </w:t>
      </w:r>
      <w:r>
        <w:rPr>
          <w:color w:val="231F20"/>
        </w:rPr>
        <w:t>Sheet</w:t>
      </w:r>
      <w:r>
        <w:rPr>
          <w:color w:val="231F20"/>
          <w:spacing w:val="-17"/>
        </w:rPr>
        <w:t> </w:t>
      </w:r>
      <w:r>
        <w:rPr>
          <w:color w:val="231F20"/>
        </w:rPr>
        <w:t>and</w:t>
        <w:tab/>
      </w:r>
      <w:r>
        <w:rPr>
          <w:color w:val="231F20"/>
          <w:position w:val="-5"/>
        </w:rPr>
        <w:t>Fuel  </w:t>
      </w:r>
      <w:r>
        <w:rPr>
          <w:color w:val="231F20"/>
          <w:spacing w:val="7"/>
          <w:position w:val="-5"/>
        </w:rPr>
        <w:t> </w:t>
      </w:r>
      <w:r>
        <w:rPr>
          <w:color w:val="231F20"/>
          <w:w w:val="110"/>
          <w:position w:val="-5"/>
        </w:rPr>
        <w:t>ContractsÏÏÏÏÏÏÏÏÏÏÏÏÏÏ</w:t>
        <w:tab/>
      </w:r>
      <w:r>
        <w:rPr>
          <w:color w:val="231F20"/>
          <w:position w:val="-5"/>
        </w:rPr>
        <w:t>1,678</w:t>
        <w:tab/>
        <w:t>1,678 </w:t>
      </w:r>
      <w:r>
        <w:rPr>
          <w:color w:val="231F20"/>
        </w:rPr>
        <w:t>are</w:t>
      </w:r>
      <w:r>
        <w:rPr>
          <w:color w:val="231F20"/>
          <w:spacing w:val="-16"/>
        </w:rPr>
        <w:t> </w:t>
      </w:r>
      <w:r>
        <w:rPr>
          <w:color w:val="231F20"/>
        </w:rPr>
        <w:t>included</w:t>
      </w:r>
      <w:r>
        <w:rPr>
          <w:color w:val="231F20"/>
          <w:spacing w:val="-16"/>
        </w:rPr>
        <w:t> </w:t>
      </w:r>
      <w:r>
        <w:rPr>
          <w:color w:val="231F20"/>
          <w:w w:val="110"/>
        </w:rPr>
        <w:t>as</w:t>
      </w:r>
      <w:r>
        <w:rPr>
          <w:color w:val="231F20"/>
          <w:spacing w:val="-21"/>
          <w:w w:val="110"/>
        </w:rPr>
        <w:t> </w:t>
      </w:r>
      <w:r>
        <w:rPr>
          <w:color w:val="231F20"/>
        </w:rPr>
        <w:t>""Operating</w:t>
      </w:r>
      <w:r>
        <w:rPr>
          <w:color w:val="231F20"/>
          <w:spacing w:val="-16"/>
        </w:rPr>
        <w:t> </w:t>
      </w:r>
      <w:r>
        <w:rPr>
          <w:color w:val="231F20"/>
        </w:rPr>
        <w:t>cash</w:t>
      </w:r>
      <w:r>
        <w:rPr>
          <w:color w:val="231F20"/>
          <w:spacing w:val="-16"/>
        </w:rPr>
        <w:t> </w:t>
      </w:r>
      <w:r>
        <w:rPr>
          <w:color w:val="231F20"/>
        </w:rPr>
        <w:t>flows''</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Consoli-</w:t>
      </w:r>
    </w:p>
    <w:p>
      <w:pPr>
        <w:pStyle w:val="BodyText"/>
        <w:tabs>
          <w:tab w:pos="5339" w:val="left" w:leader="none"/>
        </w:tabs>
        <w:spacing w:line="249" w:lineRule="auto" w:before="4"/>
        <w:ind w:left="4940" w:right="119" w:hanging="4800"/>
        <w:jc w:val="both"/>
      </w:pPr>
      <w:r>
        <w:rPr>
          <w:color w:val="231F20"/>
          <w:position w:val="3"/>
        </w:rPr>
        <w:t>dated Statement of</w:t>
      </w:r>
      <w:r>
        <w:rPr>
          <w:color w:val="231F20"/>
          <w:spacing w:val="-4"/>
          <w:position w:val="3"/>
        </w:rPr>
        <w:t> </w:t>
      </w:r>
      <w:r>
        <w:rPr>
          <w:color w:val="231F20"/>
          <w:position w:val="3"/>
        </w:rPr>
        <w:t>Cash</w:t>
      </w:r>
      <w:r>
        <w:rPr>
          <w:color w:val="231F20"/>
          <w:spacing w:val="-2"/>
          <w:position w:val="3"/>
        </w:rPr>
        <w:t> </w:t>
      </w:r>
      <w:r>
        <w:rPr>
          <w:color w:val="231F20"/>
          <w:position w:val="3"/>
        </w:rPr>
        <w:t>Flows.</w:t>
        <w:tab/>
        <w:tab/>
      </w:r>
      <w:r>
        <w:rPr>
          <w:color w:val="231F20"/>
        </w:rPr>
        <w:t>The estimated fair values of the</w:t>
      </w:r>
      <w:r>
        <w:rPr>
          <w:color w:val="231F20"/>
          <w:spacing w:val="27"/>
        </w:rPr>
        <w:t> </w:t>
      </w:r>
      <w:r>
        <w:rPr>
          <w:color w:val="231F20"/>
        </w:rPr>
        <w:t>Company's</w:t>
      </w:r>
      <w:r>
        <w:rPr>
          <w:color w:val="231F20"/>
          <w:spacing w:val="4"/>
        </w:rPr>
        <w:t> </w:t>
      </w:r>
      <w:r>
        <w:rPr>
          <w:color w:val="231F20"/>
        </w:rPr>
        <w:t>pub-</w:t>
      </w:r>
      <w:r>
        <w:rPr>
          <w:color w:val="231F20"/>
          <w:w w:val="97"/>
        </w:rPr>
        <w:t> </w:t>
      </w:r>
      <w:r>
        <w:rPr>
          <w:color w:val="231F20"/>
        </w:rPr>
        <w:t>licly</w:t>
      </w:r>
      <w:r>
        <w:rPr>
          <w:color w:val="231F20"/>
          <w:spacing w:val="-8"/>
        </w:rPr>
        <w:t> </w:t>
      </w:r>
      <w:r>
        <w:rPr>
          <w:color w:val="231F20"/>
        </w:rPr>
        <w:t>held</w:t>
      </w:r>
      <w:r>
        <w:rPr>
          <w:color w:val="231F20"/>
          <w:spacing w:val="-8"/>
        </w:rPr>
        <w:t> </w:t>
      </w:r>
      <w:r>
        <w:rPr>
          <w:color w:val="231F20"/>
        </w:rPr>
        <w:t>long-term</w:t>
      </w:r>
      <w:r>
        <w:rPr>
          <w:color w:val="231F20"/>
          <w:spacing w:val="-8"/>
        </w:rPr>
        <w:t> </w:t>
      </w:r>
      <w:r>
        <w:rPr>
          <w:color w:val="231F20"/>
        </w:rPr>
        <w:t>debt</w:t>
      </w:r>
      <w:r>
        <w:rPr>
          <w:color w:val="231F20"/>
          <w:spacing w:val="-8"/>
        </w:rPr>
        <w:t> </w:t>
      </w:r>
      <w:r>
        <w:rPr>
          <w:color w:val="231F20"/>
        </w:rPr>
        <w:t>were</w:t>
      </w:r>
      <w:r>
        <w:rPr>
          <w:color w:val="231F20"/>
          <w:spacing w:val="-8"/>
        </w:rPr>
        <w:t> </w:t>
      </w:r>
      <w:r>
        <w:rPr>
          <w:color w:val="231F20"/>
        </w:rPr>
        <w:t>based</w:t>
      </w:r>
      <w:r>
        <w:rPr>
          <w:color w:val="231F20"/>
          <w:spacing w:val="-8"/>
        </w:rPr>
        <w:t> </w:t>
      </w:r>
      <w:r>
        <w:rPr>
          <w:color w:val="231F20"/>
        </w:rPr>
        <w:t>on</w:t>
      </w:r>
      <w:r>
        <w:rPr>
          <w:color w:val="231F20"/>
          <w:spacing w:val="-8"/>
        </w:rPr>
        <w:t> </w:t>
      </w:r>
      <w:r>
        <w:rPr>
          <w:color w:val="231F20"/>
        </w:rPr>
        <w:t>quoted</w:t>
      </w:r>
      <w:r>
        <w:rPr>
          <w:color w:val="231F20"/>
          <w:spacing w:val="-8"/>
        </w:rPr>
        <w:t> </w:t>
      </w:r>
      <w:r>
        <w:rPr>
          <w:color w:val="231F20"/>
        </w:rPr>
        <w:t>market prices.</w:t>
      </w:r>
      <w:r>
        <w:rPr>
          <w:color w:val="231F20"/>
          <w:spacing w:val="-12"/>
        </w:rPr>
        <w:t> </w:t>
      </w:r>
      <w:r>
        <w:rPr>
          <w:color w:val="231F20"/>
        </w:rPr>
        <w:t>The</w:t>
      </w:r>
      <w:r>
        <w:rPr>
          <w:color w:val="231F20"/>
          <w:spacing w:val="-12"/>
        </w:rPr>
        <w:t> </w:t>
      </w:r>
      <w:r>
        <w:rPr>
          <w:color w:val="231F20"/>
        </w:rPr>
        <w:t>carrying</w:t>
      </w:r>
      <w:r>
        <w:rPr>
          <w:color w:val="231F20"/>
          <w:spacing w:val="-12"/>
        </w:rPr>
        <w:t> </w:t>
      </w:r>
      <w:r>
        <w:rPr>
          <w:color w:val="231F20"/>
        </w:rPr>
        <w:t>values</w:t>
      </w:r>
      <w:r>
        <w:rPr>
          <w:color w:val="231F20"/>
          <w:spacing w:val="-12"/>
        </w:rPr>
        <w:t> </w:t>
      </w:r>
      <w:r>
        <w:rPr>
          <w:color w:val="231F20"/>
        </w:rPr>
        <w:t>of</w:t>
      </w:r>
      <w:r>
        <w:rPr>
          <w:color w:val="231F20"/>
          <w:spacing w:val="-12"/>
        </w:rPr>
        <w:t> </w:t>
      </w:r>
      <w:r>
        <w:rPr>
          <w:color w:val="231F20"/>
        </w:rPr>
        <w:t>all</w:t>
      </w:r>
      <w:r>
        <w:rPr>
          <w:color w:val="231F20"/>
          <w:spacing w:val="-12"/>
        </w:rPr>
        <w:t> </w:t>
      </w:r>
      <w:r>
        <w:rPr>
          <w:color w:val="231F20"/>
        </w:rPr>
        <w:t>other</w:t>
      </w:r>
      <w:r>
        <w:rPr>
          <w:color w:val="231F20"/>
          <w:spacing w:val="-12"/>
        </w:rPr>
        <w:t> </w:t>
      </w:r>
      <w:r>
        <w:rPr>
          <w:color w:val="231F20"/>
        </w:rPr>
        <w:t>financial</w:t>
      </w:r>
      <w:r>
        <w:rPr>
          <w:color w:val="231F20"/>
          <w:spacing w:val="-12"/>
        </w:rPr>
        <w:t> </w:t>
      </w:r>
      <w:r>
        <w:rPr>
          <w:color w:val="231F20"/>
        </w:rPr>
        <w:t>instru-</w:t>
      </w:r>
      <w:r>
        <w:rPr>
          <w:color w:val="231F20"/>
          <w:w w:val="97"/>
        </w:rPr>
        <w:t> </w:t>
      </w:r>
      <w:r>
        <w:rPr>
          <w:color w:val="231F20"/>
        </w:rPr>
        <w:t>ments</w:t>
      </w:r>
      <w:r>
        <w:rPr>
          <w:color w:val="231F20"/>
          <w:spacing w:val="-16"/>
        </w:rPr>
        <w:t> </w:t>
      </w:r>
      <w:r>
        <w:rPr>
          <w:color w:val="231F20"/>
        </w:rPr>
        <w:t>approximate</w:t>
      </w:r>
      <w:r>
        <w:rPr>
          <w:color w:val="231F20"/>
          <w:spacing w:val="-16"/>
        </w:rPr>
        <w:t> </w:t>
      </w:r>
      <w:r>
        <w:rPr>
          <w:color w:val="231F20"/>
        </w:rPr>
        <w:t>their</w:t>
      </w:r>
      <w:r>
        <w:rPr>
          <w:color w:val="231F20"/>
          <w:spacing w:val="-16"/>
        </w:rPr>
        <w:t> </w:t>
      </w:r>
      <w:r>
        <w:rPr>
          <w:color w:val="231F20"/>
        </w:rPr>
        <w:t>fair</w:t>
      </w:r>
      <w:r>
        <w:rPr>
          <w:color w:val="231F20"/>
          <w:spacing w:val="-16"/>
        </w:rPr>
        <w:t> </w:t>
      </w:r>
      <w:r>
        <w:rPr>
          <w:color w:val="231F20"/>
        </w:rPr>
        <w:t>value.</w:t>
      </w:r>
    </w:p>
    <w:p>
      <w:pPr>
        <w:pStyle w:val="BodyText"/>
        <w:spacing w:before="10"/>
      </w:pPr>
    </w:p>
    <w:p>
      <w:pPr>
        <w:pStyle w:val="Heading2"/>
        <w:numPr>
          <w:ilvl w:val="0"/>
          <w:numId w:val="4"/>
        </w:numPr>
        <w:tabs>
          <w:tab w:pos="591" w:val="left" w:leader="none"/>
        </w:tabs>
        <w:spacing w:line="240" w:lineRule="auto" w:before="0" w:after="0"/>
        <w:ind w:left="590" w:right="0" w:hanging="450"/>
        <w:jc w:val="left"/>
      </w:pPr>
      <w:r>
        <w:rPr>
          <w:color w:val="231F20"/>
          <w:w w:val="95"/>
        </w:rPr>
        <w:t>Comprehensive</w:t>
      </w:r>
      <w:r>
        <w:rPr>
          <w:color w:val="231F20"/>
          <w:spacing w:val="-18"/>
          <w:w w:val="95"/>
        </w:rPr>
        <w:t> </w:t>
      </w:r>
      <w:r>
        <w:rPr>
          <w:color w:val="231F20"/>
          <w:w w:val="95"/>
        </w:rPr>
        <w:t>Income</w:t>
      </w:r>
    </w:p>
    <w:p>
      <w:pPr>
        <w:pStyle w:val="BodyText"/>
        <w:rPr>
          <w:b/>
          <w:sz w:val="19"/>
        </w:rPr>
      </w:pPr>
    </w:p>
    <w:p>
      <w:pPr>
        <w:pStyle w:val="BodyText"/>
        <w:spacing w:line="249" w:lineRule="auto" w:before="1"/>
        <w:ind w:left="140" w:firstLine="400"/>
      </w:pPr>
      <w:r>
        <w:rPr>
          <w:color w:val="231F20"/>
          <w:w w:val="95"/>
        </w:rPr>
        <w:t>Comprehensive income includes changes in the fair value of certain financial derivative instruments, which qualify </w:t>
      </w:r>
      <w:r>
        <w:rPr>
          <w:color w:val="231F20"/>
        </w:rPr>
        <w:t>for hedge accounting, and unrealized gains and losses on certain investments. Comprehensive income totaled</w:t>
      </w:r>
    </w:p>
    <w:p>
      <w:pPr>
        <w:pStyle w:val="BodyText"/>
        <w:spacing w:line="249" w:lineRule="auto" w:before="1"/>
        <w:ind w:left="140" w:right="109"/>
      </w:pPr>
      <w:r>
        <w:rPr>
          <w:color w:val="231F20"/>
        </w:rPr>
        <w:t>$1.0</w:t>
      </w:r>
      <w:r>
        <w:rPr>
          <w:color w:val="231F20"/>
          <w:spacing w:val="-7"/>
        </w:rPr>
        <w:t> </w:t>
      </w:r>
      <w:r>
        <w:rPr>
          <w:color w:val="231F20"/>
        </w:rPr>
        <w:t>billion,</w:t>
      </w:r>
      <w:r>
        <w:rPr>
          <w:color w:val="231F20"/>
          <w:spacing w:val="-7"/>
        </w:rPr>
        <w:t> </w:t>
      </w:r>
      <w:r>
        <w:rPr>
          <w:color w:val="231F20"/>
        </w:rPr>
        <w:t>$608</w:t>
      </w:r>
      <w:r>
        <w:rPr>
          <w:color w:val="231F20"/>
          <w:spacing w:val="-7"/>
        </w:rPr>
        <w:t> </w:t>
      </w:r>
      <w:r>
        <w:rPr>
          <w:color w:val="231F20"/>
        </w:rPr>
        <w:t>million,</w:t>
      </w:r>
      <w:r>
        <w:rPr>
          <w:color w:val="231F20"/>
          <w:spacing w:val="-7"/>
        </w:rPr>
        <w:t> </w:t>
      </w:r>
      <w:r>
        <w:rPr>
          <w:color w:val="231F20"/>
        </w:rPr>
        <w:t>and</w:t>
      </w:r>
      <w:r>
        <w:rPr>
          <w:color w:val="231F20"/>
          <w:spacing w:val="-7"/>
        </w:rPr>
        <w:t> </w:t>
      </w:r>
      <w:r>
        <w:rPr>
          <w:color w:val="231F20"/>
        </w:rPr>
        <w:t>$510</w:t>
      </w:r>
      <w:r>
        <w:rPr>
          <w:color w:val="231F20"/>
          <w:spacing w:val="-7"/>
        </w:rPr>
        <w:t> </w:t>
      </w:r>
      <w:r>
        <w:rPr>
          <w:color w:val="231F20"/>
        </w:rPr>
        <w:t>million</w:t>
      </w:r>
      <w:r>
        <w:rPr>
          <w:color w:val="231F20"/>
          <w:spacing w:val="-7"/>
        </w:rPr>
        <w:t> </w:t>
      </w:r>
      <w:r>
        <w:rPr>
          <w:color w:val="231F20"/>
        </w:rPr>
        <w:t>for</w:t>
      </w:r>
      <w:r>
        <w:rPr>
          <w:color w:val="231F20"/>
          <w:spacing w:val="-7"/>
        </w:rPr>
        <w:t> </w:t>
      </w:r>
      <w:r>
        <w:rPr>
          <w:color w:val="231F20"/>
        </w:rPr>
        <w:t>2005,</w:t>
      </w:r>
      <w:r>
        <w:rPr>
          <w:color w:val="231F20"/>
          <w:spacing w:val="-7"/>
        </w:rPr>
        <w:t> </w:t>
      </w:r>
      <w:r>
        <w:rPr>
          <w:color w:val="231F20"/>
        </w:rPr>
        <w:t>2004,</w:t>
      </w:r>
      <w:r>
        <w:rPr>
          <w:color w:val="231F20"/>
          <w:spacing w:val="-7"/>
        </w:rPr>
        <w:t> </w:t>
      </w:r>
      <w:r>
        <w:rPr>
          <w:color w:val="231F20"/>
        </w:rPr>
        <w:t>and</w:t>
      </w:r>
      <w:r>
        <w:rPr>
          <w:color w:val="231F20"/>
          <w:spacing w:val="-7"/>
        </w:rPr>
        <w:t> </w:t>
      </w:r>
      <w:r>
        <w:rPr>
          <w:color w:val="231F20"/>
        </w:rPr>
        <w:t>2003,</w:t>
      </w:r>
      <w:r>
        <w:rPr>
          <w:color w:val="231F20"/>
          <w:spacing w:val="-7"/>
        </w:rPr>
        <w:t> </w:t>
      </w:r>
      <w:r>
        <w:rPr>
          <w:color w:val="231F20"/>
        </w:rPr>
        <w:t>respectively.</w:t>
      </w:r>
      <w:r>
        <w:rPr>
          <w:color w:val="231F20"/>
          <w:spacing w:val="-7"/>
        </w:rPr>
        <w:t> </w:t>
      </w:r>
      <w:r>
        <w:rPr>
          <w:color w:val="231F20"/>
        </w:rPr>
        <w:t>The</w:t>
      </w:r>
      <w:r>
        <w:rPr>
          <w:color w:val="231F20"/>
          <w:spacing w:val="-7"/>
        </w:rPr>
        <w:t> </w:t>
      </w:r>
      <w:r>
        <w:rPr>
          <w:color w:val="231F20"/>
        </w:rPr>
        <w:t>differences</w:t>
      </w:r>
      <w:r>
        <w:rPr>
          <w:color w:val="231F20"/>
          <w:spacing w:val="-7"/>
        </w:rPr>
        <w:t> </w:t>
      </w:r>
      <w:r>
        <w:rPr>
          <w:color w:val="231F20"/>
        </w:rPr>
        <w:t>between</w:t>
      </w:r>
      <w:r>
        <w:rPr>
          <w:color w:val="231F20"/>
          <w:spacing w:val="-7"/>
        </w:rPr>
        <w:t> </w:t>
      </w:r>
      <w:r>
        <w:rPr>
          <w:color w:val="231F20"/>
        </w:rPr>
        <w:t>""Net</w:t>
      </w:r>
      <w:r>
        <w:rPr>
          <w:color w:val="231F20"/>
          <w:w w:val="85"/>
        </w:rPr>
        <w:t> </w:t>
      </w:r>
      <w:r>
        <w:rPr>
          <w:color w:val="231F20"/>
        </w:rPr>
        <w:t>income''</w:t>
      </w:r>
      <w:r>
        <w:rPr>
          <w:color w:val="231F20"/>
          <w:spacing w:val="-17"/>
        </w:rPr>
        <w:t> </w:t>
      </w:r>
      <w:r>
        <w:rPr>
          <w:color w:val="231F20"/>
        </w:rPr>
        <w:t>and</w:t>
      </w:r>
      <w:r>
        <w:rPr>
          <w:color w:val="231F20"/>
          <w:spacing w:val="-17"/>
        </w:rPr>
        <w:t> </w:t>
      </w:r>
      <w:r>
        <w:rPr>
          <w:color w:val="231F20"/>
        </w:rPr>
        <w:t>""Comprehensive</w:t>
      </w:r>
      <w:r>
        <w:rPr>
          <w:color w:val="231F20"/>
          <w:spacing w:val="-17"/>
        </w:rPr>
        <w:t> </w:t>
      </w:r>
      <w:r>
        <w:rPr>
          <w:color w:val="231F20"/>
        </w:rPr>
        <w:t>income''</w:t>
      </w:r>
      <w:r>
        <w:rPr>
          <w:color w:val="231F20"/>
          <w:spacing w:val="-17"/>
        </w:rPr>
        <w:t> </w:t>
      </w:r>
      <w:r>
        <w:rPr>
          <w:color w:val="231F20"/>
        </w:rPr>
        <w:t>for</w:t>
      </w:r>
      <w:r>
        <w:rPr>
          <w:color w:val="231F20"/>
          <w:spacing w:val="-17"/>
        </w:rPr>
        <w:t> </w:t>
      </w:r>
      <w:r>
        <w:rPr>
          <w:color w:val="231F20"/>
        </w:rPr>
        <w:t>these</w:t>
      </w:r>
      <w:r>
        <w:rPr>
          <w:color w:val="231F20"/>
          <w:spacing w:val="-17"/>
        </w:rPr>
        <w:t> </w:t>
      </w:r>
      <w:r>
        <w:rPr>
          <w:color w:val="231F20"/>
        </w:rPr>
        <w:t>years</w:t>
      </w:r>
      <w:r>
        <w:rPr>
          <w:color w:val="231F20"/>
          <w:spacing w:val="-17"/>
        </w:rPr>
        <w:t> </w:t>
      </w:r>
      <w:r>
        <w:rPr>
          <w:color w:val="231F20"/>
        </w:rPr>
        <w:t>are</w:t>
      </w:r>
      <w:r>
        <w:rPr>
          <w:color w:val="231F20"/>
          <w:spacing w:val="-17"/>
        </w:rPr>
        <w:t> </w:t>
      </w:r>
      <w:r>
        <w:rPr>
          <w:color w:val="231F20"/>
        </w:rPr>
        <w:t>as</w:t>
      </w:r>
      <w:r>
        <w:rPr>
          <w:color w:val="231F20"/>
          <w:spacing w:val="-17"/>
        </w:rPr>
        <w:t> </w:t>
      </w:r>
      <w:r>
        <w:rPr>
          <w:color w:val="231F20"/>
        </w:rPr>
        <w:t>follows:</w:t>
      </w:r>
    </w:p>
    <w:p>
      <w:pPr>
        <w:pStyle w:val="BodyText"/>
        <w:spacing w:before="11"/>
        <w:rPr>
          <w:sz w:val="19"/>
        </w:rPr>
      </w:pPr>
    </w:p>
    <w:tbl>
      <w:tblPr>
        <w:tblW w:w="0" w:type="auto"/>
        <w:jc w:val="left"/>
        <w:tblInd w:w="5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401"/>
        <w:gridCol w:w="552"/>
        <w:gridCol w:w="298"/>
        <w:gridCol w:w="403"/>
        <w:gridCol w:w="298"/>
        <w:gridCol w:w="433"/>
      </w:tblGrid>
      <w:tr>
        <w:trPr>
          <w:trHeight w:val="160" w:hRule="exact"/>
        </w:trPr>
        <w:tc>
          <w:tcPr>
            <w:tcW w:w="6953" w:type="dxa"/>
            <w:gridSpan w:val="2"/>
          </w:tcPr>
          <w:p>
            <w:pPr>
              <w:pStyle w:val="TableParagraph"/>
              <w:spacing w:line="152" w:lineRule="exact"/>
              <w:jc w:val="right"/>
              <w:rPr>
                <w:b/>
                <w:sz w:val="16"/>
              </w:rPr>
            </w:pPr>
            <w:r>
              <w:rPr>
                <w:b/>
                <w:color w:val="231F20"/>
                <w:w w:val="140"/>
                <w:sz w:val="16"/>
                <w:u w:val="single" w:color="231F20"/>
              </w:rPr>
              <w:t> </w:t>
            </w:r>
            <w:r>
              <w:rPr>
                <w:b/>
                <w:color w:val="231F20"/>
                <w:sz w:val="16"/>
                <w:u w:val="single" w:color="231F20"/>
              </w:rPr>
              <w:t> 2005 </w:t>
            </w:r>
          </w:p>
        </w:tc>
        <w:tc>
          <w:tcPr>
            <w:tcW w:w="701" w:type="dxa"/>
            <w:gridSpan w:val="2"/>
          </w:tcPr>
          <w:p>
            <w:pPr>
              <w:pStyle w:val="TableParagraph"/>
              <w:spacing w:line="152" w:lineRule="exact"/>
              <w:ind w:left="297"/>
              <w:rPr>
                <w:b/>
                <w:sz w:val="16"/>
              </w:rPr>
            </w:pPr>
            <w:r>
              <w:rPr>
                <w:b/>
                <w:color w:val="231F20"/>
                <w:w w:val="140"/>
                <w:sz w:val="16"/>
                <w:u w:val="single" w:color="231F20"/>
              </w:rPr>
              <w:t> </w:t>
            </w:r>
            <w:r>
              <w:rPr>
                <w:b/>
                <w:color w:val="231F20"/>
                <w:sz w:val="16"/>
                <w:u w:val="single" w:color="231F20"/>
              </w:rPr>
              <w:t>2004</w:t>
            </w:r>
          </w:p>
        </w:tc>
        <w:tc>
          <w:tcPr>
            <w:tcW w:w="731" w:type="dxa"/>
            <w:gridSpan w:val="2"/>
          </w:tcPr>
          <w:p>
            <w:pPr>
              <w:pStyle w:val="TableParagraph"/>
              <w:spacing w:line="152" w:lineRule="exact"/>
              <w:ind w:left="297"/>
              <w:rPr>
                <w:b/>
                <w:sz w:val="16"/>
              </w:rPr>
            </w:pPr>
            <w:r>
              <w:rPr>
                <w:b/>
                <w:color w:val="231F20"/>
                <w:w w:val="140"/>
                <w:sz w:val="16"/>
                <w:u w:val="single" w:color="231F20"/>
              </w:rPr>
              <w:t> </w:t>
            </w:r>
            <w:r>
              <w:rPr>
                <w:b/>
                <w:color w:val="231F20"/>
                <w:sz w:val="16"/>
                <w:u w:val="single" w:color="231F20"/>
              </w:rPr>
              <w:t>2003</w:t>
            </w:r>
          </w:p>
        </w:tc>
      </w:tr>
      <w:tr>
        <w:trPr>
          <w:trHeight w:val="265" w:hRule="exact"/>
        </w:trPr>
        <w:tc>
          <w:tcPr>
            <w:tcW w:w="8385" w:type="dxa"/>
            <w:gridSpan w:val="6"/>
          </w:tcPr>
          <w:p>
            <w:pPr>
              <w:pStyle w:val="TableParagraph"/>
              <w:spacing w:before="28"/>
              <w:ind w:right="572"/>
              <w:jc w:val="right"/>
              <w:rPr>
                <w:b/>
                <w:sz w:val="16"/>
              </w:rPr>
            </w:pPr>
            <w:r>
              <w:rPr>
                <w:b/>
                <w:color w:val="231F20"/>
                <w:w w:val="105"/>
                <w:sz w:val="16"/>
              </w:rPr>
              <w:t>(In millions)</w:t>
            </w:r>
          </w:p>
        </w:tc>
      </w:tr>
      <w:tr>
        <w:trPr>
          <w:trHeight w:val="247" w:hRule="exact"/>
        </w:trPr>
        <w:tc>
          <w:tcPr>
            <w:tcW w:w="6401" w:type="dxa"/>
          </w:tcPr>
          <w:p>
            <w:pPr>
              <w:pStyle w:val="TableParagraph"/>
              <w:spacing w:before="5"/>
              <w:ind w:right="196"/>
              <w:jc w:val="right"/>
              <w:rPr>
                <w:b/>
                <w:sz w:val="20"/>
              </w:rPr>
            </w:pPr>
            <w:r>
              <w:rPr>
                <w:b/>
                <w:color w:val="231F20"/>
                <w:w w:val="110"/>
                <w:sz w:val="20"/>
              </w:rPr>
              <w:t>Net          income   ÏÏÏÏÏÏÏÏÏÏÏÏÏÏÏÏÏÏÏÏÏÏÏÏÏÏÏÏÏÏÏÏÏÏÏÏÏÏÏÏÏÏÏÏÏÏÏÏÏÏÏÏ</w:t>
            </w:r>
          </w:p>
        </w:tc>
        <w:tc>
          <w:tcPr>
            <w:tcW w:w="552" w:type="dxa"/>
          </w:tcPr>
          <w:p>
            <w:pPr>
              <w:pStyle w:val="TableParagraph"/>
              <w:spacing w:before="5"/>
              <w:jc w:val="right"/>
              <w:rPr>
                <w:b/>
                <w:sz w:val="20"/>
              </w:rPr>
            </w:pPr>
            <w:r>
              <w:rPr>
                <w:b/>
                <w:color w:val="231F20"/>
                <w:sz w:val="20"/>
              </w:rPr>
              <w:t>$   548</w:t>
            </w:r>
          </w:p>
        </w:tc>
        <w:tc>
          <w:tcPr>
            <w:tcW w:w="701" w:type="dxa"/>
            <w:gridSpan w:val="2"/>
          </w:tcPr>
          <w:p>
            <w:pPr>
              <w:pStyle w:val="TableParagraph"/>
              <w:spacing w:before="5"/>
              <w:ind w:left="299"/>
              <w:rPr>
                <w:sz w:val="20"/>
              </w:rPr>
            </w:pPr>
            <w:r>
              <w:rPr>
                <w:color w:val="231F20"/>
                <w:sz w:val="20"/>
              </w:rPr>
              <w:t>$313</w:t>
            </w:r>
          </w:p>
        </w:tc>
        <w:tc>
          <w:tcPr>
            <w:tcW w:w="731" w:type="dxa"/>
            <w:gridSpan w:val="2"/>
          </w:tcPr>
          <w:p>
            <w:pPr>
              <w:pStyle w:val="TableParagraph"/>
              <w:spacing w:before="5"/>
              <w:ind w:left="298"/>
              <w:rPr>
                <w:sz w:val="20"/>
              </w:rPr>
            </w:pPr>
            <w:r>
              <w:rPr>
                <w:color w:val="231F20"/>
                <w:sz w:val="20"/>
              </w:rPr>
              <w:t>$442</w:t>
            </w:r>
          </w:p>
        </w:tc>
      </w:tr>
      <w:tr>
        <w:trPr>
          <w:trHeight w:val="319" w:hRule="exact"/>
        </w:trPr>
        <w:tc>
          <w:tcPr>
            <w:tcW w:w="6401" w:type="dxa"/>
          </w:tcPr>
          <w:p>
            <w:pPr>
              <w:pStyle w:val="TableParagraph"/>
              <w:spacing w:before="38"/>
              <w:ind w:left="232"/>
              <w:rPr>
                <w:sz w:val="20"/>
              </w:rPr>
            </w:pPr>
            <w:r>
              <w:rPr>
                <w:color w:val="231F20"/>
                <w:sz w:val="20"/>
              </w:rPr>
              <w:t>Unrealized gain (loss) on derivative</w:t>
            </w:r>
          </w:p>
        </w:tc>
        <w:tc>
          <w:tcPr>
            <w:tcW w:w="552" w:type="dxa"/>
          </w:tcPr>
          <w:p>
            <w:pPr/>
          </w:p>
        </w:tc>
        <w:tc>
          <w:tcPr>
            <w:tcW w:w="701" w:type="dxa"/>
            <w:gridSpan w:val="2"/>
          </w:tcPr>
          <w:p>
            <w:pPr/>
          </w:p>
        </w:tc>
        <w:tc>
          <w:tcPr>
            <w:tcW w:w="731" w:type="dxa"/>
            <w:gridSpan w:val="2"/>
          </w:tcPr>
          <w:p>
            <w:pPr/>
          </w:p>
        </w:tc>
      </w:tr>
      <w:tr>
        <w:trPr>
          <w:trHeight w:val="280" w:hRule="exact"/>
        </w:trPr>
        <w:tc>
          <w:tcPr>
            <w:tcW w:w="6401" w:type="dxa"/>
          </w:tcPr>
          <w:p>
            <w:pPr>
              <w:pStyle w:val="TableParagraph"/>
              <w:spacing w:line="230" w:lineRule="exact"/>
              <w:ind w:right="196"/>
              <w:jc w:val="right"/>
              <w:rPr>
                <w:sz w:val="20"/>
              </w:rPr>
            </w:pPr>
            <w:r>
              <w:rPr>
                <w:color w:val="231F20"/>
                <w:sz w:val="20"/>
              </w:rPr>
              <w:t>instruments, net of deferred taxes of $300, $185 and    $43 </w:t>
            </w:r>
            <w:r>
              <w:rPr>
                <w:color w:val="231F20"/>
                <w:w w:val="130"/>
                <w:sz w:val="20"/>
              </w:rPr>
              <w:t>ÏÏÏÏÏÏÏÏÏÏÏÏ</w:t>
            </w:r>
          </w:p>
        </w:tc>
        <w:tc>
          <w:tcPr>
            <w:tcW w:w="552" w:type="dxa"/>
          </w:tcPr>
          <w:p>
            <w:pPr>
              <w:pStyle w:val="TableParagraph"/>
              <w:spacing w:line="230" w:lineRule="exact"/>
              <w:jc w:val="right"/>
              <w:rPr>
                <w:b/>
                <w:sz w:val="20"/>
              </w:rPr>
            </w:pPr>
            <w:r>
              <w:rPr>
                <w:b/>
                <w:color w:val="231F20"/>
                <w:sz w:val="20"/>
              </w:rPr>
              <w:t>474</w:t>
            </w:r>
          </w:p>
        </w:tc>
        <w:tc>
          <w:tcPr>
            <w:tcW w:w="298" w:type="dxa"/>
          </w:tcPr>
          <w:p>
            <w:pPr/>
          </w:p>
        </w:tc>
        <w:tc>
          <w:tcPr>
            <w:tcW w:w="403" w:type="dxa"/>
          </w:tcPr>
          <w:p>
            <w:pPr>
              <w:pStyle w:val="TableParagraph"/>
              <w:spacing w:line="230" w:lineRule="exact"/>
              <w:ind w:left="100"/>
              <w:jc w:val="center"/>
              <w:rPr>
                <w:sz w:val="20"/>
              </w:rPr>
            </w:pPr>
            <w:r>
              <w:rPr>
                <w:color w:val="231F20"/>
                <w:sz w:val="20"/>
              </w:rPr>
              <w:t>293</w:t>
            </w:r>
          </w:p>
        </w:tc>
        <w:tc>
          <w:tcPr>
            <w:tcW w:w="298" w:type="dxa"/>
          </w:tcPr>
          <w:p>
            <w:pPr/>
          </w:p>
        </w:tc>
        <w:tc>
          <w:tcPr>
            <w:tcW w:w="433" w:type="dxa"/>
          </w:tcPr>
          <w:p>
            <w:pPr>
              <w:pStyle w:val="TableParagraph"/>
              <w:spacing w:line="230" w:lineRule="exact"/>
              <w:ind w:right="30"/>
              <w:jc w:val="right"/>
              <w:rPr>
                <w:sz w:val="20"/>
              </w:rPr>
            </w:pPr>
            <w:r>
              <w:rPr>
                <w:color w:val="231F20"/>
                <w:sz w:val="20"/>
              </w:rPr>
              <w:t>66</w:t>
            </w:r>
          </w:p>
        </w:tc>
      </w:tr>
      <w:tr>
        <w:trPr>
          <w:trHeight w:val="310" w:hRule="exact"/>
        </w:trPr>
        <w:tc>
          <w:tcPr>
            <w:tcW w:w="6401" w:type="dxa"/>
          </w:tcPr>
          <w:p>
            <w:pPr>
              <w:pStyle w:val="TableParagraph"/>
              <w:spacing w:line="230" w:lineRule="exact"/>
              <w:ind w:right="196"/>
              <w:jc w:val="right"/>
              <w:rPr>
                <w:sz w:val="20"/>
              </w:rPr>
            </w:pPr>
            <w:r>
              <w:rPr>
                <w:color w:val="231F20"/>
                <w:sz w:val="20"/>
              </w:rPr>
              <w:t>Other,  net  of  deferred  taxes  of  $0,  $1  and $1 </w:t>
            </w:r>
            <w:r>
              <w:rPr>
                <w:color w:val="231F20"/>
                <w:w w:val="130"/>
                <w:sz w:val="20"/>
              </w:rPr>
              <w:t>ÏÏÏÏÏÏÏÏÏÏÏÏÏÏÏÏÏÏÏÏÏÏÏ</w:t>
            </w:r>
          </w:p>
        </w:tc>
        <w:tc>
          <w:tcPr>
            <w:tcW w:w="552" w:type="dxa"/>
          </w:tcPr>
          <w:p>
            <w:pPr>
              <w:pStyle w:val="TableParagraph"/>
              <w:tabs>
                <w:tab w:pos="451" w:val="left" w:leader="none"/>
              </w:tabs>
              <w:spacing w:line="230" w:lineRule="exact"/>
              <w:jc w:val="right"/>
              <w:rPr>
                <w:b/>
                <w:sz w:val="20"/>
              </w:rPr>
            </w:pPr>
            <w:r>
              <w:rPr>
                <w:b/>
                <w:color w:val="231F20"/>
                <w:w w:val="140"/>
                <w:sz w:val="20"/>
                <w:u w:val="single" w:color="231F20"/>
              </w:rPr>
              <w:t> </w:t>
            </w:r>
            <w:r>
              <w:rPr>
                <w:b/>
                <w:color w:val="231F20"/>
                <w:sz w:val="20"/>
                <w:u w:val="single" w:color="231F20"/>
              </w:rPr>
              <w:tab/>
              <w:t>1</w:t>
            </w:r>
          </w:p>
        </w:tc>
        <w:tc>
          <w:tcPr>
            <w:tcW w:w="298" w:type="dxa"/>
          </w:tcPr>
          <w:p>
            <w:pPr/>
          </w:p>
        </w:tc>
        <w:tc>
          <w:tcPr>
            <w:tcW w:w="403" w:type="dxa"/>
          </w:tcPr>
          <w:p>
            <w:pPr>
              <w:pStyle w:val="TableParagraph"/>
              <w:tabs>
                <w:tab w:pos="301" w:val="left" w:leader="none"/>
              </w:tabs>
              <w:spacing w:line="230" w:lineRule="exact"/>
              <w:ind w:right="1"/>
              <w:jc w:val="center"/>
              <w:rPr>
                <w:sz w:val="20"/>
              </w:rPr>
            </w:pPr>
            <w:r>
              <w:rPr>
                <w:color w:val="231F20"/>
                <w:w w:val="140"/>
                <w:sz w:val="20"/>
                <w:u w:val="single" w:color="231F20"/>
              </w:rPr>
              <w:t> </w:t>
            </w:r>
            <w:r>
              <w:rPr>
                <w:color w:val="231F20"/>
                <w:sz w:val="20"/>
                <w:u w:val="single" w:color="231F20"/>
              </w:rPr>
              <w:tab/>
              <w:t>2</w:t>
            </w:r>
          </w:p>
        </w:tc>
        <w:tc>
          <w:tcPr>
            <w:tcW w:w="298" w:type="dxa"/>
          </w:tcPr>
          <w:p>
            <w:pPr/>
          </w:p>
        </w:tc>
        <w:tc>
          <w:tcPr>
            <w:tcW w:w="433" w:type="dxa"/>
          </w:tcPr>
          <w:p>
            <w:pPr>
              <w:pStyle w:val="TableParagraph"/>
              <w:tabs>
                <w:tab w:pos="300"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2</w:t>
            </w:r>
          </w:p>
        </w:tc>
      </w:tr>
      <w:tr>
        <w:trPr>
          <w:trHeight w:val="340" w:hRule="exact"/>
        </w:trPr>
        <w:tc>
          <w:tcPr>
            <w:tcW w:w="6401" w:type="dxa"/>
          </w:tcPr>
          <w:p>
            <w:pPr>
              <w:pStyle w:val="TableParagraph"/>
              <w:spacing w:before="29"/>
              <w:ind w:right="196"/>
              <w:jc w:val="right"/>
              <w:rPr>
                <w:sz w:val="20"/>
              </w:rPr>
            </w:pPr>
            <w:r>
              <w:rPr>
                <w:color w:val="231F20"/>
                <w:w w:val="110"/>
                <w:sz w:val="20"/>
              </w:rPr>
              <w:t>Total other comprehensive income  </w:t>
            </w:r>
            <w:r>
              <w:rPr>
                <w:color w:val="231F20"/>
                <w:w w:val="130"/>
                <w:sz w:val="20"/>
              </w:rPr>
              <w:t>ÏÏÏÏÏÏÏÏÏÏÏÏÏÏÏÏÏÏÏÏÏÏÏÏÏÏÏÏÏÏÏÏ</w:t>
            </w:r>
          </w:p>
        </w:tc>
        <w:tc>
          <w:tcPr>
            <w:tcW w:w="552" w:type="dxa"/>
          </w:tcPr>
          <w:p>
            <w:pPr>
              <w:pStyle w:val="TableParagraph"/>
              <w:spacing w:before="29"/>
              <w:jc w:val="right"/>
              <w:rPr>
                <w:b/>
                <w:sz w:val="20"/>
              </w:rPr>
            </w:pPr>
            <w:r>
              <w:rPr>
                <w:b/>
                <w:color w:val="231F20"/>
                <w:w w:val="140"/>
                <w:sz w:val="20"/>
                <w:u w:val="single" w:color="231F20"/>
              </w:rPr>
              <w:t> </w:t>
            </w:r>
            <w:r>
              <w:rPr>
                <w:b/>
                <w:color w:val="231F20"/>
                <w:sz w:val="20"/>
                <w:u w:val="single" w:color="231F20"/>
              </w:rPr>
              <w:t>   </w:t>
            </w:r>
            <w:r>
              <w:rPr>
                <w:b/>
                <w:color w:val="231F20"/>
                <w:spacing w:val="-19"/>
                <w:sz w:val="20"/>
                <w:u w:val="single" w:color="231F20"/>
              </w:rPr>
              <w:t> </w:t>
            </w:r>
            <w:r>
              <w:rPr>
                <w:b/>
                <w:color w:val="231F20"/>
                <w:sz w:val="20"/>
                <w:u w:val="single" w:color="231F20"/>
              </w:rPr>
              <w:t>475</w:t>
            </w:r>
          </w:p>
        </w:tc>
        <w:tc>
          <w:tcPr>
            <w:tcW w:w="298" w:type="dxa"/>
          </w:tcPr>
          <w:p>
            <w:pPr/>
          </w:p>
        </w:tc>
        <w:tc>
          <w:tcPr>
            <w:tcW w:w="403" w:type="dxa"/>
          </w:tcPr>
          <w:p>
            <w:pPr>
              <w:pStyle w:val="TableParagraph"/>
              <w:spacing w:before="29"/>
              <w:ind w:right="1"/>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295</w:t>
            </w:r>
          </w:p>
        </w:tc>
        <w:tc>
          <w:tcPr>
            <w:tcW w:w="298" w:type="dxa"/>
          </w:tcPr>
          <w:p>
            <w:pPr/>
          </w:p>
        </w:tc>
        <w:tc>
          <w:tcPr>
            <w:tcW w:w="433" w:type="dxa"/>
          </w:tcPr>
          <w:p>
            <w:pPr>
              <w:pStyle w:val="TableParagraph"/>
              <w:spacing w:before="29"/>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68</w:t>
            </w:r>
          </w:p>
        </w:tc>
      </w:tr>
      <w:tr>
        <w:trPr>
          <w:trHeight w:val="312" w:hRule="exact"/>
        </w:trPr>
        <w:tc>
          <w:tcPr>
            <w:tcW w:w="6401" w:type="dxa"/>
          </w:tcPr>
          <w:p>
            <w:pPr>
              <w:pStyle w:val="TableParagraph"/>
              <w:spacing w:before="29"/>
              <w:ind w:right="196"/>
              <w:jc w:val="right"/>
              <w:rPr>
                <w:b/>
                <w:sz w:val="20"/>
              </w:rPr>
            </w:pPr>
            <w:r>
              <w:rPr>
                <w:b/>
                <w:color w:val="231F20"/>
                <w:w w:val="110"/>
                <w:sz w:val="20"/>
              </w:rPr>
              <w:t>Comprehensive    income  </w:t>
            </w:r>
            <w:r>
              <w:rPr>
                <w:b/>
                <w:color w:val="231F20"/>
                <w:spacing w:val="50"/>
                <w:w w:val="110"/>
                <w:sz w:val="20"/>
              </w:rPr>
              <w:t> </w:t>
            </w:r>
            <w:r>
              <w:rPr>
                <w:b/>
                <w:color w:val="231F20"/>
                <w:w w:val="110"/>
                <w:sz w:val="20"/>
              </w:rPr>
              <w:t>ÏÏÏÏÏÏÏÏÏÏÏÏÏÏÏÏÏÏÏÏÏÏÏÏÏÏÏÏÏÏÏÏÏÏÏÏÏÏÏÏÏÏ</w:t>
            </w: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$1,023</w:t>
            </w:r>
          </w:p>
        </w:tc>
        <w:tc>
          <w:tcPr>
            <w:tcW w:w="298" w:type="dxa"/>
          </w:tcPr>
          <w:p>
            <w:pPr/>
          </w:p>
        </w:tc>
        <w:tc>
          <w:tcPr>
            <w:tcW w:w="403" w:type="dxa"/>
            <w:tcBorders>
              <w:bottom w:val="single" w:sz="5" w:space="0" w:color="231F20"/>
            </w:tcBorders>
          </w:tcPr>
          <w:p>
            <w:pPr>
              <w:pStyle w:val="TableParagraph"/>
              <w:spacing w:before="29"/>
              <w:jc w:val="center"/>
              <w:rPr>
                <w:sz w:val="20"/>
              </w:rPr>
            </w:pPr>
            <w:r>
              <w:rPr>
                <w:color w:val="231F20"/>
                <w:sz w:val="20"/>
                <w:u w:val="single" w:color="231F20"/>
              </w:rPr>
              <w:t>$608</w:t>
            </w:r>
          </w:p>
        </w:tc>
        <w:tc>
          <w:tcPr>
            <w:tcW w:w="298" w:type="dxa"/>
          </w:tcPr>
          <w:p>
            <w:pPr/>
          </w:p>
        </w:tc>
        <w:tc>
          <w:tcPr>
            <w:tcW w:w="433" w:type="dxa"/>
            <w:tcBorders>
              <w:bottom w:val="single" w:sz="5" w:space="0" w:color="231F20"/>
            </w:tcBorders>
          </w:tcPr>
          <w:p>
            <w:pPr>
              <w:pStyle w:val="TableParagraph"/>
              <w:spacing w:before="29"/>
              <w:ind w:right="30"/>
              <w:jc w:val="right"/>
              <w:rPr>
                <w:sz w:val="20"/>
              </w:rPr>
            </w:pPr>
            <w:r>
              <w:rPr>
                <w:color w:val="231F20"/>
                <w:sz w:val="20"/>
                <w:u w:val="single" w:color="231F20"/>
              </w:rPr>
              <w:t>$510</w:t>
            </w:r>
          </w:p>
        </w:tc>
      </w:tr>
    </w:tbl>
    <w:p>
      <w:pPr>
        <w:spacing w:after="0"/>
        <w:jc w:val="right"/>
        <w:rPr>
          <w:sz w:val="20"/>
        </w:rPr>
        <w:sectPr>
          <w:type w:val="continuous"/>
          <w:pgSz w:w="12240" w:h="15840"/>
          <w:pgMar w:top="1160" w:bottom="280" w:left="1220" w:right="1640"/>
        </w:sectPr>
      </w:pPr>
    </w:p>
    <w:p>
      <w:pPr>
        <w:pStyle w:val="BodyText"/>
        <w:spacing w:before="9"/>
        <w:rPr>
          <w:sz w:val="15"/>
        </w:rPr>
      </w:pPr>
    </w:p>
    <w:p>
      <w:pPr>
        <w:pStyle w:val="BodyText"/>
        <w:spacing w:line="249" w:lineRule="auto" w:before="59"/>
        <w:ind w:left="100" w:right="20" w:firstLine="400"/>
      </w:pPr>
      <w:bookmarkStart w:name="12. Common Stock" w:id="54"/>
      <w:bookmarkEnd w:id="54"/>
      <w:r>
        <w:rPr/>
      </w:r>
      <w:bookmarkStart w:name="13. Stock Plans" w:id="55"/>
      <w:bookmarkEnd w:id="55"/>
      <w:r>
        <w:rPr/>
      </w:r>
      <w:r>
        <w:rPr>
          <w:color w:val="231F20"/>
        </w:rPr>
        <w:t>A rollforward of the amounts included in ""Accumulated other comprehensive income (loss)'', net of taxes for 2005, 2004, and 2003, is shown below:</w:t>
      </w:r>
    </w:p>
    <w:p>
      <w:pPr>
        <w:tabs>
          <w:tab w:pos="7544" w:val="left" w:leader="none"/>
        </w:tabs>
        <w:spacing w:line="172" w:lineRule="exact" w:before="78"/>
        <w:ind w:left="6063" w:right="0" w:firstLine="0"/>
        <w:jc w:val="left"/>
        <w:rPr>
          <w:b/>
          <w:sz w:val="16"/>
        </w:rPr>
      </w:pPr>
      <w:r>
        <w:rPr>
          <w:b/>
          <w:color w:val="231F20"/>
          <w:sz w:val="16"/>
        </w:rPr>
        <w:t>Fuel</w:t>
        <w:tab/>
      </w:r>
      <w:r>
        <w:rPr>
          <w:b/>
          <w:color w:val="231F20"/>
          <w:w w:val="95"/>
          <w:sz w:val="16"/>
        </w:rPr>
        <w:t>Accumulated</w:t>
      </w:r>
      <w:r>
        <w:rPr>
          <w:b/>
          <w:color w:val="231F20"/>
          <w:spacing w:val="-13"/>
          <w:w w:val="95"/>
          <w:sz w:val="16"/>
        </w:rPr>
        <w:t> </w:t>
      </w:r>
      <w:r>
        <w:rPr>
          <w:b/>
          <w:color w:val="231F20"/>
          <w:w w:val="95"/>
          <w:sz w:val="16"/>
        </w:rPr>
        <w:t>Other</w:t>
      </w:r>
    </w:p>
    <w:p>
      <w:pPr>
        <w:tabs>
          <w:tab w:pos="6867" w:val="left" w:leader="none"/>
          <w:tab w:pos="7688" w:val="left" w:leader="none"/>
        </w:tabs>
        <w:spacing w:line="160" w:lineRule="exact" w:before="9" w:after="24"/>
        <w:ind w:left="5842" w:right="663" w:firstLine="151"/>
        <w:jc w:val="left"/>
        <w:rPr>
          <w:b/>
          <w:sz w:val="16"/>
        </w:rPr>
      </w:pPr>
      <w:r>
        <w:rPr>
          <w:b/>
          <w:color w:val="231F20"/>
          <w:sz w:val="16"/>
        </w:rPr>
        <w:t>Hedge</w:t>
        <w:tab/>
        <w:tab/>
      </w:r>
      <w:r>
        <w:rPr>
          <w:b/>
          <w:color w:val="231F20"/>
          <w:w w:val="90"/>
          <w:sz w:val="16"/>
        </w:rPr>
        <w:t>Comprehensive </w:t>
      </w:r>
      <w:r>
        <w:rPr>
          <w:b/>
          <w:color w:val="231F20"/>
          <w:sz w:val="16"/>
        </w:rPr>
        <w:t>Derivatives</w:t>
        <w:tab/>
        <w:t>Other</w:t>
        <w:tab/>
        <w:t>Income</w:t>
      </w:r>
      <w:r>
        <w:rPr>
          <w:b/>
          <w:color w:val="231F20"/>
          <w:spacing w:val="6"/>
          <w:sz w:val="16"/>
        </w:rPr>
        <w:t> </w:t>
      </w:r>
      <w:r>
        <w:rPr>
          <w:b/>
          <w:color w:val="231F20"/>
          <w:sz w:val="16"/>
        </w:rPr>
        <w:t>(Loss)</w:t>
      </w: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74"/>
        <w:gridCol w:w="113"/>
        <w:gridCol w:w="614"/>
        <w:gridCol w:w="314"/>
        <w:gridCol w:w="1023"/>
        <w:gridCol w:w="914"/>
      </w:tblGrid>
      <w:tr>
        <w:trPr>
          <w:trHeight w:val="253" w:hRule="exact"/>
        </w:trPr>
        <w:tc>
          <w:tcPr>
            <w:tcW w:w="6415" w:type="dxa"/>
            <w:gridSpan w:val="4"/>
          </w:tcPr>
          <w:p>
            <w:pPr/>
          </w:p>
        </w:tc>
        <w:tc>
          <w:tcPr>
            <w:tcW w:w="1023" w:type="dxa"/>
            <w:tcBorders>
              <w:top w:val="single" w:sz="5" w:space="0" w:color="231F20"/>
            </w:tcBorders>
          </w:tcPr>
          <w:p>
            <w:pPr>
              <w:pStyle w:val="TableParagraph"/>
              <w:spacing w:before="9"/>
              <w:ind w:left="16"/>
              <w:rPr>
                <w:b/>
                <w:sz w:val="16"/>
              </w:rPr>
            </w:pPr>
            <w:r>
              <w:rPr>
                <w:b/>
                <w:color w:val="231F20"/>
                <w:w w:val="105"/>
                <w:sz w:val="16"/>
              </w:rPr>
              <w:t>(In millions)</w:t>
            </w:r>
          </w:p>
        </w:tc>
        <w:tc>
          <w:tcPr>
            <w:tcW w:w="914" w:type="dxa"/>
            <w:tcBorders>
              <w:top w:val="single" w:sz="5" w:space="0" w:color="231F20"/>
            </w:tcBorders>
          </w:tcPr>
          <w:p>
            <w:pPr/>
          </w:p>
        </w:tc>
      </w:tr>
      <w:tr>
        <w:trPr>
          <w:trHeight w:val="286" w:hRule="exact"/>
        </w:trPr>
        <w:tc>
          <w:tcPr>
            <w:tcW w:w="5374" w:type="dxa"/>
          </w:tcPr>
          <w:p>
            <w:pPr>
              <w:pStyle w:val="TableParagraph"/>
              <w:spacing w:before="5"/>
              <w:ind w:right="197"/>
              <w:jc w:val="right"/>
              <w:rPr>
                <w:sz w:val="20"/>
              </w:rPr>
            </w:pPr>
            <w:r>
              <w:rPr>
                <w:color w:val="231F20"/>
                <w:w w:val="110"/>
                <w:sz w:val="20"/>
              </w:rPr>
              <w:t>Balance at December 31, 2003   </w:t>
            </w:r>
            <w:r>
              <w:rPr>
                <w:color w:val="231F20"/>
                <w:w w:val="130"/>
                <w:sz w:val="20"/>
              </w:rPr>
              <w:t>ÏÏÏÏÏÏÏÏÏÏÏÏÏÏÏÏÏÏÏÏÏÏÏÏÏÏ</w:t>
            </w:r>
          </w:p>
        </w:tc>
        <w:tc>
          <w:tcPr>
            <w:tcW w:w="113" w:type="dxa"/>
          </w:tcPr>
          <w:p>
            <w:pPr/>
          </w:p>
        </w:tc>
        <w:tc>
          <w:tcPr>
            <w:tcW w:w="614" w:type="dxa"/>
          </w:tcPr>
          <w:p>
            <w:pPr>
              <w:pStyle w:val="TableParagraph"/>
              <w:spacing w:before="5"/>
              <w:rPr>
                <w:sz w:val="20"/>
              </w:rPr>
            </w:pPr>
            <w:r>
              <w:rPr>
                <w:color w:val="231F20"/>
                <w:sz w:val="20"/>
              </w:rPr>
              <w:t>$  123</w:t>
            </w:r>
          </w:p>
        </w:tc>
        <w:tc>
          <w:tcPr>
            <w:tcW w:w="314" w:type="dxa"/>
          </w:tcPr>
          <w:p>
            <w:pPr/>
          </w:p>
        </w:tc>
        <w:tc>
          <w:tcPr>
            <w:tcW w:w="1023" w:type="dxa"/>
          </w:tcPr>
          <w:p>
            <w:pPr>
              <w:pStyle w:val="TableParagraph"/>
              <w:spacing w:before="5"/>
              <w:ind w:left="23"/>
              <w:rPr>
                <w:sz w:val="20"/>
              </w:rPr>
            </w:pPr>
            <w:r>
              <w:rPr>
                <w:color w:val="231F20"/>
                <w:w w:val="120"/>
                <w:sz w:val="20"/>
              </w:rPr>
              <w:t>$(1)</w:t>
            </w:r>
          </w:p>
        </w:tc>
        <w:tc>
          <w:tcPr>
            <w:tcW w:w="914" w:type="dxa"/>
          </w:tcPr>
          <w:p>
            <w:pPr>
              <w:pStyle w:val="TableParagraph"/>
              <w:spacing w:before="5"/>
              <w:ind w:left="1"/>
              <w:rPr>
                <w:sz w:val="20"/>
              </w:rPr>
            </w:pPr>
            <w:r>
              <w:rPr>
                <w:color w:val="231F20"/>
                <w:sz w:val="20"/>
              </w:rPr>
              <w:t>$   122</w:t>
            </w:r>
          </w:p>
        </w:tc>
      </w:tr>
      <w:tr>
        <w:trPr>
          <w:trHeight w:val="280" w:hRule="exact"/>
        </w:trPr>
        <w:tc>
          <w:tcPr>
            <w:tcW w:w="5374" w:type="dxa"/>
          </w:tcPr>
          <w:p>
            <w:pPr>
              <w:pStyle w:val="TableParagraph"/>
              <w:spacing w:line="229" w:lineRule="exact"/>
              <w:ind w:right="197"/>
              <w:jc w:val="right"/>
              <w:rPr>
                <w:sz w:val="20"/>
              </w:rPr>
            </w:pPr>
            <w:r>
              <w:rPr>
                <w:color w:val="231F20"/>
                <w:w w:val="105"/>
                <w:sz w:val="20"/>
              </w:rPr>
              <w:t>2004  changes  in  fair  value </w:t>
            </w:r>
            <w:r>
              <w:rPr>
                <w:color w:val="231F20"/>
                <w:w w:val="130"/>
                <w:sz w:val="20"/>
              </w:rPr>
              <w:t>ÏÏÏÏÏÏÏÏÏÏÏÏÏÏÏÏÏÏÏÏÏÏÏÏÏÏÏÏ</w:t>
            </w:r>
          </w:p>
        </w:tc>
        <w:tc>
          <w:tcPr>
            <w:tcW w:w="113" w:type="dxa"/>
          </w:tcPr>
          <w:p>
            <w:pPr/>
          </w:p>
        </w:tc>
        <w:tc>
          <w:tcPr>
            <w:tcW w:w="614" w:type="dxa"/>
          </w:tcPr>
          <w:p>
            <w:pPr>
              <w:pStyle w:val="TableParagraph"/>
              <w:spacing w:line="229" w:lineRule="exact"/>
              <w:ind w:left="200"/>
              <w:rPr>
                <w:sz w:val="20"/>
              </w:rPr>
            </w:pPr>
            <w:r>
              <w:rPr>
                <w:color w:val="231F20"/>
                <w:sz w:val="20"/>
              </w:rPr>
              <w:t>558</w:t>
            </w:r>
          </w:p>
        </w:tc>
        <w:tc>
          <w:tcPr>
            <w:tcW w:w="314" w:type="dxa"/>
          </w:tcPr>
          <w:p>
            <w:pPr/>
          </w:p>
        </w:tc>
        <w:tc>
          <w:tcPr>
            <w:tcW w:w="1023" w:type="dxa"/>
          </w:tcPr>
          <w:p>
            <w:pPr>
              <w:pStyle w:val="TableParagraph"/>
              <w:spacing w:line="229" w:lineRule="exact"/>
              <w:ind w:left="223"/>
              <w:rPr>
                <w:sz w:val="20"/>
              </w:rPr>
            </w:pPr>
            <w:r>
              <w:rPr>
                <w:color w:val="231F20"/>
                <w:sz w:val="20"/>
              </w:rPr>
              <w:t>2</w:t>
            </w:r>
          </w:p>
        </w:tc>
        <w:tc>
          <w:tcPr>
            <w:tcW w:w="914" w:type="dxa"/>
          </w:tcPr>
          <w:p>
            <w:pPr>
              <w:pStyle w:val="TableParagraph"/>
              <w:spacing w:line="229" w:lineRule="exact"/>
              <w:ind w:left="252"/>
              <w:rPr>
                <w:sz w:val="20"/>
              </w:rPr>
            </w:pPr>
            <w:r>
              <w:rPr>
                <w:color w:val="231F20"/>
                <w:sz w:val="20"/>
              </w:rPr>
              <w:t>560</w:t>
            </w:r>
          </w:p>
        </w:tc>
      </w:tr>
      <w:tr>
        <w:trPr>
          <w:trHeight w:val="310" w:hRule="exact"/>
        </w:trPr>
        <w:tc>
          <w:tcPr>
            <w:tcW w:w="5374" w:type="dxa"/>
          </w:tcPr>
          <w:p>
            <w:pPr>
              <w:pStyle w:val="TableParagraph"/>
              <w:spacing w:line="229" w:lineRule="exact"/>
              <w:ind w:right="197"/>
              <w:jc w:val="right"/>
              <w:rPr>
                <w:sz w:val="20"/>
              </w:rPr>
            </w:pPr>
            <w:r>
              <w:rPr>
                <w:color w:val="231F20"/>
                <w:w w:val="110"/>
                <w:sz w:val="20"/>
              </w:rPr>
              <w:t>Reclassification  to earnings </w:t>
            </w:r>
            <w:r>
              <w:rPr>
                <w:color w:val="231F20"/>
                <w:w w:val="130"/>
                <w:sz w:val="20"/>
              </w:rPr>
              <w:t>ÏÏÏÏÏÏÏÏÏÏÏÏÏÏÏÏÏÏÏÏÏÏÏÏÏÏÏÏ</w:t>
            </w:r>
          </w:p>
        </w:tc>
        <w:tc>
          <w:tcPr>
            <w:tcW w:w="113" w:type="dxa"/>
          </w:tcPr>
          <w:p>
            <w:pPr/>
          </w:p>
        </w:tc>
        <w:tc>
          <w:tcPr>
            <w:tcW w:w="614" w:type="dxa"/>
          </w:tcPr>
          <w:p>
            <w:pPr>
              <w:pStyle w:val="TableParagraph"/>
              <w:spacing w:line="229" w:lineRule="exact"/>
              <w:rPr>
                <w:sz w:val="20"/>
              </w:rPr>
            </w:pPr>
            <w:r>
              <w:rPr>
                <w:color w:val="231F20"/>
                <w:w w:val="140"/>
                <w:sz w:val="20"/>
                <w:u w:val="single" w:color="231F20"/>
              </w:rPr>
              <w:t> </w:t>
            </w:r>
            <w:r>
              <w:rPr>
                <w:color w:val="231F20"/>
                <w:spacing w:val="-20"/>
                <w:sz w:val="20"/>
                <w:u w:val="single" w:color="231F20"/>
              </w:rPr>
              <w:t> </w:t>
            </w:r>
            <w:r>
              <w:rPr>
                <w:color w:val="231F20"/>
                <w:w w:val="115"/>
                <w:sz w:val="20"/>
                <w:u w:val="single" w:color="231F20"/>
              </w:rPr>
              <w:t>(265</w:t>
            </w:r>
            <w:r>
              <w:rPr>
                <w:color w:val="231F20"/>
                <w:w w:val="115"/>
                <w:sz w:val="20"/>
              </w:rPr>
              <w:t>)</w:t>
            </w:r>
          </w:p>
        </w:tc>
        <w:tc>
          <w:tcPr>
            <w:tcW w:w="314" w:type="dxa"/>
          </w:tcPr>
          <w:p>
            <w:pPr/>
          </w:p>
        </w:tc>
        <w:tc>
          <w:tcPr>
            <w:tcW w:w="1023" w:type="dxa"/>
          </w:tcPr>
          <w:p>
            <w:pPr>
              <w:pStyle w:val="TableParagraph"/>
              <w:spacing w:line="229" w:lineRule="exact"/>
              <w:ind w:left="22"/>
              <w:rPr>
                <w:sz w:val="20"/>
              </w:rPr>
            </w:pPr>
            <w:r>
              <w:rPr>
                <w:color w:val="231F20"/>
                <w:w w:val="140"/>
                <w:sz w:val="20"/>
                <w:u w:val="single" w:color="231F20"/>
              </w:rPr>
              <w:t> </w:t>
            </w:r>
            <w:r>
              <w:rPr>
                <w:color w:val="231F20"/>
                <w:sz w:val="20"/>
                <w:u w:val="single" w:color="231F20"/>
              </w:rPr>
              <w:t> </w:t>
            </w:r>
            <w:r>
              <w:rPr>
                <w:color w:val="231F20"/>
                <w:w w:val="300"/>
                <w:sz w:val="20"/>
                <w:u w:val="single" w:color="231F20"/>
              </w:rPr>
              <w:t>Ì</w:t>
            </w:r>
          </w:p>
        </w:tc>
        <w:tc>
          <w:tcPr>
            <w:tcW w:w="914" w:type="dxa"/>
          </w:tcPr>
          <w:p>
            <w:pPr>
              <w:pStyle w:val="TableParagraph"/>
              <w:spacing w:line="229"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(265</w:t>
            </w:r>
            <w:r>
              <w:rPr>
                <w:color w:val="231F20"/>
                <w:w w:val="115"/>
                <w:sz w:val="20"/>
              </w:rPr>
              <w:t>)</w:t>
            </w:r>
          </w:p>
        </w:tc>
      </w:tr>
      <w:tr>
        <w:trPr>
          <w:trHeight w:val="309" w:hRule="exact"/>
        </w:trPr>
        <w:tc>
          <w:tcPr>
            <w:tcW w:w="5374" w:type="dxa"/>
          </w:tcPr>
          <w:p>
            <w:pPr>
              <w:pStyle w:val="TableParagraph"/>
              <w:spacing w:before="28"/>
              <w:ind w:right="197"/>
              <w:jc w:val="right"/>
              <w:rPr>
                <w:sz w:val="20"/>
              </w:rPr>
            </w:pPr>
            <w:r>
              <w:rPr>
                <w:color w:val="231F20"/>
                <w:w w:val="110"/>
                <w:sz w:val="20"/>
              </w:rPr>
              <w:t>Balance at December 31, 2004   </w:t>
            </w:r>
            <w:r>
              <w:rPr>
                <w:color w:val="231F20"/>
                <w:w w:val="130"/>
                <w:sz w:val="20"/>
              </w:rPr>
              <w:t>ÏÏÏÏÏÏÏÏÏÏÏÏÏÏÏÏÏÏÏÏÏÏÏÏÏÏ</w:t>
            </w:r>
          </w:p>
        </w:tc>
        <w:tc>
          <w:tcPr>
            <w:tcW w:w="113" w:type="dxa"/>
          </w:tcPr>
          <w:p>
            <w:pPr/>
          </w:p>
        </w:tc>
        <w:tc>
          <w:tcPr>
            <w:tcW w:w="614" w:type="dxa"/>
          </w:tcPr>
          <w:p>
            <w:pPr>
              <w:pStyle w:val="TableParagraph"/>
              <w:spacing w:before="28"/>
              <w:ind w:left="200"/>
              <w:rPr>
                <w:sz w:val="20"/>
              </w:rPr>
            </w:pPr>
            <w:r>
              <w:rPr>
                <w:color w:val="231F20"/>
                <w:sz w:val="20"/>
              </w:rPr>
              <w:t>416</w:t>
            </w:r>
          </w:p>
        </w:tc>
        <w:tc>
          <w:tcPr>
            <w:tcW w:w="314" w:type="dxa"/>
          </w:tcPr>
          <w:p>
            <w:pPr/>
          </w:p>
        </w:tc>
        <w:tc>
          <w:tcPr>
            <w:tcW w:w="1023" w:type="dxa"/>
          </w:tcPr>
          <w:p>
            <w:pPr>
              <w:pStyle w:val="TableParagraph"/>
              <w:spacing w:before="28"/>
              <w:ind w:left="223"/>
              <w:rPr>
                <w:sz w:val="20"/>
              </w:rPr>
            </w:pPr>
            <w:r>
              <w:rPr>
                <w:color w:val="231F20"/>
                <w:sz w:val="20"/>
              </w:rPr>
              <w:t>1</w:t>
            </w:r>
          </w:p>
        </w:tc>
        <w:tc>
          <w:tcPr>
            <w:tcW w:w="914" w:type="dxa"/>
          </w:tcPr>
          <w:p>
            <w:pPr>
              <w:pStyle w:val="TableParagraph"/>
              <w:spacing w:before="28"/>
              <w:ind w:left="252"/>
              <w:rPr>
                <w:sz w:val="20"/>
              </w:rPr>
            </w:pPr>
            <w:r>
              <w:rPr>
                <w:color w:val="231F20"/>
                <w:sz w:val="20"/>
              </w:rPr>
              <w:t>417</w:t>
            </w:r>
          </w:p>
        </w:tc>
      </w:tr>
      <w:tr>
        <w:trPr>
          <w:trHeight w:val="279" w:hRule="exact"/>
        </w:trPr>
        <w:tc>
          <w:tcPr>
            <w:tcW w:w="5374" w:type="dxa"/>
          </w:tcPr>
          <w:p>
            <w:pPr>
              <w:pStyle w:val="TableParagraph"/>
              <w:spacing w:line="230" w:lineRule="exact"/>
              <w:ind w:right="197"/>
              <w:jc w:val="right"/>
              <w:rPr>
                <w:b/>
                <w:sz w:val="20"/>
              </w:rPr>
            </w:pPr>
            <w:r>
              <w:rPr>
                <w:b/>
                <w:color w:val="231F20"/>
                <w:sz w:val="20"/>
              </w:rPr>
              <w:t>2005  changes  in  </w:t>
            </w:r>
            <w:r>
              <w:rPr>
                <w:b/>
                <w:color w:val="231F20"/>
                <w:w w:val="110"/>
                <w:sz w:val="20"/>
              </w:rPr>
              <w:t>fair  </w:t>
            </w:r>
            <w:r>
              <w:rPr>
                <w:b/>
                <w:color w:val="231F20"/>
                <w:sz w:val="20"/>
              </w:rPr>
              <w:t>value   </w:t>
            </w:r>
            <w:r>
              <w:rPr>
                <w:b/>
                <w:color w:val="231F20"/>
                <w:w w:val="110"/>
                <w:sz w:val="20"/>
              </w:rPr>
              <w:t>ÏÏÏÏÏÏÏÏÏÏÏÏÏÏÏÏÏÏÏÏÏÏÏÏÏÏÏ</w:t>
            </w:r>
          </w:p>
        </w:tc>
        <w:tc>
          <w:tcPr>
            <w:tcW w:w="113" w:type="dxa"/>
          </w:tcPr>
          <w:p>
            <w:pPr/>
          </w:p>
        </w:tc>
        <w:tc>
          <w:tcPr>
            <w:tcW w:w="614" w:type="dxa"/>
          </w:tcPr>
          <w:p>
            <w:pPr>
              <w:pStyle w:val="TableParagraph"/>
              <w:spacing w:line="230" w:lineRule="exact"/>
              <w:ind w:left="200"/>
              <w:rPr>
                <w:b/>
                <w:sz w:val="20"/>
              </w:rPr>
            </w:pPr>
            <w:r>
              <w:rPr>
                <w:b/>
                <w:color w:val="231F20"/>
                <w:sz w:val="20"/>
              </w:rPr>
              <w:t>999</w:t>
            </w:r>
          </w:p>
        </w:tc>
        <w:tc>
          <w:tcPr>
            <w:tcW w:w="314" w:type="dxa"/>
          </w:tcPr>
          <w:p>
            <w:pPr/>
          </w:p>
        </w:tc>
        <w:tc>
          <w:tcPr>
            <w:tcW w:w="1023" w:type="dxa"/>
          </w:tcPr>
          <w:p>
            <w:pPr>
              <w:pStyle w:val="TableParagraph"/>
              <w:spacing w:line="230" w:lineRule="exact"/>
              <w:ind w:left="223"/>
              <w:rPr>
                <w:b/>
                <w:sz w:val="20"/>
              </w:rPr>
            </w:pPr>
            <w:r>
              <w:rPr>
                <w:b/>
                <w:color w:val="231F20"/>
                <w:sz w:val="20"/>
              </w:rPr>
              <w:t>1</w:t>
            </w:r>
          </w:p>
        </w:tc>
        <w:tc>
          <w:tcPr>
            <w:tcW w:w="914" w:type="dxa"/>
          </w:tcPr>
          <w:p>
            <w:pPr>
              <w:pStyle w:val="TableParagraph"/>
              <w:spacing w:line="230" w:lineRule="exact"/>
              <w:ind w:left="102"/>
              <w:rPr>
                <w:b/>
                <w:sz w:val="20"/>
              </w:rPr>
            </w:pPr>
            <w:r>
              <w:rPr>
                <w:b/>
                <w:color w:val="231F20"/>
                <w:sz w:val="20"/>
              </w:rPr>
              <w:t>1,000</w:t>
            </w:r>
          </w:p>
        </w:tc>
      </w:tr>
      <w:tr>
        <w:trPr>
          <w:trHeight w:val="310" w:hRule="exact"/>
        </w:trPr>
        <w:tc>
          <w:tcPr>
            <w:tcW w:w="5374" w:type="dxa"/>
          </w:tcPr>
          <w:p>
            <w:pPr>
              <w:pStyle w:val="TableParagraph"/>
              <w:ind w:right="197"/>
              <w:jc w:val="right"/>
              <w:rPr>
                <w:b/>
                <w:sz w:val="20"/>
              </w:rPr>
            </w:pPr>
            <w:r>
              <w:rPr>
                <w:b/>
                <w:color w:val="231F20"/>
                <w:w w:val="110"/>
                <w:sz w:val="20"/>
              </w:rPr>
              <w:t>Reclassification to earnings ÏÏÏÏÏÏÏÏÏÏÏÏÏÏÏÏÏÏÏÏÏÏÏÏÏÏÏ</w:t>
            </w:r>
          </w:p>
        </w:tc>
        <w:tc>
          <w:tcPr>
            <w:tcW w:w="113" w:type="dxa"/>
          </w:tcPr>
          <w:p>
            <w:pPr/>
          </w:p>
        </w:tc>
        <w:tc>
          <w:tcPr>
            <w:tcW w:w="614" w:type="dxa"/>
          </w:tcPr>
          <w:p>
            <w:pPr>
              <w:pStyle w:val="TableParagraph"/>
              <w:rPr>
                <w:b/>
                <w:sz w:val="20"/>
              </w:rPr>
            </w:pPr>
            <w:r>
              <w:rPr>
                <w:b/>
                <w:color w:val="231F20"/>
                <w:w w:val="140"/>
                <w:sz w:val="20"/>
                <w:u w:val="single" w:color="231F20"/>
              </w:rPr>
              <w:t> </w:t>
            </w:r>
            <w:r>
              <w:rPr>
                <w:b/>
                <w:color w:val="231F20"/>
                <w:spacing w:val="-20"/>
                <w:sz w:val="20"/>
                <w:u w:val="single" w:color="231F20"/>
              </w:rPr>
              <w:t> </w:t>
            </w:r>
            <w:r>
              <w:rPr>
                <w:b/>
                <w:color w:val="231F20"/>
                <w:w w:val="115"/>
                <w:sz w:val="20"/>
                <w:u w:val="single" w:color="231F20"/>
              </w:rPr>
              <w:t>(525</w:t>
            </w:r>
            <w:r>
              <w:rPr>
                <w:b/>
                <w:color w:val="231F20"/>
                <w:w w:val="115"/>
                <w:sz w:val="20"/>
              </w:rPr>
              <w:t>)</w:t>
            </w:r>
          </w:p>
        </w:tc>
        <w:tc>
          <w:tcPr>
            <w:tcW w:w="314" w:type="dxa"/>
          </w:tcPr>
          <w:p>
            <w:pPr/>
          </w:p>
        </w:tc>
        <w:tc>
          <w:tcPr>
            <w:tcW w:w="1023" w:type="dxa"/>
          </w:tcPr>
          <w:p>
            <w:pPr>
              <w:pStyle w:val="TableParagraph"/>
              <w:ind w:left="22"/>
              <w:rPr>
                <w:b/>
                <w:sz w:val="20"/>
              </w:rPr>
            </w:pPr>
            <w:r>
              <w:rPr>
                <w:b/>
                <w:color w:val="231F20"/>
                <w:w w:val="140"/>
                <w:sz w:val="20"/>
                <w:u w:val="single" w:color="231F20"/>
              </w:rPr>
              <w:t> </w:t>
            </w:r>
            <w:r>
              <w:rPr>
                <w:b/>
                <w:color w:val="231F20"/>
                <w:sz w:val="20"/>
                <w:u w:val="single" w:color="231F20"/>
              </w:rPr>
              <w:t> </w:t>
            </w:r>
            <w:r>
              <w:rPr>
                <w:b/>
                <w:color w:val="231F20"/>
                <w:w w:val="255"/>
                <w:sz w:val="20"/>
                <w:u w:val="single" w:color="231F20"/>
              </w:rPr>
              <w:t>Ì</w:t>
            </w:r>
          </w:p>
        </w:tc>
        <w:tc>
          <w:tcPr>
            <w:tcW w:w="914" w:type="dxa"/>
          </w:tcPr>
          <w:p>
            <w:pPr>
              <w:pStyle w:val="TableParagraph"/>
              <w:rPr>
                <w:b/>
                <w:sz w:val="20"/>
              </w:rPr>
            </w:pPr>
            <w:r>
              <w:rPr>
                <w:b/>
                <w:color w:val="231F20"/>
                <w:w w:val="140"/>
                <w:sz w:val="20"/>
                <w:u w:val="single" w:color="231F20"/>
              </w:rPr>
              <w:t> </w:t>
            </w:r>
            <w:r>
              <w:rPr>
                <w:b/>
                <w:color w:val="231F20"/>
                <w:sz w:val="20"/>
                <w:u w:val="single" w:color="231F20"/>
              </w:rPr>
              <w:t>  </w:t>
            </w:r>
            <w:r>
              <w:rPr>
                <w:b/>
                <w:color w:val="231F20"/>
                <w:w w:val="115"/>
                <w:sz w:val="20"/>
                <w:u w:val="single" w:color="231F20"/>
              </w:rPr>
              <w:t>(525</w:t>
            </w:r>
            <w:r>
              <w:rPr>
                <w:b/>
                <w:color w:val="231F20"/>
                <w:w w:val="115"/>
                <w:sz w:val="20"/>
              </w:rPr>
              <w:t>)</w:t>
            </w:r>
          </w:p>
        </w:tc>
      </w:tr>
      <w:tr>
        <w:trPr>
          <w:trHeight w:val="313" w:hRule="exact"/>
        </w:trPr>
        <w:tc>
          <w:tcPr>
            <w:tcW w:w="5374" w:type="dxa"/>
          </w:tcPr>
          <w:p>
            <w:pPr>
              <w:pStyle w:val="TableParagraph"/>
              <w:spacing w:before="30"/>
              <w:ind w:right="197"/>
              <w:jc w:val="right"/>
              <w:rPr>
                <w:b/>
                <w:sz w:val="20"/>
              </w:rPr>
            </w:pPr>
            <w:r>
              <w:rPr>
                <w:b/>
                <w:color w:val="231F20"/>
                <w:w w:val="110"/>
                <w:sz w:val="20"/>
              </w:rPr>
              <w:t>Balance at December 31, 2005 ÏÏÏÏÏÏÏÏÏÏÏÏÏÏÏÏÏÏÏÏÏÏÏÏÏÏ</w:t>
            </w:r>
          </w:p>
        </w:tc>
        <w:tc>
          <w:tcPr>
            <w:tcW w:w="113" w:type="dxa"/>
          </w:tcPr>
          <w:p>
            <w:pPr/>
          </w:p>
        </w:tc>
        <w:tc>
          <w:tcPr>
            <w:tcW w:w="614" w:type="dxa"/>
            <w:tcBorders>
              <w:bottom w:val="single" w:sz="5" w:space="0" w:color="231F20"/>
            </w:tcBorders>
          </w:tcPr>
          <w:p>
            <w:pPr>
              <w:pStyle w:val="TableParagraph"/>
              <w:spacing w:before="30"/>
              <w:rPr>
                <w:b/>
                <w:sz w:val="20"/>
              </w:rPr>
            </w:pPr>
            <w:r>
              <w:rPr>
                <w:b/>
                <w:color w:val="231F20"/>
                <w:sz w:val="20"/>
                <w:u w:val="single" w:color="231F20"/>
              </w:rPr>
              <w:t>$  890</w:t>
            </w:r>
          </w:p>
        </w:tc>
        <w:tc>
          <w:tcPr>
            <w:tcW w:w="314" w:type="dxa"/>
          </w:tcPr>
          <w:p>
            <w:pPr/>
          </w:p>
        </w:tc>
        <w:tc>
          <w:tcPr>
            <w:tcW w:w="1023" w:type="dxa"/>
            <w:tcBorders>
              <w:bottom w:val="single" w:sz="5" w:space="0" w:color="231F20"/>
            </w:tcBorders>
          </w:tcPr>
          <w:p>
            <w:pPr>
              <w:pStyle w:val="TableParagraph"/>
              <w:spacing w:before="30"/>
              <w:ind w:left="23"/>
              <w:rPr>
                <w:b/>
                <w:sz w:val="20"/>
              </w:rPr>
            </w:pPr>
            <w:r>
              <w:rPr>
                <w:b/>
                <w:color w:val="231F20"/>
                <w:sz w:val="20"/>
                <w:u w:val="single" w:color="231F20"/>
              </w:rPr>
              <w:t>$  2</w:t>
            </w:r>
          </w:p>
        </w:tc>
        <w:tc>
          <w:tcPr>
            <w:tcW w:w="914" w:type="dxa"/>
            <w:tcBorders>
              <w:bottom w:val="single" w:sz="5" w:space="0" w:color="231F20"/>
            </w:tcBorders>
          </w:tcPr>
          <w:p>
            <w:pPr>
              <w:pStyle w:val="TableParagraph"/>
              <w:spacing w:before="30"/>
              <w:ind w:left="1"/>
              <w:rPr>
                <w:b/>
                <w:sz w:val="20"/>
              </w:rPr>
            </w:pPr>
            <w:r>
              <w:rPr>
                <w:b/>
                <w:color w:val="231F20"/>
                <w:sz w:val="20"/>
                <w:u w:val="single" w:color="231F20"/>
              </w:rPr>
              <w:t>$   892</w:t>
            </w:r>
          </w:p>
        </w:tc>
      </w:tr>
    </w:tbl>
    <w:p>
      <w:pPr>
        <w:pStyle w:val="BodyText"/>
        <w:rPr>
          <w:b/>
          <w:sz w:val="16"/>
        </w:rPr>
      </w:pPr>
    </w:p>
    <w:p>
      <w:pPr>
        <w:pStyle w:val="ListParagraph"/>
        <w:numPr>
          <w:ilvl w:val="0"/>
          <w:numId w:val="4"/>
        </w:numPr>
        <w:tabs>
          <w:tab w:pos="551" w:val="left" w:leader="none"/>
          <w:tab w:pos="4899" w:val="left" w:leader="none"/>
        </w:tabs>
        <w:spacing w:line="249" w:lineRule="auto" w:before="141" w:after="0"/>
        <w:ind w:left="4900" w:right="119" w:hanging="4800"/>
        <w:jc w:val="left"/>
        <w:rPr>
          <w:sz w:val="20"/>
          <w:u w:val="none"/>
        </w:rPr>
      </w:pPr>
      <w:r>
        <w:rPr>
          <w:b/>
          <w:color w:val="231F20"/>
          <w:sz w:val="20"/>
          <w:u w:val="none"/>
        </w:rPr>
        <w:t>Common</w:t>
      </w:r>
      <w:r>
        <w:rPr>
          <w:b/>
          <w:color w:val="231F20"/>
          <w:spacing w:val="-13"/>
          <w:sz w:val="20"/>
          <w:u w:val="none"/>
        </w:rPr>
        <w:t> </w:t>
      </w:r>
      <w:r>
        <w:rPr>
          <w:b/>
          <w:color w:val="231F20"/>
          <w:sz w:val="20"/>
          <w:u w:val="none"/>
        </w:rPr>
        <w:t>Stock</w:t>
        <w:tab/>
      </w:r>
      <w:r>
        <w:rPr>
          <w:color w:val="231F20"/>
          <w:sz w:val="20"/>
          <w:u w:val="none"/>
        </w:rPr>
        <w:t>bargaining</w:t>
      </w:r>
      <w:r>
        <w:rPr>
          <w:color w:val="231F20"/>
          <w:spacing w:val="-8"/>
          <w:sz w:val="20"/>
          <w:u w:val="none"/>
        </w:rPr>
        <w:t> </w:t>
      </w:r>
      <w:r>
        <w:rPr>
          <w:color w:val="231F20"/>
          <w:sz w:val="20"/>
          <w:u w:val="none"/>
        </w:rPr>
        <w:t>plans)</w:t>
      </w:r>
      <w:r>
        <w:rPr>
          <w:color w:val="231F20"/>
          <w:spacing w:val="-8"/>
          <w:sz w:val="20"/>
          <w:u w:val="none"/>
        </w:rPr>
        <w:t> </w:t>
      </w:r>
      <w:r>
        <w:rPr>
          <w:color w:val="231F20"/>
          <w:sz w:val="20"/>
          <w:u w:val="none"/>
        </w:rPr>
        <w:t>and</w:t>
      </w:r>
      <w:r>
        <w:rPr>
          <w:color w:val="231F20"/>
          <w:spacing w:val="-8"/>
          <w:sz w:val="20"/>
          <w:u w:val="none"/>
        </w:rPr>
        <w:t> </w:t>
      </w:r>
      <w:r>
        <w:rPr>
          <w:color w:val="231F20"/>
          <w:sz w:val="20"/>
          <w:u w:val="none"/>
        </w:rPr>
        <w:t>stock</w:t>
      </w:r>
      <w:r>
        <w:rPr>
          <w:color w:val="231F20"/>
          <w:spacing w:val="-8"/>
          <w:sz w:val="20"/>
          <w:u w:val="none"/>
        </w:rPr>
        <w:t> </w:t>
      </w:r>
      <w:r>
        <w:rPr>
          <w:color w:val="231F20"/>
          <w:sz w:val="20"/>
          <w:u w:val="none"/>
        </w:rPr>
        <w:t>plans</w:t>
      </w:r>
      <w:r>
        <w:rPr>
          <w:color w:val="231F20"/>
          <w:spacing w:val="-8"/>
          <w:sz w:val="20"/>
          <w:u w:val="none"/>
        </w:rPr>
        <w:t> </w:t>
      </w:r>
      <w:r>
        <w:rPr>
          <w:color w:val="231F20"/>
          <w:sz w:val="20"/>
          <w:u w:val="none"/>
        </w:rPr>
        <w:t>covering</w:t>
      </w:r>
      <w:r>
        <w:rPr>
          <w:color w:val="231F20"/>
          <w:spacing w:val="-8"/>
          <w:sz w:val="20"/>
          <w:u w:val="none"/>
        </w:rPr>
        <w:t> </w:t>
      </w:r>
      <w:r>
        <w:rPr>
          <w:color w:val="231F20"/>
          <w:sz w:val="20"/>
          <w:u w:val="none"/>
        </w:rPr>
        <w:t>Employees</w:t>
      </w:r>
      <w:r>
        <w:rPr>
          <w:color w:val="231F20"/>
          <w:w w:val="92"/>
          <w:sz w:val="20"/>
          <w:u w:val="none"/>
        </w:rPr>
        <w:t> </w:t>
      </w:r>
      <w:r>
        <w:rPr>
          <w:color w:val="231F20"/>
          <w:sz w:val="20"/>
          <w:u w:val="none"/>
        </w:rPr>
        <w:t>not subject to collective bargaining agreements</w:t>
      </w:r>
      <w:r>
        <w:rPr>
          <w:color w:val="231F20"/>
          <w:spacing w:val="19"/>
          <w:sz w:val="20"/>
          <w:u w:val="none"/>
        </w:rPr>
        <w:t> </w:t>
      </w:r>
      <w:r>
        <w:rPr>
          <w:color w:val="231F20"/>
          <w:sz w:val="20"/>
          <w:u w:val="none"/>
        </w:rPr>
        <w:t>(other</w:t>
      </w:r>
    </w:p>
    <w:p>
      <w:pPr>
        <w:pStyle w:val="BodyText"/>
        <w:tabs>
          <w:tab w:pos="4899" w:val="left" w:leader="none"/>
        </w:tabs>
        <w:spacing w:line="168" w:lineRule="auto"/>
        <w:ind w:left="100" w:right="119" w:firstLine="400"/>
        <w:jc w:val="both"/>
      </w:pPr>
      <w:r>
        <w:rPr>
          <w:color w:val="231F20"/>
          <w:position w:val="8"/>
        </w:rPr>
        <w:t>The Company has one class of common stock. </w:t>
      </w:r>
      <w:r>
        <w:rPr>
          <w:color w:val="231F20"/>
        </w:rPr>
        <w:t>Employee plans). None of  the  collective  bargaining  </w:t>
      </w:r>
      <w:r>
        <w:rPr>
          <w:color w:val="231F20"/>
          <w:position w:val="8"/>
        </w:rPr>
        <w:t>Holders of shares  of  common  stock  are  entitled  to  </w:t>
      </w:r>
      <w:r>
        <w:rPr>
          <w:color w:val="231F20"/>
        </w:rPr>
        <w:t>plans were required to be approved by shareholders.  </w:t>
      </w:r>
      <w:r>
        <w:rPr>
          <w:color w:val="231F20"/>
          <w:position w:val="8"/>
        </w:rPr>
        <w:t>receive dividends when and if declared by the Board of</w:t>
      </w:r>
      <w:r>
        <w:rPr>
          <w:color w:val="231F20"/>
          <w:spacing w:val="12"/>
          <w:position w:val="8"/>
        </w:rPr>
        <w:t> </w:t>
      </w:r>
      <w:r>
        <w:rPr>
          <w:color w:val="231F20"/>
        </w:rPr>
        <w:t>Options granted to Employees under collective bargain- </w:t>
      </w:r>
      <w:r>
        <w:rPr>
          <w:color w:val="231F20"/>
          <w:position w:val="8"/>
        </w:rPr>
        <w:t>Directors and are entitled to one vote per share on all </w:t>
      </w:r>
      <w:r>
        <w:rPr>
          <w:color w:val="231F20"/>
        </w:rPr>
        <w:t>ing plans are granted at or above the fair market value</w:t>
      </w:r>
      <w:r>
        <w:rPr>
          <w:color w:val="231F20"/>
          <w:spacing w:val="-12"/>
        </w:rPr>
        <w:t> </w:t>
      </w:r>
      <w:r>
        <w:rPr>
          <w:color w:val="231F20"/>
        </w:rPr>
        <w:t>of matters submitted to a vote of the shareholders. At </w:t>
      </w:r>
      <w:r>
        <w:rPr>
          <w:color w:val="231F20"/>
          <w:position w:val="-7"/>
        </w:rPr>
        <w:t>the Company's common stock on the date of grant, and </w:t>
      </w:r>
      <w:r>
        <w:rPr>
          <w:color w:val="231F20"/>
          <w:position w:val="8"/>
        </w:rPr>
        <w:t>December 31, 2005, the Company had 236 million  </w:t>
      </w:r>
      <w:r>
        <w:rPr>
          <w:color w:val="231F20"/>
        </w:rPr>
        <w:t>generally have terms ranging from six to twelve years.   shares of common stock reserved for issuance pursuant    </w:t>
      </w:r>
      <w:r>
        <w:rPr>
          <w:color w:val="231F20"/>
          <w:position w:val="-7"/>
        </w:rPr>
        <w:t>Vesting terms differ based on the grant made, and</w:t>
      </w:r>
      <w:r>
        <w:rPr>
          <w:color w:val="231F20"/>
          <w:spacing w:val="-23"/>
          <w:position w:val="-7"/>
        </w:rPr>
        <w:t> </w:t>
      </w:r>
      <w:r>
        <w:rPr>
          <w:color w:val="231F20"/>
          <w:position w:val="-7"/>
        </w:rPr>
        <w:t>have </w:t>
      </w:r>
      <w:r>
        <w:rPr>
          <w:color w:val="231F20"/>
        </w:rPr>
        <w:t>to Employee stock benefit plans (of which 36 million </w:t>
      </w:r>
      <w:r>
        <w:rPr>
          <w:color w:val="231F20"/>
          <w:position w:val="-7"/>
        </w:rPr>
        <w:t>ranged in length  from  immediate  vesting  to  vesting </w:t>
      </w:r>
      <w:r>
        <w:rPr>
          <w:color w:val="231F20"/>
          <w:position w:val="8"/>
        </w:rPr>
        <w:t>shares have not</w:t>
      </w:r>
      <w:r>
        <w:rPr>
          <w:color w:val="231F20"/>
          <w:spacing w:val="26"/>
          <w:position w:val="8"/>
        </w:rPr>
        <w:t> </w:t>
      </w:r>
      <w:r>
        <w:rPr>
          <w:color w:val="231F20"/>
          <w:position w:val="8"/>
        </w:rPr>
        <w:t>been</w:t>
      </w:r>
      <w:r>
        <w:rPr>
          <w:color w:val="231F20"/>
          <w:spacing w:val="9"/>
          <w:position w:val="8"/>
        </w:rPr>
        <w:t> </w:t>
      </w:r>
      <w:r>
        <w:rPr>
          <w:color w:val="231F20"/>
          <w:position w:val="8"/>
        </w:rPr>
        <w:t>granted.)</w:t>
        <w:tab/>
      </w:r>
      <w:r>
        <w:rPr>
          <w:color w:val="231F20"/>
        </w:rPr>
        <w:t>periods in accordance with the period covered by </w:t>
      </w:r>
      <w:r>
        <w:rPr>
          <w:color w:val="231F20"/>
          <w:spacing w:val="38"/>
        </w:rPr>
        <w:t> </w:t>
      </w:r>
      <w:r>
        <w:rPr>
          <w:color w:val="231F20"/>
        </w:rPr>
        <w:t>the</w:t>
      </w:r>
    </w:p>
    <w:p>
      <w:pPr>
        <w:spacing w:after="0" w:line="168" w:lineRule="auto"/>
        <w:jc w:val="both"/>
        <w:sectPr>
          <w:pgSz w:w="12240" w:h="15840"/>
          <w:pgMar w:header="1012" w:footer="1667" w:top="1560" w:bottom="1860" w:left="1260" w:right="1640"/>
        </w:sectPr>
      </w:pPr>
    </w:p>
    <w:p>
      <w:pPr>
        <w:pStyle w:val="BodyText"/>
        <w:spacing w:line="249" w:lineRule="auto" w:before="126"/>
        <w:ind w:left="100" w:firstLine="400"/>
        <w:jc w:val="both"/>
      </w:pPr>
      <w:r>
        <w:rPr>
          <w:color w:val="231F20"/>
        </w:rPr>
        <w:t>In January 2004, the Company's Board of Direc- tors</w:t>
      </w:r>
      <w:r>
        <w:rPr>
          <w:color w:val="231F20"/>
          <w:spacing w:val="-6"/>
        </w:rPr>
        <w:t> </w:t>
      </w:r>
      <w:r>
        <w:rPr>
          <w:color w:val="231F20"/>
        </w:rPr>
        <w:t>authorized</w:t>
      </w:r>
      <w:r>
        <w:rPr>
          <w:color w:val="231F20"/>
          <w:spacing w:val="-6"/>
        </w:rPr>
        <w:t> </w:t>
      </w:r>
      <w:r>
        <w:rPr>
          <w:color w:val="231F20"/>
        </w:rPr>
        <w:t>the</w:t>
      </w:r>
      <w:r>
        <w:rPr>
          <w:color w:val="231F20"/>
          <w:spacing w:val="-6"/>
        </w:rPr>
        <w:t> </w:t>
      </w:r>
      <w:r>
        <w:rPr>
          <w:color w:val="231F20"/>
        </w:rPr>
        <w:t>repurchase</w:t>
      </w:r>
      <w:r>
        <w:rPr>
          <w:color w:val="231F20"/>
          <w:spacing w:val="-6"/>
        </w:rPr>
        <w:t> </w:t>
      </w:r>
      <w:r>
        <w:rPr>
          <w:color w:val="231F20"/>
        </w:rPr>
        <w:t>of</w:t>
      </w:r>
      <w:r>
        <w:rPr>
          <w:color w:val="231F20"/>
          <w:spacing w:val="-6"/>
        </w:rPr>
        <w:t> </w:t>
      </w:r>
      <w:r>
        <w:rPr>
          <w:color w:val="231F20"/>
        </w:rPr>
        <w:t>up</w:t>
      </w:r>
      <w:r>
        <w:rPr>
          <w:color w:val="231F20"/>
          <w:spacing w:val="-6"/>
        </w:rPr>
        <w:t> </w:t>
      </w:r>
      <w:r>
        <w:rPr>
          <w:color w:val="231F20"/>
        </w:rPr>
        <w:t>to</w:t>
      </w:r>
      <w:r>
        <w:rPr>
          <w:color w:val="231F20"/>
          <w:spacing w:val="-6"/>
        </w:rPr>
        <w:t> </w:t>
      </w:r>
      <w:r>
        <w:rPr>
          <w:color w:val="231F20"/>
        </w:rPr>
        <w:t>$300</w:t>
      </w:r>
      <w:r>
        <w:rPr>
          <w:color w:val="231F20"/>
          <w:spacing w:val="-6"/>
        </w:rPr>
        <w:t> </w:t>
      </w:r>
      <w:r>
        <w:rPr>
          <w:color w:val="231F20"/>
        </w:rPr>
        <w:t>million</w:t>
      </w:r>
      <w:r>
        <w:rPr>
          <w:color w:val="231F20"/>
          <w:spacing w:val="-6"/>
        </w:rPr>
        <w:t> </w:t>
      </w:r>
      <w:r>
        <w:rPr>
          <w:color w:val="231F20"/>
        </w:rPr>
        <w:t>of the</w:t>
      </w:r>
      <w:r>
        <w:rPr>
          <w:color w:val="231F20"/>
          <w:spacing w:val="-9"/>
        </w:rPr>
        <w:t> </w:t>
      </w:r>
      <w:r>
        <w:rPr>
          <w:color w:val="231F20"/>
        </w:rPr>
        <w:t>Company's</w:t>
      </w:r>
      <w:r>
        <w:rPr>
          <w:color w:val="231F20"/>
          <w:spacing w:val="-9"/>
        </w:rPr>
        <w:t> </w:t>
      </w:r>
      <w:r>
        <w:rPr>
          <w:color w:val="231F20"/>
        </w:rPr>
        <w:t>common</w:t>
      </w:r>
      <w:r>
        <w:rPr>
          <w:color w:val="231F20"/>
          <w:spacing w:val="-9"/>
        </w:rPr>
        <w:t> </w:t>
      </w:r>
      <w:r>
        <w:rPr>
          <w:color w:val="231F20"/>
        </w:rPr>
        <w:t>stock,</w:t>
      </w:r>
      <w:r>
        <w:rPr>
          <w:color w:val="231F20"/>
          <w:spacing w:val="-9"/>
        </w:rPr>
        <w:t> </w:t>
      </w:r>
      <w:r>
        <w:rPr>
          <w:color w:val="231F20"/>
        </w:rPr>
        <w:t>utilizing</w:t>
      </w:r>
      <w:r>
        <w:rPr>
          <w:color w:val="231F20"/>
          <w:spacing w:val="-9"/>
        </w:rPr>
        <w:t> </w:t>
      </w:r>
      <w:r>
        <w:rPr>
          <w:color w:val="231F20"/>
        </w:rPr>
        <w:t>proceeds</w:t>
      </w:r>
      <w:r>
        <w:rPr>
          <w:color w:val="231F20"/>
          <w:spacing w:val="-9"/>
        </w:rPr>
        <w:t> </w:t>
      </w:r>
      <w:r>
        <w:rPr>
          <w:color w:val="231F20"/>
        </w:rPr>
        <w:t>from</w:t>
      </w:r>
      <w:r>
        <w:rPr>
          <w:color w:val="231F20"/>
          <w:w w:val="94"/>
        </w:rPr>
        <w:t> </w:t>
      </w:r>
      <w:r>
        <w:rPr>
          <w:color w:val="231F20"/>
        </w:rPr>
        <w:t>the exercise of Employee stock</w:t>
      </w:r>
      <w:r>
        <w:rPr>
          <w:color w:val="231F20"/>
          <w:spacing w:val="10"/>
        </w:rPr>
        <w:t> </w:t>
      </w:r>
      <w:r>
        <w:rPr>
          <w:color w:val="231F20"/>
        </w:rPr>
        <w:t>options.</w:t>
      </w:r>
      <w:r>
        <w:rPr>
          <w:color w:val="231F20"/>
          <w:spacing w:val="12"/>
        </w:rPr>
        <w:t> </w:t>
      </w:r>
      <w:r>
        <w:rPr>
          <w:color w:val="231F20"/>
        </w:rPr>
        <w:t>Repurchases</w:t>
      </w:r>
      <w:r>
        <w:rPr>
          <w:color w:val="231F20"/>
          <w:w w:val="94"/>
        </w:rPr>
        <w:t> </w:t>
      </w:r>
      <w:r>
        <w:rPr>
          <w:color w:val="231F20"/>
        </w:rPr>
        <w:t>were</w:t>
      </w:r>
      <w:r>
        <w:rPr>
          <w:color w:val="231F20"/>
          <w:spacing w:val="-30"/>
        </w:rPr>
        <w:t> </w:t>
      </w:r>
      <w:r>
        <w:rPr>
          <w:color w:val="231F20"/>
        </w:rPr>
        <w:t>made</w:t>
      </w:r>
      <w:r>
        <w:rPr>
          <w:color w:val="231F20"/>
          <w:spacing w:val="-30"/>
        </w:rPr>
        <w:t> </w:t>
      </w:r>
      <w:r>
        <w:rPr>
          <w:color w:val="231F20"/>
        </w:rPr>
        <w:t>in</w:t>
      </w:r>
      <w:r>
        <w:rPr>
          <w:color w:val="231F20"/>
          <w:spacing w:val="-30"/>
        </w:rPr>
        <w:t> </w:t>
      </w:r>
      <w:r>
        <w:rPr>
          <w:color w:val="231F20"/>
        </w:rPr>
        <w:t>accordance</w:t>
      </w:r>
      <w:r>
        <w:rPr>
          <w:color w:val="231F20"/>
          <w:spacing w:val="-30"/>
        </w:rPr>
        <w:t> </w:t>
      </w:r>
      <w:r>
        <w:rPr>
          <w:color w:val="231F20"/>
        </w:rPr>
        <w:t>with</w:t>
      </w:r>
      <w:r>
        <w:rPr>
          <w:color w:val="231F20"/>
          <w:spacing w:val="-30"/>
        </w:rPr>
        <w:t> </w:t>
      </w:r>
      <w:r>
        <w:rPr>
          <w:color w:val="231F20"/>
        </w:rPr>
        <w:t>applicable</w:t>
      </w:r>
      <w:r>
        <w:rPr>
          <w:color w:val="231F20"/>
          <w:spacing w:val="-30"/>
        </w:rPr>
        <w:t> </w:t>
      </w:r>
      <w:r>
        <w:rPr>
          <w:color w:val="231F20"/>
        </w:rPr>
        <w:t>securities</w:t>
      </w:r>
      <w:r>
        <w:rPr>
          <w:color w:val="231F20"/>
          <w:spacing w:val="-30"/>
        </w:rPr>
        <w:t> </w:t>
      </w:r>
      <w:r>
        <w:rPr>
          <w:color w:val="231F20"/>
        </w:rPr>
        <w:t>laws</w:t>
      </w:r>
      <w:r>
        <w:rPr>
          <w:color w:val="231F20"/>
          <w:w w:val="87"/>
        </w:rPr>
        <w:t> </w:t>
      </w:r>
      <w:r>
        <w:rPr>
          <w:color w:val="231F20"/>
        </w:rPr>
        <w:t>in</w:t>
      </w:r>
      <w:r>
        <w:rPr>
          <w:color w:val="231F20"/>
          <w:spacing w:val="-6"/>
        </w:rPr>
        <w:t> </w:t>
      </w:r>
      <w:r>
        <w:rPr>
          <w:color w:val="231F20"/>
        </w:rPr>
        <w:t>the</w:t>
      </w:r>
      <w:r>
        <w:rPr>
          <w:color w:val="231F20"/>
          <w:spacing w:val="-6"/>
        </w:rPr>
        <w:t> </w:t>
      </w:r>
      <w:r>
        <w:rPr>
          <w:color w:val="231F20"/>
        </w:rPr>
        <w:t>open</w:t>
      </w:r>
      <w:r>
        <w:rPr>
          <w:color w:val="231F20"/>
          <w:spacing w:val="-6"/>
        </w:rPr>
        <w:t> </w:t>
      </w:r>
      <w:r>
        <w:rPr>
          <w:color w:val="231F20"/>
        </w:rPr>
        <w:t>market</w:t>
      </w:r>
      <w:r>
        <w:rPr>
          <w:color w:val="231F20"/>
          <w:spacing w:val="-6"/>
        </w:rPr>
        <w:t> </w:t>
      </w:r>
      <w:r>
        <w:rPr>
          <w:color w:val="231F20"/>
        </w:rPr>
        <w:t>or</w:t>
      </w:r>
      <w:r>
        <w:rPr>
          <w:color w:val="231F20"/>
          <w:spacing w:val="-6"/>
        </w:rPr>
        <w:t> </w:t>
      </w:r>
      <w:r>
        <w:rPr>
          <w:color w:val="231F20"/>
        </w:rPr>
        <w:t>in</w:t>
      </w:r>
      <w:r>
        <w:rPr>
          <w:color w:val="231F20"/>
          <w:spacing w:val="-6"/>
        </w:rPr>
        <w:t> </w:t>
      </w:r>
      <w:r>
        <w:rPr>
          <w:color w:val="231F20"/>
        </w:rPr>
        <w:t>private</w:t>
      </w:r>
      <w:r>
        <w:rPr>
          <w:color w:val="231F20"/>
          <w:spacing w:val="-6"/>
        </w:rPr>
        <w:t> </w:t>
      </w:r>
      <w:r>
        <w:rPr>
          <w:color w:val="231F20"/>
        </w:rPr>
        <w:t>transactions</w:t>
      </w:r>
      <w:r>
        <w:rPr>
          <w:color w:val="231F20"/>
          <w:spacing w:val="-6"/>
        </w:rPr>
        <w:t> </w:t>
      </w:r>
      <w:r>
        <w:rPr>
          <w:color w:val="231F20"/>
        </w:rPr>
        <w:t>from</w:t>
      </w:r>
      <w:r>
        <w:rPr>
          <w:color w:val="231F20"/>
          <w:spacing w:val="-6"/>
        </w:rPr>
        <w:t> </w:t>
      </w:r>
      <w:r>
        <w:rPr>
          <w:color w:val="231F20"/>
        </w:rPr>
        <w:t>time to time, depending on market conditions. During first quarter</w:t>
      </w:r>
      <w:r>
        <w:rPr>
          <w:color w:val="231F20"/>
          <w:spacing w:val="-13"/>
        </w:rPr>
        <w:t> </w:t>
      </w:r>
      <w:r>
        <w:rPr>
          <w:color w:val="231F20"/>
        </w:rPr>
        <w:t>2005,</w:t>
      </w:r>
      <w:r>
        <w:rPr>
          <w:color w:val="231F20"/>
          <w:spacing w:val="-13"/>
        </w:rPr>
        <w:t> </w:t>
      </w:r>
      <w:r>
        <w:rPr>
          <w:color w:val="231F20"/>
        </w:rPr>
        <w:t>the</w:t>
      </w:r>
      <w:r>
        <w:rPr>
          <w:color w:val="231F20"/>
          <w:spacing w:val="-13"/>
        </w:rPr>
        <w:t> </w:t>
      </w:r>
      <w:r>
        <w:rPr>
          <w:color w:val="231F20"/>
        </w:rPr>
        <w:t>Company</w:t>
      </w:r>
      <w:r>
        <w:rPr>
          <w:color w:val="231F20"/>
          <w:spacing w:val="-13"/>
        </w:rPr>
        <w:t> </w:t>
      </w:r>
      <w:r>
        <w:rPr>
          <w:color w:val="231F20"/>
        </w:rPr>
        <w:t>completed</w:t>
      </w:r>
      <w:r>
        <w:rPr>
          <w:color w:val="231F20"/>
          <w:spacing w:val="-13"/>
        </w:rPr>
        <w:t> </w:t>
      </w:r>
      <w:r>
        <w:rPr>
          <w:color w:val="231F20"/>
        </w:rPr>
        <w:t>this</w:t>
      </w:r>
      <w:r>
        <w:rPr>
          <w:color w:val="231F20"/>
          <w:spacing w:val="-13"/>
        </w:rPr>
        <w:t> </w:t>
      </w:r>
      <w:r>
        <w:rPr>
          <w:color w:val="231F20"/>
        </w:rPr>
        <w:t>program.</w:t>
      </w:r>
      <w:r>
        <w:rPr>
          <w:color w:val="231F20"/>
          <w:spacing w:val="-13"/>
        </w:rPr>
        <w:t> </w:t>
      </w:r>
      <w:r>
        <w:rPr>
          <w:color w:val="231F20"/>
        </w:rPr>
        <w:t>In total,    the    Company    repurchased </w:t>
      </w:r>
      <w:r>
        <w:rPr>
          <w:color w:val="231F20"/>
          <w:spacing w:val="42"/>
        </w:rPr>
        <w:t> </w:t>
      </w:r>
      <w:r>
        <w:rPr>
          <w:color w:val="231F20"/>
        </w:rPr>
        <w:t>approximately</w:t>
      </w:r>
    </w:p>
    <w:p>
      <w:pPr>
        <w:pStyle w:val="BodyText"/>
        <w:spacing w:line="249" w:lineRule="auto"/>
        <w:ind w:left="100" w:right="-5"/>
      </w:pPr>
      <w:r>
        <w:rPr>
          <w:color w:val="231F20"/>
        </w:rPr>
        <w:t>20.9</w:t>
      </w:r>
      <w:r>
        <w:rPr>
          <w:color w:val="231F20"/>
          <w:spacing w:val="-9"/>
        </w:rPr>
        <w:t> </w:t>
      </w:r>
      <w:r>
        <w:rPr>
          <w:color w:val="231F20"/>
        </w:rPr>
        <w:t>million</w:t>
      </w:r>
      <w:r>
        <w:rPr>
          <w:color w:val="231F20"/>
          <w:spacing w:val="-9"/>
        </w:rPr>
        <w:t> </w:t>
      </w:r>
      <w:r>
        <w:rPr>
          <w:color w:val="231F20"/>
        </w:rPr>
        <w:t>of</w:t>
      </w:r>
      <w:r>
        <w:rPr>
          <w:color w:val="231F20"/>
          <w:spacing w:val="-9"/>
        </w:rPr>
        <w:t> </w:t>
      </w:r>
      <w:r>
        <w:rPr>
          <w:color w:val="231F20"/>
        </w:rPr>
        <w:t>its</w:t>
      </w:r>
      <w:r>
        <w:rPr>
          <w:color w:val="231F20"/>
          <w:spacing w:val="-9"/>
        </w:rPr>
        <w:t> </w:t>
      </w:r>
      <w:r>
        <w:rPr>
          <w:color w:val="231F20"/>
        </w:rPr>
        <w:t>common</w:t>
      </w:r>
      <w:r>
        <w:rPr>
          <w:color w:val="231F20"/>
          <w:spacing w:val="-9"/>
        </w:rPr>
        <w:t> </w:t>
      </w:r>
      <w:r>
        <w:rPr>
          <w:color w:val="231F20"/>
        </w:rPr>
        <w:t>shares</w:t>
      </w:r>
      <w:r>
        <w:rPr>
          <w:color w:val="231F20"/>
          <w:spacing w:val="-9"/>
        </w:rPr>
        <w:t> </w:t>
      </w:r>
      <w:r>
        <w:rPr>
          <w:color w:val="231F20"/>
        </w:rPr>
        <w:t>during</w:t>
      </w:r>
      <w:r>
        <w:rPr>
          <w:color w:val="231F20"/>
          <w:spacing w:val="-9"/>
        </w:rPr>
        <w:t> </w:t>
      </w:r>
      <w:r>
        <w:rPr>
          <w:color w:val="231F20"/>
        </w:rPr>
        <w:t>the</w:t>
      </w:r>
      <w:r>
        <w:rPr>
          <w:color w:val="231F20"/>
          <w:spacing w:val="-9"/>
        </w:rPr>
        <w:t> </w:t>
      </w:r>
      <w:r>
        <w:rPr>
          <w:color w:val="231F20"/>
        </w:rPr>
        <w:t>course</w:t>
      </w:r>
      <w:r>
        <w:rPr>
          <w:color w:val="231F20"/>
          <w:spacing w:val="-9"/>
        </w:rPr>
        <w:t> </w:t>
      </w:r>
      <w:r>
        <w:rPr>
          <w:color w:val="231F20"/>
        </w:rPr>
        <w:t>of the</w:t>
      </w:r>
      <w:r>
        <w:rPr>
          <w:color w:val="231F20"/>
          <w:spacing w:val="-8"/>
        </w:rPr>
        <w:t> </w:t>
      </w:r>
      <w:r>
        <w:rPr>
          <w:color w:val="231F20"/>
        </w:rPr>
        <w:t>program.</w:t>
      </w:r>
    </w:p>
    <w:p>
      <w:pPr>
        <w:pStyle w:val="BodyText"/>
        <w:spacing w:line="249" w:lineRule="auto" w:before="46"/>
        <w:ind w:left="100" w:right="119"/>
        <w:jc w:val="both"/>
      </w:pPr>
      <w:r>
        <w:rPr/>
        <w:br w:type="column"/>
      </w:r>
      <w:r>
        <w:rPr>
          <w:color w:val="231F20"/>
          <w:w w:val="95"/>
        </w:rPr>
        <w:t>respective collective bargaining agreement. Neither Ex- </w:t>
      </w:r>
      <w:r>
        <w:rPr>
          <w:color w:val="231F20"/>
        </w:rPr>
        <w:t>ecutive</w:t>
      </w:r>
      <w:r>
        <w:rPr>
          <w:color w:val="231F20"/>
          <w:spacing w:val="-8"/>
        </w:rPr>
        <w:t> </w:t>
      </w:r>
      <w:r>
        <w:rPr>
          <w:color w:val="231F20"/>
        </w:rPr>
        <w:t>Officers</w:t>
      </w:r>
      <w:r>
        <w:rPr>
          <w:color w:val="231F20"/>
          <w:spacing w:val="-8"/>
        </w:rPr>
        <w:t> </w:t>
      </w:r>
      <w:r>
        <w:rPr>
          <w:color w:val="231F20"/>
        </w:rPr>
        <w:t>nor</w:t>
      </w:r>
      <w:r>
        <w:rPr>
          <w:color w:val="231F20"/>
          <w:spacing w:val="-8"/>
        </w:rPr>
        <w:t> </w:t>
      </w:r>
      <w:r>
        <w:rPr>
          <w:color w:val="231F20"/>
        </w:rPr>
        <w:t>members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Company's</w:t>
      </w:r>
      <w:r>
        <w:rPr>
          <w:color w:val="231F20"/>
          <w:spacing w:val="-8"/>
        </w:rPr>
        <w:t> </w:t>
      </w:r>
      <w:r>
        <w:rPr>
          <w:color w:val="231F20"/>
        </w:rPr>
        <w:t>Board of Directors are eligible to participate in any of these collective</w:t>
      </w:r>
      <w:r>
        <w:rPr>
          <w:color w:val="231F20"/>
          <w:spacing w:val="-29"/>
        </w:rPr>
        <w:t> </w:t>
      </w:r>
      <w:r>
        <w:rPr>
          <w:color w:val="231F20"/>
        </w:rPr>
        <w:t>bargaining</w:t>
      </w:r>
      <w:r>
        <w:rPr>
          <w:color w:val="231F20"/>
          <w:spacing w:val="-29"/>
        </w:rPr>
        <w:t> </w:t>
      </w:r>
      <w:r>
        <w:rPr>
          <w:color w:val="231F20"/>
        </w:rPr>
        <w:t>plans.</w:t>
      </w:r>
      <w:r>
        <w:rPr>
          <w:color w:val="231F20"/>
          <w:spacing w:val="-29"/>
        </w:rPr>
        <w:t> </w:t>
      </w:r>
      <w:r>
        <w:rPr>
          <w:color w:val="231F20"/>
        </w:rPr>
        <w:t>Options</w:t>
      </w:r>
      <w:r>
        <w:rPr>
          <w:color w:val="231F20"/>
          <w:spacing w:val="-29"/>
        </w:rPr>
        <w:t> </w:t>
      </w:r>
      <w:r>
        <w:rPr>
          <w:color w:val="231F20"/>
        </w:rPr>
        <w:t>granted</w:t>
      </w:r>
      <w:r>
        <w:rPr>
          <w:color w:val="231F20"/>
          <w:spacing w:val="-29"/>
        </w:rPr>
        <w:t> </w:t>
      </w:r>
      <w:r>
        <w:rPr>
          <w:color w:val="231F20"/>
        </w:rPr>
        <w:t>to</w:t>
      </w:r>
      <w:r>
        <w:rPr>
          <w:color w:val="231F20"/>
          <w:spacing w:val="-29"/>
        </w:rPr>
        <w:t> </w:t>
      </w:r>
      <w:r>
        <w:rPr>
          <w:color w:val="231F20"/>
        </w:rPr>
        <w:t>Employ-</w:t>
      </w:r>
      <w:r>
        <w:rPr>
          <w:color w:val="231F20"/>
          <w:w w:val="94"/>
        </w:rPr>
        <w:t> </w:t>
      </w:r>
      <w:r>
        <w:rPr>
          <w:color w:val="231F20"/>
        </w:rPr>
        <w:t>ees</w:t>
      </w:r>
      <w:r>
        <w:rPr>
          <w:color w:val="231F20"/>
          <w:spacing w:val="-19"/>
        </w:rPr>
        <w:t> </w:t>
      </w:r>
      <w:r>
        <w:rPr>
          <w:color w:val="231F20"/>
        </w:rPr>
        <w:t>through</w:t>
      </w:r>
      <w:r>
        <w:rPr>
          <w:color w:val="231F20"/>
          <w:spacing w:val="-19"/>
        </w:rPr>
        <w:t> </w:t>
      </w:r>
      <w:r>
        <w:rPr>
          <w:color w:val="231F20"/>
        </w:rPr>
        <w:t>other</w:t>
      </w:r>
      <w:r>
        <w:rPr>
          <w:color w:val="231F20"/>
          <w:spacing w:val="-19"/>
        </w:rPr>
        <w:t> </w:t>
      </w:r>
      <w:r>
        <w:rPr>
          <w:color w:val="231F20"/>
        </w:rPr>
        <w:t>Employee</w:t>
      </w:r>
      <w:r>
        <w:rPr>
          <w:color w:val="231F20"/>
          <w:spacing w:val="-19"/>
        </w:rPr>
        <w:t> </w:t>
      </w:r>
      <w:r>
        <w:rPr>
          <w:color w:val="231F20"/>
        </w:rPr>
        <w:t>plans</w:t>
      </w:r>
      <w:r>
        <w:rPr>
          <w:color w:val="231F20"/>
          <w:spacing w:val="-19"/>
        </w:rPr>
        <w:t> </w:t>
      </w:r>
      <w:r>
        <w:rPr>
          <w:color w:val="231F20"/>
        </w:rPr>
        <w:t>are</w:t>
      </w:r>
      <w:r>
        <w:rPr>
          <w:color w:val="231F20"/>
          <w:spacing w:val="-19"/>
        </w:rPr>
        <w:t> </w:t>
      </w:r>
      <w:r>
        <w:rPr>
          <w:color w:val="231F20"/>
        </w:rPr>
        <w:t>granted</w:t>
      </w:r>
      <w:r>
        <w:rPr>
          <w:color w:val="231F20"/>
          <w:spacing w:val="-19"/>
        </w:rPr>
        <w:t> </w:t>
      </w:r>
      <w:r>
        <w:rPr>
          <w:color w:val="231F20"/>
        </w:rPr>
        <w:t>at</w:t>
      </w:r>
      <w:r>
        <w:rPr>
          <w:color w:val="231F20"/>
          <w:spacing w:val="-19"/>
        </w:rPr>
        <w:t> </w:t>
      </w:r>
      <w:r>
        <w:rPr>
          <w:color w:val="231F20"/>
        </w:rPr>
        <w:t>the</w:t>
      </w:r>
      <w:r>
        <w:rPr>
          <w:color w:val="231F20"/>
          <w:spacing w:val="-19"/>
        </w:rPr>
        <w:t> </w:t>
      </w:r>
      <w:r>
        <w:rPr>
          <w:color w:val="231F20"/>
        </w:rPr>
        <w:t>fair</w:t>
      </w:r>
      <w:r>
        <w:rPr>
          <w:color w:val="231F20"/>
          <w:w w:val="92"/>
        </w:rPr>
        <w:t> </w:t>
      </w:r>
      <w:r>
        <w:rPr>
          <w:color w:val="231F20"/>
        </w:rPr>
        <w:t>market value of the Company's common stock</w:t>
      </w:r>
      <w:r>
        <w:rPr>
          <w:color w:val="231F20"/>
          <w:spacing w:val="5"/>
        </w:rPr>
        <w:t> </w:t>
      </w:r>
      <w:r>
        <w:rPr>
          <w:color w:val="231F20"/>
        </w:rPr>
        <w:t>on</w:t>
      </w:r>
      <w:r>
        <w:rPr>
          <w:color w:val="231F20"/>
          <w:spacing w:val="7"/>
        </w:rPr>
        <w:t> </w:t>
      </w:r>
      <w:r>
        <w:rPr>
          <w:color w:val="231F20"/>
        </w:rPr>
        <w:t>the</w:t>
      </w:r>
      <w:r>
        <w:rPr>
          <w:color w:val="231F20"/>
          <w:w w:val="99"/>
        </w:rPr>
        <w:t> </w:t>
      </w:r>
      <w:r>
        <w:rPr>
          <w:color w:val="231F20"/>
        </w:rPr>
        <w:t>date</w:t>
      </w:r>
      <w:r>
        <w:rPr>
          <w:color w:val="231F20"/>
          <w:spacing w:val="-16"/>
        </w:rPr>
        <w:t> </w:t>
      </w:r>
      <w:r>
        <w:rPr>
          <w:color w:val="231F20"/>
        </w:rPr>
        <w:t>of</w:t>
      </w:r>
      <w:r>
        <w:rPr>
          <w:color w:val="231F20"/>
          <w:spacing w:val="-16"/>
        </w:rPr>
        <w:t> </w:t>
      </w:r>
      <w:r>
        <w:rPr>
          <w:color w:val="231F20"/>
        </w:rPr>
        <w:t>grant,</w:t>
      </w:r>
      <w:r>
        <w:rPr>
          <w:color w:val="231F20"/>
          <w:spacing w:val="-16"/>
        </w:rPr>
        <w:t> </w:t>
      </w:r>
      <w:r>
        <w:rPr>
          <w:color w:val="231F20"/>
        </w:rPr>
        <w:t>have</w:t>
      </w:r>
      <w:r>
        <w:rPr>
          <w:color w:val="231F20"/>
          <w:spacing w:val="-16"/>
        </w:rPr>
        <w:t> </w:t>
      </w:r>
      <w:r>
        <w:rPr>
          <w:color w:val="231F20"/>
        </w:rPr>
        <w:t>ten-year</w:t>
      </w:r>
      <w:r>
        <w:rPr>
          <w:color w:val="231F20"/>
          <w:spacing w:val="-16"/>
        </w:rPr>
        <w:t> </w:t>
      </w:r>
      <w:r>
        <w:rPr>
          <w:color w:val="231F20"/>
        </w:rPr>
        <w:t>terms,</w:t>
      </w:r>
      <w:r>
        <w:rPr>
          <w:color w:val="231F20"/>
          <w:spacing w:val="-16"/>
        </w:rPr>
        <w:t> </w:t>
      </w:r>
      <w:r>
        <w:rPr>
          <w:color w:val="231F20"/>
        </w:rPr>
        <w:t>and</w:t>
      </w:r>
      <w:r>
        <w:rPr>
          <w:color w:val="231F20"/>
          <w:spacing w:val="-16"/>
        </w:rPr>
        <w:t> </w:t>
      </w:r>
      <w:r>
        <w:rPr>
          <w:color w:val="231F20"/>
        </w:rPr>
        <w:t>vest</w:t>
      </w:r>
      <w:r>
        <w:rPr>
          <w:color w:val="231F20"/>
          <w:spacing w:val="-16"/>
        </w:rPr>
        <w:t> </w:t>
      </w:r>
      <w:r>
        <w:rPr>
          <w:color w:val="231F20"/>
        </w:rPr>
        <w:t>and</w:t>
      </w:r>
      <w:r>
        <w:rPr>
          <w:color w:val="231F20"/>
          <w:spacing w:val="-16"/>
        </w:rPr>
        <w:t> </w:t>
      </w:r>
      <w:r>
        <w:rPr>
          <w:color w:val="231F20"/>
        </w:rPr>
        <w:t>become</w:t>
      </w:r>
      <w:r>
        <w:rPr>
          <w:color w:val="231F20"/>
          <w:w w:val="94"/>
        </w:rPr>
        <w:t> </w:t>
      </w:r>
      <w:r>
        <w:rPr>
          <w:color w:val="231F20"/>
        </w:rPr>
        <w:t>fully</w:t>
      </w:r>
      <w:r>
        <w:rPr>
          <w:color w:val="231F20"/>
          <w:spacing w:val="-16"/>
        </w:rPr>
        <w:t> </w:t>
      </w:r>
      <w:r>
        <w:rPr>
          <w:color w:val="231F20"/>
        </w:rPr>
        <w:t>exercisable</w:t>
      </w:r>
      <w:r>
        <w:rPr>
          <w:color w:val="231F20"/>
          <w:spacing w:val="-16"/>
        </w:rPr>
        <w:t> </w:t>
      </w:r>
      <w:r>
        <w:rPr>
          <w:color w:val="231F20"/>
        </w:rPr>
        <w:t>over</w:t>
      </w:r>
      <w:r>
        <w:rPr>
          <w:color w:val="231F20"/>
          <w:spacing w:val="-16"/>
        </w:rPr>
        <w:t> </w:t>
      </w:r>
      <w:r>
        <w:rPr>
          <w:color w:val="231F20"/>
        </w:rPr>
        <w:t>three,</w:t>
      </w:r>
      <w:r>
        <w:rPr>
          <w:color w:val="231F20"/>
          <w:spacing w:val="-16"/>
        </w:rPr>
        <w:t> </w:t>
      </w:r>
      <w:r>
        <w:rPr>
          <w:color w:val="231F20"/>
        </w:rPr>
        <w:t>five,</w:t>
      </w:r>
      <w:r>
        <w:rPr>
          <w:color w:val="231F20"/>
          <w:spacing w:val="-16"/>
        </w:rPr>
        <w:t> </w:t>
      </w:r>
      <w:r>
        <w:rPr>
          <w:color w:val="231F20"/>
        </w:rPr>
        <w:t>or</w:t>
      </w:r>
      <w:r>
        <w:rPr>
          <w:color w:val="231F20"/>
          <w:spacing w:val="-16"/>
        </w:rPr>
        <w:t> </w:t>
      </w:r>
      <w:r>
        <w:rPr>
          <w:color w:val="231F20"/>
        </w:rPr>
        <w:t>ten</w:t>
      </w:r>
      <w:r>
        <w:rPr>
          <w:color w:val="231F20"/>
          <w:spacing w:val="-16"/>
        </w:rPr>
        <w:t> </w:t>
      </w:r>
      <w:r>
        <w:rPr>
          <w:color w:val="231F20"/>
        </w:rPr>
        <w:t>years</w:t>
      </w:r>
      <w:r>
        <w:rPr>
          <w:color w:val="231F20"/>
          <w:spacing w:val="-16"/>
        </w:rPr>
        <w:t> </w:t>
      </w:r>
      <w:r>
        <w:rPr>
          <w:color w:val="231F20"/>
        </w:rPr>
        <w:t>of</w:t>
      </w:r>
      <w:r>
        <w:rPr>
          <w:color w:val="231F20"/>
          <w:spacing w:val="-16"/>
        </w:rPr>
        <w:t> </w:t>
      </w:r>
      <w:r>
        <w:rPr>
          <w:color w:val="231F20"/>
        </w:rPr>
        <w:t>contin- ued</w:t>
      </w:r>
      <w:r>
        <w:rPr>
          <w:color w:val="231F20"/>
          <w:spacing w:val="-16"/>
        </w:rPr>
        <w:t> </w:t>
      </w:r>
      <w:r>
        <w:rPr>
          <w:color w:val="231F20"/>
        </w:rPr>
        <w:t>employment,</w:t>
      </w:r>
      <w:r>
        <w:rPr>
          <w:color w:val="231F20"/>
          <w:spacing w:val="-16"/>
        </w:rPr>
        <w:t> </w:t>
      </w:r>
      <w:r>
        <w:rPr>
          <w:color w:val="231F20"/>
        </w:rPr>
        <w:t>depending</w:t>
      </w:r>
      <w:r>
        <w:rPr>
          <w:color w:val="231F20"/>
          <w:spacing w:val="-16"/>
        </w:rPr>
        <w:t> </w:t>
      </w:r>
      <w:r>
        <w:rPr>
          <w:color w:val="231F20"/>
        </w:rPr>
        <w:t>upon</w:t>
      </w:r>
      <w:r>
        <w:rPr>
          <w:color w:val="231F20"/>
          <w:spacing w:val="-16"/>
        </w:rPr>
        <w:t> </w:t>
      </w:r>
      <w:r>
        <w:rPr>
          <w:color w:val="231F20"/>
        </w:rPr>
        <w:t>the</w:t>
      </w:r>
      <w:r>
        <w:rPr>
          <w:color w:val="231F20"/>
          <w:spacing w:val="-16"/>
        </w:rPr>
        <w:t> </w:t>
      </w:r>
      <w:r>
        <w:rPr>
          <w:color w:val="231F20"/>
        </w:rPr>
        <w:t>grant</w:t>
      </w:r>
      <w:r>
        <w:rPr>
          <w:color w:val="231F20"/>
          <w:spacing w:val="-16"/>
        </w:rPr>
        <w:t> </w:t>
      </w:r>
      <w:r>
        <w:rPr>
          <w:color w:val="231F20"/>
        </w:rPr>
        <w:t>type.</w:t>
      </w:r>
      <w:r>
        <w:rPr>
          <w:color w:val="231F20"/>
          <w:spacing w:val="-16"/>
        </w:rPr>
        <w:t> </w:t>
      </w:r>
      <w:r>
        <w:rPr>
          <w:color w:val="231F20"/>
        </w:rPr>
        <w:t>All</w:t>
      </w:r>
      <w:r>
        <w:rPr>
          <w:color w:val="231F20"/>
          <w:spacing w:val="-16"/>
        </w:rPr>
        <w:t> </w:t>
      </w:r>
      <w:r>
        <w:rPr>
          <w:color w:val="231F20"/>
        </w:rPr>
        <w:t>of the options included under the heading</w:t>
      </w:r>
      <w:r>
        <w:rPr>
          <w:color w:val="231F20"/>
          <w:spacing w:val="32"/>
        </w:rPr>
        <w:t> </w:t>
      </w:r>
      <w:r>
        <w:rPr>
          <w:color w:val="231F20"/>
        </w:rPr>
        <w:t>of</w:t>
      </w:r>
      <w:r>
        <w:rPr>
          <w:color w:val="231F20"/>
          <w:spacing w:val="47"/>
        </w:rPr>
        <w:t> </w:t>
      </w:r>
      <w:r>
        <w:rPr>
          <w:color w:val="231F20"/>
        </w:rPr>
        <w:t>""Other</w:t>
      </w:r>
      <w:r>
        <w:rPr>
          <w:color w:val="231F20"/>
          <w:w w:val="89"/>
        </w:rPr>
        <w:t> </w:t>
      </w:r>
      <w:r>
        <w:rPr>
          <w:color w:val="231F20"/>
        </w:rPr>
        <w:t>Employee</w:t>
      </w:r>
      <w:r>
        <w:rPr>
          <w:color w:val="231F20"/>
          <w:spacing w:val="-10"/>
        </w:rPr>
        <w:t> </w:t>
      </w:r>
      <w:r>
        <w:rPr>
          <w:color w:val="231F20"/>
        </w:rPr>
        <w:t>Plans''</w:t>
      </w:r>
      <w:r>
        <w:rPr>
          <w:color w:val="231F20"/>
          <w:spacing w:val="-10"/>
        </w:rPr>
        <w:t> </w:t>
      </w:r>
      <w:r>
        <w:rPr>
          <w:color w:val="231F20"/>
        </w:rPr>
        <w:t>have</w:t>
      </w:r>
      <w:r>
        <w:rPr>
          <w:color w:val="231F20"/>
          <w:spacing w:val="-10"/>
        </w:rPr>
        <w:t> </w:t>
      </w:r>
      <w:r>
        <w:rPr>
          <w:color w:val="231F20"/>
        </w:rPr>
        <w:t>been</w:t>
      </w:r>
      <w:r>
        <w:rPr>
          <w:color w:val="231F20"/>
          <w:spacing w:val="-10"/>
        </w:rPr>
        <w:t> </w:t>
      </w:r>
      <w:r>
        <w:rPr>
          <w:color w:val="231F20"/>
        </w:rPr>
        <w:t>approved</w:t>
      </w:r>
      <w:r>
        <w:rPr>
          <w:color w:val="231F20"/>
          <w:spacing w:val="-10"/>
        </w:rPr>
        <w:t> </w:t>
      </w:r>
      <w:r>
        <w:rPr>
          <w:color w:val="231F20"/>
        </w:rPr>
        <w:t>by</w:t>
      </w:r>
      <w:r>
        <w:rPr>
          <w:color w:val="231F20"/>
          <w:spacing w:val="-10"/>
        </w:rPr>
        <w:t> </w:t>
      </w:r>
      <w:r>
        <w:rPr>
          <w:color w:val="231F20"/>
        </w:rPr>
        <w:t>shareholders,</w:t>
      </w:r>
      <w:r>
        <w:rPr>
          <w:color w:val="231F20"/>
          <w:w w:val="94"/>
        </w:rPr>
        <w:t> </w:t>
      </w:r>
      <w:r>
        <w:rPr>
          <w:color w:val="231F20"/>
        </w:rPr>
        <w:t>except the plan covering non-management, </w:t>
      </w:r>
      <w:r>
        <w:rPr>
          <w:color w:val="231F20"/>
          <w:spacing w:val="47"/>
        </w:rPr>
        <w:t> </w:t>
      </w:r>
      <w:r>
        <w:rPr>
          <w:color w:val="231F20"/>
        </w:rPr>
        <w:t>non-con-</w:t>
      </w:r>
    </w:p>
    <w:p>
      <w:pPr>
        <w:spacing w:after="0" w:line="249" w:lineRule="auto"/>
        <w:jc w:val="both"/>
        <w:sectPr>
          <w:type w:val="continuous"/>
          <w:pgSz w:w="12240" w:h="15840"/>
          <w:pgMar w:top="1160" w:bottom="280" w:left="1260" w:right="1640"/>
          <w:cols w:num="2" w:equalWidth="0">
            <w:col w:w="4423" w:space="377"/>
            <w:col w:w="4540"/>
          </w:cols>
        </w:sectPr>
      </w:pPr>
    </w:p>
    <w:p>
      <w:pPr>
        <w:pStyle w:val="BodyText"/>
        <w:spacing w:line="249" w:lineRule="auto"/>
        <w:ind w:left="100" w:right="118" w:firstLine="400"/>
        <w:jc w:val="both"/>
      </w:pPr>
      <w:r>
        <w:rPr>
          <w:color w:val="231F20"/>
        </w:rPr>
        <w:t>In January 2006, the Company's Board of Direc-    tract Employees, which had 6.3 million options out-     tors authorized the repurchase of up to $300 million of    standing to purchase the Company's common stock as the  Company's  common  stock.  Repurchases  will  be        of December 31,</w:t>
      </w:r>
      <w:r>
        <w:rPr>
          <w:color w:val="231F20"/>
          <w:spacing w:val="-15"/>
        </w:rPr>
        <w:t> </w:t>
      </w:r>
      <w:r>
        <w:rPr>
          <w:color w:val="231F20"/>
        </w:rPr>
        <w:t>2005.</w:t>
      </w:r>
    </w:p>
    <w:p>
      <w:pPr>
        <w:pStyle w:val="BodyText"/>
        <w:spacing w:line="249" w:lineRule="auto"/>
        <w:ind w:left="100" w:right="4919"/>
        <w:jc w:val="both"/>
      </w:pPr>
      <w:r>
        <w:rPr>
          <w:color w:val="231F20"/>
        </w:rPr>
        <w:t>made in accordance with applicable securities laws in the</w:t>
      </w:r>
      <w:r>
        <w:rPr>
          <w:color w:val="231F20"/>
          <w:spacing w:val="-6"/>
        </w:rPr>
        <w:t> </w:t>
      </w:r>
      <w:r>
        <w:rPr>
          <w:color w:val="231F20"/>
        </w:rPr>
        <w:t>open</w:t>
      </w:r>
      <w:r>
        <w:rPr>
          <w:color w:val="231F20"/>
          <w:spacing w:val="-6"/>
        </w:rPr>
        <w:t> </w:t>
      </w:r>
      <w:r>
        <w:rPr>
          <w:color w:val="231F20"/>
        </w:rPr>
        <w:t>market</w:t>
      </w:r>
      <w:r>
        <w:rPr>
          <w:color w:val="231F20"/>
          <w:spacing w:val="-6"/>
        </w:rPr>
        <w:t> </w:t>
      </w:r>
      <w:r>
        <w:rPr>
          <w:color w:val="231F20"/>
        </w:rPr>
        <w:t>or</w:t>
      </w:r>
      <w:r>
        <w:rPr>
          <w:color w:val="231F20"/>
          <w:spacing w:val="-6"/>
        </w:rPr>
        <w:t> </w:t>
      </w:r>
      <w:r>
        <w:rPr>
          <w:color w:val="231F20"/>
        </w:rPr>
        <w:t>in</w:t>
      </w:r>
      <w:r>
        <w:rPr>
          <w:color w:val="231F20"/>
          <w:spacing w:val="-6"/>
        </w:rPr>
        <w:t> </w:t>
      </w:r>
      <w:r>
        <w:rPr>
          <w:color w:val="231F20"/>
        </w:rPr>
        <w:t>private</w:t>
      </w:r>
      <w:r>
        <w:rPr>
          <w:color w:val="231F20"/>
          <w:spacing w:val="-6"/>
        </w:rPr>
        <w:t> </w:t>
      </w:r>
      <w:r>
        <w:rPr>
          <w:color w:val="231F20"/>
        </w:rPr>
        <w:t>transactions</w:t>
      </w:r>
      <w:r>
        <w:rPr>
          <w:color w:val="231F20"/>
          <w:spacing w:val="-6"/>
        </w:rPr>
        <w:t> </w:t>
      </w:r>
      <w:r>
        <w:rPr>
          <w:color w:val="231F20"/>
        </w:rPr>
        <w:t>from</w:t>
      </w:r>
      <w:r>
        <w:rPr>
          <w:color w:val="231F20"/>
          <w:spacing w:val="-6"/>
        </w:rPr>
        <w:t> </w:t>
      </w:r>
      <w:r>
        <w:rPr>
          <w:color w:val="231F20"/>
        </w:rPr>
        <w:t>time</w:t>
      </w:r>
      <w:r>
        <w:rPr>
          <w:color w:val="231F20"/>
          <w:spacing w:val="-6"/>
        </w:rPr>
        <w:t> </w:t>
      </w:r>
      <w:r>
        <w:rPr>
          <w:color w:val="231F20"/>
        </w:rPr>
        <w:t>to</w:t>
      </w:r>
      <w:r>
        <w:rPr>
          <w:color w:val="231F20"/>
          <w:w w:val="98"/>
        </w:rPr>
        <w:t> </w:t>
      </w:r>
      <w:r>
        <w:rPr>
          <w:color w:val="231F20"/>
        </w:rPr>
        <w:t>time, depending on market</w:t>
      </w:r>
      <w:r>
        <w:rPr>
          <w:color w:val="231F20"/>
          <w:spacing w:val="-24"/>
        </w:rPr>
        <w:t> </w:t>
      </w:r>
      <w:r>
        <w:rPr>
          <w:color w:val="231F20"/>
        </w:rPr>
        <w:t>conditions.</w:t>
      </w:r>
    </w:p>
    <w:p>
      <w:pPr>
        <w:pStyle w:val="BodyText"/>
        <w:spacing w:before="4"/>
        <w:rPr>
          <w:sz w:val="24"/>
        </w:rPr>
      </w:pPr>
    </w:p>
    <w:p>
      <w:pPr>
        <w:pStyle w:val="Heading2"/>
        <w:numPr>
          <w:ilvl w:val="0"/>
          <w:numId w:val="4"/>
        </w:numPr>
        <w:tabs>
          <w:tab w:pos="551" w:val="left" w:leader="none"/>
        </w:tabs>
        <w:spacing w:line="240" w:lineRule="auto" w:before="0" w:after="0"/>
        <w:ind w:left="550" w:right="0" w:hanging="450"/>
        <w:jc w:val="both"/>
      </w:pPr>
      <w:r>
        <w:rPr>
          <w:color w:val="231F20"/>
          <w:w w:val="95"/>
        </w:rPr>
        <w:t>Stock</w:t>
      </w:r>
      <w:r>
        <w:rPr>
          <w:color w:val="231F20"/>
          <w:spacing w:val="3"/>
          <w:w w:val="95"/>
        </w:rPr>
        <w:t> </w:t>
      </w:r>
      <w:r>
        <w:rPr>
          <w:color w:val="231F20"/>
          <w:w w:val="95"/>
        </w:rPr>
        <w:t>Plans</w:t>
      </w:r>
    </w:p>
    <w:p>
      <w:pPr>
        <w:pStyle w:val="BodyText"/>
        <w:spacing w:line="249" w:lineRule="auto" w:before="169"/>
        <w:ind w:left="100" w:right="4899" w:firstLine="400"/>
      </w:pPr>
      <w:r>
        <w:rPr>
          <w:color w:val="231F20"/>
        </w:rPr>
        <w:t>The</w:t>
      </w:r>
      <w:r>
        <w:rPr>
          <w:color w:val="231F20"/>
          <w:spacing w:val="-28"/>
        </w:rPr>
        <w:t> </w:t>
      </w:r>
      <w:r>
        <w:rPr>
          <w:color w:val="231F20"/>
        </w:rPr>
        <w:t>Company</w:t>
      </w:r>
      <w:r>
        <w:rPr>
          <w:color w:val="231F20"/>
          <w:spacing w:val="-28"/>
        </w:rPr>
        <w:t> </w:t>
      </w:r>
      <w:r>
        <w:rPr>
          <w:color w:val="231F20"/>
        </w:rPr>
        <w:t>has</w:t>
      </w:r>
      <w:r>
        <w:rPr>
          <w:color w:val="231F20"/>
          <w:spacing w:val="-28"/>
        </w:rPr>
        <w:t> </w:t>
      </w:r>
      <w:r>
        <w:rPr>
          <w:color w:val="231F20"/>
        </w:rPr>
        <w:t>stock</w:t>
      </w:r>
      <w:r>
        <w:rPr>
          <w:color w:val="231F20"/>
          <w:spacing w:val="-28"/>
        </w:rPr>
        <w:t> </w:t>
      </w:r>
      <w:r>
        <w:rPr>
          <w:color w:val="231F20"/>
        </w:rPr>
        <w:t>plans</w:t>
      </w:r>
      <w:r>
        <w:rPr>
          <w:color w:val="231F20"/>
          <w:spacing w:val="-28"/>
        </w:rPr>
        <w:t> </w:t>
      </w:r>
      <w:r>
        <w:rPr>
          <w:color w:val="231F20"/>
        </w:rPr>
        <w:t>covering</w:t>
      </w:r>
      <w:r>
        <w:rPr>
          <w:color w:val="231F20"/>
          <w:spacing w:val="-28"/>
        </w:rPr>
        <w:t> </w:t>
      </w:r>
      <w:r>
        <w:rPr>
          <w:color w:val="231F20"/>
        </w:rPr>
        <w:t>Employees</w:t>
      </w:r>
      <w:r>
        <w:rPr>
          <w:color w:val="231F20"/>
          <w:w w:val="92"/>
        </w:rPr>
        <w:t> </w:t>
      </w:r>
      <w:r>
        <w:rPr>
          <w:color w:val="231F20"/>
        </w:rPr>
        <w:t>subject</w:t>
      </w:r>
      <w:r>
        <w:rPr>
          <w:color w:val="231F20"/>
          <w:spacing w:val="-9"/>
        </w:rPr>
        <w:t> </w:t>
      </w:r>
      <w:r>
        <w:rPr>
          <w:color w:val="231F20"/>
        </w:rPr>
        <w:t>to</w:t>
      </w:r>
      <w:r>
        <w:rPr>
          <w:color w:val="231F20"/>
          <w:spacing w:val="-9"/>
        </w:rPr>
        <w:t> </w:t>
      </w:r>
      <w:r>
        <w:rPr>
          <w:color w:val="231F20"/>
        </w:rPr>
        <w:t>collective</w:t>
      </w:r>
      <w:r>
        <w:rPr>
          <w:color w:val="231F20"/>
          <w:spacing w:val="-9"/>
        </w:rPr>
        <w:t> </w:t>
      </w:r>
      <w:r>
        <w:rPr>
          <w:color w:val="231F20"/>
        </w:rPr>
        <w:t>bargaining</w:t>
      </w:r>
      <w:r>
        <w:rPr>
          <w:color w:val="231F20"/>
          <w:spacing w:val="-9"/>
        </w:rPr>
        <w:t> </w:t>
      </w:r>
      <w:r>
        <w:rPr>
          <w:color w:val="231F20"/>
        </w:rPr>
        <w:t>agreements</w:t>
      </w:r>
      <w:r>
        <w:rPr>
          <w:color w:val="231F20"/>
          <w:spacing w:val="-9"/>
        </w:rPr>
        <w:t> </w:t>
      </w:r>
      <w:r>
        <w:rPr>
          <w:color w:val="231F20"/>
        </w:rPr>
        <w:t>(collective</w:t>
      </w:r>
    </w:p>
    <w:p>
      <w:pPr>
        <w:spacing w:after="0" w:line="249" w:lineRule="auto"/>
        <w:sectPr>
          <w:type w:val="continuous"/>
          <w:pgSz w:w="12240" w:h="15840"/>
          <w:pgMar w:top="1160" w:bottom="280" w:left="1260" w:right="1640"/>
        </w:sectPr>
      </w:pPr>
    </w:p>
    <w:p>
      <w:pPr>
        <w:pStyle w:val="BodyText"/>
        <w:spacing w:before="9"/>
        <w:rPr>
          <w:sz w:val="15"/>
        </w:rPr>
      </w:pPr>
    </w:p>
    <w:p>
      <w:pPr>
        <w:pStyle w:val="BodyText"/>
        <w:spacing w:before="59"/>
        <w:ind w:left="540"/>
      </w:pPr>
      <w:r>
        <w:rPr>
          <w:color w:val="231F20"/>
        </w:rPr>
        <w:t>Aggregated information regarding the Company's fixed stock option plans is summarized below:</w:t>
      </w:r>
    </w:p>
    <w:p>
      <w:pPr>
        <w:tabs>
          <w:tab w:pos="7479" w:val="left" w:leader="none"/>
          <w:tab w:pos="8343" w:val="left" w:leader="none"/>
        </w:tabs>
        <w:spacing w:line="288" w:lineRule="auto" w:before="87"/>
        <w:ind w:left="6264" w:right="117" w:hanging="964"/>
        <w:jc w:val="right"/>
        <w:rPr>
          <w:b/>
          <w:sz w:val="16"/>
        </w:rPr>
      </w:pPr>
      <w:r>
        <w:rPr>
          <w:b/>
          <w:color w:val="231F20"/>
          <w:spacing w:val="-22"/>
          <w:w w:val="140"/>
          <w:sz w:val="16"/>
          <w:u w:val="single" w:color="231F20"/>
        </w:rPr>
        <w:t> </w:t>
      </w:r>
      <w:r>
        <w:rPr>
          <w:b/>
          <w:color w:val="231F20"/>
          <w:sz w:val="16"/>
          <w:u w:val="single" w:color="231F20"/>
        </w:rPr>
        <w:t>Collective</w:t>
      </w:r>
      <w:r>
        <w:rPr>
          <w:b/>
          <w:color w:val="231F20"/>
          <w:spacing w:val="-2"/>
          <w:sz w:val="16"/>
          <w:u w:val="single" w:color="231F20"/>
        </w:rPr>
        <w:t> </w:t>
      </w:r>
      <w:r>
        <w:rPr>
          <w:b/>
          <w:color w:val="231F20"/>
          <w:sz w:val="16"/>
          <w:u w:val="single" w:color="231F20"/>
        </w:rPr>
        <w:t>Bargaining</w:t>
      </w:r>
      <w:r>
        <w:rPr>
          <w:b/>
          <w:color w:val="231F20"/>
          <w:spacing w:val="-2"/>
          <w:sz w:val="16"/>
          <w:u w:val="single" w:color="231F20"/>
        </w:rPr>
        <w:t> </w:t>
      </w:r>
      <w:r>
        <w:rPr>
          <w:b/>
          <w:color w:val="231F20"/>
          <w:sz w:val="16"/>
          <w:u w:val="single" w:color="231F20"/>
        </w:rPr>
        <w:t>Plans</w:t>
      </w:r>
      <w:r>
        <w:rPr>
          <w:b/>
          <w:color w:val="231F20"/>
          <w:sz w:val="16"/>
        </w:rPr>
        <w:tab/>
      </w:r>
      <w:r>
        <w:rPr>
          <w:b/>
          <w:color w:val="231F20"/>
          <w:sz w:val="16"/>
          <w:u w:val="single" w:color="231F20"/>
        </w:rPr>
        <w:t>Other</w:t>
      </w:r>
      <w:r>
        <w:rPr>
          <w:b/>
          <w:color w:val="231F20"/>
          <w:spacing w:val="-2"/>
          <w:sz w:val="16"/>
          <w:u w:val="single" w:color="231F20"/>
        </w:rPr>
        <w:t> </w:t>
      </w:r>
      <w:r>
        <w:rPr>
          <w:b/>
          <w:color w:val="231F20"/>
          <w:sz w:val="16"/>
          <w:u w:val="single" w:color="231F20"/>
        </w:rPr>
        <w:t>Employee</w:t>
      </w:r>
      <w:r>
        <w:rPr>
          <w:b/>
          <w:color w:val="231F20"/>
          <w:spacing w:val="-2"/>
          <w:sz w:val="16"/>
          <w:u w:val="single" w:color="231F20"/>
        </w:rPr>
        <w:t> </w:t>
      </w:r>
      <w:r>
        <w:rPr>
          <w:b/>
          <w:color w:val="231F20"/>
          <w:sz w:val="16"/>
          <w:u w:val="single" w:color="231F20"/>
        </w:rPr>
        <w:t>Plans</w:t>
      </w:r>
      <w:r>
        <w:rPr>
          <w:b/>
          <w:color w:val="231F20"/>
          <w:spacing w:val="1"/>
          <w:sz w:val="16"/>
          <w:u w:val="single" w:color="231F20"/>
        </w:rPr>
        <w:t> </w:t>
      </w:r>
      <w:r>
        <w:rPr>
          <w:b/>
          <w:color w:val="231F20"/>
          <w:spacing w:val="1"/>
          <w:sz w:val="16"/>
        </w:rPr>
        <w:t> </w:t>
      </w:r>
      <w:r>
        <w:rPr>
          <w:b/>
          <w:color w:val="231F20"/>
          <w:sz w:val="16"/>
        </w:rPr>
        <w:t>Wtd.</w:t>
      </w:r>
      <w:r>
        <w:rPr>
          <w:b/>
          <w:color w:val="231F20"/>
          <w:spacing w:val="-9"/>
          <w:sz w:val="16"/>
        </w:rPr>
        <w:t> </w:t>
      </w:r>
      <w:r>
        <w:rPr>
          <w:b/>
          <w:color w:val="231F20"/>
          <w:sz w:val="16"/>
        </w:rPr>
        <w:t>Average</w:t>
        <w:tab/>
        <w:tab/>
      </w:r>
      <w:r>
        <w:rPr>
          <w:b/>
          <w:color w:val="231F20"/>
          <w:w w:val="95"/>
          <w:sz w:val="16"/>
        </w:rPr>
        <w:t>Wtd.</w:t>
      </w:r>
      <w:r>
        <w:rPr>
          <w:b/>
          <w:color w:val="231F20"/>
          <w:spacing w:val="-1"/>
          <w:w w:val="95"/>
          <w:sz w:val="16"/>
        </w:rPr>
        <w:t> </w:t>
      </w:r>
      <w:r>
        <w:rPr>
          <w:b/>
          <w:color w:val="231F20"/>
          <w:w w:val="95"/>
          <w:sz w:val="16"/>
        </w:rPr>
        <w:t>Average</w:t>
      </w:r>
    </w:p>
    <w:p>
      <w:pPr>
        <w:tabs>
          <w:tab w:pos="6250" w:val="left" w:leader="none"/>
          <w:tab w:pos="7501" w:val="left" w:leader="none"/>
          <w:tab w:pos="8330" w:val="left" w:leader="none"/>
        </w:tabs>
        <w:spacing w:line="125" w:lineRule="exact" w:before="0" w:after="15"/>
        <w:ind w:left="6033" w:right="0" w:hanging="662"/>
        <w:jc w:val="left"/>
        <w:rPr>
          <w:b/>
          <w:sz w:val="16"/>
        </w:rPr>
      </w:pPr>
      <w:r>
        <w:rPr>
          <w:b/>
          <w:color w:val="231F20"/>
          <w:sz w:val="16"/>
        </w:rPr>
        <w:t>Options</w:t>
        <w:tab/>
        <w:tab/>
        <w:t>Exercise</w:t>
      </w:r>
      <w:r>
        <w:rPr>
          <w:b/>
          <w:color w:val="231F20"/>
          <w:spacing w:val="-7"/>
          <w:sz w:val="16"/>
        </w:rPr>
        <w:t> </w:t>
      </w:r>
      <w:r>
        <w:rPr>
          <w:b/>
          <w:color w:val="231F20"/>
          <w:sz w:val="16"/>
        </w:rPr>
        <w:t>Price</w:t>
        <w:tab/>
        <w:t>Options</w:t>
        <w:tab/>
      </w:r>
      <w:r>
        <w:rPr>
          <w:b/>
          <w:color w:val="231F20"/>
          <w:w w:val="95"/>
          <w:sz w:val="16"/>
        </w:rPr>
        <w:t>Exercise</w:t>
      </w:r>
      <w:r>
        <w:rPr>
          <w:b/>
          <w:color w:val="231F20"/>
          <w:spacing w:val="5"/>
          <w:w w:val="95"/>
          <w:sz w:val="16"/>
        </w:rPr>
        <w:t> </w:t>
      </w:r>
      <w:r>
        <w:rPr>
          <w:b/>
          <w:color w:val="231F20"/>
          <w:w w:val="95"/>
          <w:sz w:val="16"/>
        </w:rPr>
        <w:t>Price</w:t>
      </w:r>
    </w:p>
    <w:p>
      <w:pPr>
        <w:tabs>
          <w:tab w:pos="6242" w:val="left" w:leader="none"/>
          <w:tab w:pos="7474" w:val="left" w:leader="none"/>
          <w:tab w:pos="8323" w:val="left" w:leader="none"/>
        </w:tabs>
        <w:spacing w:line="20" w:lineRule="exact"/>
        <w:ind w:left="5294" w:right="0" w:firstLine="0"/>
        <w:rPr>
          <w:sz w:val="2"/>
        </w:rPr>
      </w:pPr>
      <w:r>
        <w:rPr>
          <w:sz w:val="2"/>
        </w:rPr>
        <w:pict>
          <v:group style="width:33.15pt;height:.6pt;mso-position-horizontal-relative:char;mso-position-vertical-relative:line" coordorigin="0,0" coordsize="663,12">
            <v:line style="position:absolute" from="6,6" to="656,6" stroked="true" strokeweight=".60004pt" strokecolor="#231f20">
              <v:stroke dashstyle="solid"/>
            </v:line>
          </v:group>
        </w:pict>
      </w:r>
      <w:r>
        <w:rPr>
          <w:sz w:val="2"/>
        </w:rPr>
      </w:r>
      <w:r>
        <w:rPr>
          <w:sz w:val="2"/>
        </w:rPr>
        <w:tab/>
      </w:r>
      <w:r>
        <w:rPr>
          <w:sz w:val="2"/>
        </w:rPr>
        <w:pict>
          <v:group style="width:47.3pt;height:.6pt;mso-position-horizontal-relative:char;mso-position-vertical-relative:line" coordorigin="0,0" coordsize="946,12">
            <v:line style="position:absolute" from="6,6" to="940,6" stroked="true" strokeweight=".60004pt" strokecolor="#231f20">
              <v:stroke dashstyle="solid"/>
            </v:line>
          </v:group>
        </w:pict>
      </w:r>
      <w:r>
        <w:rPr>
          <w:sz w:val="2"/>
        </w:rPr>
      </w:r>
      <w:r>
        <w:rPr>
          <w:sz w:val="2"/>
        </w:rPr>
        <w:tab/>
      </w:r>
      <w:r>
        <w:rPr>
          <w:sz w:val="2"/>
        </w:rPr>
        <w:pict>
          <v:group style="width:28.2pt;height:.6pt;mso-position-horizontal-relative:char;mso-position-vertical-relative:line" coordorigin="0,0" coordsize="564,12">
            <v:line style="position:absolute" from="6,6" to="558,6" stroked="true" strokeweight=".60004pt" strokecolor="#231f20">
              <v:stroke dashstyle="solid"/>
            </v:line>
          </v:group>
        </w:pict>
      </w:r>
      <w:r>
        <w:rPr>
          <w:sz w:val="2"/>
        </w:rPr>
      </w:r>
      <w:r>
        <w:rPr>
          <w:sz w:val="2"/>
        </w:rPr>
        <w:tab/>
      </w:r>
      <w:r>
        <w:rPr>
          <w:sz w:val="2"/>
        </w:rPr>
        <w:pict>
          <v:group style="width:47.2pt;height:.6pt;mso-position-horizontal-relative:char;mso-position-vertical-relative:line" coordorigin="0,0" coordsize="944,12">
            <v:line style="position:absolute" from="6,6" to="937,6" stroked="true" strokeweight=".60004pt" strokecolor="#231f20">
              <v:stroke dashstyle="solid"/>
            </v:line>
          </v:group>
        </w:pict>
      </w:r>
      <w:r>
        <w:rPr>
          <w:sz w:val="2"/>
        </w:rPr>
      </w:r>
    </w:p>
    <w:p>
      <w:pPr>
        <w:spacing w:before="1"/>
        <w:ind w:left="5991" w:right="811" w:firstLine="0"/>
        <w:jc w:val="center"/>
        <w:rPr>
          <w:b/>
          <w:sz w:val="16"/>
        </w:rPr>
      </w:pPr>
      <w:r>
        <w:rPr>
          <w:b/>
          <w:color w:val="231F20"/>
          <w:sz w:val="16"/>
        </w:rPr>
        <w:t>(In thousands, except exercise prices)</w:t>
      </w:r>
    </w:p>
    <w:p>
      <w:pPr>
        <w:pStyle w:val="BodyText"/>
        <w:spacing w:before="7"/>
        <w:rPr>
          <w:b/>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193"/>
        <w:gridCol w:w="945"/>
        <w:gridCol w:w="1234"/>
        <w:gridCol w:w="846"/>
        <w:gridCol w:w="778"/>
      </w:tblGrid>
      <w:tr>
        <w:trPr>
          <w:trHeight w:val="240" w:hRule="exact"/>
        </w:trPr>
        <w:tc>
          <w:tcPr>
            <w:tcW w:w="5193" w:type="dxa"/>
          </w:tcPr>
          <w:p>
            <w:pPr>
              <w:pStyle w:val="TableParagraph"/>
              <w:spacing w:line="189" w:lineRule="exact"/>
              <w:ind w:right="197"/>
              <w:jc w:val="right"/>
              <w:rPr>
                <w:sz w:val="20"/>
              </w:rPr>
            </w:pPr>
            <w:r>
              <w:rPr>
                <w:color w:val="231F20"/>
                <w:w w:val="110"/>
                <w:sz w:val="20"/>
              </w:rPr>
              <w:t>Outstanding December 31, 2002</w:t>
            </w:r>
            <w:r>
              <w:rPr>
                <w:color w:val="231F20"/>
                <w:spacing w:val="54"/>
                <w:w w:val="110"/>
                <w:sz w:val="20"/>
              </w:rPr>
              <w:t> </w:t>
            </w:r>
            <w:r>
              <w:rPr>
                <w:color w:val="231F20"/>
                <w:w w:val="130"/>
                <w:sz w:val="20"/>
              </w:rPr>
              <w:t>ÏÏÏÏÏÏÏÏÏÏÏÏÏÏÏÏÏÏÏÏÏÏÏ</w:t>
            </w:r>
          </w:p>
        </w:tc>
        <w:tc>
          <w:tcPr>
            <w:tcW w:w="945" w:type="dxa"/>
          </w:tcPr>
          <w:p>
            <w:pPr>
              <w:pStyle w:val="TableParagraph"/>
              <w:spacing w:line="189" w:lineRule="exact"/>
              <w:rPr>
                <w:sz w:val="20"/>
              </w:rPr>
            </w:pPr>
            <w:r>
              <w:rPr>
                <w:color w:val="231F20"/>
                <w:sz w:val="20"/>
              </w:rPr>
              <w:t>104,020</w:t>
            </w:r>
          </w:p>
        </w:tc>
        <w:tc>
          <w:tcPr>
            <w:tcW w:w="1234" w:type="dxa"/>
          </w:tcPr>
          <w:p>
            <w:pPr>
              <w:pStyle w:val="TableParagraph"/>
              <w:spacing w:line="189" w:lineRule="exact"/>
              <w:ind w:right="486"/>
              <w:jc w:val="right"/>
              <w:rPr>
                <w:sz w:val="20"/>
              </w:rPr>
            </w:pPr>
            <w:r>
              <w:rPr>
                <w:color w:val="231F20"/>
                <w:sz w:val="20"/>
              </w:rPr>
              <w:t>$  9.51</w:t>
            </w:r>
          </w:p>
        </w:tc>
        <w:tc>
          <w:tcPr>
            <w:tcW w:w="846" w:type="dxa"/>
          </w:tcPr>
          <w:p>
            <w:pPr>
              <w:pStyle w:val="TableParagraph"/>
              <w:spacing w:line="189" w:lineRule="exact"/>
              <w:rPr>
                <w:sz w:val="20"/>
              </w:rPr>
            </w:pPr>
            <w:r>
              <w:rPr>
                <w:color w:val="231F20"/>
                <w:sz w:val="20"/>
              </w:rPr>
              <w:t>34,152</w:t>
            </w:r>
          </w:p>
        </w:tc>
        <w:tc>
          <w:tcPr>
            <w:tcW w:w="778" w:type="dxa"/>
          </w:tcPr>
          <w:p>
            <w:pPr>
              <w:pStyle w:val="TableParagraph"/>
              <w:spacing w:line="189" w:lineRule="exact"/>
              <w:ind w:right="31"/>
              <w:jc w:val="right"/>
              <w:rPr>
                <w:sz w:val="20"/>
              </w:rPr>
            </w:pPr>
            <w:r>
              <w:rPr>
                <w:color w:val="231F20"/>
                <w:sz w:val="20"/>
              </w:rPr>
              <w:t>$11.47</w:t>
            </w:r>
          </w:p>
        </w:tc>
      </w:tr>
      <w:tr>
        <w:trPr>
          <w:trHeight w:val="280" w:hRule="exact"/>
        </w:trPr>
        <w:tc>
          <w:tcPr>
            <w:tcW w:w="5193" w:type="dxa"/>
          </w:tcPr>
          <w:p>
            <w:pPr>
              <w:pStyle w:val="TableParagraph"/>
              <w:spacing w:line="229" w:lineRule="exact"/>
              <w:ind w:right="197"/>
              <w:jc w:val="right"/>
              <w:rPr>
                <w:sz w:val="20"/>
              </w:rPr>
            </w:pPr>
            <w:r>
              <w:rPr>
                <w:color w:val="231F20"/>
                <w:w w:val="125"/>
                <w:sz w:val="20"/>
              </w:rPr>
              <w:t>Granted      </w:t>
            </w:r>
            <w:r>
              <w:rPr>
                <w:color w:val="231F20"/>
                <w:w w:val="130"/>
                <w:sz w:val="20"/>
              </w:rPr>
              <w:t>ÏÏÏÏÏÏÏÏÏÏÏÏÏÏÏÏÏÏÏÏÏÏÏÏÏÏÏÏÏÏÏÏÏÏÏÏÏÏÏÏÏ</w:t>
            </w:r>
          </w:p>
        </w:tc>
        <w:tc>
          <w:tcPr>
            <w:tcW w:w="945" w:type="dxa"/>
          </w:tcPr>
          <w:p>
            <w:pPr>
              <w:pStyle w:val="TableParagraph"/>
              <w:spacing w:line="229" w:lineRule="exact"/>
              <w:ind w:left="100"/>
              <w:rPr>
                <w:sz w:val="20"/>
              </w:rPr>
            </w:pPr>
            <w:r>
              <w:rPr>
                <w:color w:val="231F20"/>
                <w:sz w:val="20"/>
              </w:rPr>
              <w:t>26,674</w:t>
            </w:r>
          </w:p>
        </w:tc>
        <w:tc>
          <w:tcPr>
            <w:tcW w:w="1234" w:type="dxa"/>
          </w:tcPr>
          <w:p>
            <w:pPr>
              <w:pStyle w:val="TableParagraph"/>
              <w:spacing w:line="229" w:lineRule="exact"/>
              <w:ind w:right="486"/>
              <w:jc w:val="right"/>
              <w:rPr>
                <w:sz w:val="20"/>
              </w:rPr>
            </w:pPr>
            <w:r>
              <w:rPr>
                <w:color w:val="231F20"/>
                <w:sz w:val="20"/>
              </w:rPr>
              <w:t>13.53</w:t>
            </w:r>
          </w:p>
        </w:tc>
        <w:tc>
          <w:tcPr>
            <w:tcW w:w="846" w:type="dxa"/>
          </w:tcPr>
          <w:p>
            <w:pPr>
              <w:pStyle w:val="TableParagraph"/>
              <w:spacing w:line="229" w:lineRule="exact"/>
              <w:ind w:left="100"/>
              <w:rPr>
                <w:sz w:val="20"/>
              </w:rPr>
            </w:pPr>
            <w:r>
              <w:rPr>
                <w:color w:val="231F20"/>
                <w:sz w:val="20"/>
              </w:rPr>
              <w:t>4,770</w:t>
            </w:r>
          </w:p>
        </w:tc>
        <w:tc>
          <w:tcPr>
            <w:tcW w:w="778" w:type="dxa"/>
          </w:tcPr>
          <w:p>
            <w:pPr>
              <w:pStyle w:val="TableParagraph"/>
              <w:spacing w:line="229" w:lineRule="exact"/>
              <w:ind w:right="31"/>
              <w:jc w:val="right"/>
              <w:rPr>
                <w:sz w:val="20"/>
              </w:rPr>
            </w:pPr>
            <w:r>
              <w:rPr>
                <w:color w:val="231F20"/>
                <w:sz w:val="20"/>
              </w:rPr>
              <w:t>14.63</w:t>
            </w:r>
          </w:p>
        </w:tc>
      </w:tr>
      <w:tr>
        <w:trPr>
          <w:trHeight w:val="280" w:hRule="exact"/>
        </w:trPr>
        <w:tc>
          <w:tcPr>
            <w:tcW w:w="5193" w:type="dxa"/>
          </w:tcPr>
          <w:p>
            <w:pPr>
              <w:pStyle w:val="TableParagraph"/>
              <w:spacing w:line="229" w:lineRule="exact"/>
              <w:ind w:right="197"/>
              <w:jc w:val="right"/>
              <w:rPr>
                <w:sz w:val="20"/>
              </w:rPr>
            </w:pPr>
            <w:r>
              <w:rPr>
                <w:color w:val="231F20"/>
                <w:w w:val="120"/>
                <w:sz w:val="20"/>
              </w:rPr>
              <w:t>Exercised    </w:t>
            </w:r>
            <w:r>
              <w:rPr>
                <w:color w:val="231F20"/>
                <w:spacing w:val="50"/>
                <w:w w:val="120"/>
                <w:sz w:val="20"/>
              </w:rPr>
              <w:t> </w:t>
            </w:r>
            <w:r>
              <w:rPr>
                <w:color w:val="231F20"/>
                <w:w w:val="130"/>
                <w:sz w:val="20"/>
              </w:rPr>
              <w:t>ÏÏÏÏÏÏÏÏÏÏÏÏÏÏÏÏÏÏÏÏÏÏÏÏÏÏÏÏÏÏÏÏÏÏÏÏÏÏÏÏ</w:t>
            </w:r>
          </w:p>
        </w:tc>
        <w:tc>
          <w:tcPr>
            <w:tcW w:w="945" w:type="dxa"/>
          </w:tcPr>
          <w:p>
            <w:pPr>
              <w:pStyle w:val="TableParagraph"/>
              <w:spacing w:line="229" w:lineRule="exact"/>
              <w:ind w:right="192"/>
              <w:jc w:val="right"/>
              <w:rPr>
                <w:sz w:val="20"/>
              </w:rPr>
            </w:pPr>
            <w:r>
              <w:rPr>
                <w:color w:val="231F20"/>
                <w:w w:val="110"/>
                <w:sz w:val="20"/>
              </w:rPr>
              <w:t>(7,422)</w:t>
            </w:r>
          </w:p>
        </w:tc>
        <w:tc>
          <w:tcPr>
            <w:tcW w:w="1234" w:type="dxa"/>
          </w:tcPr>
          <w:p>
            <w:pPr>
              <w:pStyle w:val="TableParagraph"/>
              <w:spacing w:line="229" w:lineRule="exact"/>
              <w:ind w:right="486"/>
              <w:jc w:val="right"/>
              <w:rPr>
                <w:sz w:val="20"/>
              </w:rPr>
            </w:pPr>
            <w:r>
              <w:rPr>
                <w:color w:val="231F20"/>
                <w:sz w:val="20"/>
              </w:rPr>
              <w:t>6.78</w:t>
            </w:r>
          </w:p>
        </w:tc>
        <w:tc>
          <w:tcPr>
            <w:tcW w:w="846" w:type="dxa"/>
          </w:tcPr>
          <w:p>
            <w:pPr>
              <w:pStyle w:val="TableParagraph"/>
              <w:spacing w:line="229" w:lineRule="exact"/>
              <w:rPr>
                <w:sz w:val="20"/>
              </w:rPr>
            </w:pPr>
            <w:r>
              <w:rPr>
                <w:color w:val="231F20"/>
                <w:w w:val="110"/>
                <w:sz w:val="20"/>
              </w:rPr>
              <w:t>(3,318)</w:t>
            </w:r>
          </w:p>
        </w:tc>
        <w:tc>
          <w:tcPr>
            <w:tcW w:w="778" w:type="dxa"/>
          </w:tcPr>
          <w:p>
            <w:pPr>
              <w:pStyle w:val="TableParagraph"/>
              <w:spacing w:line="229" w:lineRule="exact"/>
              <w:ind w:right="31"/>
              <w:jc w:val="right"/>
              <w:rPr>
                <w:sz w:val="20"/>
              </w:rPr>
            </w:pPr>
            <w:r>
              <w:rPr>
                <w:color w:val="231F20"/>
                <w:sz w:val="20"/>
              </w:rPr>
              <w:t>7.95</w:t>
            </w:r>
          </w:p>
        </w:tc>
      </w:tr>
      <w:tr>
        <w:trPr>
          <w:trHeight w:val="310" w:hRule="exact"/>
        </w:trPr>
        <w:tc>
          <w:tcPr>
            <w:tcW w:w="5193" w:type="dxa"/>
          </w:tcPr>
          <w:p>
            <w:pPr>
              <w:pStyle w:val="TableParagraph"/>
              <w:spacing w:line="229" w:lineRule="exact"/>
              <w:ind w:right="197"/>
              <w:jc w:val="right"/>
              <w:rPr>
                <w:sz w:val="20"/>
              </w:rPr>
            </w:pPr>
            <w:r>
              <w:rPr>
                <w:color w:val="231F20"/>
                <w:w w:val="125"/>
                <w:sz w:val="20"/>
              </w:rPr>
              <w:t>Surrendered  </w:t>
            </w:r>
            <w:r>
              <w:rPr>
                <w:color w:val="231F20"/>
                <w:spacing w:val="60"/>
                <w:w w:val="125"/>
                <w:sz w:val="20"/>
              </w:rPr>
              <w:t> </w:t>
            </w:r>
            <w:r>
              <w:rPr>
                <w:color w:val="231F20"/>
                <w:w w:val="130"/>
                <w:sz w:val="20"/>
              </w:rPr>
              <w:t>ÏÏÏÏÏÏÏÏÏÏÏÏÏÏÏÏÏÏÏÏÏÏÏÏÏÏÏÏÏÏÏÏÏÏÏÏÏÏ</w:t>
            </w:r>
          </w:p>
        </w:tc>
        <w:tc>
          <w:tcPr>
            <w:tcW w:w="945" w:type="dxa"/>
          </w:tcPr>
          <w:p>
            <w:pPr>
              <w:pStyle w:val="TableParagraph"/>
              <w:spacing w:line="229"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(3,214</w:t>
            </w:r>
            <w:r>
              <w:rPr>
                <w:color w:val="231F20"/>
                <w:w w:val="115"/>
                <w:sz w:val="20"/>
              </w:rPr>
              <w:t>)</w:t>
            </w:r>
          </w:p>
        </w:tc>
        <w:tc>
          <w:tcPr>
            <w:tcW w:w="1234" w:type="dxa"/>
          </w:tcPr>
          <w:p>
            <w:pPr>
              <w:pStyle w:val="TableParagraph"/>
              <w:spacing w:line="229" w:lineRule="exact"/>
              <w:ind w:right="486"/>
              <w:jc w:val="right"/>
              <w:rPr>
                <w:sz w:val="20"/>
              </w:rPr>
            </w:pPr>
            <w:r>
              <w:rPr>
                <w:color w:val="231F20"/>
                <w:sz w:val="20"/>
              </w:rPr>
              <w:t>12.69</w:t>
            </w:r>
          </w:p>
        </w:tc>
        <w:tc>
          <w:tcPr>
            <w:tcW w:w="846" w:type="dxa"/>
          </w:tcPr>
          <w:p>
            <w:pPr>
              <w:pStyle w:val="TableParagraph"/>
              <w:spacing w:line="229" w:lineRule="exact"/>
              <w:rPr>
                <w:sz w:val="20"/>
              </w:rPr>
            </w:pPr>
            <w:r>
              <w:rPr>
                <w:color w:val="231F20"/>
                <w:w w:val="115"/>
                <w:sz w:val="20"/>
                <w:u w:val="single" w:color="231F20"/>
              </w:rPr>
              <w:t>(1,052</w:t>
            </w:r>
            <w:r>
              <w:rPr>
                <w:color w:val="231F20"/>
                <w:w w:val="115"/>
                <w:sz w:val="20"/>
              </w:rPr>
              <w:t>)</w:t>
            </w:r>
          </w:p>
        </w:tc>
        <w:tc>
          <w:tcPr>
            <w:tcW w:w="778" w:type="dxa"/>
          </w:tcPr>
          <w:p>
            <w:pPr>
              <w:pStyle w:val="TableParagraph"/>
              <w:spacing w:line="229" w:lineRule="exact"/>
              <w:ind w:right="31"/>
              <w:jc w:val="right"/>
              <w:rPr>
                <w:sz w:val="20"/>
              </w:rPr>
            </w:pPr>
            <w:r>
              <w:rPr>
                <w:color w:val="231F20"/>
                <w:sz w:val="20"/>
              </w:rPr>
              <w:t>13.57</w:t>
            </w:r>
          </w:p>
        </w:tc>
      </w:tr>
      <w:tr>
        <w:trPr>
          <w:trHeight w:val="310" w:hRule="exact"/>
        </w:trPr>
        <w:tc>
          <w:tcPr>
            <w:tcW w:w="5193" w:type="dxa"/>
          </w:tcPr>
          <w:p>
            <w:pPr>
              <w:pStyle w:val="TableParagraph"/>
              <w:spacing w:before="28"/>
              <w:ind w:right="197"/>
              <w:jc w:val="right"/>
              <w:rPr>
                <w:sz w:val="20"/>
              </w:rPr>
            </w:pPr>
            <w:r>
              <w:rPr>
                <w:color w:val="231F20"/>
                <w:w w:val="110"/>
                <w:sz w:val="20"/>
              </w:rPr>
              <w:t>Outstanding December 31, 2003</w:t>
            </w:r>
            <w:r>
              <w:rPr>
                <w:color w:val="231F20"/>
                <w:spacing w:val="54"/>
                <w:w w:val="110"/>
                <w:sz w:val="20"/>
              </w:rPr>
              <w:t> </w:t>
            </w:r>
            <w:r>
              <w:rPr>
                <w:color w:val="231F20"/>
                <w:w w:val="130"/>
                <w:sz w:val="20"/>
              </w:rPr>
              <w:t>ÏÏÏÏÏÏÏÏÏÏÏÏÏÏÏÏÏÏÏÏÏÏÏ</w:t>
            </w:r>
          </w:p>
        </w:tc>
        <w:tc>
          <w:tcPr>
            <w:tcW w:w="945" w:type="dxa"/>
          </w:tcPr>
          <w:p>
            <w:pPr>
              <w:pStyle w:val="TableParagraph"/>
              <w:spacing w:before="28"/>
              <w:rPr>
                <w:sz w:val="20"/>
              </w:rPr>
            </w:pPr>
            <w:r>
              <w:rPr>
                <w:color w:val="231F20"/>
                <w:sz w:val="20"/>
              </w:rPr>
              <w:t>120,058</w:t>
            </w:r>
          </w:p>
        </w:tc>
        <w:tc>
          <w:tcPr>
            <w:tcW w:w="1234" w:type="dxa"/>
          </w:tcPr>
          <w:p>
            <w:pPr>
              <w:pStyle w:val="TableParagraph"/>
              <w:spacing w:before="28"/>
              <w:ind w:right="486"/>
              <w:jc w:val="right"/>
              <w:rPr>
                <w:sz w:val="20"/>
              </w:rPr>
            </w:pPr>
            <w:r>
              <w:rPr>
                <w:color w:val="231F20"/>
                <w:sz w:val="20"/>
              </w:rPr>
              <w:t>10.47</w:t>
            </w:r>
          </w:p>
        </w:tc>
        <w:tc>
          <w:tcPr>
            <w:tcW w:w="846" w:type="dxa"/>
          </w:tcPr>
          <w:p>
            <w:pPr>
              <w:pStyle w:val="TableParagraph"/>
              <w:spacing w:before="28"/>
              <w:rPr>
                <w:sz w:val="20"/>
              </w:rPr>
            </w:pPr>
            <w:r>
              <w:rPr>
                <w:color w:val="231F20"/>
                <w:sz w:val="20"/>
              </w:rPr>
              <w:t>34,552</w:t>
            </w:r>
          </w:p>
        </w:tc>
        <w:tc>
          <w:tcPr>
            <w:tcW w:w="778" w:type="dxa"/>
          </w:tcPr>
          <w:p>
            <w:pPr>
              <w:pStyle w:val="TableParagraph"/>
              <w:spacing w:before="28"/>
              <w:ind w:right="32"/>
              <w:jc w:val="right"/>
              <w:rPr>
                <w:sz w:val="20"/>
              </w:rPr>
            </w:pPr>
            <w:r>
              <w:rPr>
                <w:color w:val="231F20"/>
                <w:sz w:val="20"/>
              </w:rPr>
              <w:t>12.21</w:t>
            </w:r>
          </w:p>
        </w:tc>
      </w:tr>
      <w:tr>
        <w:trPr>
          <w:trHeight w:val="280" w:hRule="exact"/>
        </w:trPr>
        <w:tc>
          <w:tcPr>
            <w:tcW w:w="5193" w:type="dxa"/>
          </w:tcPr>
          <w:p>
            <w:pPr>
              <w:pStyle w:val="TableParagraph"/>
              <w:spacing w:line="229" w:lineRule="exact"/>
              <w:ind w:right="197"/>
              <w:jc w:val="right"/>
              <w:rPr>
                <w:sz w:val="20"/>
              </w:rPr>
            </w:pPr>
            <w:r>
              <w:rPr>
                <w:color w:val="231F20"/>
                <w:w w:val="125"/>
                <w:sz w:val="20"/>
              </w:rPr>
              <w:t>Granted      </w:t>
            </w:r>
            <w:r>
              <w:rPr>
                <w:color w:val="231F20"/>
                <w:w w:val="130"/>
                <w:sz w:val="20"/>
              </w:rPr>
              <w:t>ÏÏÏÏÏÏÏÏÏÏÏÏÏÏÏÏÏÏÏÏÏÏÏÏÏÏÏÏÏÏÏÏÏÏÏÏÏÏÏÏÏ</w:t>
            </w:r>
          </w:p>
        </w:tc>
        <w:tc>
          <w:tcPr>
            <w:tcW w:w="945" w:type="dxa"/>
          </w:tcPr>
          <w:p>
            <w:pPr>
              <w:pStyle w:val="TableParagraph"/>
              <w:spacing w:line="229" w:lineRule="exact"/>
              <w:ind w:left="100"/>
              <w:rPr>
                <w:sz w:val="20"/>
              </w:rPr>
            </w:pPr>
            <w:r>
              <w:rPr>
                <w:color w:val="231F20"/>
                <w:sz w:val="20"/>
              </w:rPr>
              <w:t>14,131</w:t>
            </w:r>
          </w:p>
        </w:tc>
        <w:tc>
          <w:tcPr>
            <w:tcW w:w="1234" w:type="dxa"/>
          </w:tcPr>
          <w:p>
            <w:pPr>
              <w:pStyle w:val="TableParagraph"/>
              <w:spacing w:line="229" w:lineRule="exact"/>
              <w:ind w:right="486"/>
              <w:jc w:val="right"/>
              <w:rPr>
                <w:sz w:val="20"/>
              </w:rPr>
            </w:pPr>
            <w:r>
              <w:rPr>
                <w:color w:val="231F20"/>
                <w:sz w:val="20"/>
              </w:rPr>
              <w:t>14.41</w:t>
            </w:r>
          </w:p>
        </w:tc>
        <w:tc>
          <w:tcPr>
            <w:tcW w:w="846" w:type="dxa"/>
          </w:tcPr>
          <w:p>
            <w:pPr>
              <w:pStyle w:val="TableParagraph"/>
              <w:spacing w:line="229" w:lineRule="exact"/>
              <w:ind w:left="100"/>
              <w:rPr>
                <w:sz w:val="20"/>
              </w:rPr>
            </w:pPr>
            <w:r>
              <w:rPr>
                <w:color w:val="231F20"/>
                <w:sz w:val="20"/>
              </w:rPr>
              <w:t>4,255</w:t>
            </w:r>
          </w:p>
        </w:tc>
        <w:tc>
          <w:tcPr>
            <w:tcW w:w="778" w:type="dxa"/>
          </w:tcPr>
          <w:p>
            <w:pPr>
              <w:pStyle w:val="TableParagraph"/>
              <w:spacing w:line="229" w:lineRule="exact"/>
              <w:ind w:right="31"/>
              <w:jc w:val="right"/>
              <w:rPr>
                <w:sz w:val="20"/>
              </w:rPr>
            </w:pPr>
            <w:r>
              <w:rPr>
                <w:color w:val="231F20"/>
                <w:sz w:val="20"/>
              </w:rPr>
              <w:t>15.05</w:t>
            </w:r>
          </w:p>
        </w:tc>
      </w:tr>
      <w:tr>
        <w:trPr>
          <w:trHeight w:val="280" w:hRule="exact"/>
        </w:trPr>
        <w:tc>
          <w:tcPr>
            <w:tcW w:w="5193" w:type="dxa"/>
          </w:tcPr>
          <w:p>
            <w:pPr>
              <w:pStyle w:val="TableParagraph"/>
              <w:spacing w:line="229" w:lineRule="exact"/>
              <w:ind w:right="197"/>
              <w:jc w:val="right"/>
              <w:rPr>
                <w:sz w:val="20"/>
              </w:rPr>
            </w:pPr>
            <w:r>
              <w:rPr>
                <w:color w:val="231F20"/>
                <w:w w:val="120"/>
                <w:sz w:val="20"/>
              </w:rPr>
              <w:t>Exercised    </w:t>
            </w:r>
            <w:r>
              <w:rPr>
                <w:color w:val="231F20"/>
                <w:spacing w:val="50"/>
                <w:w w:val="120"/>
                <w:sz w:val="20"/>
              </w:rPr>
              <w:t> </w:t>
            </w:r>
            <w:r>
              <w:rPr>
                <w:color w:val="231F20"/>
                <w:w w:val="130"/>
                <w:sz w:val="20"/>
              </w:rPr>
              <w:t>ÏÏÏÏÏÏÏÏÏÏÏÏÏÏÏÏÏÏÏÏÏÏÏÏÏÏÏÏÏÏÏÏÏÏÏÏÏÏÏÏ</w:t>
            </w:r>
          </w:p>
        </w:tc>
        <w:tc>
          <w:tcPr>
            <w:tcW w:w="945" w:type="dxa"/>
          </w:tcPr>
          <w:p>
            <w:pPr>
              <w:pStyle w:val="TableParagraph"/>
              <w:spacing w:line="229" w:lineRule="exact"/>
              <w:ind w:right="192"/>
              <w:jc w:val="right"/>
              <w:rPr>
                <w:sz w:val="20"/>
              </w:rPr>
            </w:pPr>
            <w:r>
              <w:rPr>
                <w:color w:val="231F20"/>
                <w:w w:val="110"/>
                <w:sz w:val="20"/>
              </w:rPr>
              <w:t>(7,222)</w:t>
            </w:r>
          </w:p>
        </w:tc>
        <w:tc>
          <w:tcPr>
            <w:tcW w:w="1234" w:type="dxa"/>
          </w:tcPr>
          <w:p>
            <w:pPr>
              <w:pStyle w:val="TableParagraph"/>
              <w:spacing w:line="229" w:lineRule="exact"/>
              <w:ind w:right="486"/>
              <w:jc w:val="right"/>
              <w:rPr>
                <w:sz w:val="20"/>
              </w:rPr>
            </w:pPr>
            <w:r>
              <w:rPr>
                <w:color w:val="231F20"/>
                <w:sz w:val="20"/>
              </w:rPr>
              <w:t>6.59</w:t>
            </w:r>
          </w:p>
        </w:tc>
        <w:tc>
          <w:tcPr>
            <w:tcW w:w="846" w:type="dxa"/>
          </w:tcPr>
          <w:p>
            <w:pPr>
              <w:pStyle w:val="TableParagraph"/>
              <w:spacing w:line="229" w:lineRule="exact"/>
              <w:rPr>
                <w:sz w:val="20"/>
              </w:rPr>
            </w:pPr>
            <w:r>
              <w:rPr>
                <w:color w:val="231F20"/>
                <w:w w:val="110"/>
                <w:sz w:val="20"/>
              </w:rPr>
              <w:t>(3,133)</w:t>
            </w:r>
          </w:p>
        </w:tc>
        <w:tc>
          <w:tcPr>
            <w:tcW w:w="778" w:type="dxa"/>
          </w:tcPr>
          <w:p>
            <w:pPr>
              <w:pStyle w:val="TableParagraph"/>
              <w:spacing w:line="229" w:lineRule="exact"/>
              <w:ind w:right="31"/>
              <w:jc w:val="right"/>
              <w:rPr>
                <w:sz w:val="20"/>
              </w:rPr>
            </w:pPr>
            <w:r>
              <w:rPr>
                <w:color w:val="231F20"/>
                <w:sz w:val="20"/>
              </w:rPr>
              <w:t>6.79</w:t>
            </w:r>
          </w:p>
        </w:tc>
      </w:tr>
      <w:tr>
        <w:trPr>
          <w:trHeight w:val="310" w:hRule="exact"/>
        </w:trPr>
        <w:tc>
          <w:tcPr>
            <w:tcW w:w="5193" w:type="dxa"/>
          </w:tcPr>
          <w:p>
            <w:pPr>
              <w:pStyle w:val="TableParagraph"/>
              <w:spacing w:line="229" w:lineRule="exact"/>
              <w:ind w:right="197"/>
              <w:jc w:val="right"/>
              <w:rPr>
                <w:sz w:val="20"/>
              </w:rPr>
            </w:pPr>
            <w:r>
              <w:rPr>
                <w:color w:val="231F20"/>
                <w:w w:val="125"/>
                <w:sz w:val="20"/>
              </w:rPr>
              <w:t>Surrendered  </w:t>
            </w:r>
            <w:r>
              <w:rPr>
                <w:color w:val="231F20"/>
                <w:spacing w:val="60"/>
                <w:w w:val="125"/>
                <w:sz w:val="20"/>
              </w:rPr>
              <w:t> </w:t>
            </w:r>
            <w:r>
              <w:rPr>
                <w:color w:val="231F20"/>
                <w:w w:val="130"/>
                <w:sz w:val="20"/>
              </w:rPr>
              <w:t>ÏÏÏÏÏÏÏÏÏÏÏÏÏÏÏÏÏÏÏÏÏÏÏÏÏÏÏÏÏÏÏÏÏÏÏÏÏÏ</w:t>
            </w:r>
          </w:p>
        </w:tc>
        <w:tc>
          <w:tcPr>
            <w:tcW w:w="945" w:type="dxa"/>
          </w:tcPr>
          <w:p>
            <w:pPr>
              <w:pStyle w:val="TableParagraph"/>
              <w:spacing w:line="229" w:lineRule="exact"/>
              <w:rPr>
                <w:sz w:val="20"/>
              </w:rPr>
            </w:pPr>
            <w:r>
              <w:rPr>
                <w:color w:val="231F20"/>
                <w:w w:val="140"/>
                <w:sz w:val="20"/>
                <w:u w:val="single" w:color="231F20"/>
              </w:rPr>
              <w:t> </w:t>
            </w:r>
            <w:r>
              <w:rPr>
                <w:color w:val="231F20"/>
                <w:sz w:val="20"/>
                <w:u w:val="single" w:color="231F20"/>
              </w:rPr>
              <w:t> </w:t>
            </w:r>
            <w:r>
              <w:rPr>
                <w:color w:val="231F20"/>
                <w:w w:val="115"/>
                <w:sz w:val="20"/>
                <w:u w:val="single" w:color="231F20"/>
              </w:rPr>
              <w:t>(6,264</w:t>
            </w:r>
            <w:r>
              <w:rPr>
                <w:color w:val="231F20"/>
                <w:w w:val="115"/>
                <w:sz w:val="20"/>
              </w:rPr>
              <w:t>)</w:t>
            </w:r>
          </w:p>
        </w:tc>
        <w:tc>
          <w:tcPr>
            <w:tcW w:w="1234" w:type="dxa"/>
          </w:tcPr>
          <w:p>
            <w:pPr>
              <w:pStyle w:val="TableParagraph"/>
              <w:spacing w:line="229" w:lineRule="exact"/>
              <w:ind w:right="486"/>
              <w:jc w:val="right"/>
              <w:rPr>
                <w:sz w:val="20"/>
              </w:rPr>
            </w:pPr>
            <w:r>
              <w:rPr>
                <w:color w:val="231F20"/>
                <w:sz w:val="20"/>
              </w:rPr>
              <w:t>13.62</w:t>
            </w:r>
          </w:p>
        </w:tc>
        <w:tc>
          <w:tcPr>
            <w:tcW w:w="846" w:type="dxa"/>
          </w:tcPr>
          <w:p>
            <w:pPr>
              <w:pStyle w:val="TableParagraph"/>
              <w:spacing w:line="229" w:lineRule="exact"/>
              <w:rPr>
                <w:sz w:val="20"/>
              </w:rPr>
            </w:pPr>
            <w:r>
              <w:rPr>
                <w:color w:val="231F20"/>
                <w:w w:val="115"/>
                <w:sz w:val="20"/>
                <w:u w:val="single" w:color="231F20"/>
              </w:rPr>
              <w:t>(1,453</w:t>
            </w:r>
            <w:r>
              <w:rPr>
                <w:color w:val="231F20"/>
                <w:w w:val="115"/>
                <w:sz w:val="20"/>
              </w:rPr>
              <w:t>)</w:t>
            </w:r>
          </w:p>
        </w:tc>
        <w:tc>
          <w:tcPr>
            <w:tcW w:w="778" w:type="dxa"/>
          </w:tcPr>
          <w:p>
            <w:pPr>
              <w:pStyle w:val="TableParagraph"/>
              <w:spacing w:line="229" w:lineRule="exact"/>
              <w:ind w:right="31"/>
              <w:jc w:val="right"/>
              <w:rPr>
                <w:sz w:val="20"/>
              </w:rPr>
            </w:pPr>
            <w:r>
              <w:rPr>
                <w:color w:val="231F20"/>
                <w:sz w:val="20"/>
              </w:rPr>
              <w:t>14.54</w:t>
            </w:r>
          </w:p>
        </w:tc>
      </w:tr>
      <w:tr>
        <w:trPr>
          <w:trHeight w:val="309" w:hRule="exact"/>
        </w:trPr>
        <w:tc>
          <w:tcPr>
            <w:tcW w:w="5193" w:type="dxa"/>
          </w:tcPr>
          <w:p>
            <w:pPr>
              <w:pStyle w:val="TableParagraph"/>
              <w:spacing w:before="28"/>
              <w:ind w:right="197"/>
              <w:jc w:val="right"/>
              <w:rPr>
                <w:sz w:val="20"/>
              </w:rPr>
            </w:pPr>
            <w:r>
              <w:rPr>
                <w:color w:val="231F20"/>
                <w:w w:val="110"/>
                <w:sz w:val="20"/>
              </w:rPr>
              <w:t>Outstanding December 31, 2004</w:t>
            </w:r>
            <w:r>
              <w:rPr>
                <w:color w:val="231F20"/>
                <w:spacing w:val="54"/>
                <w:w w:val="110"/>
                <w:sz w:val="20"/>
              </w:rPr>
              <w:t> </w:t>
            </w:r>
            <w:r>
              <w:rPr>
                <w:color w:val="231F20"/>
                <w:w w:val="130"/>
                <w:sz w:val="20"/>
              </w:rPr>
              <w:t>ÏÏÏÏÏÏÏÏÏÏÏÏÏÏÏÏÏÏÏÏÏÏÏ</w:t>
            </w:r>
          </w:p>
        </w:tc>
        <w:tc>
          <w:tcPr>
            <w:tcW w:w="945" w:type="dxa"/>
          </w:tcPr>
          <w:p>
            <w:pPr>
              <w:pStyle w:val="TableParagraph"/>
              <w:spacing w:before="28"/>
              <w:rPr>
                <w:sz w:val="20"/>
              </w:rPr>
            </w:pPr>
            <w:r>
              <w:rPr>
                <w:color w:val="231F20"/>
                <w:sz w:val="20"/>
              </w:rPr>
              <w:t>120,703</w:t>
            </w:r>
          </w:p>
        </w:tc>
        <w:tc>
          <w:tcPr>
            <w:tcW w:w="1234" w:type="dxa"/>
          </w:tcPr>
          <w:p>
            <w:pPr>
              <w:pStyle w:val="TableParagraph"/>
              <w:spacing w:before="28"/>
              <w:ind w:right="486"/>
              <w:jc w:val="right"/>
              <w:rPr>
                <w:sz w:val="20"/>
              </w:rPr>
            </w:pPr>
            <w:r>
              <w:rPr>
                <w:color w:val="231F20"/>
                <w:sz w:val="20"/>
              </w:rPr>
              <w:t>10.98</w:t>
            </w:r>
          </w:p>
        </w:tc>
        <w:tc>
          <w:tcPr>
            <w:tcW w:w="846" w:type="dxa"/>
          </w:tcPr>
          <w:p>
            <w:pPr>
              <w:pStyle w:val="TableParagraph"/>
              <w:spacing w:before="28"/>
              <w:rPr>
                <w:sz w:val="20"/>
              </w:rPr>
            </w:pPr>
            <w:r>
              <w:rPr>
                <w:color w:val="231F20"/>
                <w:sz w:val="20"/>
              </w:rPr>
              <w:t>34,221</w:t>
            </w:r>
          </w:p>
        </w:tc>
        <w:tc>
          <w:tcPr>
            <w:tcW w:w="778" w:type="dxa"/>
          </w:tcPr>
          <w:p>
            <w:pPr>
              <w:pStyle w:val="TableParagraph"/>
              <w:spacing w:before="28"/>
              <w:ind w:right="32"/>
              <w:jc w:val="right"/>
              <w:rPr>
                <w:sz w:val="20"/>
              </w:rPr>
            </w:pPr>
            <w:r>
              <w:rPr>
                <w:color w:val="231F20"/>
                <w:sz w:val="20"/>
              </w:rPr>
              <w:t>12.94</w:t>
            </w:r>
          </w:p>
        </w:tc>
      </w:tr>
      <w:tr>
        <w:trPr>
          <w:trHeight w:val="279" w:hRule="exact"/>
        </w:trPr>
        <w:tc>
          <w:tcPr>
            <w:tcW w:w="5193" w:type="dxa"/>
          </w:tcPr>
          <w:p>
            <w:pPr>
              <w:pStyle w:val="TableParagraph"/>
              <w:spacing w:line="230" w:lineRule="exact"/>
              <w:ind w:right="197"/>
              <w:jc w:val="right"/>
              <w:rPr>
                <w:b/>
                <w:sz w:val="20"/>
              </w:rPr>
            </w:pPr>
            <w:r>
              <w:rPr>
                <w:b/>
                <w:color w:val="231F20"/>
                <w:w w:val="120"/>
                <w:sz w:val="20"/>
              </w:rPr>
              <w:t>GrantedÏÏÏÏÏÏÏÏÏÏÏÏÏÏÏÏÏÏÏÏÏÏÏÏÏÏÏÏÏÏÏÏÏÏÏÏÏÏÏÏÏ</w:t>
            </w:r>
          </w:p>
        </w:tc>
        <w:tc>
          <w:tcPr>
            <w:tcW w:w="945" w:type="dxa"/>
          </w:tcPr>
          <w:p>
            <w:pPr>
              <w:pStyle w:val="TableParagraph"/>
              <w:spacing w:line="230" w:lineRule="exact"/>
              <w:ind w:left="200"/>
              <w:rPr>
                <w:b/>
                <w:sz w:val="20"/>
              </w:rPr>
            </w:pPr>
            <w:r>
              <w:rPr>
                <w:b/>
                <w:color w:val="231F20"/>
                <w:sz w:val="20"/>
              </w:rPr>
              <w:t>1,697</w:t>
            </w:r>
          </w:p>
        </w:tc>
        <w:tc>
          <w:tcPr>
            <w:tcW w:w="1234" w:type="dxa"/>
          </w:tcPr>
          <w:p>
            <w:pPr>
              <w:pStyle w:val="TableParagraph"/>
              <w:spacing w:line="230" w:lineRule="exact"/>
              <w:ind w:right="486"/>
              <w:jc w:val="right"/>
              <w:rPr>
                <w:b/>
                <w:sz w:val="20"/>
              </w:rPr>
            </w:pPr>
            <w:r>
              <w:rPr>
                <w:b/>
                <w:color w:val="231F20"/>
                <w:sz w:val="20"/>
              </w:rPr>
              <w:t>14.91</w:t>
            </w:r>
          </w:p>
        </w:tc>
        <w:tc>
          <w:tcPr>
            <w:tcW w:w="846" w:type="dxa"/>
          </w:tcPr>
          <w:p>
            <w:pPr>
              <w:pStyle w:val="TableParagraph"/>
              <w:spacing w:line="230" w:lineRule="exact"/>
              <w:ind w:left="100"/>
              <w:rPr>
                <w:b/>
                <w:sz w:val="20"/>
              </w:rPr>
            </w:pPr>
            <w:r>
              <w:rPr>
                <w:b/>
                <w:color w:val="231F20"/>
                <w:sz w:val="20"/>
              </w:rPr>
              <w:t>6,662</w:t>
            </w:r>
          </w:p>
        </w:tc>
        <w:tc>
          <w:tcPr>
            <w:tcW w:w="778" w:type="dxa"/>
          </w:tcPr>
          <w:p>
            <w:pPr>
              <w:pStyle w:val="TableParagraph"/>
              <w:spacing w:line="230" w:lineRule="exact"/>
              <w:ind w:right="31"/>
              <w:jc w:val="right"/>
              <w:rPr>
                <w:b/>
                <w:sz w:val="20"/>
              </w:rPr>
            </w:pPr>
            <w:r>
              <w:rPr>
                <w:b/>
                <w:color w:val="231F20"/>
                <w:sz w:val="20"/>
              </w:rPr>
              <w:t>15.60</w:t>
            </w:r>
          </w:p>
        </w:tc>
      </w:tr>
      <w:tr>
        <w:trPr>
          <w:trHeight w:val="280" w:hRule="exact"/>
        </w:trPr>
        <w:tc>
          <w:tcPr>
            <w:tcW w:w="5193" w:type="dxa"/>
          </w:tcPr>
          <w:p>
            <w:pPr>
              <w:pStyle w:val="TableParagraph"/>
              <w:ind w:right="197"/>
              <w:jc w:val="right"/>
              <w:rPr>
                <w:b/>
                <w:sz w:val="20"/>
              </w:rPr>
            </w:pPr>
            <w:r>
              <w:rPr>
                <w:b/>
                <w:color w:val="231F20"/>
                <w:w w:val="115"/>
                <w:sz w:val="20"/>
              </w:rPr>
              <w:t>Exercised     ÏÏÏÏÏÏÏÏÏÏÏÏÏÏÏÏÏÏÏÏÏÏÏÏÏÏÏÏÏÏÏÏÏÏÏÏÏÏÏ</w:t>
            </w:r>
          </w:p>
        </w:tc>
        <w:tc>
          <w:tcPr>
            <w:tcW w:w="945" w:type="dxa"/>
          </w:tcPr>
          <w:p>
            <w:pPr>
              <w:pStyle w:val="TableParagraph"/>
              <w:rPr>
                <w:b/>
                <w:sz w:val="20"/>
              </w:rPr>
            </w:pPr>
            <w:r>
              <w:rPr>
                <w:b/>
                <w:color w:val="231F20"/>
                <w:w w:val="110"/>
                <w:sz w:val="20"/>
              </w:rPr>
              <w:t>(14,739)</w:t>
            </w:r>
          </w:p>
        </w:tc>
        <w:tc>
          <w:tcPr>
            <w:tcW w:w="1234" w:type="dxa"/>
          </w:tcPr>
          <w:p>
            <w:pPr>
              <w:pStyle w:val="TableParagraph"/>
              <w:ind w:right="486"/>
              <w:jc w:val="right"/>
              <w:rPr>
                <w:b/>
                <w:sz w:val="20"/>
              </w:rPr>
            </w:pPr>
            <w:r>
              <w:rPr>
                <w:b/>
                <w:color w:val="231F20"/>
                <w:sz w:val="20"/>
              </w:rPr>
              <w:t>6.13</w:t>
            </w:r>
          </w:p>
        </w:tc>
        <w:tc>
          <w:tcPr>
            <w:tcW w:w="846" w:type="dxa"/>
          </w:tcPr>
          <w:p>
            <w:pPr>
              <w:pStyle w:val="TableParagraph"/>
              <w:rPr>
                <w:b/>
                <w:sz w:val="20"/>
              </w:rPr>
            </w:pPr>
            <w:r>
              <w:rPr>
                <w:b/>
                <w:color w:val="231F20"/>
                <w:w w:val="110"/>
                <w:sz w:val="20"/>
              </w:rPr>
              <w:t>(3,800)</w:t>
            </w:r>
          </w:p>
        </w:tc>
        <w:tc>
          <w:tcPr>
            <w:tcW w:w="778" w:type="dxa"/>
          </w:tcPr>
          <w:p>
            <w:pPr>
              <w:pStyle w:val="TableParagraph"/>
              <w:ind w:right="31"/>
              <w:jc w:val="right"/>
              <w:rPr>
                <w:b/>
                <w:sz w:val="20"/>
              </w:rPr>
            </w:pPr>
            <w:r>
              <w:rPr>
                <w:b/>
                <w:color w:val="231F20"/>
                <w:sz w:val="20"/>
              </w:rPr>
              <w:t>7.09</w:t>
            </w:r>
          </w:p>
        </w:tc>
      </w:tr>
      <w:tr>
        <w:trPr>
          <w:trHeight w:val="310" w:hRule="exact"/>
        </w:trPr>
        <w:tc>
          <w:tcPr>
            <w:tcW w:w="5193" w:type="dxa"/>
          </w:tcPr>
          <w:p>
            <w:pPr>
              <w:pStyle w:val="TableParagraph"/>
              <w:ind w:right="197"/>
              <w:jc w:val="right"/>
              <w:rPr>
                <w:b/>
                <w:sz w:val="20"/>
              </w:rPr>
            </w:pPr>
            <w:r>
              <w:rPr>
                <w:b/>
                <w:color w:val="231F20"/>
                <w:w w:val="115"/>
                <w:sz w:val="20"/>
              </w:rPr>
              <w:t>Surrendered   ÏÏÏÏÏÏÏÏÏÏÏÏÏÏÏÏÏÏÏÏÏÏÏÏÏÏÏÏÏÏÏÏÏÏÏÏÏ</w:t>
            </w:r>
          </w:p>
        </w:tc>
        <w:tc>
          <w:tcPr>
            <w:tcW w:w="945" w:type="dxa"/>
          </w:tcPr>
          <w:p>
            <w:pPr>
              <w:pStyle w:val="TableParagraph"/>
              <w:rPr>
                <w:b/>
                <w:sz w:val="20"/>
              </w:rPr>
            </w:pPr>
            <w:r>
              <w:rPr>
                <w:b/>
                <w:color w:val="231F20"/>
                <w:w w:val="140"/>
                <w:sz w:val="20"/>
                <w:u w:val="single" w:color="231F20"/>
              </w:rPr>
              <w:t> </w:t>
            </w:r>
            <w:r>
              <w:rPr>
                <w:b/>
                <w:color w:val="231F20"/>
                <w:sz w:val="20"/>
                <w:u w:val="single" w:color="231F20"/>
              </w:rPr>
              <w:t> </w:t>
            </w:r>
            <w:r>
              <w:rPr>
                <w:b/>
                <w:color w:val="231F20"/>
                <w:w w:val="115"/>
                <w:sz w:val="20"/>
                <w:u w:val="single" w:color="231F20"/>
              </w:rPr>
              <w:t>(2,417</w:t>
            </w:r>
            <w:r>
              <w:rPr>
                <w:b/>
                <w:color w:val="231F20"/>
                <w:w w:val="115"/>
                <w:sz w:val="20"/>
              </w:rPr>
              <w:t>)</w:t>
            </w:r>
          </w:p>
        </w:tc>
        <w:tc>
          <w:tcPr>
            <w:tcW w:w="1234" w:type="dxa"/>
          </w:tcPr>
          <w:p>
            <w:pPr>
              <w:pStyle w:val="TableParagraph"/>
              <w:ind w:right="486"/>
              <w:jc w:val="right"/>
              <w:rPr>
                <w:b/>
                <w:sz w:val="20"/>
              </w:rPr>
            </w:pPr>
            <w:r>
              <w:rPr>
                <w:b/>
                <w:color w:val="231F20"/>
                <w:sz w:val="20"/>
              </w:rPr>
              <w:t>13.89</w:t>
            </w:r>
          </w:p>
        </w:tc>
        <w:tc>
          <w:tcPr>
            <w:tcW w:w="846" w:type="dxa"/>
          </w:tcPr>
          <w:p>
            <w:pPr>
              <w:pStyle w:val="TableParagraph"/>
              <w:rPr>
                <w:b/>
                <w:sz w:val="20"/>
              </w:rPr>
            </w:pPr>
            <w:r>
              <w:rPr>
                <w:b/>
                <w:color w:val="231F20"/>
                <w:w w:val="115"/>
                <w:sz w:val="20"/>
                <w:u w:val="single" w:color="231F20"/>
              </w:rPr>
              <w:t>(1,263</w:t>
            </w:r>
            <w:r>
              <w:rPr>
                <w:b/>
                <w:color w:val="231F20"/>
                <w:w w:val="115"/>
                <w:sz w:val="20"/>
              </w:rPr>
              <w:t>)</w:t>
            </w:r>
          </w:p>
        </w:tc>
        <w:tc>
          <w:tcPr>
            <w:tcW w:w="778" w:type="dxa"/>
          </w:tcPr>
          <w:p>
            <w:pPr>
              <w:pStyle w:val="TableParagraph"/>
              <w:ind w:right="31"/>
              <w:jc w:val="right"/>
              <w:rPr>
                <w:b/>
                <w:sz w:val="20"/>
              </w:rPr>
            </w:pPr>
            <w:r>
              <w:rPr>
                <w:b/>
                <w:color w:val="231F20"/>
                <w:sz w:val="20"/>
              </w:rPr>
              <w:t>15.60</w:t>
            </w:r>
          </w:p>
        </w:tc>
      </w:tr>
      <w:tr>
        <w:trPr>
          <w:trHeight w:val="313" w:hRule="exact"/>
        </w:trPr>
        <w:tc>
          <w:tcPr>
            <w:tcW w:w="5193" w:type="dxa"/>
          </w:tcPr>
          <w:p>
            <w:pPr>
              <w:pStyle w:val="TableParagraph"/>
              <w:spacing w:before="30"/>
              <w:ind w:right="196"/>
              <w:jc w:val="right"/>
              <w:rPr>
                <w:b/>
                <w:sz w:val="20"/>
              </w:rPr>
            </w:pPr>
            <w:r>
              <w:rPr>
                <w:b/>
                <w:color w:val="231F20"/>
                <w:w w:val="105"/>
                <w:sz w:val="20"/>
              </w:rPr>
              <w:t>Outstanding  December  31,   2005ÏÏÏÏÏÏÏÏÏÏÏÏÏÏÏÏÏÏÏÏÏÏÏ</w:t>
            </w:r>
          </w:p>
        </w:tc>
        <w:tc>
          <w:tcPr>
            <w:tcW w:w="945" w:type="dxa"/>
            <w:tcBorders>
              <w:bottom w:val="single" w:sz="5" w:space="0" w:color="231F20"/>
            </w:tcBorders>
          </w:tcPr>
          <w:p>
            <w:pPr>
              <w:pStyle w:val="TableParagraph"/>
              <w:spacing w:before="30"/>
              <w:ind w:left="1"/>
              <w:rPr>
                <w:b/>
                <w:sz w:val="20"/>
              </w:rPr>
            </w:pPr>
            <w:r>
              <w:rPr>
                <w:b/>
                <w:color w:val="231F20"/>
                <w:sz w:val="20"/>
                <w:u w:val="single" w:color="231F20"/>
              </w:rPr>
              <w:t>105,244</w:t>
            </w:r>
          </w:p>
        </w:tc>
        <w:tc>
          <w:tcPr>
            <w:tcW w:w="1234" w:type="dxa"/>
          </w:tcPr>
          <w:p>
            <w:pPr>
              <w:pStyle w:val="TableParagraph"/>
              <w:spacing w:before="30"/>
              <w:ind w:right="486"/>
              <w:jc w:val="right"/>
              <w:rPr>
                <w:b/>
                <w:sz w:val="20"/>
              </w:rPr>
            </w:pPr>
            <w:r>
              <w:rPr>
                <w:b/>
                <w:color w:val="231F20"/>
                <w:sz w:val="20"/>
              </w:rPr>
              <w:t>$11.65</w:t>
            </w:r>
          </w:p>
        </w:tc>
        <w:tc>
          <w:tcPr>
            <w:tcW w:w="846" w:type="dxa"/>
            <w:tcBorders>
              <w:bottom w:val="single" w:sz="5" w:space="0" w:color="231F20"/>
            </w:tcBorders>
          </w:tcPr>
          <w:p>
            <w:pPr>
              <w:pStyle w:val="TableParagraph"/>
              <w:spacing w:before="30"/>
              <w:ind w:left="1"/>
              <w:rPr>
                <w:b/>
                <w:sz w:val="20"/>
              </w:rPr>
            </w:pPr>
            <w:r>
              <w:rPr>
                <w:b/>
                <w:color w:val="231F20"/>
                <w:sz w:val="20"/>
                <w:u w:val="single" w:color="231F20"/>
              </w:rPr>
              <w:t>35,820</w:t>
            </w:r>
          </w:p>
        </w:tc>
        <w:tc>
          <w:tcPr>
            <w:tcW w:w="778" w:type="dxa"/>
          </w:tcPr>
          <w:p>
            <w:pPr>
              <w:pStyle w:val="TableParagraph"/>
              <w:spacing w:before="30"/>
              <w:ind w:right="30"/>
              <w:jc w:val="right"/>
              <w:rPr>
                <w:b/>
                <w:sz w:val="20"/>
              </w:rPr>
            </w:pPr>
            <w:r>
              <w:rPr>
                <w:b/>
                <w:color w:val="231F20"/>
                <w:sz w:val="20"/>
              </w:rPr>
              <w:t>$13.96</w:t>
            </w:r>
          </w:p>
        </w:tc>
      </w:tr>
      <w:tr>
        <w:trPr>
          <w:trHeight w:val="377" w:hRule="exact"/>
        </w:trPr>
        <w:tc>
          <w:tcPr>
            <w:tcW w:w="5193" w:type="dxa"/>
          </w:tcPr>
          <w:p>
            <w:pPr>
              <w:pStyle w:val="TableParagraph"/>
              <w:spacing w:before="97"/>
              <w:ind w:right="196"/>
              <w:jc w:val="right"/>
              <w:rPr>
                <w:b/>
                <w:sz w:val="20"/>
              </w:rPr>
            </w:pPr>
            <w:r>
              <w:rPr>
                <w:b/>
                <w:color w:val="231F20"/>
                <w:sz w:val="20"/>
              </w:rPr>
              <w:t>Exercisable  December  31,  2005   </w:t>
            </w:r>
            <w:r>
              <w:rPr>
                <w:b/>
                <w:color w:val="231F20"/>
                <w:w w:val="110"/>
                <w:sz w:val="20"/>
              </w:rPr>
              <w:t>ÏÏÏÏÏÏÏÏÏÏÏÏÏÏÏÏÏÏÏÏÏÏÏ</w:t>
            </w:r>
          </w:p>
        </w:tc>
        <w:tc>
          <w:tcPr>
            <w:tcW w:w="945" w:type="dxa"/>
            <w:tcBorders>
              <w:top w:val="single" w:sz="5" w:space="0" w:color="231F20"/>
            </w:tcBorders>
          </w:tcPr>
          <w:p>
            <w:pPr>
              <w:pStyle w:val="TableParagraph"/>
              <w:spacing w:before="91"/>
              <w:ind w:left="101"/>
              <w:rPr>
                <w:b/>
                <w:sz w:val="20"/>
              </w:rPr>
            </w:pPr>
            <w:r>
              <w:rPr>
                <w:b/>
                <w:color w:val="231F20"/>
                <w:sz w:val="20"/>
              </w:rPr>
              <w:t>76,283</w:t>
            </w:r>
          </w:p>
        </w:tc>
        <w:tc>
          <w:tcPr>
            <w:tcW w:w="1234" w:type="dxa"/>
          </w:tcPr>
          <w:p>
            <w:pPr>
              <w:pStyle w:val="TableParagraph"/>
              <w:spacing w:before="97"/>
              <w:ind w:right="486"/>
              <w:jc w:val="right"/>
              <w:rPr>
                <w:b/>
                <w:sz w:val="20"/>
              </w:rPr>
            </w:pPr>
            <w:r>
              <w:rPr>
                <w:b/>
                <w:color w:val="231F20"/>
                <w:sz w:val="20"/>
              </w:rPr>
              <w:t>$10.73</w:t>
            </w:r>
          </w:p>
        </w:tc>
        <w:tc>
          <w:tcPr>
            <w:tcW w:w="846" w:type="dxa"/>
            <w:tcBorders>
              <w:top w:val="single" w:sz="5" w:space="0" w:color="231F20"/>
            </w:tcBorders>
          </w:tcPr>
          <w:p>
            <w:pPr>
              <w:pStyle w:val="TableParagraph"/>
              <w:spacing w:before="91"/>
              <w:ind w:left="1"/>
              <w:rPr>
                <w:b/>
                <w:sz w:val="20"/>
              </w:rPr>
            </w:pPr>
            <w:r>
              <w:rPr>
                <w:b/>
                <w:color w:val="231F20"/>
                <w:sz w:val="20"/>
              </w:rPr>
              <w:t>20,395</w:t>
            </w:r>
          </w:p>
        </w:tc>
        <w:tc>
          <w:tcPr>
            <w:tcW w:w="778" w:type="dxa"/>
          </w:tcPr>
          <w:p>
            <w:pPr>
              <w:pStyle w:val="TableParagraph"/>
              <w:spacing w:before="97"/>
              <w:ind w:right="30"/>
              <w:jc w:val="right"/>
              <w:rPr>
                <w:b/>
                <w:sz w:val="20"/>
              </w:rPr>
            </w:pPr>
            <w:r>
              <w:rPr>
                <w:b/>
                <w:color w:val="231F20"/>
                <w:sz w:val="20"/>
              </w:rPr>
              <w:t>$13.78</w:t>
            </w:r>
          </w:p>
        </w:tc>
      </w:tr>
      <w:tr>
        <w:trPr>
          <w:trHeight w:val="240" w:hRule="exact"/>
        </w:trPr>
        <w:tc>
          <w:tcPr>
            <w:tcW w:w="5193" w:type="dxa"/>
          </w:tcPr>
          <w:p>
            <w:pPr>
              <w:pStyle w:val="TableParagraph"/>
              <w:ind w:right="197"/>
              <w:jc w:val="right"/>
              <w:rPr>
                <w:b/>
                <w:sz w:val="20"/>
              </w:rPr>
            </w:pPr>
            <w:r>
              <w:rPr>
                <w:b/>
                <w:color w:val="231F20"/>
                <w:sz w:val="20"/>
              </w:rPr>
              <w:t>Available for grant in future periods    </w:t>
            </w:r>
            <w:r>
              <w:rPr>
                <w:b/>
                <w:color w:val="231F20"/>
                <w:w w:val="110"/>
                <w:sz w:val="20"/>
              </w:rPr>
              <w:t>ÏÏÏÏÏÏÏÏÏÏÏÏÏÏÏÏÏÏÏ</w:t>
            </w:r>
          </w:p>
        </w:tc>
        <w:tc>
          <w:tcPr>
            <w:tcW w:w="945" w:type="dxa"/>
          </w:tcPr>
          <w:p>
            <w:pPr>
              <w:pStyle w:val="TableParagraph"/>
              <w:ind w:left="100"/>
              <w:rPr>
                <w:b/>
                <w:sz w:val="20"/>
              </w:rPr>
            </w:pPr>
            <w:r>
              <w:rPr>
                <w:b/>
                <w:color w:val="231F20"/>
                <w:sz w:val="20"/>
              </w:rPr>
              <w:t>28,798</w:t>
            </w:r>
          </w:p>
        </w:tc>
        <w:tc>
          <w:tcPr>
            <w:tcW w:w="1234" w:type="dxa"/>
          </w:tcPr>
          <w:p>
            <w:pPr/>
          </w:p>
        </w:tc>
        <w:tc>
          <w:tcPr>
            <w:tcW w:w="846" w:type="dxa"/>
          </w:tcPr>
          <w:p>
            <w:pPr>
              <w:pStyle w:val="TableParagraph"/>
              <w:ind w:left="100"/>
              <w:rPr>
                <w:b/>
                <w:sz w:val="20"/>
              </w:rPr>
            </w:pPr>
            <w:r>
              <w:rPr>
                <w:b/>
                <w:color w:val="231F20"/>
                <w:sz w:val="20"/>
              </w:rPr>
              <w:t>5,359</w:t>
            </w:r>
          </w:p>
        </w:tc>
        <w:tc>
          <w:tcPr>
            <w:tcW w:w="778" w:type="dxa"/>
          </w:tcPr>
          <w:p>
            <w:pPr/>
          </w:p>
        </w:tc>
      </w:tr>
    </w:tbl>
    <w:p>
      <w:pPr>
        <w:pStyle w:val="BodyText"/>
        <w:spacing w:line="249" w:lineRule="auto" w:before="121"/>
        <w:ind w:left="140" w:firstLine="400"/>
      </w:pPr>
      <w:r>
        <w:rPr>
          <w:color w:val="231F20"/>
        </w:rPr>
        <w:t>The following table summarizes information about stock options outstanding under the fixed option plans at December 31, 2005:</w:t>
      </w:r>
    </w:p>
    <w:p>
      <w:pPr>
        <w:tabs>
          <w:tab w:pos="4134" w:val="left" w:leader="none"/>
          <w:tab w:pos="6852" w:val="left" w:leader="none"/>
          <w:tab w:pos="7052" w:val="left" w:leader="none"/>
        </w:tabs>
        <w:spacing w:line="288" w:lineRule="auto" w:before="78"/>
        <w:ind w:left="2952" w:right="1039" w:firstLine="828"/>
        <w:jc w:val="left"/>
        <w:rPr>
          <w:b/>
          <w:sz w:val="16"/>
        </w:rPr>
      </w:pPr>
      <w:r>
        <w:rPr/>
        <w:pict>
          <v:line style="position:absolute;mso-position-horizontal-relative:page;mso-position-vertical-relative:paragraph;z-index:-301624" from="192.479996pt,14.148849pt" to="375.119996pt,14.148849pt" stroked="true" strokeweight=".599980pt" strokecolor="#231f20">
            <v:stroke dashstyle="solid"/>
            <w10:wrap type="none"/>
          </v:line>
        </w:pict>
      </w:r>
      <w:r>
        <w:rPr/>
        <w:pict>
          <v:line style="position:absolute;mso-position-horizontal-relative:page;mso-position-vertical-relative:paragraph;z-index:-301600" from="387.480011pt,14.148849pt" to="504.000011pt,14.148849pt" stroked="true" strokeweight=".599980pt" strokecolor="#231f20">
            <v:stroke dashstyle="solid"/>
            <w10:wrap type="none"/>
          </v:line>
        </w:pict>
      </w:r>
      <w:r>
        <w:rPr>
          <w:b/>
          <w:color w:val="231F20"/>
          <w:w w:val="95"/>
          <w:sz w:val="16"/>
        </w:rPr>
        <w:t>Options</w:t>
      </w:r>
      <w:r>
        <w:rPr>
          <w:b/>
          <w:color w:val="231F20"/>
          <w:spacing w:val="6"/>
          <w:w w:val="95"/>
          <w:sz w:val="16"/>
        </w:rPr>
        <w:t> </w:t>
      </w:r>
      <w:r>
        <w:rPr>
          <w:b/>
          <w:color w:val="231F20"/>
          <w:w w:val="95"/>
          <w:sz w:val="16"/>
        </w:rPr>
        <w:t>Outstanding</w:t>
        <w:tab/>
        <w:tab/>
        <w:t>Options</w:t>
      </w:r>
      <w:r>
        <w:rPr>
          <w:b/>
          <w:color w:val="231F20"/>
          <w:spacing w:val="-19"/>
          <w:w w:val="95"/>
          <w:sz w:val="16"/>
        </w:rPr>
        <w:t> </w:t>
      </w:r>
      <w:r>
        <w:rPr>
          <w:b/>
          <w:color w:val="231F20"/>
          <w:w w:val="95"/>
          <w:sz w:val="16"/>
        </w:rPr>
        <w:t>Exercisable</w:t>
      </w:r>
      <w:r>
        <w:rPr>
          <w:b/>
          <w:color w:val="231F20"/>
          <w:w w:val="91"/>
          <w:sz w:val="16"/>
        </w:rPr>
        <w:t> </w:t>
      </w:r>
      <w:r>
        <w:rPr>
          <w:b/>
          <w:color w:val="231F20"/>
          <w:sz w:val="16"/>
        </w:rPr>
        <w:t>Options</w:t>
        <w:tab/>
      </w:r>
      <w:r>
        <w:rPr>
          <w:b/>
          <w:color w:val="231F20"/>
          <w:w w:val="95"/>
          <w:sz w:val="16"/>
        </w:rPr>
        <w:t>Wtd-Average</w:t>
        <w:tab/>
      </w:r>
      <w:r>
        <w:rPr>
          <w:b/>
          <w:color w:val="231F20"/>
          <w:sz w:val="16"/>
        </w:rPr>
        <w:t>Options</w:t>
      </w:r>
    </w:p>
    <w:p>
      <w:pPr>
        <w:tabs>
          <w:tab w:pos="4216" w:val="left" w:leader="none"/>
          <w:tab w:pos="5385" w:val="left" w:leader="none"/>
          <w:tab w:pos="6655" w:val="left" w:leader="none"/>
          <w:tab w:pos="7963" w:val="left" w:leader="none"/>
        </w:tabs>
        <w:spacing w:line="113" w:lineRule="exact" w:before="0"/>
        <w:ind w:left="540" w:right="0" w:firstLine="2182"/>
        <w:jc w:val="left"/>
        <w:rPr>
          <w:b/>
          <w:sz w:val="16"/>
        </w:rPr>
      </w:pPr>
      <w:r>
        <w:rPr>
          <w:b/>
          <w:color w:val="231F20"/>
          <w:sz w:val="16"/>
        </w:rPr>
        <w:t>Outstanding</w:t>
      </w:r>
      <w:r>
        <w:rPr>
          <w:b/>
          <w:color w:val="231F20"/>
          <w:spacing w:val="-13"/>
          <w:sz w:val="16"/>
        </w:rPr>
        <w:t> </w:t>
      </w:r>
      <w:r>
        <w:rPr>
          <w:b/>
          <w:color w:val="231F20"/>
          <w:sz w:val="16"/>
        </w:rPr>
        <w:t>at</w:t>
        <w:tab/>
        <w:t>Remaining</w:t>
        <w:tab/>
      </w:r>
      <w:r>
        <w:rPr>
          <w:b/>
          <w:color w:val="231F20"/>
          <w:w w:val="95"/>
          <w:sz w:val="16"/>
        </w:rPr>
        <w:t>Wtd-Average</w:t>
        <w:tab/>
      </w:r>
      <w:r>
        <w:rPr>
          <w:b/>
          <w:color w:val="231F20"/>
          <w:sz w:val="16"/>
        </w:rPr>
        <w:t>Exercisable</w:t>
      </w:r>
      <w:r>
        <w:rPr>
          <w:b/>
          <w:color w:val="231F20"/>
          <w:spacing w:val="-15"/>
          <w:sz w:val="16"/>
        </w:rPr>
        <w:t> </w:t>
      </w:r>
      <w:r>
        <w:rPr>
          <w:b/>
          <w:color w:val="231F20"/>
          <w:sz w:val="16"/>
        </w:rPr>
        <w:t>at</w:t>
        <w:tab/>
        <w:t>Wtd-Average</w:t>
      </w:r>
    </w:p>
    <w:p>
      <w:pPr>
        <w:tabs>
          <w:tab w:pos="2631" w:val="left" w:leader="none"/>
          <w:tab w:pos="4029" w:val="left" w:leader="none"/>
          <w:tab w:pos="5351" w:val="left" w:leader="none"/>
          <w:tab w:pos="6531" w:val="left" w:leader="none"/>
          <w:tab w:pos="7930" w:val="left" w:leader="none"/>
        </w:tabs>
        <w:spacing w:line="172" w:lineRule="exact" w:before="0" w:after="15"/>
        <w:ind w:left="540" w:right="0" w:firstLine="0"/>
        <w:jc w:val="left"/>
        <w:rPr>
          <w:b/>
          <w:sz w:val="16"/>
        </w:rPr>
      </w:pPr>
      <w:r>
        <w:rPr>
          <w:b/>
          <w:color w:val="231F20"/>
          <w:sz w:val="16"/>
        </w:rPr>
        <w:t>Range of</w:t>
      </w:r>
      <w:r>
        <w:rPr>
          <w:b/>
          <w:color w:val="231F20"/>
          <w:spacing w:val="-15"/>
          <w:sz w:val="16"/>
        </w:rPr>
        <w:t> </w:t>
      </w:r>
      <w:r>
        <w:rPr>
          <w:b/>
          <w:color w:val="231F20"/>
          <w:sz w:val="16"/>
        </w:rPr>
        <w:t>Exercise</w:t>
      </w:r>
      <w:r>
        <w:rPr>
          <w:b/>
          <w:color w:val="231F20"/>
          <w:spacing w:val="-8"/>
          <w:sz w:val="16"/>
        </w:rPr>
        <w:t> </w:t>
      </w:r>
      <w:r>
        <w:rPr>
          <w:b/>
          <w:color w:val="231F20"/>
          <w:sz w:val="16"/>
        </w:rPr>
        <w:t>Prices</w:t>
        <w:tab/>
        <w:t>12/31/05 </w:t>
      </w:r>
      <w:r>
        <w:rPr>
          <w:b/>
          <w:color w:val="231F20"/>
          <w:spacing w:val="19"/>
          <w:sz w:val="16"/>
        </w:rPr>
        <w:t> </w:t>
      </w:r>
      <w:r>
        <w:rPr>
          <w:b/>
          <w:color w:val="231F20"/>
          <w:sz w:val="16"/>
        </w:rPr>
        <w:t>(000s)</w:t>
        <w:tab/>
        <w:t>Contractual</w:t>
      </w:r>
      <w:r>
        <w:rPr>
          <w:b/>
          <w:color w:val="231F20"/>
          <w:spacing w:val="-17"/>
          <w:sz w:val="16"/>
        </w:rPr>
        <w:t> </w:t>
      </w:r>
      <w:r>
        <w:rPr>
          <w:b/>
          <w:color w:val="231F20"/>
          <w:sz w:val="16"/>
        </w:rPr>
        <w:t>Life</w:t>
        <w:tab/>
        <w:t>Exercise</w:t>
      </w:r>
      <w:r>
        <w:rPr>
          <w:b/>
          <w:color w:val="231F20"/>
          <w:spacing w:val="-7"/>
          <w:sz w:val="16"/>
        </w:rPr>
        <w:t> </w:t>
      </w:r>
      <w:r>
        <w:rPr>
          <w:b/>
          <w:color w:val="231F20"/>
          <w:sz w:val="16"/>
        </w:rPr>
        <w:t>Price</w:t>
        <w:tab/>
        <w:t>12/31/05 </w:t>
      </w:r>
      <w:r>
        <w:rPr>
          <w:b/>
          <w:color w:val="231F20"/>
          <w:spacing w:val="19"/>
          <w:sz w:val="16"/>
        </w:rPr>
        <w:t> </w:t>
      </w:r>
      <w:r>
        <w:rPr>
          <w:b/>
          <w:color w:val="231F20"/>
          <w:sz w:val="16"/>
        </w:rPr>
        <w:t>(000s)</w:t>
        <w:tab/>
      </w:r>
      <w:r>
        <w:rPr>
          <w:b/>
          <w:color w:val="231F20"/>
          <w:w w:val="95"/>
          <w:sz w:val="16"/>
        </w:rPr>
        <w:t>Exercise</w:t>
      </w:r>
      <w:r>
        <w:rPr>
          <w:b/>
          <w:color w:val="231F20"/>
          <w:spacing w:val="5"/>
          <w:w w:val="95"/>
          <w:sz w:val="16"/>
        </w:rPr>
        <w:t> </w:t>
      </w:r>
      <w:r>
        <w:rPr>
          <w:b/>
          <w:color w:val="231F20"/>
          <w:w w:val="95"/>
          <w:sz w:val="16"/>
        </w:rPr>
        <w:t>Price</w:t>
      </w:r>
    </w:p>
    <w:p>
      <w:pPr>
        <w:tabs>
          <w:tab w:pos="2623" w:val="left" w:leader="none"/>
          <w:tab w:pos="4022" w:val="left" w:leader="none"/>
          <w:tab w:pos="5345" w:val="left" w:leader="none"/>
          <w:tab w:pos="6523" w:val="left" w:leader="none"/>
          <w:tab w:pos="7922" w:val="left" w:leader="none"/>
        </w:tabs>
        <w:spacing w:line="20" w:lineRule="exact"/>
        <w:ind w:left="533" w:right="0" w:firstLine="0"/>
        <w:rPr>
          <w:sz w:val="2"/>
        </w:rPr>
      </w:pPr>
      <w:r>
        <w:rPr>
          <w:sz w:val="2"/>
        </w:rPr>
        <w:pict>
          <v:group style="width:81.850pt;height:.6pt;mso-position-horizontal-relative:char;mso-position-vertical-relative:line" coordorigin="0,0" coordsize="1637,12">
            <v:line style="position:absolute" from="6,6" to="1631,6" stroked="true" strokeweight=".599980pt" strokecolor="#231f20">
              <v:stroke dashstyle="solid"/>
            </v:line>
          </v:group>
        </w:pict>
      </w:r>
      <w:r>
        <w:rPr>
          <w:sz w:val="2"/>
        </w:rPr>
      </w:r>
      <w:r>
        <w:rPr>
          <w:sz w:val="2"/>
        </w:rPr>
        <w:tab/>
      </w:r>
      <w:r>
        <w:rPr>
          <w:sz w:val="2"/>
        </w:rPr>
        <w:pict>
          <v:group style="width:58.2pt;height:.6pt;mso-position-horizontal-relative:char;mso-position-vertical-relative:line" coordorigin="0,0" coordsize="1164,12">
            <v:line style="position:absolute" from="6,6" to="1158,6" stroked="true" strokeweight=".599980pt" strokecolor="#231f20">
              <v:stroke dashstyle="solid"/>
            </v:line>
          </v:group>
        </w:pict>
      </w:r>
      <w:r>
        <w:rPr>
          <w:sz w:val="2"/>
        </w:rPr>
      </w:r>
      <w:r>
        <w:rPr>
          <w:sz w:val="2"/>
        </w:rPr>
        <w:tab/>
      </w:r>
      <w:r>
        <w:rPr>
          <w:sz w:val="2"/>
        </w:rPr>
        <w:pict>
          <v:group style="width:54.4pt;height:.6pt;mso-position-horizontal-relative:char;mso-position-vertical-relative:line" coordorigin="0,0" coordsize="1088,12">
            <v:line style="position:absolute" from="6,6" to="1081,6" stroked="true" strokeweight=".599980pt" strokecolor="#231f20">
              <v:stroke dashstyle="solid"/>
            </v:line>
          </v:group>
        </w:pict>
      </w:r>
      <w:r>
        <w:rPr>
          <w:sz w:val="2"/>
        </w:rPr>
      </w:r>
      <w:r>
        <w:rPr>
          <w:sz w:val="2"/>
        </w:rPr>
        <w:tab/>
      </w:r>
      <w:r>
        <w:rPr>
          <w:sz w:val="2"/>
        </w:rPr>
        <w:pict>
          <v:group style="width:47.2pt;height:.6pt;mso-position-horizontal-relative:char;mso-position-vertical-relative:line" coordorigin="0,0" coordsize="944,12">
            <v:line style="position:absolute" from="6,6" to="937,6" stroked="true" strokeweight=".599980pt" strokecolor="#231f20">
              <v:stroke dashstyle="solid"/>
            </v:line>
          </v:group>
        </w:pict>
      </w:r>
      <w:r>
        <w:rPr>
          <w:sz w:val="2"/>
        </w:rPr>
      </w:r>
      <w:r>
        <w:rPr>
          <w:sz w:val="2"/>
        </w:rPr>
        <w:tab/>
      </w:r>
      <w:r>
        <w:rPr>
          <w:sz w:val="2"/>
        </w:rPr>
        <w:pict>
          <v:group style="width:58.2pt;height:.6pt;mso-position-horizontal-relative:char;mso-position-vertical-relative:line" coordorigin="0,0" coordsize="1164,12">
            <v:line style="position:absolute" from="6,6" to="1158,6" stroked="true" strokeweight=".599980pt" strokecolor="#231f20">
              <v:stroke dashstyle="solid"/>
            </v:line>
          </v:group>
        </w:pict>
      </w:r>
      <w:r>
        <w:rPr>
          <w:sz w:val="2"/>
        </w:rPr>
      </w:r>
      <w:r>
        <w:rPr>
          <w:sz w:val="2"/>
        </w:rPr>
        <w:tab/>
      </w:r>
      <w:r>
        <w:rPr>
          <w:sz w:val="2"/>
        </w:rPr>
        <w:pict>
          <v:group style="width:47.2pt;height:.6pt;mso-position-horizontal-relative:char;mso-position-vertical-relative:line" coordorigin="0,0" coordsize="944,12">
            <v:line style="position:absolute" from="6,6" to="937,6" stroked="true" strokeweight=".599980pt" strokecolor="#231f20">
              <v:stroke dashstyle="solid"/>
            </v:line>
          </v:group>
        </w:pict>
      </w:r>
      <w:r>
        <w:rPr>
          <w:sz w:val="2"/>
        </w:rPr>
      </w:r>
    </w:p>
    <w:p>
      <w:pPr>
        <w:pStyle w:val="BodyText"/>
        <w:spacing w:before="10"/>
        <w:rPr>
          <w:b/>
          <w:sz w:val="10"/>
        </w:rPr>
      </w:pPr>
    </w:p>
    <w:tbl>
      <w:tblPr>
        <w:tblW w:w="0" w:type="auto"/>
        <w:jc w:val="left"/>
        <w:tblInd w:w="5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372"/>
        <w:gridCol w:w="653"/>
        <w:gridCol w:w="1657"/>
        <w:gridCol w:w="1641"/>
        <w:gridCol w:w="552"/>
        <w:gridCol w:w="1321"/>
      </w:tblGrid>
      <w:tr>
        <w:trPr>
          <w:trHeight w:val="240" w:hRule="exact"/>
        </w:trPr>
        <w:tc>
          <w:tcPr>
            <w:tcW w:w="2372" w:type="dxa"/>
          </w:tcPr>
          <w:p>
            <w:pPr>
              <w:pStyle w:val="TableParagraph"/>
              <w:spacing w:line="189" w:lineRule="exact"/>
              <w:ind w:left="32"/>
              <w:rPr>
                <w:sz w:val="20"/>
              </w:rPr>
            </w:pPr>
            <w:r>
              <w:rPr>
                <w:color w:val="231F20"/>
                <w:w w:val="110"/>
                <w:sz w:val="20"/>
              </w:rPr>
              <w:t>$  3.95 to $5.87 </w:t>
            </w:r>
            <w:r>
              <w:rPr>
                <w:color w:val="231F20"/>
                <w:w w:val="130"/>
                <w:sz w:val="20"/>
              </w:rPr>
              <w:t>ÏÏÏÏÏÏ</w:t>
            </w:r>
          </w:p>
        </w:tc>
        <w:tc>
          <w:tcPr>
            <w:tcW w:w="653" w:type="dxa"/>
          </w:tcPr>
          <w:p>
            <w:pPr>
              <w:pStyle w:val="TableParagraph"/>
              <w:spacing w:line="189" w:lineRule="exact"/>
              <w:ind w:right="1"/>
              <w:jc w:val="right"/>
              <w:rPr>
                <w:sz w:val="20"/>
              </w:rPr>
            </w:pPr>
            <w:r>
              <w:rPr>
                <w:color w:val="231F20"/>
                <w:sz w:val="20"/>
              </w:rPr>
              <w:t>25,906</w:t>
            </w:r>
          </w:p>
        </w:tc>
        <w:tc>
          <w:tcPr>
            <w:tcW w:w="1657" w:type="dxa"/>
          </w:tcPr>
          <w:p>
            <w:pPr>
              <w:pStyle w:val="TableParagraph"/>
              <w:spacing w:line="189" w:lineRule="exact"/>
              <w:ind w:right="351"/>
              <w:jc w:val="right"/>
              <w:rPr>
                <w:sz w:val="20"/>
              </w:rPr>
            </w:pPr>
            <w:r>
              <w:rPr>
                <w:color w:val="231F20"/>
                <w:sz w:val="20"/>
              </w:rPr>
              <w:t>1.0 yrs</w:t>
            </w:r>
          </w:p>
        </w:tc>
        <w:tc>
          <w:tcPr>
            <w:tcW w:w="1641" w:type="dxa"/>
          </w:tcPr>
          <w:p>
            <w:pPr>
              <w:pStyle w:val="TableParagraph"/>
              <w:spacing w:line="189" w:lineRule="exact"/>
              <w:ind w:right="735"/>
              <w:jc w:val="right"/>
              <w:rPr>
                <w:sz w:val="20"/>
              </w:rPr>
            </w:pPr>
            <w:r>
              <w:rPr>
                <w:color w:val="231F20"/>
                <w:sz w:val="20"/>
              </w:rPr>
              <w:t>$  4.12</w:t>
            </w:r>
          </w:p>
        </w:tc>
        <w:tc>
          <w:tcPr>
            <w:tcW w:w="552" w:type="dxa"/>
          </w:tcPr>
          <w:p>
            <w:pPr>
              <w:pStyle w:val="TableParagraph"/>
              <w:spacing w:line="189" w:lineRule="exact"/>
              <w:ind w:left="1"/>
              <w:jc w:val="center"/>
              <w:rPr>
                <w:sz w:val="20"/>
              </w:rPr>
            </w:pPr>
            <w:r>
              <w:rPr>
                <w:color w:val="231F20"/>
                <w:sz w:val="20"/>
              </w:rPr>
              <w:t>25,272</w:t>
            </w:r>
          </w:p>
        </w:tc>
        <w:tc>
          <w:tcPr>
            <w:tcW w:w="1321" w:type="dxa"/>
          </w:tcPr>
          <w:p>
            <w:pPr>
              <w:pStyle w:val="TableParagraph"/>
              <w:spacing w:line="189" w:lineRule="exact"/>
              <w:ind w:right="30"/>
              <w:jc w:val="right"/>
              <w:rPr>
                <w:sz w:val="20"/>
              </w:rPr>
            </w:pPr>
            <w:r>
              <w:rPr>
                <w:color w:val="231F20"/>
                <w:sz w:val="20"/>
              </w:rPr>
              <w:t>$  4.12</w:t>
            </w:r>
          </w:p>
        </w:tc>
      </w:tr>
      <w:tr>
        <w:trPr>
          <w:trHeight w:val="280" w:hRule="exact"/>
        </w:trPr>
        <w:tc>
          <w:tcPr>
            <w:tcW w:w="2372" w:type="dxa"/>
          </w:tcPr>
          <w:p>
            <w:pPr>
              <w:pStyle w:val="TableParagraph"/>
              <w:spacing w:line="229" w:lineRule="exact"/>
              <w:ind w:left="32"/>
              <w:rPr>
                <w:sz w:val="20"/>
              </w:rPr>
            </w:pPr>
            <w:r>
              <w:rPr>
                <w:color w:val="231F20"/>
                <w:w w:val="110"/>
                <w:sz w:val="20"/>
              </w:rPr>
              <w:t>$  7.04 to $10.49 </w:t>
            </w:r>
            <w:r>
              <w:rPr>
                <w:color w:val="231F20"/>
                <w:w w:val="130"/>
                <w:sz w:val="20"/>
              </w:rPr>
              <w:t>ÏÏÏÏÏ</w:t>
            </w:r>
          </w:p>
        </w:tc>
        <w:tc>
          <w:tcPr>
            <w:tcW w:w="653" w:type="dxa"/>
          </w:tcPr>
          <w:p>
            <w:pPr>
              <w:pStyle w:val="TableParagraph"/>
              <w:spacing w:line="229" w:lineRule="exact"/>
              <w:ind w:right="1"/>
              <w:jc w:val="right"/>
              <w:rPr>
                <w:sz w:val="20"/>
              </w:rPr>
            </w:pPr>
            <w:r>
              <w:rPr>
                <w:color w:val="231F20"/>
                <w:sz w:val="20"/>
              </w:rPr>
              <w:t>6,565</w:t>
            </w:r>
          </w:p>
        </w:tc>
        <w:tc>
          <w:tcPr>
            <w:tcW w:w="1657" w:type="dxa"/>
          </w:tcPr>
          <w:p>
            <w:pPr>
              <w:pStyle w:val="TableParagraph"/>
              <w:spacing w:line="229" w:lineRule="exact"/>
              <w:ind w:right="351"/>
              <w:jc w:val="right"/>
              <w:rPr>
                <w:sz w:val="20"/>
              </w:rPr>
            </w:pPr>
            <w:r>
              <w:rPr>
                <w:color w:val="231F20"/>
                <w:sz w:val="20"/>
              </w:rPr>
              <w:t>3.1 yrs</w:t>
            </w:r>
          </w:p>
        </w:tc>
        <w:tc>
          <w:tcPr>
            <w:tcW w:w="1641" w:type="dxa"/>
          </w:tcPr>
          <w:p>
            <w:pPr>
              <w:pStyle w:val="TableParagraph"/>
              <w:spacing w:line="229" w:lineRule="exact"/>
              <w:ind w:right="735"/>
              <w:jc w:val="right"/>
              <w:rPr>
                <w:sz w:val="20"/>
              </w:rPr>
            </w:pPr>
            <w:r>
              <w:rPr>
                <w:color w:val="231F20"/>
                <w:sz w:val="20"/>
              </w:rPr>
              <w:t>8.91</w:t>
            </w:r>
          </w:p>
        </w:tc>
        <w:tc>
          <w:tcPr>
            <w:tcW w:w="552" w:type="dxa"/>
          </w:tcPr>
          <w:p>
            <w:pPr>
              <w:pStyle w:val="TableParagraph"/>
              <w:spacing w:line="229" w:lineRule="exact"/>
              <w:ind w:left="101"/>
              <w:jc w:val="center"/>
              <w:rPr>
                <w:sz w:val="20"/>
              </w:rPr>
            </w:pPr>
            <w:r>
              <w:rPr>
                <w:color w:val="231F20"/>
                <w:sz w:val="20"/>
              </w:rPr>
              <w:t>4,274</w:t>
            </w:r>
          </w:p>
        </w:tc>
        <w:tc>
          <w:tcPr>
            <w:tcW w:w="1321" w:type="dxa"/>
          </w:tcPr>
          <w:p>
            <w:pPr>
              <w:pStyle w:val="TableParagraph"/>
              <w:spacing w:line="229" w:lineRule="exact"/>
              <w:ind w:right="30"/>
              <w:jc w:val="right"/>
              <w:rPr>
                <w:sz w:val="20"/>
              </w:rPr>
            </w:pPr>
            <w:r>
              <w:rPr>
                <w:color w:val="231F20"/>
                <w:sz w:val="20"/>
              </w:rPr>
              <w:t>8.78</w:t>
            </w:r>
          </w:p>
        </w:tc>
      </w:tr>
      <w:tr>
        <w:trPr>
          <w:trHeight w:val="280" w:hRule="exact"/>
        </w:trPr>
        <w:tc>
          <w:tcPr>
            <w:tcW w:w="2372" w:type="dxa"/>
          </w:tcPr>
          <w:p>
            <w:pPr>
              <w:pStyle w:val="TableParagraph"/>
              <w:spacing w:line="229" w:lineRule="exact"/>
              <w:ind w:left="32"/>
              <w:rPr>
                <w:sz w:val="20"/>
              </w:rPr>
            </w:pPr>
            <w:r>
              <w:rPr>
                <w:color w:val="231F20"/>
                <w:w w:val="110"/>
                <w:sz w:val="20"/>
              </w:rPr>
              <w:t>$10.87 to $16.30 </w:t>
            </w:r>
            <w:r>
              <w:rPr>
                <w:color w:val="231F20"/>
                <w:w w:val="130"/>
                <w:sz w:val="20"/>
              </w:rPr>
              <w:t>ÏÏÏÏÏ</w:t>
            </w:r>
          </w:p>
        </w:tc>
        <w:tc>
          <w:tcPr>
            <w:tcW w:w="653" w:type="dxa"/>
          </w:tcPr>
          <w:p>
            <w:pPr>
              <w:pStyle w:val="TableParagraph"/>
              <w:spacing w:line="229" w:lineRule="exact"/>
              <w:ind w:right="1"/>
              <w:jc w:val="right"/>
              <w:rPr>
                <w:sz w:val="20"/>
              </w:rPr>
            </w:pPr>
            <w:r>
              <w:rPr>
                <w:color w:val="231F20"/>
                <w:sz w:val="20"/>
              </w:rPr>
              <w:t>93,277</w:t>
            </w:r>
          </w:p>
        </w:tc>
        <w:tc>
          <w:tcPr>
            <w:tcW w:w="1657" w:type="dxa"/>
          </w:tcPr>
          <w:p>
            <w:pPr>
              <w:pStyle w:val="TableParagraph"/>
              <w:spacing w:line="229" w:lineRule="exact"/>
              <w:ind w:right="351"/>
              <w:jc w:val="right"/>
              <w:rPr>
                <w:sz w:val="20"/>
              </w:rPr>
            </w:pPr>
            <w:r>
              <w:rPr>
                <w:color w:val="231F20"/>
                <w:sz w:val="20"/>
              </w:rPr>
              <w:t>5.8 yrs</w:t>
            </w:r>
          </w:p>
        </w:tc>
        <w:tc>
          <w:tcPr>
            <w:tcW w:w="1641" w:type="dxa"/>
          </w:tcPr>
          <w:p>
            <w:pPr>
              <w:pStyle w:val="TableParagraph"/>
              <w:spacing w:line="229" w:lineRule="exact"/>
              <w:ind w:right="735"/>
              <w:jc w:val="right"/>
              <w:rPr>
                <w:sz w:val="20"/>
              </w:rPr>
            </w:pPr>
            <w:r>
              <w:rPr>
                <w:color w:val="231F20"/>
                <w:sz w:val="20"/>
              </w:rPr>
              <w:t>13.74</w:t>
            </w:r>
          </w:p>
        </w:tc>
        <w:tc>
          <w:tcPr>
            <w:tcW w:w="552" w:type="dxa"/>
          </w:tcPr>
          <w:p>
            <w:pPr>
              <w:pStyle w:val="TableParagraph"/>
              <w:spacing w:line="229" w:lineRule="exact"/>
              <w:ind w:left="1"/>
              <w:jc w:val="center"/>
              <w:rPr>
                <w:sz w:val="20"/>
              </w:rPr>
            </w:pPr>
            <w:r>
              <w:rPr>
                <w:color w:val="231F20"/>
                <w:sz w:val="20"/>
              </w:rPr>
              <w:t>58,479</w:t>
            </w:r>
          </w:p>
        </w:tc>
        <w:tc>
          <w:tcPr>
            <w:tcW w:w="1321" w:type="dxa"/>
          </w:tcPr>
          <w:p>
            <w:pPr>
              <w:pStyle w:val="TableParagraph"/>
              <w:spacing w:line="229" w:lineRule="exact"/>
              <w:ind w:right="30"/>
              <w:jc w:val="right"/>
              <w:rPr>
                <w:sz w:val="20"/>
              </w:rPr>
            </w:pPr>
            <w:r>
              <w:rPr>
                <w:color w:val="231F20"/>
                <w:sz w:val="20"/>
              </w:rPr>
              <w:t>13.60</w:t>
            </w:r>
          </w:p>
        </w:tc>
      </w:tr>
      <w:tr>
        <w:trPr>
          <w:trHeight w:val="310" w:hRule="exact"/>
        </w:trPr>
        <w:tc>
          <w:tcPr>
            <w:tcW w:w="2372" w:type="dxa"/>
          </w:tcPr>
          <w:p>
            <w:pPr>
              <w:pStyle w:val="TableParagraph"/>
              <w:spacing w:line="229" w:lineRule="exact"/>
              <w:ind w:left="32"/>
              <w:rPr>
                <w:sz w:val="20"/>
              </w:rPr>
            </w:pPr>
            <w:r>
              <w:rPr>
                <w:color w:val="231F20"/>
                <w:w w:val="110"/>
                <w:sz w:val="20"/>
              </w:rPr>
              <w:t>$16.32 to $23.93 </w:t>
            </w:r>
            <w:r>
              <w:rPr>
                <w:color w:val="231F20"/>
                <w:w w:val="130"/>
                <w:sz w:val="20"/>
              </w:rPr>
              <w:t>ÏÏÏÏÏ</w:t>
            </w:r>
          </w:p>
        </w:tc>
        <w:tc>
          <w:tcPr>
            <w:tcW w:w="653" w:type="dxa"/>
          </w:tcPr>
          <w:p>
            <w:pPr>
              <w:pStyle w:val="TableParagraph"/>
              <w:spacing w:line="229" w:lineRule="exact"/>
              <w:ind w:right="1"/>
              <w:jc w:val="right"/>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15,316</w:t>
            </w:r>
          </w:p>
        </w:tc>
        <w:tc>
          <w:tcPr>
            <w:tcW w:w="1657" w:type="dxa"/>
          </w:tcPr>
          <w:p>
            <w:pPr>
              <w:pStyle w:val="TableParagraph"/>
              <w:spacing w:line="229" w:lineRule="exact"/>
              <w:ind w:right="351"/>
              <w:jc w:val="right"/>
              <w:rPr>
                <w:sz w:val="20"/>
              </w:rPr>
            </w:pPr>
            <w:r>
              <w:rPr>
                <w:color w:val="231F20"/>
                <w:sz w:val="20"/>
              </w:rPr>
              <w:t>6.1 yrs</w:t>
            </w:r>
          </w:p>
        </w:tc>
        <w:tc>
          <w:tcPr>
            <w:tcW w:w="1641" w:type="dxa"/>
          </w:tcPr>
          <w:p>
            <w:pPr>
              <w:pStyle w:val="TableParagraph"/>
              <w:spacing w:line="229" w:lineRule="exact"/>
              <w:ind w:right="735"/>
              <w:jc w:val="right"/>
              <w:rPr>
                <w:sz w:val="20"/>
              </w:rPr>
            </w:pPr>
            <w:r>
              <w:rPr>
                <w:color w:val="231F20"/>
                <w:sz w:val="20"/>
              </w:rPr>
              <w:t>18.27</w:t>
            </w:r>
          </w:p>
        </w:tc>
        <w:tc>
          <w:tcPr>
            <w:tcW w:w="552" w:type="dxa"/>
          </w:tcPr>
          <w:p>
            <w:pPr>
              <w:pStyle w:val="TableParagraph"/>
              <w:spacing w:line="229" w:lineRule="exact"/>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8,653</w:t>
            </w:r>
          </w:p>
        </w:tc>
        <w:tc>
          <w:tcPr>
            <w:tcW w:w="1321" w:type="dxa"/>
          </w:tcPr>
          <w:p>
            <w:pPr>
              <w:pStyle w:val="TableParagraph"/>
              <w:spacing w:line="229" w:lineRule="exact"/>
              <w:ind w:right="30"/>
              <w:jc w:val="right"/>
              <w:rPr>
                <w:sz w:val="20"/>
              </w:rPr>
            </w:pPr>
            <w:r>
              <w:rPr>
                <w:color w:val="231F20"/>
                <w:sz w:val="20"/>
              </w:rPr>
              <w:t>18.81</w:t>
            </w:r>
          </w:p>
        </w:tc>
      </w:tr>
      <w:tr>
        <w:trPr>
          <w:trHeight w:val="311" w:hRule="exact"/>
        </w:trPr>
        <w:tc>
          <w:tcPr>
            <w:tcW w:w="2372" w:type="dxa"/>
          </w:tcPr>
          <w:p>
            <w:pPr>
              <w:pStyle w:val="TableParagraph"/>
              <w:spacing w:before="28"/>
              <w:ind w:left="32"/>
              <w:rPr>
                <w:sz w:val="20"/>
              </w:rPr>
            </w:pPr>
            <w:r>
              <w:rPr>
                <w:color w:val="231F20"/>
                <w:w w:val="110"/>
                <w:sz w:val="20"/>
              </w:rPr>
              <w:t>$  3.72 to $23.93 </w:t>
            </w:r>
            <w:r>
              <w:rPr>
                <w:color w:val="231F20"/>
                <w:w w:val="130"/>
                <w:sz w:val="20"/>
              </w:rPr>
              <w:t>ÏÏÏÏÏ</w:t>
            </w:r>
          </w:p>
        </w:tc>
        <w:tc>
          <w:tcPr>
            <w:tcW w:w="653" w:type="dxa"/>
            <w:tcBorders>
              <w:bottom w:val="single" w:sz="5" w:space="0" w:color="231F20"/>
            </w:tcBorders>
          </w:tcPr>
          <w:p>
            <w:pPr>
              <w:pStyle w:val="TableParagraph"/>
              <w:spacing w:before="28"/>
              <w:jc w:val="right"/>
              <w:rPr>
                <w:sz w:val="20"/>
              </w:rPr>
            </w:pPr>
            <w:r>
              <w:rPr>
                <w:color w:val="231F20"/>
                <w:sz w:val="20"/>
                <w:u w:val="single" w:color="231F20"/>
              </w:rPr>
              <w:t>141,064</w:t>
            </w:r>
          </w:p>
        </w:tc>
        <w:tc>
          <w:tcPr>
            <w:tcW w:w="1657" w:type="dxa"/>
          </w:tcPr>
          <w:p>
            <w:pPr>
              <w:pStyle w:val="TableParagraph"/>
              <w:spacing w:before="28"/>
              <w:ind w:right="350"/>
              <w:jc w:val="right"/>
              <w:rPr>
                <w:sz w:val="20"/>
              </w:rPr>
            </w:pPr>
            <w:r>
              <w:rPr>
                <w:color w:val="231F20"/>
                <w:sz w:val="20"/>
              </w:rPr>
              <w:t>4.9 yrs</w:t>
            </w:r>
          </w:p>
        </w:tc>
        <w:tc>
          <w:tcPr>
            <w:tcW w:w="1641" w:type="dxa"/>
          </w:tcPr>
          <w:p>
            <w:pPr>
              <w:pStyle w:val="TableParagraph"/>
              <w:spacing w:before="28"/>
              <w:ind w:right="735"/>
              <w:jc w:val="right"/>
              <w:rPr>
                <w:sz w:val="20"/>
              </w:rPr>
            </w:pPr>
            <w:r>
              <w:rPr>
                <w:color w:val="231F20"/>
                <w:sz w:val="20"/>
              </w:rPr>
              <w:t>$12.24</w:t>
            </w:r>
          </w:p>
        </w:tc>
        <w:tc>
          <w:tcPr>
            <w:tcW w:w="552" w:type="dxa"/>
            <w:tcBorders>
              <w:bottom w:val="single" w:sz="5" w:space="0" w:color="231F20"/>
            </w:tcBorders>
          </w:tcPr>
          <w:p>
            <w:pPr>
              <w:pStyle w:val="TableParagraph"/>
              <w:spacing w:before="28"/>
              <w:ind w:left="1"/>
              <w:jc w:val="center"/>
              <w:rPr>
                <w:sz w:val="20"/>
              </w:rPr>
            </w:pPr>
            <w:r>
              <w:rPr>
                <w:color w:val="231F20"/>
                <w:sz w:val="20"/>
                <w:u w:val="single" w:color="231F20"/>
              </w:rPr>
              <w:t>96,678</w:t>
            </w:r>
          </w:p>
        </w:tc>
        <w:tc>
          <w:tcPr>
            <w:tcW w:w="1321" w:type="dxa"/>
          </w:tcPr>
          <w:p>
            <w:pPr>
              <w:pStyle w:val="TableParagraph"/>
              <w:spacing w:before="28"/>
              <w:ind w:right="30"/>
              <w:jc w:val="right"/>
              <w:rPr>
                <w:sz w:val="20"/>
              </w:rPr>
            </w:pPr>
            <w:r>
              <w:rPr>
                <w:color w:val="231F20"/>
                <w:sz w:val="20"/>
              </w:rPr>
              <w:t>$11.37</w:t>
            </w:r>
          </w:p>
        </w:tc>
      </w:tr>
    </w:tbl>
    <w:p>
      <w:pPr>
        <w:pStyle w:val="BodyText"/>
        <w:spacing w:before="4"/>
        <w:rPr>
          <w:b/>
          <w:sz w:val="14"/>
        </w:rPr>
      </w:pPr>
    </w:p>
    <w:p>
      <w:pPr>
        <w:pStyle w:val="BodyText"/>
        <w:spacing w:line="249" w:lineRule="auto"/>
        <w:ind w:left="140" w:right="117" w:firstLine="400"/>
        <w:jc w:val="both"/>
      </w:pPr>
      <w:r>
        <w:rPr>
          <w:color w:val="231F20"/>
        </w:rPr>
        <w:t>Under the amended 1991 Employee Stock  the plan received 1.5 million shares in 2005, 1.5 million  Purchase Plan (ESPP), which has been approved by shares in 2004, and 1.4 million shares in 2003, at  shareholders, as of December 31, 2005, the Company is average prices of $13.19, $13.47, and $14.04, respec- authorized  to  issue  up  to  a  remaining  balance  of       tively. The weighted-average fair value of each</w:t>
      </w:r>
      <w:r>
        <w:rPr>
          <w:color w:val="231F20"/>
          <w:spacing w:val="-9"/>
        </w:rPr>
        <w:t> </w:t>
      </w:r>
      <w:r>
        <w:rPr>
          <w:color w:val="231F20"/>
        </w:rPr>
        <w:t>purchase</w:t>
      </w:r>
    </w:p>
    <w:p>
      <w:pPr>
        <w:pStyle w:val="BodyText"/>
        <w:spacing w:line="249" w:lineRule="auto"/>
        <w:ind w:left="140" w:right="117"/>
        <w:jc w:val="both"/>
      </w:pPr>
      <w:r>
        <w:rPr>
          <w:color w:val="231F20"/>
        </w:rPr>
        <w:t>2.0 million shares of common stock to Employees of the</w:t>
      </w:r>
      <w:r>
        <w:rPr>
          <w:color w:val="231F20"/>
          <w:spacing w:val="20"/>
        </w:rPr>
        <w:t> </w:t>
      </w:r>
      <w:r>
        <w:rPr>
          <w:color w:val="231F20"/>
        </w:rPr>
        <w:t>right under the ESPP granted in 2005, 2004, and 2003, Company. These shares may be issued at a price equal      which is equal to the ten percent discount from the       to 90 percent of the market value at the end of each market value of the common stock at the end of each  purchase period. Common stock purchases are paid for  purchase  period,  was  $1.47,  $1.50,  and  $1.56, through periodic payroll deductions. Participants under     </w:t>
      </w:r>
      <w:r>
        <w:rPr>
          <w:color w:val="231F20"/>
          <w:spacing w:val="2"/>
        </w:rPr>
        <w:t> </w:t>
      </w:r>
      <w:r>
        <w:rPr>
          <w:color w:val="231F20"/>
        </w:rPr>
        <w:t>respectively.</w:t>
      </w:r>
    </w:p>
    <w:p>
      <w:pPr>
        <w:spacing w:after="0" w:line="249" w:lineRule="auto"/>
        <w:jc w:val="both"/>
        <w:sectPr>
          <w:pgSz w:w="12240" w:h="15840"/>
          <w:pgMar w:header="1012" w:footer="1667" w:top="1560" w:bottom="1860" w:left="1220" w:right="1640"/>
        </w:sectPr>
      </w:pPr>
    </w:p>
    <w:p>
      <w:pPr>
        <w:pStyle w:val="BodyText"/>
        <w:spacing w:before="9"/>
        <w:rPr>
          <w:sz w:val="15"/>
        </w:rPr>
      </w:pPr>
    </w:p>
    <w:p>
      <w:pPr>
        <w:pStyle w:val="BodyText"/>
        <w:spacing w:line="249" w:lineRule="auto" w:before="59"/>
        <w:ind w:left="100" w:right="198" w:firstLine="400"/>
        <w:jc w:val="both"/>
      </w:pPr>
      <w:bookmarkStart w:name="14. Employee Retirement Plans" w:id="56"/>
      <w:bookmarkEnd w:id="56"/>
      <w:r>
        <w:rPr/>
      </w:r>
      <w:r>
        <w:rPr>
          <w:color w:val="231F20"/>
        </w:rPr>
        <w:t>Pro forma information regarding net income and net income per share, as disclosed in Note 1, has been determined</w:t>
      </w:r>
      <w:r>
        <w:rPr>
          <w:color w:val="231F20"/>
          <w:spacing w:val="-26"/>
        </w:rPr>
        <w:t> </w:t>
      </w:r>
      <w:r>
        <w:rPr>
          <w:color w:val="231F20"/>
        </w:rPr>
        <w:t>as</w:t>
      </w:r>
      <w:r>
        <w:rPr>
          <w:color w:val="231F20"/>
          <w:spacing w:val="-26"/>
        </w:rPr>
        <w:t> </w:t>
      </w:r>
      <w:r>
        <w:rPr>
          <w:color w:val="231F20"/>
        </w:rPr>
        <w:t>if</w:t>
      </w:r>
      <w:r>
        <w:rPr>
          <w:color w:val="231F20"/>
          <w:spacing w:val="-26"/>
        </w:rPr>
        <w:t> </w:t>
      </w:r>
      <w:r>
        <w:rPr>
          <w:color w:val="231F20"/>
        </w:rPr>
        <w:t>the</w:t>
      </w:r>
      <w:r>
        <w:rPr>
          <w:color w:val="231F20"/>
          <w:spacing w:val="-26"/>
        </w:rPr>
        <w:t> </w:t>
      </w:r>
      <w:r>
        <w:rPr>
          <w:color w:val="231F20"/>
        </w:rPr>
        <w:t>Company</w:t>
      </w:r>
      <w:r>
        <w:rPr>
          <w:color w:val="231F20"/>
          <w:spacing w:val="-26"/>
        </w:rPr>
        <w:t> </w:t>
      </w:r>
      <w:r>
        <w:rPr>
          <w:color w:val="231F20"/>
        </w:rPr>
        <w:t>had</w:t>
      </w:r>
      <w:r>
        <w:rPr>
          <w:color w:val="231F20"/>
          <w:spacing w:val="-26"/>
        </w:rPr>
        <w:t> </w:t>
      </w:r>
      <w:r>
        <w:rPr>
          <w:color w:val="231F20"/>
        </w:rPr>
        <w:t>accounted</w:t>
      </w:r>
      <w:r>
        <w:rPr>
          <w:color w:val="231F20"/>
          <w:spacing w:val="-26"/>
        </w:rPr>
        <w:t> </w:t>
      </w:r>
      <w:r>
        <w:rPr>
          <w:color w:val="231F20"/>
        </w:rPr>
        <w:t>for</w:t>
      </w:r>
      <w:r>
        <w:rPr>
          <w:color w:val="231F20"/>
          <w:spacing w:val="-26"/>
        </w:rPr>
        <w:t> </w:t>
      </w:r>
      <w:r>
        <w:rPr>
          <w:color w:val="231F20"/>
        </w:rPr>
        <w:t>its</w:t>
      </w:r>
      <w:r>
        <w:rPr>
          <w:color w:val="231F20"/>
          <w:spacing w:val="-26"/>
        </w:rPr>
        <w:t> </w:t>
      </w:r>
      <w:r>
        <w:rPr>
          <w:color w:val="231F20"/>
        </w:rPr>
        <w:t>Employee</w:t>
      </w:r>
      <w:r>
        <w:rPr>
          <w:color w:val="231F20"/>
          <w:spacing w:val="-26"/>
        </w:rPr>
        <w:t> </w:t>
      </w:r>
      <w:r>
        <w:rPr>
          <w:color w:val="231F20"/>
        </w:rPr>
        <w:t>stock-based</w:t>
      </w:r>
      <w:r>
        <w:rPr>
          <w:color w:val="231F20"/>
          <w:spacing w:val="-26"/>
        </w:rPr>
        <w:t> </w:t>
      </w:r>
      <w:r>
        <w:rPr>
          <w:color w:val="231F20"/>
        </w:rPr>
        <w:t>compensation</w:t>
      </w:r>
      <w:r>
        <w:rPr>
          <w:color w:val="231F20"/>
          <w:spacing w:val="-26"/>
        </w:rPr>
        <w:t> </w:t>
      </w:r>
      <w:r>
        <w:rPr>
          <w:color w:val="231F20"/>
        </w:rPr>
        <w:t>plans</w:t>
      </w:r>
      <w:r>
        <w:rPr>
          <w:color w:val="231F20"/>
          <w:spacing w:val="-26"/>
        </w:rPr>
        <w:t> </w:t>
      </w:r>
      <w:r>
        <w:rPr>
          <w:color w:val="231F20"/>
        </w:rPr>
        <w:t>and</w:t>
      </w:r>
      <w:r>
        <w:rPr>
          <w:color w:val="231F20"/>
          <w:spacing w:val="-26"/>
        </w:rPr>
        <w:t> </w:t>
      </w:r>
      <w:r>
        <w:rPr>
          <w:color w:val="231F20"/>
        </w:rPr>
        <w:t>other</w:t>
      </w:r>
      <w:r>
        <w:rPr>
          <w:color w:val="231F20"/>
          <w:spacing w:val="-26"/>
        </w:rPr>
        <w:t> </w:t>
      </w:r>
      <w:r>
        <w:rPr>
          <w:color w:val="231F20"/>
        </w:rPr>
        <w:t>stock</w:t>
      </w:r>
      <w:r>
        <w:rPr>
          <w:color w:val="231F20"/>
          <w:spacing w:val="-26"/>
        </w:rPr>
        <w:t> </w:t>
      </w:r>
      <w:r>
        <w:rPr>
          <w:color w:val="231F20"/>
        </w:rPr>
        <w:t>options under</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method</w:t>
      </w:r>
      <w:r>
        <w:rPr>
          <w:color w:val="231F20"/>
          <w:spacing w:val="-13"/>
        </w:rPr>
        <w:t> </w:t>
      </w:r>
      <w:r>
        <w:rPr>
          <w:color w:val="231F20"/>
        </w:rPr>
        <w:t>of</w:t>
      </w:r>
      <w:r>
        <w:rPr>
          <w:color w:val="231F20"/>
          <w:spacing w:val="-13"/>
        </w:rPr>
        <w:t> </w:t>
      </w:r>
      <w:r>
        <w:rPr>
          <w:color w:val="231F20"/>
        </w:rPr>
        <w:t>SFAS</w:t>
      </w:r>
      <w:r>
        <w:rPr>
          <w:color w:val="231F20"/>
          <w:spacing w:val="-13"/>
        </w:rPr>
        <w:t> </w:t>
      </w:r>
      <w:r>
        <w:rPr>
          <w:color w:val="231F20"/>
        </w:rPr>
        <w:t>123.</w:t>
      </w:r>
      <w:r>
        <w:rPr>
          <w:color w:val="231F20"/>
          <w:spacing w:val="-13"/>
        </w:rPr>
        <w:t> </w:t>
      </w:r>
      <w:r>
        <w:rPr>
          <w:color w:val="231F20"/>
        </w:rPr>
        <w:t>The</w:t>
      </w:r>
      <w:r>
        <w:rPr>
          <w:color w:val="231F20"/>
          <w:spacing w:val="-13"/>
        </w:rPr>
        <w:t> </w:t>
      </w:r>
      <w:r>
        <w:rPr>
          <w:color w:val="231F20"/>
        </w:rPr>
        <w:t>fair</w:t>
      </w:r>
      <w:r>
        <w:rPr>
          <w:color w:val="231F20"/>
          <w:spacing w:val="-13"/>
        </w:rPr>
        <w:t> </w:t>
      </w:r>
      <w:r>
        <w:rPr>
          <w:color w:val="231F20"/>
        </w:rPr>
        <w:t>value</w:t>
      </w:r>
      <w:r>
        <w:rPr>
          <w:color w:val="231F20"/>
          <w:spacing w:val="-13"/>
        </w:rPr>
        <w:t> </w:t>
      </w:r>
      <w:r>
        <w:rPr>
          <w:color w:val="231F20"/>
        </w:rPr>
        <w:t>of</w:t>
      </w:r>
      <w:r>
        <w:rPr>
          <w:color w:val="231F20"/>
          <w:spacing w:val="-13"/>
        </w:rPr>
        <w:t> </w:t>
      </w:r>
      <w:r>
        <w:rPr>
          <w:color w:val="231F20"/>
        </w:rPr>
        <w:t>each</w:t>
      </w:r>
      <w:r>
        <w:rPr>
          <w:color w:val="231F20"/>
          <w:spacing w:val="-13"/>
        </w:rPr>
        <w:t> </w:t>
      </w:r>
      <w:r>
        <w:rPr>
          <w:color w:val="231F20"/>
        </w:rPr>
        <w:t>option</w:t>
      </w:r>
      <w:r>
        <w:rPr>
          <w:color w:val="231F20"/>
          <w:spacing w:val="-13"/>
        </w:rPr>
        <w:t> </w:t>
      </w:r>
      <w:r>
        <w:rPr>
          <w:color w:val="231F20"/>
        </w:rPr>
        <w:t>grant</w:t>
      </w:r>
      <w:r>
        <w:rPr>
          <w:color w:val="231F20"/>
          <w:spacing w:val="-13"/>
        </w:rPr>
        <w:t> </w:t>
      </w:r>
      <w:r>
        <w:rPr>
          <w:color w:val="231F20"/>
        </w:rPr>
        <w:t>is</w:t>
      </w:r>
      <w:r>
        <w:rPr>
          <w:color w:val="231F20"/>
          <w:spacing w:val="-13"/>
        </w:rPr>
        <w:t> </w:t>
      </w:r>
      <w:r>
        <w:rPr>
          <w:color w:val="231F20"/>
        </w:rPr>
        <w:t>estimated</w:t>
      </w:r>
      <w:r>
        <w:rPr>
          <w:color w:val="231F20"/>
          <w:spacing w:val="-13"/>
        </w:rPr>
        <w:t> </w:t>
      </w:r>
      <w:r>
        <w:rPr>
          <w:color w:val="231F20"/>
        </w:rPr>
        <w:t>on</w:t>
      </w:r>
      <w:r>
        <w:rPr>
          <w:color w:val="231F20"/>
          <w:spacing w:val="-13"/>
        </w:rPr>
        <w:t> </w:t>
      </w:r>
      <w:r>
        <w:rPr>
          <w:color w:val="231F20"/>
        </w:rPr>
        <w:t>the</w:t>
      </w:r>
      <w:r>
        <w:rPr>
          <w:color w:val="231F20"/>
          <w:spacing w:val="-13"/>
        </w:rPr>
        <w:t> </w:t>
      </w:r>
      <w:r>
        <w:rPr>
          <w:color w:val="231F20"/>
        </w:rPr>
        <w:t>date</w:t>
      </w:r>
      <w:r>
        <w:rPr>
          <w:color w:val="231F20"/>
          <w:spacing w:val="-13"/>
        </w:rPr>
        <w:t> </w:t>
      </w:r>
      <w:r>
        <w:rPr>
          <w:color w:val="231F20"/>
        </w:rPr>
        <w:t>of</w:t>
      </w:r>
      <w:r>
        <w:rPr>
          <w:color w:val="231F20"/>
          <w:spacing w:val="-13"/>
        </w:rPr>
        <w:t> </w:t>
      </w:r>
      <w:r>
        <w:rPr>
          <w:color w:val="231F20"/>
        </w:rPr>
        <w:t>grant</w:t>
      </w:r>
      <w:r>
        <w:rPr>
          <w:color w:val="231F20"/>
          <w:spacing w:val="-13"/>
        </w:rPr>
        <w:t> </w:t>
      </w:r>
      <w:r>
        <w:rPr>
          <w:color w:val="231F20"/>
        </w:rPr>
        <w:t>using</w:t>
      </w:r>
      <w:r>
        <w:rPr>
          <w:color w:val="231F20"/>
          <w:spacing w:val="-13"/>
        </w:rPr>
        <w:t> </w:t>
      </w:r>
      <w:r>
        <w:rPr>
          <w:color w:val="231F20"/>
        </w:rPr>
        <w:t>a modified</w:t>
      </w:r>
      <w:r>
        <w:rPr>
          <w:color w:val="231F20"/>
          <w:spacing w:val="-25"/>
        </w:rPr>
        <w:t> </w:t>
      </w:r>
      <w:r>
        <w:rPr>
          <w:color w:val="231F20"/>
        </w:rPr>
        <w:t>Black-Scholes</w:t>
      </w:r>
      <w:r>
        <w:rPr>
          <w:color w:val="231F20"/>
          <w:spacing w:val="-25"/>
        </w:rPr>
        <w:t> </w:t>
      </w:r>
      <w:r>
        <w:rPr>
          <w:color w:val="231F20"/>
        </w:rPr>
        <w:t>option</w:t>
      </w:r>
      <w:r>
        <w:rPr>
          <w:color w:val="231F20"/>
          <w:spacing w:val="-25"/>
        </w:rPr>
        <w:t> </w:t>
      </w:r>
      <w:r>
        <w:rPr>
          <w:color w:val="231F20"/>
        </w:rPr>
        <w:t>pricing</w:t>
      </w:r>
      <w:r>
        <w:rPr>
          <w:color w:val="231F20"/>
          <w:spacing w:val="-25"/>
        </w:rPr>
        <w:t> </w:t>
      </w:r>
      <w:r>
        <w:rPr>
          <w:color w:val="231F20"/>
        </w:rPr>
        <w:t>model</w:t>
      </w:r>
      <w:r>
        <w:rPr>
          <w:color w:val="231F20"/>
          <w:spacing w:val="-25"/>
        </w:rPr>
        <w:t> </w:t>
      </w:r>
      <w:r>
        <w:rPr>
          <w:color w:val="231F20"/>
        </w:rPr>
        <w:t>with</w:t>
      </w:r>
      <w:r>
        <w:rPr>
          <w:color w:val="231F20"/>
          <w:spacing w:val="-25"/>
        </w:rPr>
        <w:t> </w:t>
      </w:r>
      <w:r>
        <w:rPr>
          <w:color w:val="231F20"/>
        </w:rPr>
        <w:t>the</w:t>
      </w:r>
      <w:r>
        <w:rPr>
          <w:color w:val="231F20"/>
          <w:spacing w:val="-25"/>
        </w:rPr>
        <w:t> </w:t>
      </w:r>
      <w:r>
        <w:rPr>
          <w:color w:val="231F20"/>
        </w:rPr>
        <w:t>following</w:t>
      </w:r>
      <w:r>
        <w:rPr>
          <w:color w:val="231F20"/>
          <w:spacing w:val="-25"/>
        </w:rPr>
        <w:t> </w:t>
      </w:r>
      <w:r>
        <w:rPr>
          <w:color w:val="231F20"/>
        </w:rPr>
        <w:t>weighted-average</w:t>
      </w:r>
      <w:r>
        <w:rPr>
          <w:color w:val="231F20"/>
          <w:spacing w:val="-25"/>
        </w:rPr>
        <w:t> </w:t>
      </w:r>
      <w:r>
        <w:rPr>
          <w:color w:val="231F20"/>
        </w:rPr>
        <w:t>assumptions</w:t>
      </w:r>
      <w:r>
        <w:rPr>
          <w:color w:val="231F20"/>
          <w:spacing w:val="-25"/>
        </w:rPr>
        <w:t> </w:t>
      </w:r>
      <w:r>
        <w:rPr>
          <w:color w:val="231F20"/>
        </w:rPr>
        <w:t>used</w:t>
      </w:r>
      <w:r>
        <w:rPr>
          <w:color w:val="231F20"/>
          <w:spacing w:val="-25"/>
        </w:rPr>
        <w:t> </w:t>
      </w:r>
      <w:r>
        <w:rPr>
          <w:color w:val="231F20"/>
        </w:rPr>
        <w:t>for</w:t>
      </w:r>
      <w:r>
        <w:rPr>
          <w:color w:val="231F20"/>
          <w:spacing w:val="-25"/>
        </w:rPr>
        <w:t> </w:t>
      </w:r>
      <w:r>
        <w:rPr>
          <w:color w:val="231F20"/>
        </w:rPr>
        <w:t>grants</w:t>
      </w:r>
      <w:r>
        <w:rPr>
          <w:color w:val="231F20"/>
          <w:spacing w:val="-25"/>
        </w:rPr>
        <w:t> </w:t>
      </w:r>
      <w:r>
        <w:rPr>
          <w:color w:val="231F20"/>
        </w:rPr>
        <w:t>under the fixed option</w:t>
      </w:r>
      <w:r>
        <w:rPr>
          <w:color w:val="231F20"/>
          <w:spacing w:val="-25"/>
        </w:rPr>
        <w:t> </w:t>
      </w:r>
      <w:r>
        <w:rPr>
          <w:color w:val="231F20"/>
        </w:rPr>
        <w:t>plans:</w:t>
      </w:r>
    </w:p>
    <w:p>
      <w:pPr>
        <w:pStyle w:val="BodyText"/>
        <w:spacing w:before="6"/>
        <w:rPr>
          <w:sz w:val="9"/>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677"/>
        <w:gridCol w:w="600"/>
        <w:gridCol w:w="650"/>
        <w:gridCol w:w="607"/>
      </w:tblGrid>
      <w:tr>
        <w:trPr>
          <w:trHeight w:val="235" w:hRule="exact"/>
        </w:trPr>
        <w:tc>
          <w:tcPr>
            <w:tcW w:w="7277" w:type="dxa"/>
            <w:gridSpan w:val="2"/>
          </w:tcPr>
          <w:p>
            <w:pPr>
              <w:pStyle w:val="TableParagraph"/>
              <w:spacing w:line="152" w:lineRule="exact"/>
              <w:ind w:right="238"/>
              <w:jc w:val="right"/>
              <w:rPr>
                <w:b/>
                <w:sz w:val="16"/>
              </w:rPr>
            </w:pPr>
            <w:r>
              <w:rPr>
                <w:b/>
                <w:color w:val="231F20"/>
                <w:sz w:val="16"/>
                <w:u w:val="single" w:color="231F20"/>
              </w:rPr>
              <w:t>2005</w:t>
            </w:r>
          </w:p>
        </w:tc>
        <w:tc>
          <w:tcPr>
            <w:tcW w:w="650" w:type="dxa"/>
          </w:tcPr>
          <w:p>
            <w:pPr>
              <w:pStyle w:val="TableParagraph"/>
              <w:spacing w:line="152" w:lineRule="exact"/>
              <w:ind w:left="89"/>
              <w:rPr>
                <w:b/>
                <w:sz w:val="16"/>
              </w:rPr>
            </w:pPr>
            <w:r>
              <w:rPr>
                <w:b/>
                <w:color w:val="231F20"/>
                <w:sz w:val="16"/>
                <w:u w:val="single" w:color="231F20"/>
              </w:rPr>
              <w:t>2004</w:t>
            </w:r>
          </w:p>
        </w:tc>
        <w:tc>
          <w:tcPr>
            <w:tcW w:w="607" w:type="dxa"/>
          </w:tcPr>
          <w:p>
            <w:pPr>
              <w:pStyle w:val="TableParagraph"/>
              <w:spacing w:line="152" w:lineRule="exact"/>
              <w:ind w:left="89"/>
              <w:rPr>
                <w:b/>
                <w:sz w:val="16"/>
              </w:rPr>
            </w:pPr>
            <w:r>
              <w:rPr>
                <w:b/>
                <w:color w:val="231F20"/>
                <w:sz w:val="16"/>
                <w:u w:val="single" w:color="231F20"/>
              </w:rPr>
              <w:t>2003</w:t>
            </w:r>
          </w:p>
        </w:tc>
      </w:tr>
      <w:tr>
        <w:trPr>
          <w:trHeight w:val="316" w:hRule="exact"/>
        </w:trPr>
        <w:tc>
          <w:tcPr>
            <w:tcW w:w="6677" w:type="dxa"/>
          </w:tcPr>
          <w:p>
            <w:pPr>
              <w:pStyle w:val="TableParagraph"/>
              <w:spacing w:before="35"/>
              <w:ind w:left="32"/>
              <w:rPr>
                <w:sz w:val="20"/>
              </w:rPr>
            </w:pPr>
            <w:r>
              <w:rPr>
                <w:color w:val="231F20"/>
                <w:w w:val="110"/>
                <w:sz w:val="20"/>
              </w:rPr>
              <w:t>Wtd-average  risk-free  interest  rate </w:t>
            </w:r>
            <w:r>
              <w:rPr>
                <w:color w:val="231F20"/>
                <w:w w:val="130"/>
                <w:sz w:val="20"/>
              </w:rPr>
              <w:t>ÏÏÏÏÏÏÏÏÏÏÏÏÏÏÏÏÏÏÏÏÏÏÏÏÏÏÏÏÏÏÏÏÏÏÏÏÏ</w:t>
            </w:r>
          </w:p>
        </w:tc>
        <w:tc>
          <w:tcPr>
            <w:tcW w:w="600" w:type="dxa"/>
          </w:tcPr>
          <w:p>
            <w:pPr>
              <w:pStyle w:val="TableParagraph"/>
              <w:spacing w:before="35"/>
              <w:ind w:right="74"/>
              <w:jc w:val="right"/>
              <w:rPr>
                <w:b/>
                <w:sz w:val="20"/>
              </w:rPr>
            </w:pPr>
            <w:r>
              <w:rPr>
                <w:b/>
                <w:color w:val="231F20"/>
                <w:w w:val="85"/>
                <w:sz w:val="20"/>
              </w:rPr>
              <w:t>4.1%</w:t>
            </w:r>
          </w:p>
        </w:tc>
        <w:tc>
          <w:tcPr>
            <w:tcW w:w="650" w:type="dxa"/>
          </w:tcPr>
          <w:p>
            <w:pPr>
              <w:pStyle w:val="TableParagraph"/>
              <w:spacing w:before="35"/>
              <w:ind w:left="174"/>
              <w:rPr>
                <w:sz w:val="20"/>
              </w:rPr>
            </w:pPr>
            <w:r>
              <w:rPr>
                <w:color w:val="231F20"/>
                <w:sz w:val="20"/>
              </w:rPr>
              <w:t>3.1%</w:t>
            </w:r>
          </w:p>
        </w:tc>
        <w:tc>
          <w:tcPr>
            <w:tcW w:w="607" w:type="dxa"/>
          </w:tcPr>
          <w:p>
            <w:pPr>
              <w:pStyle w:val="TableParagraph"/>
              <w:spacing w:before="35"/>
              <w:ind w:right="30"/>
              <w:jc w:val="right"/>
              <w:rPr>
                <w:sz w:val="20"/>
              </w:rPr>
            </w:pPr>
            <w:r>
              <w:rPr>
                <w:color w:val="231F20"/>
                <w:w w:val="95"/>
                <w:sz w:val="20"/>
              </w:rPr>
              <w:t>2.6%</w:t>
            </w:r>
          </w:p>
        </w:tc>
      </w:tr>
      <w:tr>
        <w:trPr>
          <w:trHeight w:val="280" w:hRule="exact"/>
        </w:trPr>
        <w:tc>
          <w:tcPr>
            <w:tcW w:w="6677" w:type="dxa"/>
          </w:tcPr>
          <w:p>
            <w:pPr>
              <w:pStyle w:val="TableParagraph"/>
              <w:spacing w:line="230" w:lineRule="exact"/>
              <w:ind w:left="32"/>
              <w:rPr>
                <w:sz w:val="20"/>
              </w:rPr>
            </w:pPr>
            <w:r>
              <w:rPr>
                <w:color w:val="231F20"/>
                <w:w w:val="105"/>
                <w:sz w:val="20"/>
              </w:rPr>
              <w:t>Expected   life   of   option   </w:t>
            </w:r>
            <w:r>
              <w:rPr>
                <w:color w:val="231F20"/>
                <w:w w:val="125"/>
                <w:sz w:val="20"/>
              </w:rPr>
              <w:t>(years)ÏÏÏÏÏÏÏÏÏÏÏÏÏÏÏÏÏÏÏÏÏÏÏÏÏÏÏÏÏÏÏÏÏÏÏÏÏÏÏÏ</w:t>
            </w:r>
          </w:p>
        </w:tc>
        <w:tc>
          <w:tcPr>
            <w:tcW w:w="600" w:type="dxa"/>
          </w:tcPr>
          <w:p>
            <w:pPr>
              <w:pStyle w:val="TableParagraph"/>
              <w:spacing w:line="230" w:lineRule="exact"/>
              <w:ind w:left="125"/>
              <w:rPr>
                <w:b/>
                <w:sz w:val="20"/>
              </w:rPr>
            </w:pPr>
            <w:r>
              <w:rPr>
                <w:b/>
                <w:color w:val="231F20"/>
                <w:sz w:val="20"/>
              </w:rPr>
              <w:t>4.7</w:t>
            </w:r>
          </w:p>
        </w:tc>
        <w:tc>
          <w:tcPr>
            <w:tcW w:w="650" w:type="dxa"/>
          </w:tcPr>
          <w:p>
            <w:pPr>
              <w:pStyle w:val="TableParagraph"/>
              <w:spacing w:line="230" w:lineRule="exact"/>
              <w:ind w:left="174"/>
              <w:rPr>
                <w:sz w:val="20"/>
              </w:rPr>
            </w:pPr>
            <w:r>
              <w:rPr>
                <w:color w:val="231F20"/>
                <w:sz w:val="20"/>
              </w:rPr>
              <w:t>4.0</w:t>
            </w:r>
          </w:p>
        </w:tc>
        <w:tc>
          <w:tcPr>
            <w:tcW w:w="607" w:type="dxa"/>
          </w:tcPr>
          <w:p>
            <w:pPr>
              <w:pStyle w:val="TableParagraph"/>
              <w:spacing w:line="230" w:lineRule="exact"/>
              <w:ind w:left="174"/>
              <w:rPr>
                <w:sz w:val="20"/>
              </w:rPr>
            </w:pPr>
            <w:r>
              <w:rPr>
                <w:color w:val="231F20"/>
                <w:sz w:val="20"/>
              </w:rPr>
              <w:t>4.2</w:t>
            </w:r>
          </w:p>
        </w:tc>
      </w:tr>
      <w:tr>
        <w:trPr>
          <w:trHeight w:val="280" w:hRule="exact"/>
        </w:trPr>
        <w:tc>
          <w:tcPr>
            <w:tcW w:w="6677" w:type="dxa"/>
          </w:tcPr>
          <w:p>
            <w:pPr>
              <w:pStyle w:val="TableParagraph"/>
              <w:spacing w:line="230" w:lineRule="exact"/>
              <w:ind w:left="32"/>
              <w:rPr>
                <w:sz w:val="20"/>
              </w:rPr>
            </w:pPr>
            <w:r>
              <w:rPr>
                <w:color w:val="231F20"/>
                <w:w w:val="110"/>
                <w:sz w:val="20"/>
              </w:rPr>
              <w:t>Expected   stock   volatility   </w:t>
            </w:r>
            <w:r>
              <w:rPr>
                <w:color w:val="231F20"/>
                <w:w w:val="130"/>
                <w:sz w:val="20"/>
              </w:rPr>
              <w:t>ÏÏÏÏÏÏÏÏÏÏÏÏÏÏÏÏÏÏÏÏÏÏÏÏÏÏÏÏÏÏÏÏÏÏÏÏÏÏÏÏÏÏÏÏÏ</w:t>
            </w:r>
          </w:p>
        </w:tc>
        <w:tc>
          <w:tcPr>
            <w:tcW w:w="600" w:type="dxa"/>
          </w:tcPr>
          <w:p>
            <w:pPr>
              <w:pStyle w:val="TableParagraph"/>
              <w:spacing w:line="230" w:lineRule="exact"/>
              <w:ind w:right="74"/>
              <w:jc w:val="right"/>
              <w:rPr>
                <w:b/>
                <w:sz w:val="20"/>
              </w:rPr>
            </w:pPr>
            <w:r>
              <w:rPr>
                <w:b/>
                <w:color w:val="231F20"/>
                <w:w w:val="90"/>
                <w:sz w:val="20"/>
              </w:rPr>
              <w:t>26.2%</w:t>
            </w:r>
          </w:p>
        </w:tc>
        <w:tc>
          <w:tcPr>
            <w:tcW w:w="650" w:type="dxa"/>
          </w:tcPr>
          <w:p>
            <w:pPr>
              <w:pStyle w:val="TableParagraph"/>
              <w:spacing w:line="230" w:lineRule="exact"/>
              <w:ind w:left="74"/>
              <w:rPr>
                <w:sz w:val="20"/>
              </w:rPr>
            </w:pPr>
            <w:r>
              <w:rPr>
                <w:color w:val="231F20"/>
                <w:sz w:val="20"/>
              </w:rPr>
              <w:t>34.0%</w:t>
            </w:r>
          </w:p>
        </w:tc>
        <w:tc>
          <w:tcPr>
            <w:tcW w:w="607" w:type="dxa"/>
          </w:tcPr>
          <w:p>
            <w:pPr>
              <w:pStyle w:val="TableParagraph"/>
              <w:spacing w:line="230" w:lineRule="exact"/>
              <w:ind w:right="30"/>
              <w:jc w:val="right"/>
              <w:rPr>
                <w:sz w:val="20"/>
              </w:rPr>
            </w:pPr>
            <w:r>
              <w:rPr>
                <w:color w:val="231F20"/>
                <w:w w:val="95"/>
                <w:sz w:val="20"/>
              </w:rPr>
              <w:t>34.0%</w:t>
            </w:r>
          </w:p>
        </w:tc>
      </w:tr>
      <w:tr>
        <w:trPr>
          <w:trHeight w:val="241" w:hRule="exact"/>
        </w:trPr>
        <w:tc>
          <w:tcPr>
            <w:tcW w:w="6677" w:type="dxa"/>
          </w:tcPr>
          <w:p>
            <w:pPr>
              <w:pStyle w:val="TableParagraph"/>
              <w:spacing w:line="230" w:lineRule="exact"/>
              <w:ind w:left="32"/>
              <w:rPr>
                <w:sz w:val="20"/>
              </w:rPr>
            </w:pPr>
            <w:r>
              <w:rPr>
                <w:color w:val="231F20"/>
                <w:w w:val="115"/>
                <w:sz w:val="20"/>
              </w:rPr>
              <w:t>Expected    dividend    </w:t>
            </w:r>
            <w:r>
              <w:rPr>
                <w:color w:val="231F20"/>
                <w:w w:val="125"/>
                <w:sz w:val="20"/>
              </w:rPr>
              <w:t>yieldÏÏÏÏÏÏÏÏÏÏÏÏÏÏÏÏÏÏÏÏÏÏÏÏÏÏÏÏÏÏÏÏÏÏÏÏÏÏÏÏÏÏÏÏÏÏ</w:t>
            </w:r>
          </w:p>
        </w:tc>
        <w:tc>
          <w:tcPr>
            <w:tcW w:w="600" w:type="dxa"/>
          </w:tcPr>
          <w:p>
            <w:pPr>
              <w:pStyle w:val="TableParagraph"/>
              <w:spacing w:line="230" w:lineRule="exact"/>
              <w:ind w:right="74"/>
              <w:jc w:val="right"/>
              <w:rPr>
                <w:b/>
                <w:sz w:val="20"/>
              </w:rPr>
            </w:pPr>
            <w:r>
              <w:rPr>
                <w:b/>
                <w:color w:val="231F20"/>
                <w:w w:val="90"/>
                <w:sz w:val="20"/>
              </w:rPr>
              <w:t>0.09%</w:t>
            </w:r>
          </w:p>
        </w:tc>
        <w:tc>
          <w:tcPr>
            <w:tcW w:w="650" w:type="dxa"/>
          </w:tcPr>
          <w:p>
            <w:pPr>
              <w:pStyle w:val="TableParagraph"/>
              <w:spacing w:line="230" w:lineRule="exact"/>
              <w:ind w:left="74"/>
              <w:rPr>
                <w:sz w:val="20"/>
              </w:rPr>
            </w:pPr>
            <w:r>
              <w:rPr>
                <w:color w:val="231F20"/>
                <w:sz w:val="20"/>
              </w:rPr>
              <w:t>0.11%</w:t>
            </w:r>
          </w:p>
        </w:tc>
        <w:tc>
          <w:tcPr>
            <w:tcW w:w="607" w:type="dxa"/>
          </w:tcPr>
          <w:p>
            <w:pPr>
              <w:pStyle w:val="TableParagraph"/>
              <w:spacing w:line="230" w:lineRule="exact"/>
              <w:ind w:right="30"/>
              <w:jc w:val="right"/>
              <w:rPr>
                <w:sz w:val="20"/>
              </w:rPr>
            </w:pPr>
            <w:r>
              <w:rPr>
                <w:color w:val="231F20"/>
                <w:w w:val="95"/>
                <w:sz w:val="20"/>
              </w:rPr>
              <w:t>0.13%</w:t>
            </w:r>
          </w:p>
        </w:tc>
      </w:tr>
    </w:tbl>
    <w:p>
      <w:pPr>
        <w:pStyle w:val="BodyText"/>
        <w:tabs>
          <w:tab w:pos="5300" w:val="left" w:leader="none"/>
        </w:tabs>
        <w:spacing w:line="249" w:lineRule="auto" w:before="118"/>
        <w:ind w:left="100" w:right="197" w:firstLine="400"/>
        <w:jc w:val="both"/>
      </w:pPr>
      <w:r>
        <w:rPr>
          <w:color w:val="231F20"/>
        </w:rPr>
        <w:t>The  Black-Scholes  option  valuation</w:t>
      </w:r>
      <w:r>
        <w:rPr>
          <w:color w:val="231F20"/>
          <w:spacing w:val="-15"/>
        </w:rPr>
        <w:t> </w:t>
      </w:r>
      <w:r>
        <w:rPr>
          <w:color w:val="231F20"/>
        </w:rPr>
        <w:t>model</w:t>
      </w:r>
      <w:r>
        <w:rPr>
          <w:color w:val="231F20"/>
          <w:spacing w:val="33"/>
        </w:rPr>
        <w:t> </w:t>
      </w:r>
      <w:r>
        <w:rPr>
          <w:color w:val="231F20"/>
        </w:rPr>
        <w:t>was</w:t>
        <w:tab/>
        <w:t>Company  contributions  to  all</w:t>
      </w:r>
      <w:r>
        <w:rPr>
          <w:color w:val="231F20"/>
          <w:spacing w:val="36"/>
        </w:rPr>
        <w:t> </w:t>
      </w:r>
      <w:r>
        <w:rPr>
          <w:color w:val="231F20"/>
        </w:rPr>
        <w:t>retirement</w:t>
      </w:r>
      <w:r>
        <w:rPr>
          <w:color w:val="231F20"/>
          <w:spacing w:val="46"/>
        </w:rPr>
        <w:t> </w:t>
      </w:r>
      <w:r>
        <w:rPr>
          <w:color w:val="231F20"/>
        </w:rPr>
        <w:t>plans</w:t>
      </w:r>
      <w:r>
        <w:rPr>
          <w:color w:val="231F20"/>
          <w:w w:val="93"/>
        </w:rPr>
        <w:t> </w:t>
      </w:r>
      <w:r>
        <w:rPr>
          <w:color w:val="231F20"/>
        </w:rPr>
        <w:t>developed for use in estimating the fair value of short-  expensed in 2005, 2004, and 2003 were $264 million,  term traded options that have no vesting restrictions and   </w:t>
      </w:r>
      <w:r>
        <w:rPr>
          <w:color w:val="231F20"/>
          <w:spacing w:val="47"/>
        </w:rPr>
        <w:t> </w:t>
      </w:r>
      <w:r>
        <w:rPr>
          <w:color w:val="231F20"/>
        </w:rPr>
        <w:t>$200 million, and $219 million, respectively.</w:t>
      </w:r>
    </w:p>
    <w:p>
      <w:pPr>
        <w:pStyle w:val="BodyText"/>
        <w:ind w:left="100"/>
      </w:pPr>
      <w:r>
        <w:rPr>
          <w:color w:val="231F20"/>
        </w:rPr>
        <w:t>are fully transferable. In addition, option valuation mod-</w:t>
      </w:r>
    </w:p>
    <w:p>
      <w:pPr>
        <w:tabs>
          <w:tab w:pos="5099" w:val="left" w:leader="none"/>
        </w:tabs>
        <w:spacing w:line="250" w:lineRule="exact" w:before="9"/>
        <w:ind w:left="100" w:right="0" w:firstLine="0"/>
        <w:jc w:val="left"/>
        <w:rPr>
          <w:b/>
          <w:i/>
          <w:sz w:val="20"/>
        </w:rPr>
      </w:pPr>
      <w:r>
        <w:rPr>
          <w:color w:val="231F20"/>
          <w:sz w:val="20"/>
        </w:rPr>
        <w:t>els</w:t>
      </w:r>
      <w:r>
        <w:rPr>
          <w:color w:val="231F20"/>
          <w:spacing w:val="-27"/>
          <w:sz w:val="20"/>
        </w:rPr>
        <w:t> </w:t>
      </w:r>
      <w:r>
        <w:rPr>
          <w:color w:val="231F20"/>
          <w:sz w:val="20"/>
        </w:rPr>
        <w:t>require</w:t>
      </w:r>
      <w:r>
        <w:rPr>
          <w:color w:val="231F20"/>
          <w:spacing w:val="-27"/>
          <w:sz w:val="20"/>
        </w:rPr>
        <w:t> </w:t>
      </w:r>
      <w:r>
        <w:rPr>
          <w:color w:val="231F20"/>
          <w:sz w:val="20"/>
        </w:rPr>
        <w:t>the</w:t>
      </w:r>
      <w:r>
        <w:rPr>
          <w:color w:val="231F20"/>
          <w:spacing w:val="-27"/>
          <w:sz w:val="20"/>
        </w:rPr>
        <w:t> </w:t>
      </w:r>
      <w:r>
        <w:rPr>
          <w:color w:val="231F20"/>
          <w:sz w:val="20"/>
        </w:rPr>
        <w:t>input</w:t>
      </w:r>
      <w:r>
        <w:rPr>
          <w:color w:val="231F20"/>
          <w:spacing w:val="-27"/>
          <w:sz w:val="20"/>
        </w:rPr>
        <w:t> </w:t>
      </w:r>
      <w:r>
        <w:rPr>
          <w:color w:val="231F20"/>
          <w:sz w:val="20"/>
        </w:rPr>
        <w:t>of</w:t>
      </w:r>
      <w:r>
        <w:rPr>
          <w:color w:val="231F20"/>
          <w:spacing w:val="-27"/>
          <w:sz w:val="20"/>
        </w:rPr>
        <w:t> </w:t>
      </w:r>
      <w:r>
        <w:rPr>
          <w:color w:val="231F20"/>
          <w:sz w:val="20"/>
        </w:rPr>
        <w:t>somewhat</w:t>
      </w:r>
      <w:r>
        <w:rPr>
          <w:color w:val="231F20"/>
          <w:spacing w:val="-27"/>
          <w:sz w:val="20"/>
        </w:rPr>
        <w:t> </w:t>
      </w:r>
      <w:r>
        <w:rPr>
          <w:color w:val="231F20"/>
          <w:sz w:val="20"/>
        </w:rPr>
        <w:t>subjective</w:t>
      </w:r>
      <w:r>
        <w:rPr>
          <w:color w:val="231F20"/>
          <w:spacing w:val="-27"/>
          <w:sz w:val="20"/>
        </w:rPr>
        <w:t> </w:t>
      </w:r>
      <w:r>
        <w:rPr>
          <w:color w:val="231F20"/>
          <w:sz w:val="20"/>
        </w:rPr>
        <w:t>assumptions</w:t>
        <w:tab/>
      </w:r>
      <w:r>
        <w:rPr>
          <w:b/>
          <w:i/>
          <w:color w:val="231F20"/>
          <w:w w:val="95"/>
          <w:position w:val="-2"/>
          <w:sz w:val="20"/>
        </w:rPr>
        <w:t>Postretirement Benefit</w:t>
      </w:r>
      <w:r>
        <w:rPr>
          <w:b/>
          <w:i/>
          <w:color w:val="231F20"/>
          <w:spacing w:val="-17"/>
          <w:w w:val="95"/>
          <w:position w:val="-2"/>
          <w:sz w:val="20"/>
        </w:rPr>
        <w:t> </w:t>
      </w:r>
      <w:r>
        <w:rPr>
          <w:b/>
          <w:i/>
          <w:color w:val="231F20"/>
          <w:w w:val="95"/>
          <w:position w:val="-2"/>
          <w:sz w:val="20"/>
        </w:rPr>
        <w:t>Plans</w:t>
      </w:r>
    </w:p>
    <w:p>
      <w:pPr>
        <w:pStyle w:val="BodyText"/>
        <w:spacing w:line="211" w:lineRule="exact"/>
        <w:ind w:left="100"/>
      </w:pPr>
      <w:r>
        <w:rPr>
          <w:color w:val="231F20"/>
        </w:rPr>
        <w:t>including expected stock price volatility. During 2005,</w:t>
      </w:r>
    </w:p>
    <w:p>
      <w:pPr>
        <w:spacing w:after="0" w:line="211" w:lineRule="exact"/>
        <w:sectPr>
          <w:pgSz w:w="12240" w:h="15840"/>
          <w:pgMar w:header="1012" w:footer="1667" w:top="1560" w:bottom="1860" w:left="1260" w:right="1560"/>
        </w:sectPr>
      </w:pPr>
    </w:p>
    <w:p>
      <w:pPr>
        <w:pStyle w:val="BodyText"/>
        <w:spacing w:line="249" w:lineRule="auto" w:before="19"/>
        <w:ind w:left="100"/>
        <w:jc w:val="both"/>
      </w:pPr>
      <w:r>
        <w:rPr>
          <w:color w:val="231F20"/>
        </w:rPr>
        <w:t>the Company modified its method of</w:t>
      </w:r>
      <w:r>
        <w:rPr>
          <w:color w:val="231F20"/>
          <w:spacing w:val="41"/>
        </w:rPr>
        <w:t> </w:t>
      </w:r>
      <w:r>
        <w:rPr>
          <w:color w:val="231F20"/>
        </w:rPr>
        <w:t>determining</w:t>
      </w:r>
      <w:r>
        <w:rPr>
          <w:color w:val="231F20"/>
          <w:spacing w:val="6"/>
        </w:rPr>
        <w:t> </w:t>
      </w:r>
      <w:r>
        <w:rPr>
          <w:color w:val="231F20"/>
        </w:rPr>
        <w:t>ex-</w:t>
      </w:r>
      <w:r>
        <w:rPr>
          <w:color w:val="231F20"/>
          <w:w w:val="93"/>
        </w:rPr>
        <w:t> </w:t>
      </w:r>
      <w:r>
        <w:rPr>
          <w:color w:val="231F20"/>
        </w:rPr>
        <w:t>pected</w:t>
      </w:r>
      <w:r>
        <w:rPr>
          <w:color w:val="231F20"/>
          <w:spacing w:val="-20"/>
        </w:rPr>
        <w:t> </w:t>
      </w:r>
      <w:r>
        <w:rPr>
          <w:color w:val="231F20"/>
        </w:rPr>
        <w:t>future</w:t>
      </w:r>
      <w:r>
        <w:rPr>
          <w:color w:val="231F20"/>
          <w:spacing w:val="-20"/>
        </w:rPr>
        <w:t> </w:t>
      </w:r>
      <w:r>
        <w:rPr>
          <w:color w:val="231F20"/>
        </w:rPr>
        <w:t>volatility</w:t>
      </w:r>
      <w:r>
        <w:rPr>
          <w:color w:val="231F20"/>
          <w:spacing w:val="-20"/>
        </w:rPr>
        <w:t> </w:t>
      </w:r>
      <w:r>
        <w:rPr>
          <w:color w:val="231F20"/>
        </w:rPr>
        <w:t>associated</w:t>
      </w:r>
      <w:r>
        <w:rPr>
          <w:color w:val="231F20"/>
          <w:spacing w:val="-20"/>
        </w:rPr>
        <w:t> </w:t>
      </w:r>
      <w:r>
        <w:rPr>
          <w:color w:val="231F20"/>
        </w:rPr>
        <w:t>with</w:t>
      </w:r>
      <w:r>
        <w:rPr>
          <w:color w:val="231F20"/>
          <w:spacing w:val="-20"/>
        </w:rPr>
        <w:t> </w:t>
      </w:r>
      <w:r>
        <w:rPr>
          <w:color w:val="231F20"/>
        </w:rPr>
        <w:t>options</w:t>
      </w:r>
      <w:r>
        <w:rPr>
          <w:color w:val="231F20"/>
          <w:spacing w:val="-20"/>
        </w:rPr>
        <w:t> </w:t>
      </w:r>
      <w:r>
        <w:rPr>
          <w:color w:val="231F20"/>
        </w:rPr>
        <w:t>granted. Prior to 2005, the Company primarily had determined this volatility by observation of historical volatility trends, subject to adjustment by exclusion of outliers that</w:t>
      </w:r>
      <w:r>
        <w:rPr>
          <w:color w:val="231F20"/>
          <w:spacing w:val="-13"/>
        </w:rPr>
        <w:t> </w:t>
      </w:r>
      <w:r>
        <w:rPr>
          <w:color w:val="231F20"/>
        </w:rPr>
        <w:t>were</w:t>
      </w:r>
      <w:r>
        <w:rPr>
          <w:color w:val="231F20"/>
          <w:spacing w:val="-13"/>
        </w:rPr>
        <w:t> </w:t>
      </w:r>
      <w:r>
        <w:rPr>
          <w:color w:val="231F20"/>
        </w:rPr>
        <w:t>not</w:t>
      </w:r>
      <w:r>
        <w:rPr>
          <w:color w:val="231F20"/>
          <w:spacing w:val="-13"/>
        </w:rPr>
        <w:t> </w:t>
      </w:r>
      <w:r>
        <w:rPr>
          <w:color w:val="231F20"/>
        </w:rPr>
        <w:t>deemed</w:t>
      </w:r>
      <w:r>
        <w:rPr>
          <w:color w:val="231F20"/>
          <w:spacing w:val="-13"/>
        </w:rPr>
        <w:t> </w:t>
      </w:r>
      <w:r>
        <w:rPr>
          <w:color w:val="231F20"/>
        </w:rPr>
        <w:t>typical</w:t>
      </w:r>
      <w:r>
        <w:rPr>
          <w:color w:val="231F20"/>
          <w:spacing w:val="-13"/>
        </w:rPr>
        <w:t> </w:t>
      </w:r>
      <w:r>
        <w:rPr>
          <w:color w:val="231F20"/>
        </w:rPr>
        <w:t>of</w:t>
      </w:r>
      <w:r>
        <w:rPr>
          <w:color w:val="231F20"/>
          <w:spacing w:val="-13"/>
        </w:rPr>
        <w:t> </w:t>
      </w:r>
      <w:r>
        <w:rPr>
          <w:color w:val="231F20"/>
        </w:rPr>
        <w:t>trends</w:t>
      </w:r>
      <w:r>
        <w:rPr>
          <w:color w:val="231F20"/>
          <w:spacing w:val="-13"/>
        </w:rPr>
        <w:t> </w:t>
      </w:r>
      <w:r>
        <w:rPr>
          <w:color w:val="231F20"/>
        </w:rPr>
        <w:t>noted</w:t>
      </w:r>
      <w:r>
        <w:rPr>
          <w:color w:val="231F20"/>
          <w:spacing w:val="-13"/>
        </w:rPr>
        <w:t> </w:t>
      </w:r>
      <w:r>
        <w:rPr>
          <w:color w:val="231F20"/>
        </w:rPr>
        <w:t>during</w:t>
      </w:r>
      <w:r>
        <w:rPr>
          <w:color w:val="231F20"/>
          <w:spacing w:val="-13"/>
        </w:rPr>
        <w:t> </w:t>
      </w:r>
      <w:r>
        <w:rPr>
          <w:color w:val="231F20"/>
        </w:rPr>
        <w:t>the periods observed. For 2005, the Company</w:t>
      </w:r>
      <w:r>
        <w:rPr>
          <w:color w:val="231F20"/>
          <w:spacing w:val="25"/>
        </w:rPr>
        <w:t> </w:t>
      </w:r>
      <w:r>
        <w:rPr>
          <w:color w:val="231F20"/>
        </w:rPr>
        <w:t>relied</w:t>
      </w:r>
      <w:r>
        <w:rPr>
          <w:color w:val="231F20"/>
          <w:spacing w:val="29"/>
        </w:rPr>
        <w:t> </w:t>
      </w:r>
      <w:r>
        <w:rPr>
          <w:color w:val="231F20"/>
        </w:rPr>
        <w:t>on</w:t>
      </w:r>
      <w:r>
        <w:rPr>
          <w:color w:val="231F20"/>
          <w:w w:val="97"/>
        </w:rPr>
        <w:t> </w:t>
      </w:r>
      <w:r>
        <w:rPr>
          <w:color w:val="231F20"/>
        </w:rPr>
        <w:t>observations</w:t>
      </w:r>
      <w:r>
        <w:rPr>
          <w:color w:val="231F20"/>
          <w:spacing w:val="-31"/>
        </w:rPr>
        <w:t> </w:t>
      </w:r>
      <w:r>
        <w:rPr>
          <w:color w:val="231F20"/>
        </w:rPr>
        <w:t>of</w:t>
      </w:r>
      <w:r>
        <w:rPr>
          <w:color w:val="231F20"/>
          <w:spacing w:val="-31"/>
        </w:rPr>
        <w:t> </w:t>
      </w:r>
      <w:r>
        <w:rPr>
          <w:color w:val="231F20"/>
        </w:rPr>
        <w:t>both</w:t>
      </w:r>
      <w:r>
        <w:rPr>
          <w:color w:val="231F20"/>
          <w:spacing w:val="-31"/>
        </w:rPr>
        <w:t> </w:t>
      </w:r>
      <w:r>
        <w:rPr>
          <w:color w:val="231F20"/>
        </w:rPr>
        <w:t>historical</w:t>
      </w:r>
      <w:r>
        <w:rPr>
          <w:color w:val="231F20"/>
          <w:spacing w:val="-31"/>
        </w:rPr>
        <w:t> </w:t>
      </w:r>
      <w:r>
        <w:rPr>
          <w:color w:val="231F20"/>
        </w:rPr>
        <w:t>volatility</w:t>
      </w:r>
      <w:r>
        <w:rPr>
          <w:color w:val="231F20"/>
          <w:spacing w:val="-31"/>
        </w:rPr>
        <w:t> </w:t>
      </w:r>
      <w:r>
        <w:rPr>
          <w:color w:val="231F20"/>
        </w:rPr>
        <w:t>trends</w:t>
      </w:r>
      <w:r>
        <w:rPr>
          <w:color w:val="231F20"/>
          <w:spacing w:val="-31"/>
        </w:rPr>
        <w:t> </w:t>
      </w:r>
      <w:r>
        <w:rPr>
          <w:color w:val="231F20"/>
        </w:rPr>
        <w:t>as</w:t>
      </w:r>
      <w:r>
        <w:rPr>
          <w:color w:val="231F20"/>
          <w:spacing w:val="-31"/>
        </w:rPr>
        <w:t> </w:t>
      </w:r>
      <w:r>
        <w:rPr>
          <w:color w:val="231F20"/>
        </w:rPr>
        <w:t>well</w:t>
      </w:r>
      <w:r>
        <w:rPr>
          <w:color w:val="231F20"/>
          <w:spacing w:val="-31"/>
        </w:rPr>
        <w:t> </w:t>
      </w:r>
      <w:r>
        <w:rPr>
          <w:color w:val="231F20"/>
        </w:rPr>
        <w:t>as</w:t>
      </w:r>
      <w:r>
        <w:rPr>
          <w:color w:val="231F20"/>
          <w:w w:val="88"/>
        </w:rPr>
        <w:t> </w:t>
      </w:r>
      <w:r>
        <w:rPr>
          <w:color w:val="231F20"/>
        </w:rPr>
        <w:t>implied</w:t>
      </w:r>
      <w:r>
        <w:rPr>
          <w:color w:val="231F20"/>
          <w:spacing w:val="-12"/>
        </w:rPr>
        <w:t> </w:t>
      </w:r>
      <w:r>
        <w:rPr>
          <w:color w:val="231F20"/>
        </w:rPr>
        <w:t>future</w:t>
      </w:r>
      <w:r>
        <w:rPr>
          <w:color w:val="231F20"/>
          <w:spacing w:val="-12"/>
        </w:rPr>
        <w:t> </w:t>
      </w:r>
      <w:r>
        <w:rPr>
          <w:color w:val="231F20"/>
        </w:rPr>
        <w:t>volatility</w:t>
      </w:r>
      <w:r>
        <w:rPr>
          <w:color w:val="231F20"/>
          <w:spacing w:val="-12"/>
        </w:rPr>
        <w:t> </w:t>
      </w:r>
      <w:r>
        <w:rPr>
          <w:color w:val="231F20"/>
        </w:rPr>
        <w:t>observations</w:t>
      </w:r>
      <w:r>
        <w:rPr>
          <w:color w:val="231F20"/>
          <w:spacing w:val="-12"/>
        </w:rPr>
        <w:t> </w:t>
      </w:r>
      <w:r>
        <w:rPr>
          <w:color w:val="231F20"/>
        </w:rPr>
        <w:t>as</w:t>
      </w:r>
      <w:r>
        <w:rPr>
          <w:color w:val="231F20"/>
          <w:spacing w:val="-12"/>
        </w:rPr>
        <w:t> </w:t>
      </w:r>
      <w:r>
        <w:rPr>
          <w:color w:val="231F20"/>
        </w:rPr>
        <w:t>determined</w:t>
      </w:r>
      <w:r>
        <w:rPr>
          <w:color w:val="231F20"/>
          <w:spacing w:val="-12"/>
        </w:rPr>
        <w:t> </w:t>
      </w:r>
      <w:r>
        <w:rPr>
          <w:color w:val="231F20"/>
        </w:rPr>
        <w:t>by</w:t>
      </w:r>
    </w:p>
    <w:p>
      <w:pPr>
        <w:pStyle w:val="BodyText"/>
        <w:spacing w:line="189" w:lineRule="exact"/>
        <w:ind w:left="100" w:firstLine="400"/>
      </w:pPr>
      <w:r>
        <w:rPr/>
        <w:br w:type="column"/>
      </w:r>
      <w:r>
        <w:rPr>
          <w:color w:val="231F20"/>
        </w:rPr>
        <w:t>The Company provides postretirement benefits to</w:t>
      </w:r>
    </w:p>
    <w:p>
      <w:pPr>
        <w:pStyle w:val="BodyText"/>
        <w:spacing w:line="249" w:lineRule="auto" w:before="10"/>
        <w:ind w:left="100" w:right="199"/>
        <w:jc w:val="both"/>
      </w:pPr>
      <w:r>
        <w:rPr>
          <w:color w:val="231F20"/>
        </w:rPr>
        <w:t>qualified retirees in the form of medical and dental coverage. Employees must meet minimum</w:t>
      </w:r>
      <w:r>
        <w:rPr>
          <w:color w:val="231F20"/>
          <w:spacing w:val="41"/>
        </w:rPr>
        <w:t> </w:t>
      </w:r>
      <w:r>
        <w:rPr>
          <w:color w:val="231F20"/>
        </w:rPr>
        <w:t>levels</w:t>
      </w:r>
      <w:r>
        <w:rPr>
          <w:color w:val="231F20"/>
          <w:spacing w:val="28"/>
        </w:rPr>
        <w:t> </w:t>
      </w:r>
      <w:r>
        <w:rPr>
          <w:color w:val="231F20"/>
        </w:rPr>
        <w:t>of</w:t>
      </w:r>
      <w:r>
        <w:rPr>
          <w:color w:val="231F20"/>
          <w:w w:val="90"/>
        </w:rPr>
        <w:t> </w:t>
      </w:r>
      <w:r>
        <w:rPr>
          <w:color w:val="231F20"/>
        </w:rPr>
        <w:t>service and age requirements as set forth by</w:t>
      </w:r>
      <w:r>
        <w:rPr>
          <w:color w:val="231F20"/>
          <w:spacing w:val="13"/>
        </w:rPr>
        <w:t> </w:t>
      </w:r>
      <w:r>
        <w:rPr>
          <w:color w:val="231F20"/>
        </w:rPr>
        <w:t>the</w:t>
      </w:r>
      <w:r>
        <w:rPr>
          <w:color w:val="231F20"/>
          <w:spacing w:val="1"/>
        </w:rPr>
        <w:t> </w:t>
      </w:r>
      <w:r>
        <w:rPr>
          <w:color w:val="231F20"/>
        </w:rPr>
        <w:t>Com-</w:t>
      </w:r>
      <w:r>
        <w:rPr>
          <w:color w:val="231F20"/>
          <w:w w:val="98"/>
        </w:rPr>
        <w:t> </w:t>
      </w:r>
      <w:r>
        <w:rPr>
          <w:color w:val="231F20"/>
          <w:w w:val="95"/>
        </w:rPr>
        <w:t>pany, or as specified in collective bargaining agreements </w:t>
      </w:r>
      <w:r>
        <w:rPr>
          <w:color w:val="231F20"/>
        </w:rPr>
        <w:t>with specific workgroups. Employees</w:t>
      </w:r>
      <w:r>
        <w:rPr>
          <w:color w:val="231F20"/>
          <w:spacing w:val="14"/>
        </w:rPr>
        <w:t> </w:t>
      </w:r>
      <w:r>
        <w:rPr>
          <w:color w:val="231F20"/>
        </w:rPr>
        <w:t>meeting</w:t>
      </w:r>
      <w:r>
        <w:rPr>
          <w:color w:val="231F20"/>
          <w:spacing w:val="28"/>
        </w:rPr>
        <w:t> </w:t>
      </w:r>
      <w:r>
        <w:rPr>
          <w:color w:val="231F20"/>
        </w:rPr>
        <w:t>these</w:t>
      </w:r>
      <w:r>
        <w:rPr>
          <w:color w:val="231F20"/>
          <w:w w:val="95"/>
        </w:rPr>
        <w:t> </w:t>
      </w:r>
      <w:r>
        <w:rPr>
          <w:color w:val="231F20"/>
        </w:rPr>
        <w:t>requirements,</w:t>
      </w:r>
      <w:r>
        <w:rPr>
          <w:color w:val="231F20"/>
          <w:spacing w:val="-8"/>
        </w:rPr>
        <w:t> </w:t>
      </w:r>
      <w:r>
        <w:rPr>
          <w:color w:val="231F20"/>
        </w:rPr>
        <w:t>as</w:t>
      </w:r>
      <w:r>
        <w:rPr>
          <w:color w:val="231F20"/>
          <w:spacing w:val="-8"/>
        </w:rPr>
        <w:t> </w:t>
      </w:r>
      <w:r>
        <w:rPr>
          <w:color w:val="231F20"/>
        </w:rPr>
        <w:t>defined,</w:t>
      </w:r>
      <w:r>
        <w:rPr>
          <w:color w:val="231F20"/>
          <w:spacing w:val="-8"/>
        </w:rPr>
        <w:t> </w:t>
      </w:r>
      <w:r>
        <w:rPr>
          <w:color w:val="231F20"/>
        </w:rPr>
        <w:t>may</w:t>
      </w:r>
      <w:r>
        <w:rPr>
          <w:color w:val="231F20"/>
          <w:spacing w:val="-8"/>
        </w:rPr>
        <w:t> </w:t>
      </w:r>
      <w:r>
        <w:rPr>
          <w:color w:val="231F20"/>
        </w:rPr>
        <w:t>use</w:t>
      </w:r>
      <w:r>
        <w:rPr>
          <w:color w:val="231F20"/>
          <w:spacing w:val="-8"/>
        </w:rPr>
        <w:t> </w:t>
      </w:r>
      <w:r>
        <w:rPr>
          <w:color w:val="231F20"/>
        </w:rPr>
        <w:t>accrued</w:t>
      </w:r>
      <w:r>
        <w:rPr>
          <w:color w:val="231F20"/>
          <w:spacing w:val="-8"/>
        </w:rPr>
        <w:t> </w:t>
      </w:r>
      <w:r>
        <w:rPr>
          <w:color w:val="231F20"/>
        </w:rPr>
        <w:t>sick</w:t>
      </w:r>
      <w:r>
        <w:rPr>
          <w:color w:val="231F20"/>
          <w:spacing w:val="-8"/>
        </w:rPr>
        <w:t> </w:t>
      </w:r>
      <w:r>
        <w:rPr>
          <w:color w:val="231F20"/>
        </w:rPr>
        <w:t>time</w:t>
      </w:r>
      <w:r>
        <w:rPr>
          <w:color w:val="231F20"/>
          <w:spacing w:val="-8"/>
        </w:rPr>
        <w:t> </w:t>
      </w:r>
      <w:r>
        <w:rPr>
          <w:color w:val="231F20"/>
        </w:rPr>
        <w:t>to pay for medical and dental premiums from the age of retirement until age</w:t>
      </w:r>
      <w:r>
        <w:rPr>
          <w:color w:val="231F20"/>
          <w:spacing w:val="5"/>
        </w:rPr>
        <w:t> </w:t>
      </w:r>
      <w:r>
        <w:rPr>
          <w:color w:val="231F20"/>
        </w:rPr>
        <w:t>65.</w:t>
      </w:r>
    </w:p>
    <w:p>
      <w:pPr>
        <w:spacing w:after="0" w:line="249" w:lineRule="auto"/>
        <w:jc w:val="both"/>
        <w:sectPr>
          <w:type w:val="continuous"/>
          <w:pgSz w:w="12240" w:h="15840"/>
          <w:pgMar w:top="1160" w:bottom="280" w:left="1260" w:right="1560"/>
          <w:cols w:num="2" w:equalWidth="0">
            <w:col w:w="4421" w:space="379"/>
            <w:col w:w="4620"/>
          </w:cols>
        </w:sectPr>
      </w:pPr>
    </w:p>
    <w:p>
      <w:pPr>
        <w:pStyle w:val="BodyText"/>
        <w:tabs>
          <w:tab w:pos="5299" w:val="left" w:leader="none"/>
        </w:tabs>
        <w:spacing w:before="1"/>
        <w:ind w:left="100"/>
      </w:pPr>
      <w:r>
        <w:rPr>
          <w:color w:val="231F20"/>
          <w:position w:val="9"/>
        </w:rPr>
        <w:t>independent</w:t>
      </w:r>
      <w:r>
        <w:rPr>
          <w:color w:val="231F20"/>
          <w:spacing w:val="6"/>
          <w:position w:val="9"/>
        </w:rPr>
        <w:t> </w:t>
      </w:r>
      <w:r>
        <w:rPr>
          <w:color w:val="231F20"/>
          <w:position w:val="9"/>
        </w:rPr>
        <w:t>third</w:t>
      </w:r>
      <w:r>
        <w:rPr>
          <w:color w:val="231F20"/>
          <w:spacing w:val="6"/>
          <w:position w:val="9"/>
        </w:rPr>
        <w:t> </w:t>
      </w:r>
      <w:r>
        <w:rPr>
          <w:color w:val="231F20"/>
          <w:position w:val="9"/>
        </w:rPr>
        <w:t>parties.</w:t>
        <w:tab/>
      </w:r>
      <w:r>
        <w:rPr>
          <w:color w:val="231F20"/>
        </w:rPr>
        <w:t>The  following  table  shows  the  change  in </w:t>
      </w:r>
      <w:r>
        <w:rPr>
          <w:color w:val="231F20"/>
          <w:spacing w:val="26"/>
        </w:rPr>
        <w:t> </w:t>
      </w:r>
      <w:r>
        <w:rPr>
          <w:color w:val="231F20"/>
        </w:rPr>
        <w:t>the</w:t>
      </w:r>
    </w:p>
    <w:p>
      <w:pPr>
        <w:spacing w:after="0"/>
        <w:sectPr>
          <w:type w:val="continuous"/>
          <w:pgSz w:w="12240" w:h="15840"/>
          <w:pgMar w:top="1160" w:bottom="280" w:left="1260" w:right="1560"/>
        </w:sectPr>
      </w:pPr>
    </w:p>
    <w:p>
      <w:pPr>
        <w:pStyle w:val="BodyText"/>
        <w:spacing w:line="249" w:lineRule="auto" w:before="80"/>
        <w:ind w:left="100" w:firstLine="400"/>
        <w:jc w:val="both"/>
      </w:pPr>
      <w:r>
        <w:rPr>
          <w:color w:val="231F20"/>
        </w:rPr>
        <w:t>The fair value of options granted under the fixed option plans during 2005 ranged from $2.90</w:t>
      </w:r>
      <w:r>
        <w:rPr>
          <w:color w:val="231F20"/>
          <w:spacing w:val="22"/>
        </w:rPr>
        <w:t> </w:t>
      </w:r>
      <w:r>
        <w:rPr>
          <w:color w:val="231F20"/>
        </w:rPr>
        <w:t>to</w:t>
      </w:r>
      <w:r>
        <w:rPr>
          <w:color w:val="231F20"/>
          <w:spacing w:val="3"/>
        </w:rPr>
        <w:t> </w:t>
      </w:r>
      <w:r>
        <w:rPr>
          <w:color w:val="231F20"/>
        </w:rPr>
        <w:t>$6.79. The</w:t>
      </w:r>
      <w:r>
        <w:rPr>
          <w:color w:val="231F20"/>
          <w:spacing w:val="-15"/>
        </w:rPr>
        <w:t> </w:t>
      </w:r>
      <w:r>
        <w:rPr>
          <w:color w:val="231F20"/>
        </w:rPr>
        <w:t>fair</w:t>
      </w:r>
      <w:r>
        <w:rPr>
          <w:color w:val="231F20"/>
          <w:spacing w:val="-15"/>
        </w:rPr>
        <w:t> </w:t>
      </w:r>
      <w:r>
        <w:rPr>
          <w:color w:val="231F20"/>
        </w:rPr>
        <w:t>value</w:t>
      </w:r>
      <w:r>
        <w:rPr>
          <w:color w:val="231F20"/>
          <w:spacing w:val="-15"/>
        </w:rPr>
        <w:t> </w:t>
      </w:r>
      <w:r>
        <w:rPr>
          <w:color w:val="231F20"/>
        </w:rPr>
        <w:t>of</w:t>
      </w:r>
      <w:r>
        <w:rPr>
          <w:color w:val="231F20"/>
          <w:spacing w:val="-15"/>
        </w:rPr>
        <w:t> </w:t>
      </w:r>
      <w:r>
        <w:rPr>
          <w:color w:val="231F20"/>
        </w:rPr>
        <w:t>options</w:t>
      </w:r>
      <w:r>
        <w:rPr>
          <w:color w:val="231F20"/>
          <w:spacing w:val="-15"/>
        </w:rPr>
        <w:t> </w:t>
      </w:r>
      <w:r>
        <w:rPr>
          <w:color w:val="231F20"/>
        </w:rPr>
        <w:t>granted</w:t>
      </w:r>
      <w:r>
        <w:rPr>
          <w:color w:val="231F20"/>
          <w:spacing w:val="-15"/>
        </w:rPr>
        <w:t> </w:t>
      </w:r>
      <w:r>
        <w:rPr>
          <w:color w:val="231F20"/>
        </w:rPr>
        <w:t>under</w:t>
      </w:r>
      <w:r>
        <w:rPr>
          <w:color w:val="231F20"/>
          <w:spacing w:val="-15"/>
        </w:rPr>
        <w:t> </w:t>
      </w:r>
      <w:r>
        <w:rPr>
          <w:color w:val="231F20"/>
        </w:rPr>
        <w:t>the</w:t>
      </w:r>
      <w:r>
        <w:rPr>
          <w:color w:val="231F20"/>
          <w:spacing w:val="-15"/>
        </w:rPr>
        <w:t> </w:t>
      </w:r>
      <w:r>
        <w:rPr>
          <w:color w:val="231F20"/>
        </w:rPr>
        <w:t>fixed</w:t>
      </w:r>
      <w:r>
        <w:rPr>
          <w:color w:val="231F20"/>
          <w:spacing w:val="-15"/>
        </w:rPr>
        <w:t> </w:t>
      </w:r>
      <w:r>
        <w:rPr>
          <w:color w:val="231F20"/>
        </w:rPr>
        <w:t>option plans</w:t>
      </w:r>
      <w:r>
        <w:rPr>
          <w:color w:val="231F20"/>
          <w:spacing w:val="-12"/>
        </w:rPr>
        <w:t> </w:t>
      </w:r>
      <w:r>
        <w:rPr>
          <w:color w:val="231F20"/>
        </w:rPr>
        <w:t>during</w:t>
      </w:r>
      <w:r>
        <w:rPr>
          <w:color w:val="231F20"/>
          <w:spacing w:val="-12"/>
        </w:rPr>
        <w:t> </w:t>
      </w:r>
      <w:r>
        <w:rPr>
          <w:color w:val="231F20"/>
        </w:rPr>
        <w:t>2004</w:t>
      </w:r>
      <w:r>
        <w:rPr>
          <w:color w:val="231F20"/>
          <w:spacing w:val="-12"/>
        </w:rPr>
        <w:t> </w:t>
      </w:r>
      <w:r>
        <w:rPr>
          <w:color w:val="231F20"/>
        </w:rPr>
        <w:t>ranged</w:t>
      </w:r>
      <w:r>
        <w:rPr>
          <w:color w:val="231F20"/>
          <w:spacing w:val="-12"/>
        </w:rPr>
        <w:t> </w:t>
      </w:r>
      <w:r>
        <w:rPr>
          <w:color w:val="231F20"/>
        </w:rPr>
        <w:t>from</w:t>
      </w:r>
      <w:r>
        <w:rPr>
          <w:color w:val="231F20"/>
          <w:spacing w:val="-12"/>
        </w:rPr>
        <w:t> </w:t>
      </w:r>
      <w:r>
        <w:rPr>
          <w:color w:val="231F20"/>
        </w:rPr>
        <w:t>$3.45</w:t>
      </w:r>
      <w:r>
        <w:rPr>
          <w:color w:val="231F20"/>
          <w:spacing w:val="-12"/>
        </w:rPr>
        <w:t> </w:t>
      </w:r>
      <w:r>
        <w:rPr>
          <w:color w:val="231F20"/>
        </w:rPr>
        <w:t>to</w:t>
      </w:r>
      <w:r>
        <w:rPr>
          <w:color w:val="231F20"/>
          <w:spacing w:val="-12"/>
        </w:rPr>
        <w:t> </w:t>
      </w:r>
      <w:r>
        <w:rPr>
          <w:color w:val="231F20"/>
        </w:rPr>
        <w:t>$7.83.</w:t>
      </w:r>
      <w:r>
        <w:rPr>
          <w:color w:val="231F20"/>
          <w:spacing w:val="-12"/>
        </w:rPr>
        <w:t> </w:t>
      </w:r>
      <w:r>
        <w:rPr>
          <w:color w:val="231F20"/>
        </w:rPr>
        <w:t>The</w:t>
      </w:r>
      <w:r>
        <w:rPr>
          <w:color w:val="231F20"/>
          <w:spacing w:val="-12"/>
        </w:rPr>
        <w:t> </w:t>
      </w:r>
      <w:r>
        <w:rPr>
          <w:color w:val="231F20"/>
        </w:rPr>
        <w:t>fair value of options granted under the fixed option plans during 2003 ranged from $3.33 to </w:t>
      </w:r>
      <w:r>
        <w:rPr>
          <w:color w:val="231F20"/>
          <w:spacing w:val="1"/>
        </w:rPr>
        <w:t> </w:t>
      </w:r>
      <w:r>
        <w:rPr>
          <w:color w:val="231F20"/>
        </w:rPr>
        <w:t>$8.17.</w:t>
      </w:r>
    </w:p>
    <w:p>
      <w:pPr>
        <w:pStyle w:val="BodyText"/>
        <w:spacing w:line="249" w:lineRule="auto" w:before="10"/>
        <w:ind w:left="100" w:right="199"/>
        <w:jc w:val="both"/>
      </w:pPr>
      <w:r>
        <w:rPr/>
        <w:br w:type="column"/>
      </w:r>
      <w:r>
        <w:rPr>
          <w:color w:val="231F20"/>
        </w:rPr>
        <w:t>Company's</w:t>
      </w:r>
      <w:r>
        <w:rPr>
          <w:color w:val="231F20"/>
          <w:spacing w:val="-15"/>
        </w:rPr>
        <w:t> </w:t>
      </w:r>
      <w:r>
        <w:rPr>
          <w:color w:val="231F20"/>
        </w:rPr>
        <w:t>accumulated</w:t>
      </w:r>
      <w:r>
        <w:rPr>
          <w:color w:val="231F20"/>
          <w:spacing w:val="-15"/>
        </w:rPr>
        <w:t> </w:t>
      </w:r>
      <w:r>
        <w:rPr>
          <w:color w:val="231F20"/>
        </w:rPr>
        <w:t>postretirement</w:t>
      </w:r>
      <w:r>
        <w:rPr>
          <w:color w:val="231F20"/>
          <w:spacing w:val="-15"/>
        </w:rPr>
        <w:t> </w:t>
      </w:r>
      <w:r>
        <w:rPr>
          <w:color w:val="231F20"/>
        </w:rPr>
        <w:t>benefit</w:t>
      </w:r>
      <w:r>
        <w:rPr>
          <w:color w:val="231F20"/>
          <w:spacing w:val="-15"/>
        </w:rPr>
        <w:t> </w:t>
      </w:r>
      <w:r>
        <w:rPr>
          <w:color w:val="231F20"/>
        </w:rPr>
        <w:t>obliga-</w:t>
      </w:r>
      <w:r>
        <w:rPr>
          <w:color w:val="231F20"/>
          <w:w w:val="94"/>
        </w:rPr>
        <w:t> </w:t>
      </w:r>
      <w:r>
        <w:rPr>
          <w:color w:val="231F20"/>
        </w:rPr>
        <w:t>tion (APBO) for the years ended December 31, 2005 and</w:t>
      </w:r>
      <w:r>
        <w:rPr>
          <w:color w:val="231F20"/>
          <w:spacing w:val="3"/>
        </w:rPr>
        <w:t> </w:t>
      </w:r>
      <w:r>
        <w:rPr>
          <w:color w:val="231F20"/>
        </w:rPr>
        <w:t>2004:</w:t>
      </w:r>
    </w:p>
    <w:p>
      <w:pPr>
        <w:tabs>
          <w:tab w:pos="619" w:val="left" w:leader="none"/>
        </w:tabs>
        <w:spacing w:before="78"/>
        <w:ind w:left="0" w:right="199" w:firstLine="0"/>
        <w:jc w:val="right"/>
        <w:rPr>
          <w:b/>
          <w:sz w:val="16"/>
        </w:rPr>
      </w:pPr>
      <w:r>
        <w:rPr>
          <w:b/>
          <w:color w:val="231F20"/>
          <w:sz w:val="16"/>
          <w:u w:val="single" w:color="231F20"/>
        </w:rPr>
        <w:t>2005</w:t>
      </w:r>
      <w:r>
        <w:rPr>
          <w:b/>
          <w:color w:val="231F20"/>
          <w:sz w:val="16"/>
        </w:rPr>
        <w:tab/>
      </w:r>
      <w:r>
        <w:rPr>
          <w:b/>
          <w:color w:val="231F20"/>
          <w:sz w:val="16"/>
          <w:u w:val="single" w:color="231F20"/>
        </w:rPr>
        <w:t>2004</w:t>
      </w:r>
    </w:p>
    <w:p>
      <w:pPr>
        <w:pStyle w:val="BodyText"/>
        <w:tabs>
          <w:tab w:pos="3390" w:val="left" w:leader="none"/>
          <w:tab w:pos="3490" w:val="left" w:leader="none"/>
          <w:tab w:pos="4110" w:val="left" w:leader="none"/>
          <w:tab w:pos="4210" w:val="right" w:leader="none"/>
        </w:tabs>
        <w:spacing w:line="302" w:lineRule="auto" w:before="35"/>
        <w:ind w:left="100" w:right="207" w:firstLine="3417"/>
        <w:jc w:val="right"/>
      </w:pPr>
      <w:r>
        <w:rPr>
          <w:b/>
          <w:color w:val="231F20"/>
          <w:sz w:val="16"/>
        </w:rPr>
        <w:t>(In</w:t>
      </w:r>
      <w:r>
        <w:rPr>
          <w:b/>
          <w:color w:val="231F20"/>
          <w:spacing w:val="25"/>
          <w:sz w:val="16"/>
        </w:rPr>
        <w:t> </w:t>
      </w:r>
      <w:r>
        <w:rPr>
          <w:b/>
          <w:color w:val="231F20"/>
          <w:sz w:val="16"/>
        </w:rPr>
        <w:t>millions)</w:t>
      </w:r>
      <w:r>
        <w:rPr>
          <w:b/>
          <w:color w:val="231F20"/>
          <w:w w:val="99"/>
          <w:sz w:val="16"/>
        </w:rPr>
        <w:t> </w:t>
      </w:r>
      <w:r>
        <w:rPr>
          <w:color w:val="231F20"/>
        </w:rPr>
        <w:t>APBO at beginning of </w:t>
      </w:r>
      <w:r>
        <w:rPr>
          <w:color w:val="231F20"/>
          <w:spacing w:val="40"/>
        </w:rPr>
        <w:t> </w:t>
      </w:r>
      <w:r>
        <w:rPr>
          <w:color w:val="231F20"/>
        </w:rPr>
        <w:t>period</w:t>
      </w:r>
      <w:r>
        <w:rPr>
          <w:color w:val="231F20"/>
          <w:spacing w:val="-13"/>
        </w:rPr>
        <w:t> </w:t>
      </w:r>
      <w:r>
        <w:rPr>
          <w:color w:val="231F20"/>
          <w:w w:val="130"/>
        </w:rPr>
        <w:t>ÏÏÏÏÏÏÏÏ</w:t>
        <w:tab/>
        <w:tab/>
      </w:r>
      <w:r>
        <w:rPr>
          <w:color w:val="231F20"/>
        </w:rPr>
        <w:t>$80</w:t>
        <w:tab/>
        <w:t>$77 Service </w:t>
      </w:r>
      <w:r>
        <w:rPr>
          <w:color w:val="231F20"/>
          <w:spacing w:val="20"/>
        </w:rPr>
        <w:t> </w:t>
      </w:r>
      <w:r>
        <w:rPr>
          <w:color w:val="231F20"/>
        </w:rPr>
        <w:t>cost </w:t>
      </w:r>
      <w:r>
        <w:rPr>
          <w:color w:val="231F20"/>
          <w:spacing w:val="23"/>
        </w:rPr>
        <w:t> </w:t>
      </w:r>
      <w:r>
        <w:rPr>
          <w:color w:val="231F20"/>
          <w:w w:val="130"/>
        </w:rPr>
        <w:t>ÏÏÏÏÏÏÏÏÏÏÏÏÏÏÏÏÏÏÏÏ</w:t>
        <w:tab/>
      </w:r>
      <w:r>
        <w:rPr>
          <w:color w:val="231F20"/>
        </w:rPr>
        <w:t>12</w:t>
        <w:tab/>
        <w:tab/>
        <w:t>10</w:t>
      </w:r>
    </w:p>
    <w:p>
      <w:pPr>
        <w:spacing w:after="0" w:line="302" w:lineRule="auto"/>
        <w:jc w:val="right"/>
        <w:sectPr>
          <w:type w:val="continuous"/>
          <w:pgSz w:w="12240" w:h="15840"/>
          <w:pgMar w:top="1160" w:bottom="280" w:left="1260" w:right="1560"/>
          <w:cols w:num="2" w:equalWidth="0">
            <w:col w:w="4421" w:space="379"/>
            <w:col w:w="4620"/>
          </w:cols>
        </w:sectPr>
      </w:pPr>
    </w:p>
    <w:p>
      <w:pPr>
        <w:pStyle w:val="ListParagraph"/>
        <w:numPr>
          <w:ilvl w:val="0"/>
          <w:numId w:val="4"/>
        </w:numPr>
        <w:tabs>
          <w:tab w:pos="551" w:val="left" w:leader="none"/>
          <w:tab w:pos="5099" w:val="left" w:leader="none"/>
          <w:tab w:pos="8490" w:val="left" w:leader="none"/>
          <w:tab w:pos="9210" w:val="right" w:leader="none"/>
        </w:tabs>
        <w:spacing w:line="222" w:lineRule="exact" w:before="0" w:after="0"/>
        <w:ind w:left="550" w:right="0" w:hanging="450"/>
        <w:jc w:val="left"/>
        <w:rPr>
          <w:sz w:val="20"/>
          <w:u w:val="none"/>
        </w:rPr>
      </w:pPr>
      <w:r>
        <w:rPr>
          <w:b/>
          <w:color w:val="231F20"/>
          <w:position w:val="3"/>
          <w:sz w:val="20"/>
          <w:u w:val="none"/>
        </w:rPr>
        <w:t>Employee</w:t>
      </w:r>
      <w:r>
        <w:rPr>
          <w:b/>
          <w:color w:val="231F20"/>
          <w:spacing w:val="-21"/>
          <w:position w:val="3"/>
          <w:sz w:val="20"/>
          <w:u w:val="none"/>
        </w:rPr>
        <w:t> </w:t>
      </w:r>
      <w:r>
        <w:rPr>
          <w:b/>
          <w:color w:val="231F20"/>
          <w:position w:val="3"/>
          <w:sz w:val="20"/>
          <w:u w:val="none"/>
        </w:rPr>
        <w:t>Retirement</w:t>
      </w:r>
      <w:r>
        <w:rPr>
          <w:b/>
          <w:color w:val="231F20"/>
          <w:spacing w:val="-21"/>
          <w:position w:val="3"/>
          <w:sz w:val="20"/>
          <w:u w:val="none"/>
        </w:rPr>
        <w:t> </w:t>
      </w:r>
      <w:r>
        <w:rPr>
          <w:b/>
          <w:color w:val="231F20"/>
          <w:position w:val="3"/>
          <w:sz w:val="20"/>
          <w:u w:val="none"/>
        </w:rPr>
        <w:t>Plans</w:t>
        <w:tab/>
      </w:r>
      <w:r>
        <w:rPr>
          <w:color w:val="231F20"/>
          <w:sz w:val="20"/>
          <w:u w:val="none"/>
        </w:rPr>
        <w:t>Interest </w:t>
      </w:r>
      <w:r>
        <w:rPr>
          <w:color w:val="231F20"/>
          <w:spacing w:val="43"/>
          <w:sz w:val="20"/>
          <w:u w:val="none"/>
        </w:rPr>
        <w:t> </w:t>
      </w:r>
      <w:r>
        <w:rPr>
          <w:color w:val="231F20"/>
          <w:sz w:val="20"/>
          <w:u w:val="none"/>
        </w:rPr>
        <w:t>cost</w:t>
      </w:r>
      <w:r>
        <w:rPr>
          <w:color w:val="231F20"/>
          <w:spacing w:val="-1"/>
          <w:sz w:val="20"/>
          <w:u w:val="none"/>
        </w:rPr>
        <w:t> </w:t>
      </w:r>
      <w:r>
        <w:rPr>
          <w:color w:val="231F20"/>
          <w:w w:val="130"/>
          <w:sz w:val="20"/>
          <w:u w:val="none"/>
        </w:rPr>
        <w:t>ÏÏÏÏÏÏÏÏÏÏÏÏÏÏÏÏÏÏÏÏ</w:t>
        <w:tab/>
      </w:r>
      <w:r>
        <w:rPr>
          <w:color w:val="231F20"/>
          <w:sz w:val="20"/>
          <w:u w:val="none"/>
        </w:rPr>
        <w:t>4</w:t>
        <w:tab/>
        <w:t>5</w:t>
      </w:r>
    </w:p>
    <w:p>
      <w:pPr>
        <w:spacing w:after="0" w:line="222" w:lineRule="exact"/>
        <w:jc w:val="left"/>
        <w:rPr>
          <w:sz w:val="20"/>
        </w:rPr>
        <w:sectPr>
          <w:type w:val="continuous"/>
          <w:pgSz w:w="12240" w:h="15840"/>
          <w:pgMar w:top="1160" w:bottom="280" w:left="1260" w:right="1560"/>
        </w:sectPr>
      </w:pPr>
    </w:p>
    <w:p>
      <w:pPr>
        <w:pStyle w:val="Heading3"/>
        <w:spacing w:before="80"/>
        <w:rPr>
          <w:i/>
        </w:rPr>
      </w:pPr>
      <w:r>
        <w:rPr>
          <w:i/>
          <w:color w:val="231F20"/>
          <w:w w:val="95"/>
        </w:rPr>
        <w:t>Defined Contribution</w:t>
      </w:r>
      <w:r>
        <w:rPr>
          <w:i/>
          <w:color w:val="231F20"/>
          <w:spacing w:val="-9"/>
          <w:w w:val="95"/>
        </w:rPr>
        <w:t> </w:t>
      </w:r>
      <w:r>
        <w:rPr>
          <w:i/>
          <w:color w:val="231F20"/>
          <w:w w:val="95"/>
        </w:rPr>
        <w:t>Plans</w:t>
      </w:r>
    </w:p>
    <w:p>
      <w:pPr>
        <w:pStyle w:val="BodyText"/>
        <w:tabs>
          <w:tab w:pos="3590" w:val="left" w:leader="none"/>
          <w:tab w:pos="4210" w:val="left" w:leader="none"/>
        </w:tabs>
        <w:spacing w:before="50"/>
        <w:ind w:left="300"/>
      </w:pPr>
      <w:r>
        <w:rPr/>
        <w:br w:type="column"/>
      </w:r>
      <w:r>
        <w:rPr>
          <w:color w:val="231F20"/>
          <w:w w:val="115"/>
        </w:rPr>
        <w:t>Benefits</w:t>
      </w:r>
      <w:r>
        <w:rPr>
          <w:color w:val="231F20"/>
          <w:spacing w:val="21"/>
          <w:w w:val="115"/>
        </w:rPr>
        <w:t> </w:t>
      </w:r>
      <w:r>
        <w:rPr>
          <w:color w:val="231F20"/>
          <w:w w:val="115"/>
        </w:rPr>
        <w:t>paid</w:t>
      </w:r>
      <w:r>
        <w:rPr>
          <w:color w:val="231F20"/>
          <w:spacing w:val="21"/>
          <w:w w:val="115"/>
        </w:rPr>
        <w:t> </w:t>
      </w:r>
      <w:r>
        <w:rPr>
          <w:color w:val="231F20"/>
          <w:w w:val="130"/>
        </w:rPr>
        <w:t>ÏÏÏÏÏÏÏÏÏÏÏÏÏÏÏÏÏÏÏ</w:t>
        <w:tab/>
        <w:t>(2)</w:t>
        <w:tab/>
        <w:t>(1)</w:t>
      </w:r>
    </w:p>
    <w:p>
      <w:pPr>
        <w:pStyle w:val="BodyText"/>
        <w:tabs>
          <w:tab w:pos="3590" w:val="left" w:leader="none"/>
          <w:tab w:pos="4110" w:val="left" w:leader="none"/>
        </w:tabs>
        <w:spacing w:line="191" w:lineRule="exact" w:before="50"/>
        <w:ind w:left="300"/>
      </w:pPr>
      <w:r>
        <w:rPr>
          <w:color w:val="231F20"/>
          <w:w w:val="110"/>
        </w:rPr>
        <w:t>Actuarial (gain)</w:t>
      </w:r>
      <w:r>
        <w:rPr>
          <w:color w:val="231F20"/>
          <w:spacing w:val="-36"/>
          <w:w w:val="110"/>
        </w:rPr>
        <w:t> </w:t>
      </w:r>
      <w:r>
        <w:rPr>
          <w:color w:val="231F20"/>
          <w:w w:val="110"/>
        </w:rPr>
        <w:t>loss</w:t>
      </w:r>
      <w:r>
        <w:rPr>
          <w:color w:val="231F20"/>
          <w:spacing w:val="-38"/>
          <w:w w:val="110"/>
        </w:rPr>
        <w:t> </w:t>
      </w:r>
      <w:r>
        <w:rPr>
          <w:color w:val="231F20"/>
          <w:w w:val="145"/>
        </w:rPr>
        <w:t>ÏÏÏÏÏÏÏÏÏÏÏÏÏ</w:t>
        <w:tab/>
      </w:r>
      <w:r>
        <w:rPr>
          <w:color w:val="231F20"/>
          <w:w w:val="270"/>
        </w:rPr>
        <w:t>Ì</w:t>
        <w:tab/>
      </w:r>
      <w:r>
        <w:rPr>
          <w:color w:val="231F20"/>
          <w:w w:val="110"/>
        </w:rPr>
        <w:t>(11)</w:t>
      </w:r>
    </w:p>
    <w:p>
      <w:pPr>
        <w:spacing w:after="0" w:line="191" w:lineRule="exact"/>
        <w:sectPr>
          <w:type w:val="continuous"/>
          <w:pgSz w:w="12240" w:h="15840"/>
          <w:pgMar w:top="1160" w:bottom="280" w:left="1260" w:right="1560"/>
          <w:cols w:num="2" w:equalWidth="0">
            <w:col w:w="2467" w:space="2333"/>
            <w:col w:w="4620"/>
          </w:cols>
        </w:sectPr>
      </w:pPr>
    </w:p>
    <w:p>
      <w:pPr>
        <w:pStyle w:val="BodyText"/>
        <w:tabs>
          <w:tab w:pos="5099" w:val="left" w:leader="none"/>
          <w:tab w:pos="8289" w:val="left" w:leader="none"/>
          <w:tab w:pos="8908" w:val="left" w:leader="none"/>
        </w:tabs>
        <w:spacing w:line="115" w:lineRule="auto" w:before="55"/>
        <w:ind w:left="100" w:right="207" w:firstLine="400"/>
      </w:pPr>
      <w:r>
        <w:rPr>
          <w:color w:val="231F20"/>
          <w:w w:val="105"/>
        </w:rPr>
        <w:t>The</w:t>
      </w:r>
      <w:r>
        <w:rPr>
          <w:color w:val="231F20"/>
          <w:spacing w:val="-30"/>
          <w:w w:val="105"/>
        </w:rPr>
        <w:t> </w:t>
      </w:r>
      <w:r>
        <w:rPr>
          <w:color w:val="231F20"/>
          <w:w w:val="105"/>
        </w:rPr>
        <w:t>Company</w:t>
      </w:r>
      <w:r>
        <w:rPr>
          <w:color w:val="231F20"/>
          <w:spacing w:val="-30"/>
          <w:w w:val="105"/>
        </w:rPr>
        <w:t> </w:t>
      </w:r>
      <w:r>
        <w:rPr>
          <w:color w:val="231F20"/>
          <w:w w:val="105"/>
        </w:rPr>
        <w:t>has</w:t>
      </w:r>
      <w:r>
        <w:rPr>
          <w:color w:val="231F20"/>
          <w:spacing w:val="-30"/>
          <w:w w:val="105"/>
        </w:rPr>
        <w:t> </w:t>
      </w:r>
      <w:r>
        <w:rPr>
          <w:color w:val="231F20"/>
          <w:w w:val="105"/>
        </w:rPr>
        <w:t>defined</w:t>
      </w:r>
      <w:r>
        <w:rPr>
          <w:color w:val="231F20"/>
          <w:spacing w:val="-30"/>
          <w:w w:val="105"/>
        </w:rPr>
        <w:t> </w:t>
      </w:r>
      <w:r>
        <w:rPr>
          <w:color w:val="231F20"/>
          <w:w w:val="105"/>
        </w:rPr>
        <w:t>contribution</w:t>
      </w:r>
      <w:r>
        <w:rPr>
          <w:color w:val="231F20"/>
          <w:spacing w:val="-30"/>
          <w:w w:val="105"/>
        </w:rPr>
        <w:t> </w:t>
      </w:r>
      <w:r>
        <w:rPr>
          <w:color w:val="231F20"/>
          <w:w w:val="105"/>
        </w:rPr>
        <w:t>plans</w:t>
      </w:r>
      <w:r>
        <w:rPr>
          <w:color w:val="231F20"/>
          <w:spacing w:val="-30"/>
          <w:w w:val="105"/>
        </w:rPr>
        <w:t> </w:t>
      </w:r>
      <w:r>
        <w:rPr>
          <w:color w:val="231F20"/>
          <w:w w:val="105"/>
        </w:rPr>
        <w:t>cov-</w:t>
        <w:tab/>
      </w:r>
      <w:r>
        <w:rPr>
          <w:color w:val="231F20"/>
          <w:w w:val="105"/>
          <w:position w:val="-12"/>
        </w:rPr>
        <w:t>Plan</w:t>
      </w:r>
      <w:r>
        <w:rPr>
          <w:color w:val="231F20"/>
          <w:spacing w:val="19"/>
          <w:w w:val="105"/>
          <w:position w:val="-12"/>
        </w:rPr>
        <w:t> </w:t>
      </w:r>
      <w:r>
        <w:rPr>
          <w:color w:val="231F20"/>
          <w:w w:val="105"/>
          <w:position w:val="-12"/>
        </w:rPr>
        <w:t>amendments</w:t>
      </w:r>
      <w:r>
        <w:rPr>
          <w:color w:val="231F20"/>
          <w:spacing w:val="45"/>
          <w:w w:val="105"/>
          <w:position w:val="-12"/>
        </w:rPr>
        <w:t> </w:t>
      </w:r>
      <w:r>
        <w:rPr>
          <w:color w:val="231F20"/>
          <w:w w:val="140"/>
          <w:position w:val="-12"/>
        </w:rPr>
        <w:t>ÏÏÏÏÏÏÏÏÏÏÏÏÏÏÏ</w:t>
        <w:tab/>
      </w:r>
      <w:r>
        <w:rPr>
          <w:color w:val="231F20"/>
          <w:w w:val="270"/>
          <w:position w:val="-12"/>
          <w:u w:val="single" w:color="231F20"/>
        </w:rPr>
        <w:t>Ì</w:t>
      </w:r>
      <w:r>
        <w:rPr>
          <w:color w:val="231F20"/>
          <w:w w:val="270"/>
          <w:position w:val="-12"/>
        </w:rPr>
        <w:tab/>
      </w:r>
      <w:r>
        <w:rPr>
          <w:color w:val="231F20"/>
          <w:w w:val="270"/>
          <w:position w:val="-12"/>
          <w:u w:val="single" w:color="231F20"/>
        </w:rPr>
        <w:t>Ì</w:t>
      </w:r>
      <w:r>
        <w:rPr>
          <w:color w:val="231F20"/>
          <w:w w:val="300"/>
          <w:position w:val="-12"/>
        </w:rPr>
        <w:t> </w:t>
      </w:r>
      <w:r>
        <w:rPr>
          <w:color w:val="231F20"/>
          <w:w w:val="95"/>
        </w:rPr>
        <w:t>ering substantially all Southwest Employees. The</w:t>
      </w:r>
      <w:r>
        <w:rPr>
          <w:color w:val="231F20"/>
          <w:spacing w:val="6"/>
          <w:w w:val="95"/>
        </w:rPr>
        <w:t> </w:t>
      </w:r>
      <w:r>
        <w:rPr>
          <w:color w:val="231F20"/>
          <w:w w:val="95"/>
        </w:rPr>
        <w:t>South-</w:t>
      </w:r>
    </w:p>
    <w:p>
      <w:pPr>
        <w:spacing w:after="0" w:line="115" w:lineRule="auto"/>
        <w:sectPr>
          <w:type w:val="continuous"/>
          <w:pgSz w:w="12240" w:h="15840"/>
          <w:pgMar w:top="1160" w:bottom="280" w:left="1260" w:right="1560"/>
        </w:sectPr>
      </w:pPr>
    </w:p>
    <w:p>
      <w:pPr>
        <w:pStyle w:val="BodyText"/>
        <w:spacing w:line="249" w:lineRule="auto" w:before="31"/>
        <w:ind w:left="100" w:right="-17"/>
      </w:pPr>
      <w:r>
        <w:rPr>
          <w:color w:val="231F20"/>
        </w:rPr>
        <w:t>west Airlines Co. Profitsharing Plan is</w:t>
      </w:r>
      <w:r>
        <w:rPr>
          <w:color w:val="231F20"/>
          <w:spacing w:val="35"/>
        </w:rPr>
        <w:t> </w:t>
      </w:r>
      <w:r>
        <w:rPr>
          <w:color w:val="231F20"/>
        </w:rPr>
        <w:t>a</w:t>
      </w:r>
      <w:r>
        <w:rPr>
          <w:color w:val="231F20"/>
          <w:spacing w:val="22"/>
        </w:rPr>
        <w:t> </w:t>
      </w:r>
      <w:r>
        <w:rPr>
          <w:color w:val="231F20"/>
        </w:rPr>
        <w:t>money</w:t>
      </w:r>
      <w:r>
        <w:rPr>
          <w:color w:val="231F20"/>
          <w:w w:val="94"/>
        </w:rPr>
        <w:t> </w:t>
      </w:r>
      <w:r>
        <w:rPr>
          <w:color w:val="231F20"/>
        </w:rPr>
        <w:t>purchase</w:t>
      </w:r>
      <w:r>
        <w:rPr>
          <w:color w:val="231F20"/>
          <w:spacing w:val="-23"/>
        </w:rPr>
        <w:t> </w:t>
      </w:r>
      <w:r>
        <w:rPr>
          <w:color w:val="231F20"/>
        </w:rPr>
        <w:t>defined</w:t>
      </w:r>
      <w:r>
        <w:rPr>
          <w:color w:val="231F20"/>
          <w:spacing w:val="-23"/>
        </w:rPr>
        <w:t> </w:t>
      </w:r>
      <w:r>
        <w:rPr>
          <w:color w:val="231F20"/>
        </w:rPr>
        <w:t>contribution</w:t>
      </w:r>
      <w:r>
        <w:rPr>
          <w:color w:val="231F20"/>
          <w:spacing w:val="-23"/>
        </w:rPr>
        <w:t> </w:t>
      </w:r>
      <w:r>
        <w:rPr>
          <w:color w:val="231F20"/>
        </w:rPr>
        <w:t>plan</w:t>
      </w:r>
      <w:r>
        <w:rPr>
          <w:color w:val="231F20"/>
          <w:spacing w:val="-23"/>
        </w:rPr>
        <w:t> </w:t>
      </w:r>
      <w:r>
        <w:rPr>
          <w:color w:val="231F20"/>
        </w:rPr>
        <w:t>and</w:t>
      </w:r>
      <w:r>
        <w:rPr>
          <w:color w:val="231F20"/>
          <w:spacing w:val="-23"/>
        </w:rPr>
        <w:t> </w:t>
      </w:r>
      <w:r>
        <w:rPr>
          <w:color w:val="231F20"/>
        </w:rPr>
        <w:t>Employee</w:t>
      </w:r>
      <w:r>
        <w:rPr>
          <w:color w:val="231F20"/>
          <w:spacing w:val="-23"/>
        </w:rPr>
        <w:t> </w:t>
      </w:r>
      <w:r>
        <w:rPr>
          <w:color w:val="231F20"/>
        </w:rPr>
        <w:t>stock</w:t>
      </w:r>
    </w:p>
    <w:p>
      <w:pPr>
        <w:pStyle w:val="BodyText"/>
        <w:tabs>
          <w:tab w:pos="3490" w:val="left" w:leader="none"/>
          <w:tab w:pos="4110" w:val="left" w:leader="none"/>
        </w:tabs>
        <w:spacing w:before="21"/>
        <w:ind w:left="100"/>
      </w:pPr>
      <w:r>
        <w:rPr/>
        <w:br w:type="column"/>
      </w:r>
      <w:r>
        <w:rPr>
          <w:color w:val="231F20"/>
        </w:rPr>
        <w:t>APBO  at  end  of</w:t>
      </w:r>
      <w:r>
        <w:rPr>
          <w:color w:val="231F20"/>
          <w:spacing w:val="-3"/>
        </w:rPr>
        <w:t> </w:t>
      </w:r>
      <w:r>
        <w:rPr>
          <w:color w:val="231F20"/>
        </w:rPr>
        <w:t>period</w:t>
      </w:r>
      <w:r>
        <w:rPr>
          <w:color w:val="231F20"/>
          <w:spacing w:val="-16"/>
        </w:rPr>
        <w:t> </w:t>
      </w:r>
      <w:r>
        <w:rPr>
          <w:color w:val="231F20"/>
          <w:w w:val="130"/>
        </w:rPr>
        <w:t>ÏÏÏÏÏÏÏÏÏÏÏÏÏ</w:t>
        <w:tab/>
      </w:r>
      <w:r>
        <w:rPr>
          <w:color w:val="231F20"/>
          <w:u w:val="single" w:color="231F20"/>
        </w:rPr>
        <w:t>$94</w:t>
      </w:r>
      <w:r>
        <w:rPr>
          <w:color w:val="231F20"/>
        </w:rPr>
        <w:tab/>
      </w:r>
      <w:r>
        <w:rPr>
          <w:color w:val="231F20"/>
          <w:u w:val="single" w:color="231F20"/>
        </w:rPr>
        <w:t>$80</w:t>
      </w:r>
    </w:p>
    <w:p>
      <w:pPr>
        <w:pStyle w:val="BodyText"/>
        <w:spacing w:before="9"/>
        <w:rPr>
          <w:sz w:val="3"/>
        </w:rPr>
      </w:pPr>
    </w:p>
    <w:p>
      <w:pPr>
        <w:tabs>
          <w:tab w:pos="4102" w:val="left" w:leader="none"/>
        </w:tabs>
        <w:spacing w:line="20" w:lineRule="exact"/>
        <w:ind w:left="3483" w:right="0" w:firstLine="0"/>
        <w:rPr>
          <w:sz w:val="2"/>
        </w:rPr>
      </w:pPr>
      <w:r>
        <w:rPr>
          <w:sz w:val="2"/>
        </w:rPr>
        <w:pict>
          <v:group style="width:15.75pt;height:.6pt;mso-position-horizontal-relative:char;mso-position-vertical-relative:line" coordorigin="0,0" coordsize="315,12">
            <v:line style="position:absolute" from="6,6" to="308,6" stroked="true" strokeweight=".59999pt" strokecolor="#231f20">
              <v:stroke dashstyle="solid"/>
            </v:line>
          </v:group>
        </w:pict>
      </w:r>
      <w:r>
        <w:rPr>
          <w:sz w:val="2"/>
        </w:rPr>
      </w:r>
      <w:r>
        <w:rPr>
          <w:sz w:val="2"/>
        </w:rPr>
        <w:tab/>
      </w:r>
      <w:r>
        <w:rPr>
          <w:sz w:val="2"/>
        </w:rPr>
        <w:pict>
          <v:group style="width:15.75pt;height:.6pt;mso-position-horizontal-relative:char;mso-position-vertical-relative:line" coordorigin="0,0" coordsize="315,12">
            <v:line style="position:absolute" from="6,6" to="308,6" stroked="true" strokeweight=".59999pt" strokecolor="#231f20">
              <v:stroke dashstyle="solid"/>
            </v:line>
          </v:group>
        </w:pict>
      </w:r>
      <w:r>
        <w:rPr>
          <w:sz w:val="2"/>
        </w:rPr>
      </w:r>
    </w:p>
    <w:p>
      <w:pPr>
        <w:spacing w:after="0" w:line="20" w:lineRule="exact"/>
        <w:rPr>
          <w:sz w:val="2"/>
        </w:rPr>
        <w:sectPr>
          <w:type w:val="continuous"/>
          <w:pgSz w:w="12240" w:h="15840"/>
          <w:pgMar w:top="1160" w:bottom="280" w:left="1260" w:right="1560"/>
          <w:cols w:num="2" w:equalWidth="0">
            <w:col w:w="4420" w:space="380"/>
            <w:col w:w="4620"/>
          </w:cols>
        </w:sectPr>
      </w:pPr>
    </w:p>
    <w:p>
      <w:pPr>
        <w:pStyle w:val="BodyText"/>
        <w:tabs>
          <w:tab w:pos="4900" w:val="left" w:leader="none"/>
          <w:tab w:pos="5300" w:val="left" w:leader="none"/>
        </w:tabs>
        <w:spacing w:line="249" w:lineRule="auto"/>
        <w:ind w:left="100" w:right="197"/>
        <w:jc w:val="both"/>
      </w:pPr>
      <w:r>
        <w:rPr>
          <w:color w:val="231F20"/>
        </w:rPr>
        <w:t>purchase plan. The Company also</w:t>
      </w:r>
      <w:r>
        <w:rPr>
          <w:color w:val="231F20"/>
          <w:spacing w:val="26"/>
        </w:rPr>
        <w:t> </w:t>
      </w:r>
      <w:r>
        <w:rPr>
          <w:color w:val="231F20"/>
        </w:rPr>
        <w:t>sponsors</w:t>
      </w:r>
      <w:r>
        <w:rPr>
          <w:color w:val="231F20"/>
          <w:spacing w:val="5"/>
        </w:rPr>
        <w:t> </w:t>
      </w:r>
      <w:r>
        <w:rPr>
          <w:color w:val="231F20"/>
        </w:rPr>
        <w:t>Employee</w:t>
        <w:tab/>
        <w:tab/>
        <w:t>During</w:t>
      </w:r>
      <w:r>
        <w:rPr>
          <w:color w:val="231F20"/>
          <w:spacing w:val="-9"/>
        </w:rPr>
        <w:t> </w:t>
      </w:r>
      <w:r>
        <w:rPr>
          <w:color w:val="231F20"/>
        </w:rPr>
        <w:t>first</w:t>
      </w:r>
      <w:r>
        <w:rPr>
          <w:color w:val="231F20"/>
          <w:spacing w:val="-9"/>
        </w:rPr>
        <w:t> </w:t>
      </w:r>
      <w:r>
        <w:rPr>
          <w:color w:val="231F20"/>
        </w:rPr>
        <w:t>quarter</w:t>
      </w:r>
      <w:r>
        <w:rPr>
          <w:color w:val="231F20"/>
          <w:spacing w:val="-9"/>
        </w:rPr>
        <w:t> </w:t>
      </w:r>
      <w:r>
        <w:rPr>
          <w:color w:val="231F20"/>
        </w:rPr>
        <w:t>2004,</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closed</w:t>
      </w:r>
      <w:r>
        <w:rPr>
          <w:color w:val="231F20"/>
          <w:spacing w:val="-9"/>
        </w:rPr>
        <w:t> </w:t>
      </w:r>
      <w:r>
        <w:rPr>
          <w:color w:val="231F20"/>
        </w:rPr>
        <w:t>its</w:t>
      </w:r>
      <w:r>
        <w:rPr>
          <w:color w:val="231F20"/>
          <w:w w:val="94"/>
        </w:rPr>
        <w:t> </w:t>
      </w:r>
      <w:r>
        <w:rPr>
          <w:color w:val="231F20"/>
        </w:rPr>
        <w:t>savings plans under section 401(k) of the Internal Reservations Centers located in Dallas, Texas, Salt Lake Revenue Code, which include Company matching con- City, Utah, and Little Rock, Arkansas. In excess of tributions. The 401(k) plans cover substantially all  1,000 Employees at these locations did not elect to  Employees. Contributions under all defined contribu-    relocate to the Company's remaining centers and, in-    tion plans are primarily based on Employee compensa-</w:t>
      </w:r>
      <w:r>
        <w:rPr>
          <w:color w:val="231F20"/>
          <w:spacing w:val="5"/>
        </w:rPr>
        <w:t> </w:t>
      </w:r>
      <w:r>
        <w:rPr>
          <w:color w:val="231F20"/>
        </w:rPr>
        <w:t>stead, accepted severance packages offered by the Com- tion and performance of</w:t>
      </w:r>
      <w:r>
        <w:rPr>
          <w:color w:val="231F20"/>
          <w:spacing w:val="8"/>
        </w:rPr>
        <w:t> </w:t>
      </w:r>
      <w:r>
        <w:rPr>
          <w:color w:val="231F20"/>
        </w:rPr>
        <w:t>the</w:t>
      </w:r>
      <w:r>
        <w:rPr>
          <w:color w:val="231F20"/>
          <w:spacing w:val="2"/>
        </w:rPr>
        <w:t> </w:t>
      </w:r>
      <w:r>
        <w:rPr>
          <w:color w:val="231F20"/>
        </w:rPr>
        <w:t>Company.</w:t>
        <w:tab/>
        <w:t>pany. See Note 9 for further information. Also</w:t>
      </w:r>
      <w:r>
        <w:rPr>
          <w:color w:val="231F20"/>
          <w:spacing w:val="30"/>
        </w:rPr>
        <w:t> </w:t>
      </w:r>
      <w:r>
        <w:rPr>
          <w:color w:val="231F20"/>
        </w:rPr>
        <w:t>during</w:t>
      </w:r>
    </w:p>
    <w:p>
      <w:pPr>
        <w:spacing w:after="0" w:line="249" w:lineRule="auto"/>
        <w:jc w:val="both"/>
        <w:sectPr>
          <w:type w:val="continuous"/>
          <w:pgSz w:w="12240" w:h="15840"/>
          <w:pgMar w:top="1160" w:bottom="280" w:left="1260" w:right="1560"/>
        </w:sectPr>
      </w:pPr>
    </w:p>
    <w:p>
      <w:pPr>
        <w:pStyle w:val="BodyText"/>
        <w:spacing w:before="9"/>
        <w:rPr>
          <w:sz w:val="15"/>
        </w:rPr>
      </w:pPr>
    </w:p>
    <w:p>
      <w:pPr>
        <w:pStyle w:val="BodyText"/>
        <w:tabs>
          <w:tab w:pos="5339" w:val="left" w:leader="none"/>
        </w:tabs>
        <w:spacing w:line="249" w:lineRule="auto" w:before="59"/>
        <w:ind w:left="140" w:right="257"/>
        <w:jc w:val="both"/>
      </w:pPr>
      <w:r>
        <w:rPr>
          <w:color w:val="231F20"/>
        </w:rPr>
        <w:t>2004,  the  Company  offered  an  early-out </w:t>
      </w:r>
      <w:r>
        <w:rPr>
          <w:color w:val="231F20"/>
          <w:spacing w:val="7"/>
        </w:rPr>
        <w:t> </w:t>
      </w:r>
      <w:r>
        <w:rPr>
          <w:color w:val="231F20"/>
        </w:rPr>
        <w:t>option </w:t>
      </w:r>
      <w:r>
        <w:rPr>
          <w:color w:val="231F20"/>
          <w:spacing w:val="1"/>
        </w:rPr>
        <w:t> </w:t>
      </w:r>
      <w:r>
        <w:rPr>
          <w:color w:val="231F20"/>
        </w:rPr>
        <w:t>to</w:t>
        <w:tab/>
        <w:t>The  Company's  periodic</w:t>
      </w:r>
      <w:r>
        <w:rPr>
          <w:color w:val="231F20"/>
          <w:spacing w:val="13"/>
        </w:rPr>
        <w:t> </w:t>
      </w:r>
      <w:r>
        <w:rPr>
          <w:color w:val="231F20"/>
        </w:rPr>
        <w:t>postretirement</w:t>
      </w:r>
      <w:r>
        <w:rPr>
          <w:color w:val="231F20"/>
          <w:spacing w:val="37"/>
        </w:rPr>
        <w:t> </w:t>
      </w:r>
      <w:r>
        <w:rPr>
          <w:color w:val="231F20"/>
        </w:rPr>
        <w:t>benefit</w:t>
      </w:r>
      <w:r>
        <w:rPr>
          <w:color w:val="231F20"/>
          <w:w w:val="95"/>
        </w:rPr>
        <w:t> </w:t>
      </w:r>
      <w:r>
        <w:rPr>
          <w:color w:val="231F20"/>
        </w:rPr>
        <w:t>substantially all Employees, primarily in an effort to cost for the years ended December 31, 2005, 2004, and alleviate overstaffing in certain areas of the Company.       2003, included the </w:t>
      </w:r>
      <w:r>
        <w:rPr>
          <w:color w:val="231F20"/>
          <w:spacing w:val="3"/>
        </w:rPr>
        <w:t> </w:t>
      </w:r>
      <w:r>
        <w:rPr>
          <w:color w:val="231F20"/>
        </w:rPr>
        <w:t>following:</w:t>
      </w:r>
    </w:p>
    <w:p>
      <w:pPr>
        <w:tabs>
          <w:tab w:pos="7699" w:val="left" w:leader="none"/>
        </w:tabs>
        <w:spacing w:line="251" w:lineRule="exact" w:before="1"/>
        <w:ind w:left="140" w:right="0" w:firstLine="0"/>
        <w:jc w:val="both"/>
        <w:rPr>
          <w:b/>
          <w:sz w:val="16"/>
        </w:rPr>
      </w:pPr>
      <w:r>
        <w:rPr>
          <w:color w:val="231F20"/>
          <w:sz w:val="20"/>
        </w:rPr>
        <w:t>As</w:t>
      </w:r>
      <w:r>
        <w:rPr>
          <w:color w:val="231F20"/>
          <w:spacing w:val="-18"/>
          <w:sz w:val="20"/>
        </w:rPr>
        <w:t> </w:t>
      </w:r>
      <w:r>
        <w:rPr>
          <w:color w:val="231F20"/>
          <w:sz w:val="20"/>
        </w:rPr>
        <w:t>a</w:t>
      </w:r>
      <w:r>
        <w:rPr>
          <w:color w:val="231F20"/>
          <w:spacing w:val="-18"/>
          <w:sz w:val="20"/>
        </w:rPr>
        <w:t> </w:t>
      </w:r>
      <w:r>
        <w:rPr>
          <w:color w:val="231F20"/>
          <w:sz w:val="20"/>
        </w:rPr>
        <w:t>result</w:t>
      </w:r>
      <w:r>
        <w:rPr>
          <w:color w:val="231F20"/>
          <w:spacing w:val="-18"/>
          <w:sz w:val="20"/>
        </w:rPr>
        <w:t> </w:t>
      </w:r>
      <w:r>
        <w:rPr>
          <w:color w:val="231F20"/>
          <w:sz w:val="20"/>
        </w:rPr>
        <w:t>of</w:t>
      </w:r>
      <w:r>
        <w:rPr>
          <w:color w:val="231F20"/>
          <w:spacing w:val="-18"/>
          <w:sz w:val="20"/>
        </w:rPr>
        <w:t> </w:t>
      </w:r>
      <w:r>
        <w:rPr>
          <w:color w:val="231F20"/>
          <w:sz w:val="20"/>
        </w:rPr>
        <w:t>the</w:t>
      </w:r>
      <w:r>
        <w:rPr>
          <w:color w:val="231F20"/>
          <w:spacing w:val="-18"/>
          <w:sz w:val="20"/>
        </w:rPr>
        <w:t> </w:t>
      </w:r>
      <w:r>
        <w:rPr>
          <w:color w:val="231F20"/>
          <w:sz w:val="20"/>
        </w:rPr>
        <w:t>reduction</w:t>
      </w:r>
      <w:r>
        <w:rPr>
          <w:color w:val="231F20"/>
          <w:spacing w:val="-18"/>
          <w:sz w:val="20"/>
        </w:rPr>
        <w:t> </w:t>
      </w:r>
      <w:r>
        <w:rPr>
          <w:color w:val="231F20"/>
          <w:sz w:val="20"/>
        </w:rPr>
        <w:t>in</w:t>
      </w:r>
      <w:r>
        <w:rPr>
          <w:color w:val="231F20"/>
          <w:spacing w:val="-18"/>
          <w:sz w:val="20"/>
        </w:rPr>
        <w:t> </w:t>
      </w:r>
      <w:r>
        <w:rPr>
          <w:color w:val="231F20"/>
          <w:sz w:val="20"/>
        </w:rPr>
        <w:t>headcount</w:t>
      </w:r>
      <w:r>
        <w:rPr>
          <w:color w:val="231F20"/>
          <w:spacing w:val="-18"/>
          <w:sz w:val="20"/>
        </w:rPr>
        <w:t> </w:t>
      </w:r>
      <w:r>
        <w:rPr>
          <w:color w:val="231F20"/>
          <w:sz w:val="20"/>
        </w:rPr>
        <w:t>associated</w:t>
      </w:r>
      <w:r>
        <w:rPr>
          <w:color w:val="231F20"/>
          <w:spacing w:val="-18"/>
          <w:sz w:val="20"/>
        </w:rPr>
        <w:t> </w:t>
      </w:r>
      <w:r>
        <w:rPr>
          <w:color w:val="231F20"/>
          <w:sz w:val="20"/>
        </w:rPr>
        <w:t>with</w:t>
        <w:tab/>
      </w:r>
      <w:r>
        <w:rPr>
          <w:b/>
          <w:color w:val="231F20"/>
          <w:position w:val="-3"/>
          <w:sz w:val="16"/>
          <w:u w:val="single" w:color="231F20"/>
        </w:rPr>
        <w:t>2005        2004       2003</w:t>
      </w:r>
    </w:p>
    <w:p>
      <w:pPr>
        <w:pStyle w:val="BodyText"/>
        <w:tabs>
          <w:tab w:pos="8047" w:val="left" w:leader="none"/>
        </w:tabs>
        <w:spacing w:line="231" w:lineRule="exact"/>
        <w:ind w:left="140"/>
        <w:jc w:val="both"/>
        <w:rPr>
          <w:b/>
          <w:sz w:val="16"/>
        </w:rPr>
      </w:pPr>
      <w:r>
        <w:rPr>
          <w:color w:val="231F20"/>
          <w:position w:val="2"/>
        </w:rPr>
        <w:t>these events, the Company remeasured its</w:t>
      </w:r>
      <w:r>
        <w:rPr>
          <w:color w:val="231F20"/>
          <w:spacing w:val="-23"/>
          <w:position w:val="2"/>
        </w:rPr>
        <w:t> </w:t>
      </w:r>
      <w:r>
        <w:rPr>
          <w:color w:val="231F20"/>
          <w:position w:val="2"/>
        </w:rPr>
        <w:t>benefit</w:t>
      </w:r>
      <w:r>
        <w:rPr>
          <w:color w:val="231F20"/>
          <w:spacing w:val="-4"/>
          <w:position w:val="2"/>
        </w:rPr>
        <w:t> </w:t>
      </w:r>
      <w:r>
        <w:rPr>
          <w:color w:val="231F20"/>
          <w:position w:val="2"/>
        </w:rPr>
        <w:t>obli-</w:t>
        <w:tab/>
      </w:r>
      <w:r>
        <w:rPr>
          <w:b/>
          <w:color w:val="231F20"/>
          <w:sz w:val="16"/>
        </w:rPr>
        <w:t>(In</w:t>
      </w:r>
      <w:r>
        <w:rPr>
          <w:b/>
          <w:color w:val="231F20"/>
          <w:spacing w:val="25"/>
          <w:sz w:val="16"/>
        </w:rPr>
        <w:t> </w:t>
      </w:r>
      <w:r>
        <w:rPr>
          <w:b/>
          <w:color w:val="231F20"/>
          <w:sz w:val="16"/>
        </w:rPr>
        <w:t>millions)</w:t>
      </w:r>
    </w:p>
    <w:p>
      <w:pPr>
        <w:pStyle w:val="BodyText"/>
        <w:spacing w:before="6"/>
        <w:rPr>
          <w:b/>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00"/>
        <w:gridCol w:w="2696"/>
        <w:gridCol w:w="566"/>
        <w:gridCol w:w="620"/>
        <w:gridCol w:w="493"/>
      </w:tblGrid>
      <w:tr>
        <w:trPr>
          <w:trHeight w:val="241" w:hRule="exact"/>
        </w:trPr>
        <w:tc>
          <w:tcPr>
            <w:tcW w:w="7496" w:type="dxa"/>
            <w:gridSpan w:val="2"/>
          </w:tcPr>
          <w:p>
            <w:pPr>
              <w:pStyle w:val="TableParagraph"/>
              <w:tabs>
                <w:tab w:pos="4832" w:val="left" w:leader="none"/>
              </w:tabs>
              <w:spacing w:line="190" w:lineRule="exact"/>
              <w:ind w:left="32"/>
              <w:rPr>
                <w:sz w:val="20"/>
              </w:rPr>
            </w:pPr>
            <w:r>
              <w:rPr>
                <w:color w:val="231F20"/>
                <w:sz w:val="20"/>
              </w:rPr>
              <w:t>gation, resulting in the</w:t>
            </w:r>
            <w:r>
              <w:rPr>
                <w:color w:val="231F20"/>
                <w:spacing w:val="36"/>
                <w:sz w:val="20"/>
              </w:rPr>
              <w:t> </w:t>
            </w:r>
            <w:r>
              <w:rPr>
                <w:color w:val="231F20"/>
                <w:sz w:val="20"/>
              </w:rPr>
              <w:t>2004</w:t>
            </w:r>
            <w:r>
              <w:rPr>
                <w:color w:val="231F20"/>
                <w:spacing w:val="9"/>
                <w:sz w:val="20"/>
              </w:rPr>
              <w:t> </w:t>
            </w:r>
            <w:r>
              <w:rPr>
                <w:color w:val="231F20"/>
                <w:sz w:val="20"/>
              </w:rPr>
              <w:t>gain.</w:t>
              <w:tab/>
            </w:r>
            <w:r>
              <w:rPr>
                <w:color w:val="231F20"/>
                <w:position w:val="-5"/>
                <w:sz w:val="20"/>
              </w:rPr>
              <w:t>Service   cost </w:t>
            </w:r>
            <w:r>
              <w:rPr>
                <w:color w:val="231F20"/>
                <w:spacing w:val="2"/>
                <w:position w:val="-5"/>
                <w:sz w:val="20"/>
              </w:rPr>
              <w:t> </w:t>
            </w:r>
            <w:r>
              <w:rPr>
                <w:color w:val="231F20"/>
                <w:w w:val="130"/>
                <w:position w:val="-5"/>
                <w:sz w:val="20"/>
              </w:rPr>
              <w:t>ÏÏÏÏÏÏÏÏÏÏÏÏÏÏÏÏ</w:t>
            </w:r>
          </w:p>
        </w:tc>
        <w:tc>
          <w:tcPr>
            <w:tcW w:w="566" w:type="dxa"/>
          </w:tcPr>
          <w:p>
            <w:pPr>
              <w:pStyle w:val="TableParagraph"/>
              <w:spacing w:line="190" w:lineRule="exact"/>
              <w:ind w:right="157"/>
              <w:jc w:val="right"/>
              <w:rPr>
                <w:b/>
                <w:sz w:val="20"/>
              </w:rPr>
            </w:pPr>
            <w:r>
              <w:rPr>
                <w:b/>
                <w:color w:val="231F20"/>
                <w:sz w:val="20"/>
              </w:rPr>
              <w:t>$12</w:t>
            </w:r>
          </w:p>
        </w:tc>
        <w:tc>
          <w:tcPr>
            <w:tcW w:w="620" w:type="dxa"/>
          </w:tcPr>
          <w:p>
            <w:pPr>
              <w:pStyle w:val="TableParagraph"/>
              <w:spacing w:line="190" w:lineRule="exact"/>
              <w:ind w:right="157"/>
              <w:jc w:val="right"/>
              <w:rPr>
                <w:sz w:val="20"/>
              </w:rPr>
            </w:pPr>
            <w:r>
              <w:rPr>
                <w:color w:val="231F20"/>
                <w:sz w:val="20"/>
              </w:rPr>
              <w:t>$10</w:t>
            </w:r>
          </w:p>
        </w:tc>
        <w:tc>
          <w:tcPr>
            <w:tcW w:w="493" w:type="dxa"/>
          </w:tcPr>
          <w:p>
            <w:pPr>
              <w:pStyle w:val="TableParagraph"/>
              <w:spacing w:line="190" w:lineRule="exact"/>
              <w:ind w:right="30"/>
              <w:jc w:val="right"/>
              <w:rPr>
                <w:sz w:val="20"/>
              </w:rPr>
            </w:pPr>
            <w:r>
              <w:rPr>
                <w:color w:val="231F20"/>
                <w:sz w:val="20"/>
              </w:rPr>
              <w:t>$  9</w:t>
            </w:r>
          </w:p>
        </w:tc>
      </w:tr>
      <w:tr>
        <w:trPr>
          <w:trHeight w:val="281" w:hRule="exact"/>
        </w:trPr>
        <w:tc>
          <w:tcPr>
            <w:tcW w:w="7496" w:type="dxa"/>
            <w:gridSpan w:val="2"/>
          </w:tcPr>
          <w:p>
            <w:pPr>
              <w:pStyle w:val="TableParagraph"/>
              <w:tabs>
                <w:tab w:pos="4832" w:val="left" w:leader="none"/>
              </w:tabs>
              <w:spacing w:before="3"/>
              <w:ind w:left="432"/>
              <w:rPr>
                <w:sz w:val="20"/>
              </w:rPr>
            </w:pPr>
            <w:r>
              <w:rPr>
                <w:color w:val="231F20"/>
                <w:sz w:val="20"/>
              </w:rPr>
              <w:t>The assumed healthcare cost trend rates   </w:t>
            </w:r>
            <w:r>
              <w:rPr>
                <w:color w:val="231F20"/>
                <w:spacing w:val="16"/>
                <w:sz w:val="20"/>
              </w:rPr>
              <w:t> </w:t>
            </w:r>
            <w:r>
              <w:rPr>
                <w:color w:val="231F20"/>
                <w:sz w:val="20"/>
              </w:rPr>
              <w:t>have</w:t>
            </w:r>
            <w:r>
              <w:rPr>
                <w:color w:val="231F20"/>
                <w:spacing w:val="27"/>
                <w:sz w:val="20"/>
              </w:rPr>
              <w:t> </w:t>
            </w:r>
            <w:r>
              <w:rPr>
                <w:color w:val="231F20"/>
                <w:sz w:val="20"/>
              </w:rPr>
              <w:t>a</w:t>
              <w:tab/>
            </w:r>
            <w:r>
              <w:rPr>
                <w:color w:val="231F20"/>
                <w:position w:val="5"/>
                <w:sz w:val="20"/>
              </w:rPr>
              <w:t>Interest    </w:t>
            </w:r>
            <w:r>
              <w:rPr>
                <w:color w:val="231F20"/>
                <w:spacing w:val="44"/>
                <w:position w:val="5"/>
                <w:sz w:val="20"/>
              </w:rPr>
              <w:t> </w:t>
            </w:r>
            <w:r>
              <w:rPr>
                <w:color w:val="231F20"/>
                <w:w w:val="120"/>
                <w:position w:val="5"/>
                <w:sz w:val="20"/>
              </w:rPr>
              <w:t>costÏÏÏÏÏÏÏÏÏÏÏÏÏÏÏÏ</w:t>
            </w:r>
          </w:p>
        </w:tc>
        <w:tc>
          <w:tcPr>
            <w:tcW w:w="566" w:type="dxa"/>
          </w:tcPr>
          <w:p>
            <w:pPr>
              <w:pStyle w:val="TableParagraph"/>
              <w:spacing w:line="230" w:lineRule="exact"/>
              <w:ind w:right="157"/>
              <w:jc w:val="right"/>
              <w:rPr>
                <w:b/>
                <w:sz w:val="20"/>
              </w:rPr>
            </w:pPr>
            <w:r>
              <w:rPr>
                <w:b/>
                <w:color w:val="231F20"/>
                <w:sz w:val="20"/>
              </w:rPr>
              <w:t>4</w:t>
            </w:r>
          </w:p>
        </w:tc>
        <w:tc>
          <w:tcPr>
            <w:tcW w:w="620" w:type="dxa"/>
          </w:tcPr>
          <w:p>
            <w:pPr>
              <w:pStyle w:val="TableParagraph"/>
              <w:spacing w:line="230" w:lineRule="exact"/>
              <w:ind w:right="157"/>
              <w:jc w:val="right"/>
              <w:rPr>
                <w:sz w:val="20"/>
              </w:rPr>
            </w:pPr>
            <w:r>
              <w:rPr>
                <w:color w:val="231F20"/>
                <w:sz w:val="20"/>
              </w:rPr>
              <w:t>5</w:t>
            </w:r>
          </w:p>
        </w:tc>
        <w:tc>
          <w:tcPr>
            <w:tcW w:w="493" w:type="dxa"/>
          </w:tcPr>
          <w:p>
            <w:pPr>
              <w:pStyle w:val="TableParagraph"/>
              <w:spacing w:line="230" w:lineRule="exact"/>
              <w:ind w:right="30"/>
              <w:jc w:val="right"/>
              <w:rPr>
                <w:sz w:val="20"/>
              </w:rPr>
            </w:pPr>
            <w:r>
              <w:rPr>
                <w:color w:val="231F20"/>
                <w:sz w:val="20"/>
              </w:rPr>
              <w:t>4</w:t>
            </w:r>
          </w:p>
        </w:tc>
      </w:tr>
      <w:tr>
        <w:trPr>
          <w:trHeight w:val="240" w:hRule="exact"/>
        </w:trPr>
        <w:tc>
          <w:tcPr>
            <w:tcW w:w="7496" w:type="dxa"/>
            <w:gridSpan w:val="2"/>
          </w:tcPr>
          <w:p>
            <w:pPr>
              <w:pStyle w:val="TableParagraph"/>
              <w:tabs>
                <w:tab w:pos="4832" w:val="left" w:leader="none"/>
              </w:tabs>
              <w:spacing w:before="2"/>
              <w:ind w:left="32"/>
              <w:rPr>
                <w:sz w:val="20"/>
              </w:rPr>
            </w:pPr>
            <w:r>
              <w:rPr>
                <w:color w:val="231F20"/>
                <w:sz w:val="20"/>
              </w:rPr>
              <w:t>significant</w:t>
            </w:r>
            <w:r>
              <w:rPr>
                <w:color w:val="231F20"/>
                <w:spacing w:val="-9"/>
                <w:sz w:val="20"/>
              </w:rPr>
              <w:t> </w:t>
            </w:r>
            <w:r>
              <w:rPr>
                <w:color w:val="231F20"/>
                <w:sz w:val="20"/>
              </w:rPr>
              <w:t>effect</w:t>
            </w:r>
            <w:r>
              <w:rPr>
                <w:color w:val="231F20"/>
                <w:spacing w:val="-9"/>
                <w:sz w:val="20"/>
              </w:rPr>
              <w:t> </w:t>
            </w:r>
            <w:r>
              <w:rPr>
                <w:color w:val="231F20"/>
                <w:sz w:val="20"/>
              </w:rPr>
              <w:t>on</w:t>
            </w:r>
            <w:r>
              <w:rPr>
                <w:color w:val="231F20"/>
                <w:spacing w:val="-9"/>
                <w:sz w:val="20"/>
              </w:rPr>
              <w:t> </w:t>
            </w:r>
            <w:r>
              <w:rPr>
                <w:color w:val="231F20"/>
                <w:sz w:val="20"/>
              </w:rPr>
              <w:t>the</w:t>
            </w:r>
            <w:r>
              <w:rPr>
                <w:color w:val="231F20"/>
                <w:spacing w:val="-9"/>
                <w:sz w:val="20"/>
              </w:rPr>
              <w:t> </w:t>
            </w:r>
            <w:r>
              <w:rPr>
                <w:color w:val="231F20"/>
                <w:sz w:val="20"/>
              </w:rPr>
              <w:t>amounts</w:t>
            </w:r>
            <w:r>
              <w:rPr>
                <w:color w:val="231F20"/>
                <w:spacing w:val="-9"/>
                <w:sz w:val="20"/>
              </w:rPr>
              <w:t> </w:t>
            </w:r>
            <w:r>
              <w:rPr>
                <w:color w:val="231F20"/>
                <w:sz w:val="20"/>
              </w:rPr>
              <w:t>reported</w:t>
            </w:r>
            <w:r>
              <w:rPr>
                <w:color w:val="231F20"/>
                <w:spacing w:val="-9"/>
                <w:sz w:val="20"/>
              </w:rPr>
              <w:t> </w:t>
            </w:r>
            <w:r>
              <w:rPr>
                <w:color w:val="231F20"/>
                <w:sz w:val="20"/>
              </w:rPr>
              <w:t>for</w:t>
            </w:r>
            <w:r>
              <w:rPr>
                <w:color w:val="231F20"/>
                <w:spacing w:val="-9"/>
                <w:sz w:val="20"/>
              </w:rPr>
              <w:t> </w:t>
            </w:r>
            <w:r>
              <w:rPr>
                <w:color w:val="231F20"/>
                <w:sz w:val="20"/>
              </w:rPr>
              <w:t>the</w:t>
            </w:r>
            <w:r>
              <w:rPr>
                <w:color w:val="231F20"/>
                <w:spacing w:val="-9"/>
                <w:sz w:val="20"/>
              </w:rPr>
              <w:t> </w:t>
            </w:r>
            <w:r>
              <w:rPr>
                <w:color w:val="231F20"/>
                <w:sz w:val="20"/>
              </w:rPr>
              <w:t>Com-</w:t>
              <w:tab/>
            </w:r>
            <w:r>
              <w:rPr>
                <w:color w:val="231F20"/>
                <w:position w:val="1"/>
                <w:sz w:val="20"/>
              </w:rPr>
              <w:t>Amortization</w:t>
            </w:r>
            <w:r>
              <w:rPr>
                <w:color w:val="231F20"/>
                <w:spacing w:val="-21"/>
                <w:position w:val="1"/>
                <w:sz w:val="20"/>
              </w:rPr>
              <w:t> </w:t>
            </w:r>
            <w:r>
              <w:rPr>
                <w:color w:val="231F20"/>
                <w:position w:val="1"/>
                <w:sz w:val="20"/>
              </w:rPr>
              <w:t>of</w:t>
            </w:r>
            <w:r>
              <w:rPr>
                <w:color w:val="231F20"/>
                <w:spacing w:val="-21"/>
                <w:position w:val="1"/>
                <w:sz w:val="20"/>
              </w:rPr>
              <w:t> </w:t>
            </w:r>
            <w:r>
              <w:rPr>
                <w:color w:val="231F20"/>
                <w:position w:val="1"/>
                <w:sz w:val="20"/>
              </w:rPr>
              <w:t>prior</w:t>
            </w:r>
            <w:r>
              <w:rPr>
                <w:color w:val="231F20"/>
                <w:spacing w:val="-21"/>
                <w:position w:val="1"/>
                <w:sz w:val="20"/>
              </w:rPr>
              <w:t> </w:t>
            </w:r>
            <w:r>
              <w:rPr>
                <w:color w:val="231F20"/>
                <w:position w:val="1"/>
                <w:sz w:val="20"/>
              </w:rPr>
              <w:t>service</w:t>
            </w:r>
          </w:p>
        </w:tc>
        <w:tc>
          <w:tcPr>
            <w:tcW w:w="566" w:type="dxa"/>
          </w:tcPr>
          <w:p>
            <w:pPr/>
          </w:p>
        </w:tc>
        <w:tc>
          <w:tcPr>
            <w:tcW w:w="620" w:type="dxa"/>
          </w:tcPr>
          <w:p>
            <w:pPr/>
          </w:p>
        </w:tc>
        <w:tc>
          <w:tcPr>
            <w:tcW w:w="493" w:type="dxa"/>
          </w:tcPr>
          <w:p>
            <w:pPr/>
          </w:p>
        </w:tc>
      </w:tr>
      <w:tr>
        <w:trPr>
          <w:trHeight w:val="274" w:hRule="exact"/>
        </w:trPr>
        <w:tc>
          <w:tcPr>
            <w:tcW w:w="4800" w:type="dxa"/>
          </w:tcPr>
          <w:p>
            <w:pPr>
              <w:pStyle w:val="TableParagraph"/>
              <w:spacing w:line="224" w:lineRule="exact"/>
              <w:ind w:left="32"/>
              <w:rPr>
                <w:sz w:val="20"/>
              </w:rPr>
            </w:pPr>
            <w:r>
              <w:rPr>
                <w:color w:val="231F20"/>
                <w:sz w:val="20"/>
              </w:rPr>
              <w:t>pany's plan. A one-percent change in all healthcare cost</w:t>
            </w:r>
          </w:p>
        </w:tc>
        <w:tc>
          <w:tcPr>
            <w:tcW w:w="2696" w:type="dxa"/>
          </w:tcPr>
          <w:p>
            <w:pPr>
              <w:pStyle w:val="TableParagraph"/>
              <w:spacing w:line="190" w:lineRule="exact"/>
              <w:ind w:right="102"/>
              <w:jc w:val="right"/>
              <w:rPr>
                <w:sz w:val="20"/>
              </w:rPr>
            </w:pPr>
            <w:r>
              <w:rPr>
                <w:color w:val="231F20"/>
                <w:w w:val="125"/>
                <w:sz w:val="20"/>
              </w:rPr>
              <w:t>cost   </w:t>
            </w:r>
            <w:r>
              <w:rPr>
                <w:color w:val="231F20"/>
                <w:w w:val="130"/>
                <w:sz w:val="20"/>
              </w:rPr>
              <w:t>ÏÏÏÏÏÏÏÏÏÏÏÏÏÏÏÏÏÏÏÏ</w:t>
            </w:r>
          </w:p>
        </w:tc>
        <w:tc>
          <w:tcPr>
            <w:tcW w:w="566" w:type="dxa"/>
          </w:tcPr>
          <w:p>
            <w:pPr>
              <w:pStyle w:val="TableParagraph"/>
              <w:spacing w:line="190" w:lineRule="exact"/>
              <w:ind w:right="157"/>
              <w:jc w:val="right"/>
              <w:rPr>
                <w:b/>
                <w:sz w:val="20"/>
              </w:rPr>
            </w:pPr>
            <w:r>
              <w:rPr>
                <w:b/>
                <w:color w:val="231F20"/>
                <w:sz w:val="20"/>
              </w:rPr>
              <w:t>2</w:t>
            </w:r>
          </w:p>
        </w:tc>
        <w:tc>
          <w:tcPr>
            <w:tcW w:w="620" w:type="dxa"/>
          </w:tcPr>
          <w:p>
            <w:pPr>
              <w:pStyle w:val="TableParagraph"/>
              <w:spacing w:line="190" w:lineRule="exact"/>
              <w:ind w:right="157"/>
              <w:jc w:val="right"/>
              <w:rPr>
                <w:sz w:val="20"/>
              </w:rPr>
            </w:pPr>
            <w:r>
              <w:rPr>
                <w:color w:val="231F20"/>
                <w:sz w:val="20"/>
              </w:rPr>
              <w:t>2</w:t>
            </w:r>
          </w:p>
        </w:tc>
        <w:tc>
          <w:tcPr>
            <w:tcW w:w="493" w:type="dxa"/>
          </w:tcPr>
          <w:p>
            <w:pPr>
              <w:pStyle w:val="TableParagraph"/>
              <w:spacing w:line="190" w:lineRule="exact"/>
              <w:ind w:right="30"/>
              <w:jc w:val="right"/>
              <w:rPr>
                <w:sz w:val="20"/>
              </w:rPr>
            </w:pPr>
            <w:r>
              <w:rPr>
                <w:color w:val="231F20"/>
                <w:sz w:val="20"/>
              </w:rPr>
              <w:t>2</w:t>
            </w:r>
          </w:p>
        </w:tc>
      </w:tr>
      <w:tr>
        <w:trPr>
          <w:trHeight w:val="226" w:hRule="exact"/>
        </w:trPr>
        <w:tc>
          <w:tcPr>
            <w:tcW w:w="4800" w:type="dxa"/>
          </w:tcPr>
          <w:p>
            <w:pPr>
              <w:pStyle w:val="TableParagraph"/>
              <w:spacing w:line="209" w:lineRule="exact"/>
              <w:ind w:left="32"/>
              <w:rPr>
                <w:sz w:val="20"/>
              </w:rPr>
            </w:pPr>
            <w:r>
              <w:rPr>
                <w:color w:val="231F20"/>
                <w:sz w:val="20"/>
              </w:rPr>
              <w:t>trend rates used in measuring the APBO at Decem-</w:t>
            </w:r>
          </w:p>
        </w:tc>
        <w:tc>
          <w:tcPr>
            <w:tcW w:w="2696" w:type="dxa"/>
          </w:tcPr>
          <w:p>
            <w:pPr>
              <w:pStyle w:val="TableParagraph"/>
              <w:spacing w:line="215" w:lineRule="exact"/>
              <w:ind w:right="102"/>
              <w:jc w:val="right"/>
              <w:rPr>
                <w:sz w:val="20"/>
              </w:rPr>
            </w:pPr>
            <w:r>
              <w:rPr>
                <w:color w:val="231F20"/>
                <w:w w:val="105"/>
                <w:sz w:val="20"/>
              </w:rPr>
              <w:t>Recognized actuarial lossÏÏÏÏÏÏ</w:t>
            </w:r>
          </w:p>
        </w:tc>
        <w:tc>
          <w:tcPr>
            <w:tcW w:w="566" w:type="dxa"/>
          </w:tcPr>
          <w:p>
            <w:pPr>
              <w:pStyle w:val="TableParagraph"/>
              <w:spacing w:line="215" w:lineRule="exact"/>
              <w:ind w:right="157"/>
              <w:jc w:val="right"/>
              <w:rPr>
                <w:sz w:val="20"/>
              </w:rPr>
            </w:pPr>
            <w:r>
              <w:rPr>
                <w:color w:val="231F20"/>
                <w:w w:val="140"/>
                <w:sz w:val="20"/>
                <w:u w:val="single" w:color="231F20"/>
              </w:rPr>
              <w:t> </w:t>
            </w:r>
            <w:r>
              <w:rPr>
                <w:color w:val="231F20"/>
                <w:sz w:val="20"/>
                <w:u w:val="single" w:color="231F20"/>
              </w:rPr>
              <w:t> </w:t>
            </w:r>
            <w:r>
              <w:rPr>
                <w:color w:val="231F20"/>
                <w:w w:val="300"/>
                <w:sz w:val="20"/>
                <w:u w:val="single" w:color="231F20"/>
              </w:rPr>
              <w:t>Ì</w:t>
            </w:r>
          </w:p>
        </w:tc>
        <w:tc>
          <w:tcPr>
            <w:tcW w:w="620" w:type="dxa"/>
          </w:tcPr>
          <w:p>
            <w:pPr>
              <w:pStyle w:val="TableParagraph"/>
              <w:spacing w:line="215" w:lineRule="exact"/>
              <w:ind w:right="157"/>
              <w:jc w:val="right"/>
              <w:rPr>
                <w:sz w:val="20"/>
              </w:rPr>
            </w:pPr>
            <w:r>
              <w:rPr>
                <w:color w:val="231F20"/>
                <w:w w:val="140"/>
                <w:sz w:val="20"/>
                <w:u w:val="single" w:color="231F20"/>
              </w:rPr>
              <w:t> </w:t>
            </w:r>
            <w:r>
              <w:rPr>
                <w:color w:val="231F20"/>
                <w:sz w:val="20"/>
                <w:u w:val="single" w:color="231F20"/>
              </w:rPr>
              <w:t>   1</w:t>
            </w:r>
          </w:p>
        </w:tc>
        <w:tc>
          <w:tcPr>
            <w:tcW w:w="493" w:type="dxa"/>
          </w:tcPr>
          <w:p>
            <w:pPr>
              <w:pStyle w:val="TableParagraph"/>
              <w:spacing w:line="215" w:lineRule="exact"/>
              <w:ind w:right="30"/>
              <w:jc w:val="right"/>
              <w:rPr>
                <w:sz w:val="20"/>
              </w:rPr>
            </w:pPr>
            <w:r>
              <w:rPr>
                <w:color w:val="231F20"/>
                <w:w w:val="140"/>
                <w:sz w:val="20"/>
                <w:u w:val="single" w:color="231F20"/>
              </w:rPr>
              <w:t> </w:t>
            </w:r>
            <w:r>
              <w:rPr>
                <w:color w:val="231F20"/>
                <w:sz w:val="20"/>
                <w:u w:val="single" w:color="231F20"/>
              </w:rPr>
              <w:t>   1</w:t>
            </w:r>
          </w:p>
        </w:tc>
      </w:tr>
    </w:tbl>
    <w:p>
      <w:pPr>
        <w:pStyle w:val="BodyText"/>
        <w:tabs>
          <w:tab w:pos="4939" w:val="left" w:leader="none"/>
        </w:tabs>
        <w:spacing w:line="320" w:lineRule="exact"/>
        <w:ind w:left="140"/>
        <w:jc w:val="both"/>
      </w:pPr>
      <w:r>
        <w:rPr>
          <w:color w:val="231F20"/>
        </w:rPr>
        <w:t>ber 31, 2005, would have the</w:t>
      </w:r>
      <w:r>
        <w:rPr>
          <w:color w:val="231F20"/>
          <w:spacing w:val="-13"/>
        </w:rPr>
        <w:t> </w:t>
      </w:r>
      <w:r>
        <w:rPr>
          <w:color w:val="231F20"/>
        </w:rPr>
        <w:t>following</w:t>
      </w:r>
      <w:r>
        <w:rPr>
          <w:color w:val="231F20"/>
          <w:spacing w:val="-2"/>
        </w:rPr>
        <w:t> </w:t>
      </w:r>
      <w:r>
        <w:rPr>
          <w:color w:val="231F20"/>
        </w:rPr>
        <w:t>effects:</w:t>
        <w:tab/>
      </w:r>
      <w:r>
        <w:rPr>
          <w:color w:val="231F20"/>
          <w:position w:val="-10"/>
        </w:rPr>
        <w:t>Net periodic</w:t>
      </w:r>
      <w:r>
        <w:rPr>
          <w:color w:val="231F20"/>
          <w:spacing w:val="-34"/>
          <w:position w:val="-10"/>
        </w:rPr>
        <w:t> </w:t>
      </w:r>
      <w:r>
        <w:rPr>
          <w:color w:val="231F20"/>
          <w:position w:val="-10"/>
        </w:rPr>
        <w:t>postretirement</w:t>
      </w:r>
    </w:p>
    <w:p>
      <w:pPr>
        <w:tabs>
          <w:tab w:pos="3629" w:val="left" w:leader="none"/>
          <w:tab w:pos="5139" w:val="left" w:leader="none"/>
          <w:tab w:pos="7709" w:val="left" w:leader="none"/>
          <w:tab w:pos="8329" w:val="left" w:leader="none"/>
          <w:tab w:pos="8949" w:val="left" w:leader="none"/>
        </w:tabs>
        <w:spacing w:line="220" w:lineRule="exact" w:before="0"/>
        <w:ind w:left="2547" w:right="0" w:firstLine="0"/>
        <w:jc w:val="left"/>
        <w:rPr>
          <w:sz w:val="20"/>
        </w:rPr>
      </w:pPr>
      <w:r>
        <w:rPr>
          <w:b/>
          <w:color w:val="231F20"/>
          <w:position w:val="5"/>
          <w:sz w:val="16"/>
          <w:u w:val="single" w:color="231F20"/>
        </w:rPr>
        <w:t>1%</w:t>
      </w:r>
      <w:r>
        <w:rPr>
          <w:b/>
          <w:color w:val="231F20"/>
          <w:spacing w:val="-13"/>
          <w:position w:val="5"/>
          <w:sz w:val="16"/>
          <w:u w:val="single" w:color="231F20"/>
        </w:rPr>
        <w:t> </w:t>
      </w:r>
      <w:r>
        <w:rPr>
          <w:b/>
          <w:color w:val="231F20"/>
          <w:position w:val="5"/>
          <w:sz w:val="16"/>
          <w:u w:val="single" w:color="231F20"/>
        </w:rPr>
        <w:t>Increase</w:t>
      </w:r>
      <w:r>
        <w:rPr>
          <w:b/>
          <w:color w:val="231F20"/>
          <w:position w:val="5"/>
          <w:sz w:val="16"/>
        </w:rPr>
        <w:tab/>
      </w:r>
      <w:r>
        <w:rPr>
          <w:b/>
          <w:color w:val="231F20"/>
          <w:position w:val="5"/>
          <w:sz w:val="16"/>
          <w:u w:val="single" w:color="231F20"/>
        </w:rPr>
        <w:t>1%</w:t>
      </w:r>
      <w:r>
        <w:rPr>
          <w:b/>
          <w:color w:val="231F20"/>
          <w:spacing w:val="-9"/>
          <w:position w:val="5"/>
          <w:sz w:val="16"/>
          <w:u w:val="single" w:color="231F20"/>
        </w:rPr>
        <w:t> </w:t>
      </w:r>
      <w:r>
        <w:rPr>
          <w:b/>
          <w:color w:val="231F20"/>
          <w:position w:val="5"/>
          <w:sz w:val="16"/>
          <w:u w:val="single" w:color="231F20"/>
        </w:rPr>
        <w:t>Decrease</w:t>
      </w:r>
      <w:r>
        <w:rPr>
          <w:b/>
          <w:color w:val="231F20"/>
          <w:position w:val="5"/>
          <w:sz w:val="16"/>
        </w:rPr>
        <w:tab/>
      </w:r>
      <w:r>
        <w:rPr>
          <w:color w:val="231F20"/>
          <w:sz w:val="20"/>
        </w:rPr>
        <w:t>benefit </w:t>
      </w:r>
      <w:r>
        <w:rPr>
          <w:color w:val="231F20"/>
          <w:spacing w:val="8"/>
          <w:sz w:val="20"/>
        </w:rPr>
        <w:t> </w:t>
      </w:r>
      <w:r>
        <w:rPr>
          <w:color w:val="231F20"/>
          <w:sz w:val="20"/>
        </w:rPr>
        <w:t>cost</w:t>
      </w:r>
      <w:r>
        <w:rPr>
          <w:color w:val="231F20"/>
          <w:spacing w:val="43"/>
          <w:sz w:val="20"/>
        </w:rPr>
        <w:t> </w:t>
      </w:r>
      <w:r>
        <w:rPr>
          <w:color w:val="231F20"/>
          <w:w w:val="130"/>
          <w:sz w:val="20"/>
        </w:rPr>
        <w:t>ÏÏÏÏÏÏÏÏÏÏÏÏÏÏ</w:t>
        <w:tab/>
      </w:r>
      <w:r>
        <w:rPr>
          <w:b/>
          <w:color w:val="231F20"/>
          <w:sz w:val="20"/>
          <w:u w:val="single" w:color="231F20"/>
        </w:rPr>
        <w:t>$18</w:t>
      </w:r>
      <w:r>
        <w:rPr>
          <w:b/>
          <w:color w:val="231F20"/>
          <w:sz w:val="20"/>
        </w:rPr>
        <w:tab/>
      </w:r>
      <w:r>
        <w:rPr>
          <w:color w:val="231F20"/>
          <w:sz w:val="20"/>
          <w:u w:val="single" w:color="231F20"/>
        </w:rPr>
        <w:t>$18</w:t>
      </w:r>
      <w:r>
        <w:rPr>
          <w:color w:val="231F20"/>
          <w:sz w:val="20"/>
        </w:rPr>
        <w:tab/>
      </w:r>
      <w:r>
        <w:rPr>
          <w:color w:val="231F20"/>
          <w:sz w:val="20"/>
          <w:u w:val="single" w:color="231F20"/>
        </w:rPr>
        <w:t>$16</w:t>
      </w:r>
    </w:p>
    <w:p>
      <w:pPr>
        <w:spacing w:line="175" w:lineRule="exact" w:before="0"/>
        <w:ind w:left="3070" w:right="0" w:firstLine="0"/>
        <w:jc w:val="left"/>
        <w:rPr>
          <w:b/>
          <w:sz w:val="16"/>
        </w:rPr>
      </w:pPr>
      <w:r>
        <w:rPr/>
        <w:pict>
          <v:line style="position:absolute;mso-position-horizontal-relative:page;mso-position-vertical-relative:paragraph;z-index:5920" from="446.399994pt,3.003047pt" to="461.519994pt,3.003047pt" stroked="true" strokeweight=".599980pt" strokecolor="#231f20">
            <v:stroke dashstyle="solid"/>
            <w10:wrap type="none"/>
          </v:line>
        </w:pict>
      </w:r>
      <w:r>
        <w:rPr/>
        <w:pict>
          <v:line style="position:absolute;mso-position-horizontal-relative:page;mso-position-vertical-relative:paragraph;z-index:5944" from="477.480011pt,3.003047pt" to="492.600011pt,3.003047pt" stroked="true" strokeweight=".599980pt" strokecolor="#231f20">
            <v:stroke dashstyle="solid"/>
            <w10:wrap type="none"/>
          </v:line>
        </w:pict>
      </w:r>
      <w:r>
        <w:rPr/>
        <w:pict>
          <v:line style="position:absolute;mso-position-horizontal-relative:page;mso-position-vertical-relative:paragraph;z-index:5968" from="508.440002pt,3.003047pt" to="523.560002pt,3.003047pt" stroked="true" strokeweight=".599980pt" strokecolor="#231f20">
            <v:stroke dashstyle="solid"/>
            <w10:wrap type="none"/>
          </v:line>
        </w:pict>
      </w:r>
      <w:r>
        <w:rPr>
          <w:b/>
          <w:color w:val="231F20"/>
          <w:w w:val="105"/>
          <w:sz w:val="16"/>
        </w:rPr>
        <w:t>(In millions)</w:t>
      </w:r>
    </w:p>
    <w:p>
      <w:pPr>
        <w:pStyle w:val="BodyText"/>
        <w:tabs>
          <w:tab w:pos="2838" w:val="left" w:leader="none"/>
          <w:tab w:pos="3894" w:val="left" w:leader="none"/>
          <w:tab w:pos="4939" w:val="left" w:leader="none"/>
          <w:tab w:pos="5339" w:val="left" w:leader="none"/>
        </w:tabs>
        <w:spacing w:line="240" w:lineRule="exact" w:before="59"/>
        <w:ind w:left="340" w:right="259" w:hanging="200"/>
      </w:pPr>
      <w:r>
        <w:rPr>
          <w:color w:val="231F20"/>
          <w:position w:val="1"/>
        </w:rPr>
        <w:t>Increase (decrease)</w:t>
      </w:r>
      <w:r>
        <w:rPr>
          <w:color w:val="231F20"/>
          <w:spacing w:val="24"/>
          <w:position w:val="1"/>
        </w:rPr>
        <w:t> </w:t>
      </w:r>
      <w:r>
        <w:rPr>
          <w:color w:val="231F20"/>
          <w:position w:val="1"/>
        </w:rPr>
        <w:t>in</w:t>
      </w:r>
      <w:r>
        <w:rPr>
          <w:color w:val="231F20"/>
          <w:spacing w:val="12"/>
          <w:position w:val="1"/>
        </w:rPr>
        <w:t> </w:t>
      </w:r>
      <w:r>
        <w:rPr>
          <w:color w:val="231F20"/>
          <w:position w:val="1"/>
        </w:rPr>
        <w:t>total</w:t>
        <w:tab/>
        <w:tab/>
        <w:tab/>
        <w:tab/>
      </w:r>
      <w:r>
        <w:rPr>
          <w:color w:val="231F20"/>
          <w:w w:val="95"/>
        </w:rPr>
        <w:t>Unrecognized prior service cost is expensed</w:t>
      </w:r>
      <w:r>
        <w:rPr>
          <w:color w:val="231F20"/>
          <w:spacing w:val="-19"/>
          <w:w w:val="95"/>
        </w:rPr>
        <w:t> </w:t>
      </w:r>
      <w:r>
        <w:rPr>
          <w:color w:val="231F20"/>
          <w:w w:val="95"/>
        </w:rPr>
        <w:t>using</w:t>
      </w:r>
      <w:r>
        <w:rPr>
          <w:color w:val="231F20"/>
          <w:spacing w:val="-4"/>
          <w:w w:val="95"/>
        </w:rPr>
        <w:t> </w:t>
      </w:r>
      <w:r>
        <w:rPr>
          <w:color w:val="231F20"/>
          <w:w w:val="95"/>
        </w:rPr>
        <w:t>a</w:t>
      </w:r>
      <w:r>
        <w:rPr>
          <w:color w:val="231F20"/>
          <w:w w:val="92"/>
        </w:rPr>
        <w:t> </w:t>
      </w:r>
      <w:r>
        <w:rPr>
          <w:color w:val="231F20"/>
          <w:position w:val="3"/>
        </w:rPr>
        <w:t>service and</w:t>
      </w:r>
      <w:r>
        <w:rPr>
          <w:color w:val="231F20"/>
          <w:spacing w:val="-11"/>
          <w:position w:val="3"/>
        </w:rPr>
        <w:t> </w:t>
      </w:r>
      <w:r>
        <w:rPr>
          <w:color w:val="231F20"/>
          <w:position w:val="3"/>
        </w:rPr>
        <w:t>interest</w:t>
      </w:r>
      <w:r>
        <w:rPr>
          <w:color w:val="231F20"/>
          <w:spacing w:val="-6"/>
          <w:position w:val="3"/>
        </w:rPr>
        <w:t> </w:t>
      </w:r>
      <w:r>
        <w:rPr>
          <w:color w:val="231F20"/>
          <w:position w:val="3"/>
        </w:rPr>
        <w:t>costs</w:t>
        <w:tab/>
        <w:t>$2</w:t>
        <w:tab/>
        <w:t>$(1)</w:t>
        <w:tab/>
      </w:r>
      <w:r>
        <w:rPr>
          <w:color w:val="231F20"/>
        </w:rPr>
        <w:t>straight-line amortization of the cost over the</w:t>
      </w:r>
      <w:r>
        <w:rPr>
          <w:color w:val="231F20"/>
          <w:spacing w:val="35"/>
        </w:rPr>
        <w:t> </w:t>
      </w:r>
      <w:r>
        <w:rPr>
          <w:color w:val="231F20"/>
        </w:rPr>
        <w:t>average</w:t>
      </w:r>
    </w:p>
    <w:p>
      <w:pPr>
        <w:pStyle w:val="BodyText"/>
        <w:tabs>
          <w:tab w:pos="4939" w:val="left" w:leader="none"/>
        </w:tabs>
        <w:spacing w:before="9"/>
        <w:ind w:left="140"/>
      </w:pPr>
      <w:r>
        <w:rPr>
          <w:color w:val="231F20"/>
        </w:rPr>
        <w:t>Increase (decrease)</w:t>
      </w:r>
      <w:r>
        <w:rPr>
          <w:color w:val="231F20"/>
          <w:spacing w:val="29"/>
        </w:rPr>
        <w:t> </w:t>
      </w:r>
      <w:r>
        <w:rPr>
          <w:color w:val="231F20"/>
        </w:rPr>
        <w:t>in</w:t>
      </w:r>
      <w:r>
        <w:rPr>
          <w:color w:val="231F20"/>
          <w:spacing w:val="14"/>
        </w:rPr>
        <w:t> </w:t>
      </w:r>
      <w:r>
        <w:rPr>
          <w:color w:val="231F20"/>
        </w:rPr>
        <w:t>the</w:t>
        <w:tab/>
      </w:r>
      <w:r>
        <w:rPr>
          <w:color w:val="231F20"/>
          <w:w w:val="95"/>
          <w:position w:val="1"/>
        </w:rPr>
        <w:t>future service of Employees expected to receive</w:t>
      </w:r>
      <w:r>
        <w:rPr>
          <w:color w:val="231F20"/>
          <w:spacing w:val="17"/>
          <w:w w:val="95"/>
          <w:position w:val="1"/>
        </w:rPr>
        <w:t> </w:t>
      </w:r>
      <w:r>
        <w:rPr>
          <w:color w:val="231F20"/>
          <w:w w:val="95"/>
          <w:position w:val="1"/>
        </w:rPr>
        <w:t>benefits</w:t>
      </w:r>
    </w:p>
    <w:p>
      <w:pPr>
        <w:pStyle w:val="BodyText"/>
        <w:tabs>
          <w:tab w:pos="2838" w:val="left" w:leader="none"/>
          <w:tab w:pos="3894" w:val="left" w:leader="none"/>
          <w:tab w:pos="4939" w:val="left" w:leader="none"/>
        </w:tabs>
        <w:spacing w:line="226" w:lineRule="exact"/>
        <w:ind w:left="340"/>
      </w:pPr>
      <w:r>
        <w:rPr>
          <w:color w:val="231F20"/>
          <w:position w:val="1"/>
        </w:rPr>
        <w:t>APBO  </w:t>
      </w:r>
      <w:r>
        <w:rPr>
          <w:color w:val="231F20"/>
          <w:spacing w:val="16"/>
          <w:position w:val="1"/>
        </w:rPr>
        <w:t> </w:t>
      </w:r>
      <w:r>
        <w:rPr>
          <w:color w:val="231F20"/>
          <w:w w:val="130"/>
          <w:position w:val="1"/>
        </w:rPr>
        <w:t>ÏÏÏÏÏÏÏÏÏÏÏÏÏÏ</w:t>
        <w:tab/>
      </w:r>
      <w:r>
        <w:rPr>
          <w:color w:val="231F20"/>
          <w:position w:val="1"/>
        </w:rPr>
        <w:t>$7</w:t>
        <w:tab/>
        <w:t>$(7)</w:t>
        <w:tab/>
      </w:r>
      <w:r>
        <w:rPr>
          <w:color w:val="231F20"/>
        </w:rPr>
        <w:t>under  the  plan.  The  Company  used  the </w:t>
      </w:r>
      <w:r>
        <w:rPr>
          <w:color w:val="231F20"/>
          <w:spacing w:val="45"/>
        </w:rPr>
        <w:t> </w:t>
      </w:r>
      <w:r>
        <w:rPr>
          <w:color w:val="231F20"/>
        </w:rPr>
        <w:t>following</w:t>
      </w:r>
    </w:p>
    <w:p>
      <w:pPr>
        <w:pStyle w:val="BodyText"/>
        <w:tabs>
          <w:tab w:pos="4939" w:val="left" w:leader="none"/>
        </w:tabs>
        <w:spacing w:line="153" w:lineRule="auto" w:before="77"/>
        <w:ind w:left="540" w:right="258" w:firstLine="4400"/>
      </w:pPr>
      <w:r>
        <w:rPr>
          <w:color w:val="231F20"/>
        </w:rPr>
        <w:t>actuarial assumptions to account for its</w:t>
      </w:r>
      <w:r>
        <w:rPr>
          <w:color w:val="231F20"/>
          <w:spacing w:val="-14"/>
        </w:rPr>
        <w:t> </w:t>
      </w:r>
      <w:r>
        <w:rPr>
          <w:color w:val="231F20"/>
        </w:rPr>
        <w:t>postretirement The Company's plans are unfunded, </w:t>
      </w:r>
      <w:r>
        <w:rPr>
          <w:color w:val="231F20"/>
          <w:spacing w:val="2"/>
        </w:rPr>
        <w:t> </w:t>
      </w:r>
      <w:r>
        <w:rPr>
          <w:color w:val="231F20"/>
        </w:rPr>
        <w:t>and</w:t>
      </w:r>
      <w:r>
        <w:rPr>
          <w:color w:val="231F20"/>
          <w:spacing w:val="10"/>
        </w:rPr>
        <w:t> </w:t>
      </w:r>
      <w:r>
        <w:rPr>
          <w:color w:val="231F20"/>
        </w:rPr>
        <w:t>benefits</w:t>
        <w:tab/>
      </w:r>
      <w:r>
        <w:rPr>
          <w:color w:val="231F20"/>
          <w:position w:val="-8"/>
        </w:rPr>
        <w:t>benefit plans at December</w:t>
      </w:r>
      <w:r>
        <w:rPr>
          <w:color w:val="231F20"/>
          <w:spacing w:val="-24"/>
          <w:position w:val="-8"/>
        </w:rPr>
        <w:t> </w:t>
      </w:r>
      <w:r>
        <w:rPr>
          <w:color w:val="231F20"/>
          <w:position w:val="-8"/>
        </w:rPr>
        <w:t>31:</w:t>
      </w:r>
    </w:p>
    <w:p>
      <w:pPr>
        <w:pStyle w:val="BodyText"/>
        <w:spacing w:line="137" w:lineRule="exact"/>
        <w:ind w:left="140"/>
      </w:pPr>
      <w:r>
        <w:rPr>
          <w:color w:val="231F20"/>
        </w:rPr>
        <w:t>are paid as they become due. For 2005, both  benefits</w:t>
      </w:r>
    </w:p>
    <w:p>
      <w:pPr>
        <w:spacing w:after="0" w:line="137" w:lineRule="exact"/>
        <w:sectPr>
          <w:pgSz w:w="12240" w:h="15840"/>
          <w:pgMar w:header="1012" w:footer="1667" w:top="1560" w:bottom="1860" w:left="1220" w:right="1500"/>
        </w:sectPr>
      </w:pPr>
    </w:p>
    <w:p>
      <w:pPr>
        <w:pStyle w:val="BodyText"/>
        <w:spacing w:before="39"/>
        <w:ind w:left="140"/>
      </w:pPr>
      <w:r>
        <w:rPr>
          <w:color w:val="231F20"/>
        </w:rPr>
        <w:t>paid</w:t>
      </w:r>
      <w:r>
        <w:rPr>
          <w:color w:val="231F20"/>
          <w:spacing w:val="-16"/>
        </w:rPr>
        <w:t> </w:t>
      </w:r>
      <w:r>
        <w:rPr>
          <w:color w:val="231F20"/>
        </w:rPr>
        <w:t>and</w:t>
      </w:r>
      <w:r>
        <w:rPr>
          <w:color w:val="231F20"/>
          <w:spacing w:val="-16"/>
        </w:rPr>
        <w:t> </w:t>
      </w:r>
      <w:r>
        <w:rPr>
          <w:color w:val="231F20"/>
        </w:rPr>
        <w:t>Company</w:t>
      </w:r>
      <w:r>
        <w:rPr>
          <w:color w:val="231F20"/>
          <w:spacing w:val="-16"/>
        </w:rPr>
        <w:t> </w:t>
      </w:r>
      <w:r>
        <w:rPr>
          <w:color w:val="231F20"/>
        </w:rPr>
        <w:t>contributions</w:t>
      </w:r>
      <w:r>
        <w:rPr>
          <w:color w:val="231F20"/>
          <w:spacing w:val="-16"/>
        </w:rPr>
        <w:t> </w:t>
      </w:r>
      <w:r>
        <w:rPr>
          <w:color w:val="231F20"/>
        </w:rPr>
        <w:t>to</w:t>
      </w:r>
      <w:r>
        <w:rPr>
          <w:color w:val="231F20"/>
          <w:spacing w:val="-16"/>
        </w:rPr>
        <w:t> </w:t>
      </w:r>
      <w:r>
        <w:rPr>
          <w:color w:val="231F20"/>
        </w:rPr>
        <w:t>the</w:t>
      </w:r>
      <w:r>
        <w:rPr>
          <w:color w:val="231F20"/>
          <w:spacing w:val="-16"/>
        </w:rPr>
        <w:t> </w:t>
      </w:r>
      <w:r>
        <w:rPr>
          <w:color w:val="231F20"/>
        </w:rPr>
        <w:t>plans</w:t>
      </w:r>
      <w:r>
        <w:rPr>
          <w:color w:val="231F20"/>
          <w:spacing w:val="-16"/>
        </w:rPr>
        <w:t> </w:t>
      </w:r>
      <w:r>
        <w:rPr>
          <w:color w:val="231F20"/>
        </w:rPr>
        <w:t>were</w:t>
      </w:r>
      <w:r>
        <w:rPr>
          <w:color w:val="231F20"/>
          <w:spacing w:val="-16"/>
        </w:rPr>
        <w:t> </w:t>
      </w:r>
      <w:r>
        <w:rPr>
          <w:color w:val="231F20"/>
        </w:rPr>
        <w:t>each</w:t>
      </w:r>
    </w:p>
    <w:p>
      <w:pPr>
        <w:pStyle w:val="BodyText"/>
        <w:spacing w:before="9"/>
        <w:ind w:left="140"/>
      </w:pPr>
      <w:r>
        <w:rPr>
          <w:color w:val="231F20"/>
        </w:rPr>
        <w:t>$2</w:t>
      </w:r>
      <w:r>
        <w:rPr>
          <w:color w:val="231F20"/>
          <w:spacing w:val="-6"/>
        </w:rPr>
        <w:t> </w:t>
      </w:r>
      <w:r>
        <w:rPr>
          <w:color w:val="231F20"/>
        </w:rPr>
        <w:t>million.</w:t>
      </w:r>
      <w:r>
        <w:rPr>
          <w:color w:val="231F20"/>
          <w:spacing w:val="-6"/>
        </w:rPr>
        <w:t> </w:t>
      </w:r>
      <w:r>
        <w:rPr>
          <w:color w:val="231F20"/>
        </w:rPr>
        <w:t>For</w:t>
      </w:r>
      <w:r>
        <w:rPr>
          <w:color w:val="231F20"/>
          <w:spacing w:val="-6"/>
        </w:rPr>
        <w:t> </w:t>
      </w:r>
      <w:r>
        <w:rPr>
          <w:color w:val="231F20"/>
        </w:rPr>
        <w:t>2004,</w:t>
      </w:r>
      <w:r>
        <w:rPr>
          <w:color w:val="231F20"/>
          <w:spacing w:val="-6"/>
        </w:rPr>
        <w:t> </w:t>
      </w:r>
      <w:r>
        <w:rPr>
          <w:color w:val="231F20"/>
        </w:rPr>
        <w:t>both</w:t>
      </w:r>
      <w:r>
        <w:rPr>
          <w:color w:val="231F20"/>
          <w:spacing w:val="-6"/>
        </w:rPr>
        <w:t> </w:t>
      </w:r>
      <w:r>
        <w:rPr>
          <w:color w:val="231F20"/>
        </w:rPr>
        <w:t>benefits</w:t>
      </w:r>
      <w:r>
        <w:rPr>
          <w:color w:val="231F20"/>
          <w:spacing w:val="-6"/>
        </w:rPr>
        <w:t> </w:t>
      </w:r>
      <w:r>
        <w:rPr>
          <w:color w:val="231F20"/>
        </w:rPr>
        <w:t>paid</w:t>
      </w:r>
      <w:r>
        <w:rPr>
          <w:color w:val="231F20"/>
          <w:spacing w:val="-6"/>
        </w:rPr>
        <w:t> </w:t>
      </w:r>
      <w:r>
        <w:rPr>
          <w:color w:val="231F20"/>
        </w:rPr>
        <w:t>and</w:t>
      </w:r>
      <w:r>
        <w:rPr>
          <w:color w:val="231F20"/>
          <w:spacing w:val="-6"/>
        </w:rPr>
        <w:t> </w:t>
      </w:r>
      <w:r>
        <w:rPr>
          <w:color w:val="231F20"/>
        </w:rPr>
        <w:t>Company</w:t>
      </w:r>
    </w:p>
    <w:p>
      <w:pPr>
        <w:tabs>
          <w:tab w:pos="3258" w:val="left" w:leader="none"/>
          <w:tab w:pos="4009" w:val="left" w:leader="none"/>
        </w:tabs>
        <w:spacing w:line="153" w:lineRule="exact" w:before="0"/>
        <w:ind w:left="2624" w:right="0" w:firstLine="0"/>
        <w:jc w:val="left"/>
        <w:rPr>
          <w:b/>
          <w:sz w:val="16"/>
        </w:rPr>
      </w:pPr>
      <w:r>
        <w:rPr/>
        <w:br w:type="column"/>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r>
        <w:rPr>
          <w:b/>
          <w:color w:val="231F20"/>
          <w:spacing w:val="-14"/>
          <w:sz w:val="16"/>
          <w:u w:val="single" w:color="231F20"/>
        </w:rPr>
        <w:t> </w:t>
      </w:r>
    </w:p>
    <w:p>
      <w:pPr>
        <w:pStyle w:val="BodyText"/>
        <w:tabs>
          <w:tab w:pos="3359" w:val="left" w:leader="none"/>
          <w:tab w:pos="4109" w:val="left" w:leader="none"/>
        </w:tabs>
        <w:spacing w:before="118"/>
        <w:ind w:left="140"/>
      </w:pPr>
      <w:r>
        <w:rPr>
          <w:color w:val="231F20"/>
        </w:rPr>
        <w:t>Wtd-average discount rate</w:t>
      </w:r>
      <w:r>
        <w:rPr>
          <w:color w:val="231F20"/>
          <w:spacing w:val="-23"/>
        </w:rPr>
        <w:t> </w:t>
      </w:r>
      <w:r>
        <w:rPr>
          <w:color w:val="231F20"/>
          <w:w w:val="120"/>
        </w:rPr>
        <w:t>ÏÏ </w:t>
      </w:r>
      <w:r>
        <w:rPr>
          <w:color w:val="231F20"/>
          <w:spacing w:val="30"/>
          <w:w w:val="120"/>
        </w:rPr>
        <w:t> </w:t>
      </w:r>
      <w:r>
        <w:rPr>
          <w:b/>
          <w:color w:val="231F20"/>
        </w:rPr>
        <w:t>5.25%</w:t>
        <w:tab/>
      </w:r>
      <w:r>
        <w:rPr>
          <w:color w:val="231F20"/>
        </w:rPr>
        <w:t>6.25%</w:t>
        <w:tab/>
        <w:t>6.75%</w:t>
      </w:r>
    </w:p>
    <w:p>
      <w:pPr>
        <w:spacing w:after="0"/>
        <w:sectPr>
          <w:type w:val="continuous"/>
          <w:pgSz w:w="12240" w:h="15840"/>
          <w:pgMar w:top="1160" w:bottom="280" w:left="1220" w:right="1500"/>
          <w:cols w:num="2" w:equalWidth="0">
            <w:col w:w="4460" w:space="340"/>
            <w:col w:w="4720"/>
          </w:cols>
        </w:sectPr>
      </w:pPr>
    </w:p>
    <w:p>
      <w:pPr>
        <w:pStyle w:val="BodyText"/>
        <w:tabs>
          <w:tab w:pos="4939" w:val="left" w:leader="none"/>
        </w:tabs>
        <w:spacing w:line="251" w:lineRule="exact" w:before="9"/>
        <w:ind w:left="140"/>
      </w:pPr>
      <w:r>
        <w:rPr>
          <w:color w:val="231F20"/>
        </w:rPr>
        <w:t>contributions to the plans were each $1 </w:t>
      </w:r>
      <w:r>
        <w:rPr>
          <w:color w:val="231F20"/>
          <w:spacing w:val="46"/>
        </w:rPr>
        <w:t> </w:t>
      </w:r>
      <w:r>
        <w:rPr>
          <w:color w:val="231F20"/>
        </w:rPr>
        <w:t>million.</w:t>
      </w:r>
      <w:r>
        <w:rPr>
          <w:color w:val="231F20"/>
          <w:spacing w:val="13"/>
        </w:rPr>
        <w:t> </w:t>
      </w:r>
      <w:r>
        <w:rPr>
          <w:color w:val="231F20"/>
        </w:rPr>
        <w:t>Esti-</w:t>
        <w:tab/>
      </w:r>
      <w:r>
        <w:rPr>
          <w:color w:val="231F20"/>
          <w:w w:val="95"/>
          <w:position w:val="-2"/>
        </w:rPr>
        <w:t>Assumed healthcare</w:t>
      </w:r>
      <w:r>
        <w:rPr>
          <w:color w:val="231F20"/>
          <w:spacing w:val="35"/>
          <w:w w:val="95"/>
          <w:position w:val="-2"/>
        </w:rPr>
        <w:t> </w:t>
      </w:r>
      <w:r>
        <w:rPr>
          <w:color w:val="231F20"/>
          <w:w w:val="95"/>
          <w:position w:val="-2"/>
        </w:rPr>
        <w:t>cost</w:t>
      </w:r>
    </w:p>
    <w:p>
      <w:pPr>
        <w:pStyle w:val="BodyText"/>
        <w:tabs>
          <w:tab w:pos="5139" w:val="left" w:leader="none"/>
        </w:tabs>
        <w:spacing w:line="228" w:lineRule="exact" w:before="5"/>
        <w:ind w:left="140" w:right="109"/>
      </w:pPr>
      <w:r>
        <w:rPr/>
        <w:pict>
          <v:line style="position:absolute;mso-position-horizontal-relative:page;mso-position-vertical-relative:paragraph;z-index:-301456" from="307.920013pt,17.150221pt" to="368.040013pt,17.150221pt" stroked="true" strokeweight=".599980pt" strokecolor="#231f20">
            <v:stroke dashstyle="solid"/>
            <w10:wrap type="none"/>
          </v:line>
        </w:pict>
      </w:r>
      <w:r>
        <w:rPr>
          <w:color w:val="231F20"/>
          <w:position w:val="1"/>
        </w:rPr>
        <w:t>mated future benefit payments expected to be</w:t>
      </w:r>
      <w:r>
        <w:rPr>
          <w:color w:val="231F20"/>
          <w:spacing w:val="29"/>
          <w:position w:val="1"/>
        </w:rPr>
        <w:t> </w:t>
      </w:r>
      <w:r>
        <w:rPr>
          <w:color w:val="231F20"/>
          <w:position w:val="1"/>
        </w:rPr>
        <w:t>paid</w:t>
      </w:r>
      <w:r>
        <w:rPr>
          <w:color w:val="231F20"/>
          <w:spacing w:val="4"/>
          <w:position w:val="1"/>
        </w:rPr>
        <w:t> </w:t>
      </w:r>
      <w:r>
        <w:rPr>
          <w:color w:val="231F20"/>
          <w:position w:val="1"/>
        </w:rPr>
        <w:t>for</w:t>
        <w:tab/>
      </w:r>
      <w:r>
        <w:rPr>
          <w:color w:val="231F20"/>
        </w:rPr>
        <w:t>trend  </w:t>
      </w:r>
      <w:r>
        <w:rPr>
          <w:color w:val="231F20"/>
          <w:w w:val="115"/>
        </w:rPr>
        <w:t>rate(1)ÏÏÏÏÏÏÏÏÏÏ    </w:t>
      </w:r>
      <w:r>
        <w:rPr>
          <w:b/>
          <w:color w:val="231F20"/>
        </w:rPr>
        <w:t>9.00%  </w:t>
      </w:r>
      <w:r>
        <w:rPr>
          <w:b/>
          <w:color w:val="231F20"/>
          <w:spacing w:val="32"/>
        </w:rPr>
        <w:t> </w:t>
      </w:r>
      <w:r>
        <w:rPr>
          <w:color w:val="231F20"/>
        </w:rPr>
        <w:t>10.00%  </w:t>
      </w:r>
      <w:r>
        <w:rPr>
          <w:color w:val="231F20"/>
          <w:spacing w:val="33"/>
        </w:rPr>
        <w:t> </w:t>
      </w:r>
      <w:r>
        <w:rPr>
          <w:color w:val="231F20"/>
        </w:rPr>
        <w:t>10.00%</w:t>
      </w:r>
      <w:r>
        <w:rPr>
          <w:color w:val="231F20"/>
          <w:w w:val="97"/>
        </w:rPr>
        <w:t> </w:t>
      </w:r>
      <w:r>
        <w:rPr>
          <w:color w:val="231F20"/>
        </w:rPr>
        <w:t>each</w:t>
      </w:r>
      <w:r>
        <w:rPr>
          <w:color w:val="231F20"/>
          <w:spacing w:val="33"/>
        </w:rPr>
        <w:t> </w:t>
      </w:r>
      <w:r>
        <w:rPr>
          <w:color w:val="231F20"/>
        </w:rPr>
        <w:t>of</w:t>
      </w:r>
      <w:r>
        <w:rPr>
          <w:color w:val="231F20"/>
          <w:spacing w:val="33"/>
        </w:rPr>
        <w:t> </w:t>
      </w:r>
      <w:r>
        <w:rPr>
          <w:color w:val="231F20"/>
        </w:rPr>
        <w:t>the</w:t>
      </w:r>
      <w:r>
        <w:rPr>
          <w:color w:val="231F20"/>
          <w:spacing w:val="33"/>
        </w:rPr>
        <w:t> </w:t>
      </w:r>
      <w:r>
        <w:rPr>
          <w:color w:val="231F20"/>
        </w:rPr>
        <w:t>next</w:t>
      </w:r>
      <w:r>
        <w:rPr>
          <w:color w:val="231F20"/>
          <w:spacing w:val="33"/>
        </w:rPr>
        <w:t> </w:t>
      </w:r>
      <w:r>
        <w:rPr>
          <w:color w:val="231F20"/>
        </w:rPr>
        <w:t>five</w:t>
      </w:r>
      <w:r>
        <w:rPr>
          <w:color w:val="231F20"/>
          <w:spacing w:val="33"/>
        </w:rPr>
        <w:t> </w:t>
      </w:r>
      <w:r>
        <w:rPr>
          <w:color w:val="231F20"/>
        </w:rPr>
        <w:t>years</w:t>
      </w:r>
      <w:r>
        <w:rPr>
          <w:color w:val="231F20"/>
          <w:spacing w:val="33"/>
        </w:rPr>
        <w:t> </w:t>
      </w:r>
      <w:r>
        <w:rPr>
          <w:color w:val="231F20"/>
        </w:rPr>
        <w:t>are</w:t>
      </w:r>
      <w:r>
        <w:rPr>
          <w:color w:val="231F20"/>
          <w:spacing w:val="33"/>
        </w:rPr>
        <w:t> </w:t>
      </w:r>
      <w:r>
        <w:rPr>
          <w:color w:val="231F20"/>
        </w:rPr>
        <w:t>$4</w:t>
      </w:r>
      <w:r>
        <w:rPr>
          <w:color w:val="231F20"/>
          <w:spacing w:val="33"/>
        </w:rPr>
        <w:t> </w:t>
      </w:r>
      <w:r>
        <w:rPr>
          <w:color w:val="231F20"/>
        </w:rPr>
        <w:t>million</w:t>
      </w:r>
      <w:r>
        <w:rPr>
          <w:color w:val="231F20"/>
          <w:spacing w:val="33"/>
        </w:rPr>
        <w:t> </w:t>
      </w:r>
      <w:r>
        <w:rPr>
          <w:color w:val="231F20"/>
        </w:rPr>
        <w:t>in</w:t>
      </w:r>
      <w:r>
        <w:rPr>
          <w:color w:val="231F20"/>
          <w:spacing w:val="33"/>
        </w:rPr>
        <w:t> </w:t>
      </w:r>
      <w:r>
        <w:rPr>
          <w:color w:val="231F20"/>
        </w:rPr>
        <w:t>2006,</w:t>
      </w:r>
    </w:p>
    <w:p>
      <w:pPr>
        <w:spacing w:after="0" w:line="228" w:lineRule="exact"/>
        <w:sectPr>
          <w:type w:val="continuous"/>
          <w:pgSz w:w="12240" w:h="15840"/>
          <w:pgMar w:top="1160" w:bottom="280" w:left="1220" w:right="1500"/>
        </w:sectPr>
      </w:pPr>
    </w:p>
    <w:p>
      <w:pPr>
        <w:pStyle w:val="BodyText"/>
        <w:spacing w:line="249" w:lineRule="auto" w:before="7"/>
        <w:ind w:left="140"/>
        <w:jc w:val="both"/>
      </w:pPr>
      <w:r>
        <w:rPr>
          <w:color w:val="231F20"/>
        </w:rPr>
        <w:t>$6 million in 2007, $8 million in 2008, $10 million in 2009,</w:t>
      </w:r>
      <w:r>
        <w:rPr>
          <w:color w:val="231F20"/>
          <w:spacing w:val="-11"/>
        </w:rPr>
        <w:t> </w:t>
      </w:r>
      <w:r>
        <w:rPr>
          <w:color w:val="231F20"/>
        </w:rPr>
        <w:t>$12</w:t>
      </w:r>
      <w:r>
        <w:rPr>
          <w:color w:val="231F20"/>
          <w:spacing w:val="-11"/>
        </w:rPr>
        <w:t> </w:t>
      </w:r>
      <w:r>
        <w:rPr>
          <w:color w:val="231F20"/>
        </w:rPr>
        <w:t>million</w:t>
      </w:r>
      <w:r>
        <w:rPr>
          <w:color w:val="231F20"/>
          <w:spacing w:val="-11"/>
        </w:rPr>
        <w:t> </w:t>
      </w:r>
      <w:r>
        <w:rPr>
          <w:color w:val="231F20"/>
        </w:rPr>
        <w:t>in</w:t>
      </w:r>
      <w:r>
        <w:rPr>
          <w:color w:val="231F20"/>
          <w:spacing w:val="-11"/>
        </w:rPr>
        <w:t> </w:t>
      </w:r>
      <w:r>
        <w:rPr>
          <w:color w:val="231F20"/>
        </w:rPr>
        <w:t>2010,</w:t>
      </w:r>
      <w:r>
        <w:rPr>
          <w:color w:val="231F20"/>
          <w:spacing w:val="-11"/>
        </w:rPr>
        <w:t> </w:t>
      </w:r>
      <w:r>
        <w:rPr>
          <w:color w:val="231F20"/>
        </w:rPr>
        <w:t>and</w:t>
      </w:r>
      <w:r>
        <w:rPr>
          <w:color w:val="231F20"/>
          <w:spacing w:val="-11"/>
        </w:rPr>
        <w:t> </w:t>
      </w:r>
      <w:r>
        <w:rPr>
          <w:color w:val="231F20"/>
        </w:rPr>
        <w:t>$84</w:t>
      </w:r>
      <w:r>
        <w:rPr>
          <w:color w:val="231F20"/>
          <w:spacing w:val="-11"/>
        </w:rPr>
        <w:t> </w:t>
      </w:r>
      <w:r>
        <w:rPr>
          <w:color w:val="231F20"/>
        </w:rPr>
        <w:t>million</w:t>
      </w:r>
      <w:r>
        <w:rPr>
          <w:color w:val="231F20"/>
          <w:spacing w:val="-11"/>
        </w:rPr>
        <w:t> </w:t>
      </w:r>
      <w:r>
        <w:rPr>
          <w:color w:val="231F20"/>
        </w:rPr>
        <w:t>for</w:t>
      </w:r>
      <w:r>
        <w:rPr>
          <w:color w:val="231F20"/>
          <w:spacing w:val="-11"/>
        </w:rPr>
        <w:t> </w:t>
      </w:r>
      <w:r>
        <w:rPr>
          <w:color w:val="231F20"/>
        </w:rPr>
        <w:t>the</w:t>
      </w:r>
      <w:r>
        <w:rPr>
          <w:color w:val="231F20"/>
          <w:spacing w:val="-11"/>
        </w:rPr>
        <w:t> </w:t>
      </w:r>
      <w:r>
        <w:rPr>
          <w:color w:val="231F20"/>
        </w:rPr>
        <w:t>next </w:t>
      </w:r>
      <w:r>
        <w:rPr>
          <w:color w:val="231F20"/>
          <w:w w:val="95"/>
        </w:rPr>
        <w:t>five years</w:t>
      </w:r>
      <w:r>
        <w:rPr>
          <w:color w:val="231F20"/>
          <w:spacing w:val="11"/>
          <w:w w:val="95"/>
        </w:rPr>
        <w:t> </w:t>
      </w:r>
      <w:r>
        <w:rPr>
          <w:color w:val="231F20"/>
          <w:w w:val="95"/>
        </w:rPr>
        <w:t>thereafter.</w:t>
      </w:r>
    </w:p>
    <w:p>
      <w:pPr>
        <w:pStyle w:val="BodyText"/>
        <w:spacing w:line="249" w:lineRule="auto" w:before="152"/>
        <w:ind w:left="140" w:firstLine="400"/>
        <w:jc w:val="both"/>
      </w:pPr>
      <w:r>
        <w:rPr>
          <w:color w:val="231F20"/>
        </w:rPr>
        <w:t>The following table shows the calculation of the accrued postretirement benefit cost recognized in ""Other</w:t>
      </w:r>
      <w:r>
        <w:rPr>
          <w:color w:val="231F20"/>
          <w:spacing w:val="-18"/>
        </w:rPr>
        <w:t> </w:t>
      </w:r>
      <w:r>
        <w:rPr>
          <w:color w:val="231F20"/>
        </w:rPr>
        <w:t>deferred</w:t>
      </w:r>
      <w:r>
        <w:rPr>
          <w:color w:val="231F20"/>
          <w:spacing w:val="-18"/>
        </w:rPr>
        <w:t> </w:t>
      </w:r>
      <w:r>
        <w:rPr>
          <w:color w:val="231F20"/>
        </w:rPr>
        <w:t>liabilities''</w:t>
      </w:r>
      <w:r>
        <w:rPr>
          <w:color w:val="231F20"/>
          <w:spacing w:val="-18"/>
        </w:rPr>
        <w:t> </w:t>
      </w:r>
      <w:r>
        <w:rPr>
          <w:color w:val="231F20"/>
        </w:rPr>
        <w:t>on</w:t>
      </w:r>
      <w:r>
        <w:rPr>
          <w:color w:val="231F20"/>
          <w:spacing w:val="-18"/>
        </w:rPr>
        <w:t> </w:t>
      </w:r>
      <w:r>
        <w:rPr>
          <w:color w:val="231F20"/>
        </w:rPr>
        <w:t>the</w:t>
      </w:r>
      <w:r>
        <w:rPr>
          <w:color w:val="231F20"/>
          <w:spacing w:val="-18"/>
        </w:rPr>
        <w:t> </w:t>
      </w:r>
      <w:r>
        <w:rPr>
          <w:color w:val="231F20"/>
        </w:rPr>
        <w:t>Company's</w:t>
      </w:r>
      <w:r>
        <w:rPr>
          <w:color w:val="231F20"/>
          <w:spacing w:val="-18"/>
        </w:rPr>
        <w:t> </w:t>
      </w:r>
      <w:r>
        <w:rPr>
          <w:color w:val="231F20"/>
        </w:rPr>
        <w:t>Consoli- dated Balance Sheet at December 31, 2005 and</w:t>
      </w:r>
      <w:r>
        <w:rPr>
          <w:color w:val="231F20"/>
          <w:spacing w:val="6"/>
        </w:rPr>
        <w:t> </w:t>
      </w:r>
      <w:r>
        <w:rPr>
          <w:color w:val="231F20"/>
        </w:rPr>
        <w:t>2004:</w:t>
      </w:r>
    </w:p>
    <w:p>
      <w:pPr>
        <w:tabs>
          <w:tab w:pos="699" w:val="left" w:leader="none"/>
        </w:tabs>
        <w:spacing w:before="78"/>
        <w:ind w:left="0" w:right="38" w:firstLine="0"/>
        <w:jc w:val="right"/>
        <w:rPr>
          <w:b/>
          <w:sz w:val="16"/>
        </w:rPr>
      </w:pPr>
      <w:r>
        <w:rPr>
          <w:b/>
          <w:color w:val="231F20"/>
          <w:sz w:val="16"/>
          <w:u w:val="single" w:color="231F20"/>
        </w:rPr>
        <w:t>2005</w:t>
      </w:r>
      <w:r>
        <w:rPr>
          <w:b/>
          <w:color w:val="231F20"/>
          <w:sz w:val="16"/>
        </w:rPr>
        <w:tab/>
      </w:r>
      <w:r>
        <w:rPr>
          <w:b/>
          <w:color w:val="231F20"/>
          <w:sz w:val="16"/>
          <w:u w:val="single" w:color="231F20"/>
        </w:rPr>
        <w:t>2004</w:t>
      </w:r>
    </w:p>
    <w:p>
      <w:pPr>
        <w:spacing w:before="36"/>
        <w:ind w:left="0" w:right="115" w:firstLine="0"/>
        <w:jc w:val="right"/>
        <w:rPr>
          <w:b/>
          <w:sz w:val="16"/>
        </w:rPr>
      </w:pPr>
      <w:r>
        <w:rPr>
          <w:b/>
          <w:color w:val="231F20"/>
          <w:w w:val="105"/>
          <w:sz w:val="16"/>
        </w:rPr>
        <w:t>(In millions)</w:t>
      </w:r>
    </w:p>
    <w:p>
      <w:pPr>
        <w:pStyle w:val="BodyText"/>
        <w:spacing w:line="230" w:lineRule="auto"/>
        <w:ind w:left="540" w:right="259" w:hanging="400"/>
        <w:jc w:val="both"/>
      </w:pPr>
      <w:r>
        <w:rPr/>
        <w:br w:type="column"/>
      </w:r>
      <w:r>
        <w:rPr>
          <w:color w:val="231F20"/>
        </w:rPr>
        <w:t>(1) The assumed healthcare cost trend rate is assumed to</w:t>
      </w:r>
      <w:r>
        <w:rPr>
          <w:color w:val="231F20"/>
          <w:spacing w:val="-16"/>
        </w:rPr>
        <w:t> </w:t>
      </w:r>
      <w:r>
        <w:rPr>
          <w:color w:val="231F20"/>
        </w:rPr>
        <w:t>decrease</w:t>
      </w:r>
      <w:r>
        <w:rPr>
          <w:color w:val="231F20"/>
          <w:spacing w:val="-16"/>
        </w:rPr>
        <w:t> </w:t>
      </w:r>
      <w:r>
        <w:rPr>
          <w:color w:val="231F20"/>
        </w:rPr>
        <w:t>to</w:t>
      </w:r>
      <w:r>
        <w:rPr>
          <w:color w:val="231F20"/>
          <w:spacing w:val="-16"/>
        </w:rPr>
        <w:t> </w:t>
      </w:r>
      <w:r>
        <w:rPr>
          <w:color w:val="231F20"/>
        </w:rPr>
        <w:t>8.50%</w:t>
      </w:r>
      <w:r>
        <w:rPr>
          <w:color w:val="231F20"/>
          <w:spacing w:val="-16"/>
        </w:rPr>
        <w:t> </w:t>
      </w:r>
      <w:r>
        <w:rPr>
          <w:color w:val="231F20"/>
        </w:rPr>
        <w:t>for</w:t>
      </w:r>
      <w:r>
        <w:rPr>
          <w:color w:val="231F20"/>
          <w:spacing w:val="-16"/>
        </w:rPr>
        <w:t> </w:t>
      </w:r>
      <w:r>
        <w:rPr>
          <w:color w:val="231F20"/>
        </w:rPr>
        <w:t>2006,</w:t>
      </w:r>
      <w:r>
        <w:rPr>
          <w:color w:val="231F20"/>
          <w:spacing w:val="-16"/>
        </w:rPr>
        <w:t> </w:t>
      </w:r>
      <w:r>
        <w:rPr>
          <w:color w:val="231F20"/>
        </w:rPr>
        <w:t>then</w:t>
      </w:r>
      <w:r>
        <w:rPr>
          <w:color w:val="231F20"/>
          <w:spacing w:val="-16"/>
        </w:rPr>
        <w:t> </w:t>
      </w:r>
      <w:r>
        <w:rPr>
          <w:color w:val="231F20"/>
        </w:rPr>
        <w:t>decline</w:t>
      </w:r>
      <w:r>
        <w:rPr>
          <w:color w:val="231F20"/>
          <w:spacing w:val="-16"/>
        </w:rPr>
        <w:t> </w:t>
      </w:r>
      <w:r>
        <w:rPr>
          <w:color w:val="231F20"/>
        </w:rPr>
        <w:t>gradu- ally to 5% by 2013 and remain level</w:t>
      </w:r>
      <w:r>
        <w:rPr>
          <w:color w:val="231F20"/>
          <w:spacing w:val="-25"/>
        </w:rPr>
        <w:t> </w:t>
      </w:r>
      <w:r>
        <w:rPr>
          <w:color w:val="231F20"/>
        </w:rPr>
        <w:t>thereafter.</w:t>
      </w:r>
    </w:p>
    <w:p>
      <w:pPr>
        <w:spacing w:after="0" w:line="230" w:lineRule="auto"/>
        <w:jc w:val="both"/>
        <w:sectPr>
          <w:type w:val="continuous"/>
          <w:pgSz w:w="12240" w:h="15840"/>
          <w:pgMar w:top="1160" w:bottom="280" w:left="1220" w:right="1500"/>
          <w:cols w:num="2" w:equalWidth="0">
            <w:col w:w="4461" w:space="339"/>
            <w:col w:w="4720"/>
          </w:cols>
        </w:sectPr>
      </w:pPr>
    </w:p>
    <w:p>
      <w:pPr>
        <w:pStyle w:val="BodyText"/>
        <w:spacing w:before="7"/>
        <w:rPr>
          <w:sz w:val="8"/>
        </w:rPr>
      </w:pPr>
    </w:p>
    <w:tbl>
      <w:tblPr>
        <w:tblW w:w="0" w:type="auto"/>
        <w:jc w:val="left"/>
        <w:tblInd w:w="1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252"/>
        <w:gridCol w:w="701"/>
        <w:gridCol w:w="533"/>
      </w:tblGrid>
      <w:tr>
        <w:trPr>
          <w:trHeight w:val="240" w:hRule="exact"/>
        </w:trPr>
        <w:tc>
          <w:tcPr>
            <w:tcW w:w="3252" w:type="dxa"/>
          </w:tcPr>
          <w:p>
            <w:pPr>
              <w:pStyle w:val="TableParagraph"/>
              <w:spacing w:line="189" w:lineRule="exact"/>
              <w:ind w:left="32"/>
              <w:rPr>
                <w:sz w:val="20"/>
              </w:rPr>
            </w:pPr>
            <w:r>
              <w:rPr>
                <w:color w:val="231F20"/>
                <w:w w:val="115"/>
                <w:sz w:val="20"/>
              </w:rPr>
              <w:t>Funded  status </w:t>
            </w:r>
            <w:r>
              <w:rPr>
                <w:color w:val="231F20"/>
                <w:w w:val="130"/>
                <w:sz w:val="20"/>
              </w:rPr>
              <w:t>ÏÏÏÏÏÏÏÏÏÏÏÏÏÏÏÏÏÏÏ</w:t>
            </w:r>
          </w:p>
        </w:tc>
        <w:tc>
          <w:tcPr>
            <w:tcW w:w="701" w:type="dxa"/>
          </w:tcPr>
          <w:p>
            <w:pPr>
              <w:pStyle w:val="TableParagraph"/>
              <w:spacing w:line="189" w:lineRule="exact"/>
              <w:rPr>
                <w:sz w:val="20"/>
              </w:rPr>
            </w:pPr>
            <w:r>
              <w:rPr>
                <w:color w:val="231F20"/>
                <w:w w:val="115"/>
                <w:sz w:val="20"/>
              </w:rPr>
              <w:t>$(94)</w:t>
            </w:r>
          </w:p>
        </w:tc>
        <w:tc>
          <w:tcPr>
            <w:tcW w:w="533" w:type="dxa"/>
          </w:tcPr>
          <w:p>
            <w:pPr>
              <w:pStyle w:val="TableParagraph"/>
              <w:spacing w:line="189" w:lineRule="exact"/>
              <w:rPr>
                <w:sz w:val="20"/>
              </w:rPr>
            </w:pPr>
            <w:r>
              <w:rPr>
                <w:color w:val="231F20"/>
                <w:w w:val="115"/>
                <w:sz w:val="20"/>
              </w:rPr>
              <w:t>$(80)</w:t>
            </w:r>
          </w:p>
        </w:tc>
      </w:tr>
      <w:tr>
        <w:trPr>
          <w:trHeight w:val="280" w:hRule="exact"/>
        </w:trPr>
        <w:tc>
          <w:tcPr>
            <w:tcW w:w="3252" w:type="dxa"/>
          </w:tcPr>
          <w:p>
            <w:pPr>
              <w:pStyle w:val="TableParagraph"/>
              <w:spacing w:line="229" w:lineRule="exact"/>
              <w:ind w:left="32"/>
              <w:rPr>
                <w:sz w:val="20"/>
              </w:rPr>
            </w:pPr>
            <w:r>
              <w:rPr>
                <w:color w:val="231F20"/>
                <w:w w:val="105"/>
                <w:sz w:val="20"/>
              </w:rPr>
              <w:t>Unrecognized net actuarial loss </w:t>
            </w:r>
            <w:r>
              <w:rPr>
                <w:color w:val="231F20"/>
                <w:w w:val="130"/>
                <w:sz w:val="20"/>
              </w:rPr>
              <w:t>ÏÏÏÏÏ</w:t>
            </w:r>
          </w:p>
        </w:tc>
        <w:tc>
          <w:tcPr>
            <w:tcW w:w="701" w:type="dxa"/>
          </w:tcPr>
          <w:p>
            <w:pPr>
              <w:pStyle w:val="TableParagraph"/>
              <w:spacing w:line="229" w:lineRule="exact"/>
              <w:ind w:left="1"/>
              <w:jc w:val="center"/>
              <w:rPr>
                <w:sz w:val="20"/>
              </w:rPr>
            </w:pPr>
            <w:r>
              <w:rPr>
                <w:color w:val="231F20"/>
                <w:sz w:val="20"/>
              </w:rPr>
              <w:t>6</w:t>
            </w:r>
          </w:p>
        </w:tc>
        <w:tc>
          <w:tcPr>
            <w:tcW w:w="533" w:type="dxa"/>
          </w:tcPr>
          <w:p>
            <w:pPr>
              <w:pStyle w:val="TableParagraph"/>
              <w:spacing w:line="229" w:lineRule="exact"/>
              <w:ind w:left="300"/>
              <w:rPr>
                <w:sz w:val="20"/>
              </w:rPr>
            </w:pPr>
            <w:r>
              <w:rPr>
                <w:color w:val="231F20"/>
                <w:sz w:val="20"/>
              </w:rPr>
              <w:t>4</w:t>
            </w:r>
          </w:p>
        </w:tc>
      </w:tr>
      <w:tr>
        <w:trPr>
          <w:trHeight w:val="310" w:hRule="exact"/>
        </w:trPr>
        <w:tc>
          <w:tcPr>
            <w:tcW w:w="3252" w:type="dxa"/>
          </w:tcPr>
          <w:p>
            <w:pPr>
              <w:pStyle w:val="TableParagraph"/>
              <w:spacing w:line="229" w:lineRule="exact"/>
              <w:ind w:left="32"/>
              <w:rPr>
                <w:sz w:val="20"/>
              </w:rPr>
            </w:pPr>
            <w:r>
              <w:rPr>
                <w:color w:val="231F20"/>
                <w:w w:val="105"/>
                <w:sz w:val="20"/>
              </w:rPr>
              <w:t>Unrecognized prior service cost </w:t>
            </w:r>
            <w:r>
              <w:rPr>
                <w:color w:val="231F20"/>
                <w:w w:val="120"/>
                <w:sz w:val="20"/>
              </w:rPr>
              <w:t>ÏÏÏÏÏ</w:t>
            </w:r>
          </w:p>
        </w:tc>
        <w:tc>
          <w:tcPr>
            <w:tcW w:w="701" w:type="dxa"/>
          </w:tcPr>
          <w:p>
            <w:pPr>
              <w:pStyle w:val="TableParagraph"/>
              <w:tabs>
                <w:tab w:pos="300" w:val="left" w:leader="none"/>
              </w:tabs>
              <w:spacing w:line="229" w:lineRule="exact"/>
              <w:rPr>
                <w:sz w:val="20"/>
              </w:rPr>
            </w:pPr>
            <w:r>
              <w:rPr>
                <w:color w:val="231F20"/>
                <w:w w:val="140"/>
                <w:sz w:val="20"/>
                <w:u w:val="single" w:color="231F20"/>
              </w:rPr>
              <w:t> </w:t>
            </w:r>
            <w:r>
              <w:rPr>
                <w:color w:val="231F20"/>
                <w:sz w:val="20"/>
                <w:u w:val="single" w:color="231F20"/>
              </w:rPr>
              <w:tab/>
              <w:t>4</w:t>
            </w:r>
          </w:p>
        </w:tc>
        <w:tc>
          <w:tcPr>
            <w:tcW w:w="533" w:type="dxa"/>
          </w:tcPr>
          <w:p>
            <w:pPr>
              <w:pStyle w:val="TableParagraph"/>
              <w:tabs>
                <w:tab w:pos="300" w:val="left" w:leader="none"/>
              </w:tabs>
              <w:spacing w:line="229" w:lineRule="exact"/>
              <w:rPr>
                <w:sz w:val="20"/>
              </w:rPr>
            </w:pPr>
            <w:r>
              <w:rPr>
                <w:color w:val="231F20"/>
                <w:w w:val="140"/>
                <w:sz w:val="20"/>
                <w:u w:val="single" w:color="231F20"/>
              </w:rPr>
              <w:t> </w:t>
            </w:r>
            <w:r>
              <w:rPr>
                <w:color w:val="231F20"/>
                <w:sz w:val="20"/>
                <w:u w:val="single" w:color="231F20"/>
              </w:rPr>
              <w:tab/>
              <w:t>8</w:t>
            </w:r>
          </w:p>
        </w:tc>
      </w:tr>
      <w:tr>
        <w:trPr>
          <w:trHeight w:val="531" w:hRule="exact"/>
        </w:trPr>
        <w:tc>
          <w:tcPr>
            <w:tcW w:w="3252" w:type="dxa"/>
          </w:tcPr>
          <w:p>
            <w:pPr>
              <w:pStyle w:val="TableParagraph"/>
              <w:spacing w:line="220" w:lineRule="exact" w:before="39"/>
              <w:ind w:left="232" w:right="189" w:hanging="200"/>
              <w:rPr>
                <w:sz w:val="20"/>
              </w:rPr>
            </w:pPr>
            <w:r>
              <w:rPr>
                <w:color w:val="231F20"/>
                <w:sz w:val="20"/>
              </w:rPr>
              <w:t>Cost recognized on Consolidated Balance   Sheet  </w:t>
            </w:r>
            <w:r>
              <w:rPr>
                <w:color w:val="231F20"/>
                <w:w w:val="130"/>
                <w:sz w:val="20"/>
              </w:rPr>
              <w:t>ÏÏÏÏÏÏÏÏÏÏÏÏÏÏÏÏÏ</w:t>
            </w:r>
          </w:p>
        </w:tc>
        <w:tc>
          <w:tcPr>
            <w:tcW w:w="701" w:type="dxa"/>
            <w:tcBorders>
              <w:bottom w:val="single" w:sz="5" w:space="0" w:color="231F20"/>
            </w:tcBorders>
          </w:tcPr>
          <w:p>
            <w:pPr>
              <w:pStyle w:val="TableParagraph"/>
              <w:spacing w:before="7"/>
              <w:rPr>
                <w:sz w:val="21"/>
              </w:rPr>
            </w:pPr>
          </w:p>
          <w:p>
            <w:pPr>
              <w:pStyle w:val="TableParagraph"/>
              <w:rPr>
                <w:sz w:val="20"/>
              </w:rPr>
            </w:pPr>
            <w:r>
              <w:rPr>
                <w:color w:val="231F20"/>
                <w:w w:val="115"/>
                <w:sz w:val="20"/>
                <w:u w:val="single" w:color="231F20"/>
              </w:rPr>
              <w:t>$(84</w:t>
            </w:r>
            <w:r>
              <w:rPr>
                <w:color w:val="231F20"/>
                <w:w w:val="115"/>
                <w:sz w:val="20"/>
              </w:rPr>
              <w:t>)</w:t>
            </w:r>
          </w:p>
        </w:tc>
        <w:tc>
          <w:tcPr>
            <w:tcW w:w="533" w:type="dxa"/>
            <w:tcBorders>
              <w:bottom w:val="single" w:sz="5" w:space="0" w:color="231F20"/>
            </w:tcBorders>
          </w:tcPr>
          <w:p>
            <w:pPr>
              <w:pStyle w:val="TableParagraph"/>
              <w:spacing w:before="7"/>
              <w:rPr>
                <w:sz w:val="21"/>
              </w:rPr>
            </w:pPr>
          </w:p>
          <w:p>
            <w:pPr>
              <w:pStyle w:val="TableParagraph"/>
              <w:rPr>
                <w:sz w:val="20"/>
              </w:rPr>
            </w:pPr>
            <w:r>
              <w:rPr>
                <w:color w:val="231F20"/>
                <w:w w:val="115"/>
                <w:sz w:val="20"/>
                <w:u w:val="single" w:color="231F20"/>
              </w:rPr>
              <w:t>$(68</w:t>
            </w:r>
            <w:r>
              <w:rPr>
                <w:color w:val="231F20"/>
                <w:w w:val="115"/>
                <w:sz w:val="20"/>
              </w:rPr>
              <w:t>)</w:t>
            </w:r>
          </w:p>
        </w:tc>
      </w:tr>
    </w:tbl>
    <w:p>
      <w:pPr>
        <w:spacing w:after="0"/>
        <w:rPr>
          <w:sz w:val="20"/>
        </w:rPr>
        <w:sectPr>
          <w:type w:val="continuous"/>
          <w:pgSz w:w="12240" w:h="15840"/>
          <w:pgMar w:top="1160" w:bottom="280" w:left="1220" w:right="1500"/>
        </w:sectPr>
      </w:pPr>
    </w:p>
    <w:p>
      <w:pPr>
        <w:pStyle w:val="BodyText"/>
        <w:spacing w:before="7"/>
        <w:rPr>
          <w:sz w:val="15"/>
        </w:rPr>
      </w:pPr>
    </w:p>
    <w:p>
      <w:pPr>
        <w:pStyle w:val="Heading2"/>
        <w:numPr>
          <w:ilvl w:val="0"/>
          <w:numId w:val="4"/>
        </w:numPr>
        <w:tabs>
          <w:tab w:pos="551" w:val="left" w:leader="none"/>
        </w:tabs>
        <w:spacing w:line="240" w:lineRule="auto" w:before="61" w:after="0"/>
        <w:ind w:left="550" w:right="0" w:hanging="450"/>
        <w:jc w:val="left"/>
      </w:pPr>
      <w:bookmarkStart w:name="15. Income Taxes" w:id="57"/>
      <w:bookmarkEnd w:id="57"/>
      <w:r>
        <w:rPr>
          <w:b w:val="0"/>
        </w:rPr>
      </w:r>
      <w:bookmarkStart w:name="15. Income Taxes" w:id="58"/>
      <w:bookmarkEnd w:id="58"/>
      <w:r>
        <w:rPr>
          <w:color w:val="231F20"/>
          <w:w w:val="95"/>
        </w:rPr>
        <w:t>Income</w:t>
      </w:r>
      <w:r>
        <w:rPr>
          <w:color w:val="231F20"/>
          <w:spacing w:val="3"/>
          <w:w w:val="95"/>
        </w:rPr>
        <w:t> </w:t>
      </w:r>
      <w:r>
        <w:rPr>
          <w:color w:val="231F20"/>
          <w:w w:val="95"/>
        </w:rPr>
        <w:t>Taxes</w:t>
      </w:r>
    </w:p>
    <w:p>
      <w:pPr>
        <w:pStyle w:val="BodyText"/>
        <w:spacing w:before="8"/>
        <w:rPr>
          <w:b/>
          <w:sz w:val="21"/>
        </w:rPr>
      </w:pPr>
    </w:p>
    <w:p>
      <w:pPr>
        <w:pStyle w:val="BodyText"/>
        <w:spacing w:line="249" w:lineRule="auto"/>
        <w:ind w:left="100" w:right="119" w:firstLine="400"/>
        <w:jc w:val="both"/>
      </w:pPr>
      <w:r>
        <w:rPr>
          <w:color w:val="231F20"/>
        </w:rPr>
        <w:t>Deferred</w:t>
      </w:r>
      <w:r>
        <w:rPr>
          <w:color w:val="231F20"/>
          <w:spacing w:val="-21"/>
        </w:rPr>
        <w:t> </w:t>
      </w:r>
      <w:r>
        <w:rPr>
          <w:color w:val="231F20"/>
        </w:rPr>
        <w:t>income</w:t>
      </w:r>
      <w:r>
        <w:rPr>
          <w:color w:val="231F20"/>
          <w:spacing w:val="-21"/>
        </w:rPr>
        <w:t> </w:t>
      </w:r>
      <w:r>
        <w:rPr>
          <w:color w:val="231F20"/>
        </w:rPr>
        <w:t>taxes</w:t>
      </w:r>
      <w:r>
        <w:rPr>
          <w:color w:val="231F20"/>
          <w:spacing w:val="-21"/>
        </w:rPr>
        <w:t> </w:t>
      </w:r>
      <w:r>
        <w:rPr>
          <w:color w:val="231F20"/>
        </w:rPr>
        <w:t>reflect</w:t>
      </w:r>
      <w:r>
        <w:rPr>
          <w:color w:val="231F20"/>
          <w:spacing w:val="-21"/>
        </w:rPr>
        <w:t> </w:t>
      </w:r>
      <w:r>
        <w:rPr>
          <w:color w:val="231F20"/>
        </w:rPr>
        <w:t>the</w:t>
      </w:r>
      <w:r>
        <w:rPr>
          <w:color w:val="231F20"/>
          <w:spacing w:val="-21"/>
        </w:rPr>
        <w:t> </w:t>
      </w:r>
      <w:r>
        <w:rPr>
          <w:color w:val="231F20"/>
        </w:rPr>
        <w:t>net</w:t>
      </w:r>
      <w:r>
        <w:rPr>
          <w:color w:val="231F20"/>
          <w:spacing w:val="-21"/>
        </w:rPr>
        <w:t> </w:t>
      </w:r>
      <w:r>
        <w:rPr>
          <w:color w:val="231F20"/>
        </w:rPr>
        <w:t>tax</w:t>
      </w:r>
      <w:r>
        <w:rPr>
          <w:color w:val="231F20"/>
          <w:spacing w:val="-21"/>
        </w:rPr>
        <w:t> </w:t>
      </w:r>
      <w:r>
        <w:rPr>
          <w:color w:val="231F20"/>
        </w:rPr>
        <w:t>effects</w:t>
      </w:r>
      <w:r>
        <w:rPr>
          <w:color w:val="231F20"/>
          <w:spacing w:val="-21"/>
        </w:rPr>
        <w:t> </w:t>
      </w:r>
      <w:r>
        <w:rPr>
          <w:color w:val="231F20"/>
        </w:rPr>
        <w:t>of</w:t>
      </w:r>
      <w:r>
        <w:rPr>
          <w:color w:val="231F20"/>
          <w:spacing w:val="-21"/>
        </w:rPr>
        <w:t> </w:t>
      </w:r>
      <w:r>
        <w:rPr>
          <w:color w:val="231F20"/>
        </w:rPr>
        <w:t>temporary</w:t>
      </w:r>
      <w:r>
        <w:rPr>
          <w:color w:val="231F20"/>
          <w:spacing w:val="-21"/>
        </w:rPr>
        <w:t> </w:t>
      </w:r>
      <w:r>
        <w:rPr>
          <w:color w:val="231F20"/>
        </w:rPr>
        <w:t>differences</w:t>
      </w:r>
      <w:r>
        <w:rPr>
          <w:color w:val="231F20"/>
          <w:spacing w:val="-21"/>
        </w:rPr>
        <w:t> </w:t>
      </w:r>
      <w:r>
        <w:rPr>
          <w:color w:val="231F20"/>
        </w:rPr>
        <w:t>between</w:t>
      </w:r>
      <w:r>
        <w:rPr>
          <w:color w:val="231F20"/>
          <w:spacing w:val="-21"/>
        </w:rPr>
        <w:t> </w:t>
      </w:r>
      <w:r>
        <w:rPr>
          <w:color w:val="231F20"/>
        </w:rPr>
        <w:t>the</w:t>
      </w:r>
      <w:r>
        <w:rPr>
          <w:color w:val="231F20"/>
          <w:spacing w:val="-21"/>
        </w:rPr>
        <w:t> </w:t>
      </w:r>
      <w:r>
        <w:rPr>
          <w:color w:val="231F20"/>
        </w:rPr>
        <w:t>carrying</w:t>
      </w:r>
      <w:r>
        <w:rPr>
          <w:color w:val="231F20"/>
          <w:spacing w:val="-21"/>
        </w:rPr>
        <w:t> </w:t>
      </w:r>
      <w:r>
        <w:rPr>
          <w:color w:val="231F20"/>
        </w:rPr>
        <w:t>amounts</w:t>
      </w:r>
      <w:r>
        <w:rPr>
          <w:color w:val="231F20"/>
          <w:spacing w:val="-21"/>
        </w:rPr>
        <w:t> </w:t>
      </w:r>
      <w:r>
        <w:rPr>
          <w:color w:val="231F20"/>
        </w:rPr>
        <w:t>of</w:t>
      </w:r>
      <w:r>
        <w:rPr>
          <w:color w:val="231F20"/>
          <w:spacing w:val="-21"/>
        </w:rPr>
        <w:t> </w:t>
      </w:r>
      <w:r>
        <w:rPr>
          <w:color w:val="231F20"/>
        </w:rPr>
        <w:t>assets</w:t>
      </w:r>
      <w:r>
        <w:rPr>
          <w:color w:val="231F20"/>
          <w:w w:val="90"/>
        </w:rPr>
        <w:t> </w:t>
      </w:r>
      <w:r>
        <w:rPr>
          <w:color w:val="231F20"/>
        </w:rPr>
        <w:t>and liabilities for financial reporting purposes and the amounts used for income tax purposes. The components of deferred</w:t>
      </w:r>
      <w:r>
        <w:rPr>
          <w:color w:val="231F20"/>
          <w:spacing w:val="-5"/>
        </w:rPr>
        <w:t> </w:t>
      </w:r>
      <w:r>
        <w:rPr>
          <w:color w:val="231F20"/>
        </w:rPr>
        <w:t>tax</w:t>
      </w:r>
      <w:r>
        <w:rPr>
          <w:color w:val="231F20"/>
          <w:spacing w:val="-5"/>
        </w:rPr>
        <w:t> </w:t>
      </w:r>
      <w:r>
        <w:rPr>
          <w:color w:val="231F20"/>
        </w:rPr>
        <w:t>assets</w:t>
      </w:r>
      <w:r>
        <w:rPr>
          <w:color w:val="231F20"/>
          <w:spacing w:val="-5"/>
        </w:rPr>
        <w:t> </w:t>
      </w:r>
      <w:r>
        <w:rPr>
          <w:color w:val="231F20"/>
        </w:rPr>
        <w:t>and</w:t>
      </w:r>
      <w:r>
        <w:rPr>
          <w:color w:val="231F20"/>
          <w:spacing w:val="-5"/>
        </w:rPr>
        <w:t> </w:t>
      </w:r>
      <w:r>
        <w:rPr>
          <w:color w:val="231F20"/>
        </w:rPr>
        <w:t>liabilities</w:t>
      </w:r>
      <w:r>
        <w:rPr>
          <w:color w:val="231F20"/>
          <w:spacing w:val="-5"/>
        </w:rPr>
        <w:t> </w:t>
      </w:r>
      <w:r>
        <w:rPr>
          <w:color w:val="231F20"/>
        </w:rPr>
        <w:t>at</w:t>
      </w:r>
      <w:r>
        <w:rPr>
          <w:color w:val="231F20"/>
          <w:spacing w:val="-5"/>
        </w:rPr>
        <w:t> </w:t>
      </w:r>
      <w:r>
        <w:rPr>
          <w:color w:val="231F20"/>
        </w:rPr>
        <w:t>December</w:t>
      </w:r>
      <w:r>
        <w:rPr>
          <w:color w:val="231F20"/>
          <w:spacing w:val="-5"/>
        </w:rPr>
        <w:t> </w:t>
      </w:r>
      <w:r>
        <w:rPr>
          <w:color w:val="231F20"/>
        </w:rPr>
        <w:t>31,</w:t>
      </w:r>
      <w:r>
        <w:rPr>
          <w:color w:val="231F20"/>
          <w:spacing w:val="-5"/>
        </w:rPr>
        <w:t> </w:t>
      </w:r>
      <w:r>
        <w:rPr>
          <w:color w:val="231F20"/>
        </w:rPr>
        <w:t>2005</w:t>
      </w:r>
      <w:r>
        <w:rPr>
          <w:color w:val="231F20"/>
          <w:spacing w:val="-5"/>
        </w:rPr>
        <w:t> </w:t>
      </w:r>
      <w:r>
        <w:rPr>
          <w:color w:val="231F20"/>
        </w:rPr>
        <w:t>and</w:t>
      </w:r>
      <w:r>
        <w:rPr>
          <w:color w:val="231F20"/>
          <w:spacing w:val="-5"/>
        </w:rPr>
        <w:t> </w:t>
      </w:r>
      <w:r>
        <w:rPr>
          <w:color w:val="231F20"/>
        </w:rPr>
        <w:t>2004,</w:t>
      </w:r>
      <w:r>
        <w:rPr>
          <w:color w:val="231F20"/>
          <w:spacing w:val="-5"/>
        </w:rPr>
        <w:t> </w:t>
      </w:r>
      <w:r>
        <w:rPr>
          <w:color w:val="231F20"/>
        </w:rPr>
        <w:t>are</w:t>
      </w:r>
      <w:r>
        <w:rPr>
          <w:color w:val="231F20"/>
          <w:spacing w:val="-5"/>
        </w:rPr>
        <w:t> </w:t>
      </w:r>
      <w:r>
        <w:rPr>
          <w:color w:val="231F20"/>
        </w:rPr>
        <w:t>as</w:t>
      </w:r>
      <w:r>
        <w:rPr>
          <w:color w:val="231F20"/>
          <w:spacing w:val="-5"/>
        </w:rPr>
        <w:t> </w:t>
      </w:r>
      <w:r>
        <w:rPr>
          <w:color w:val="231F20"/>
        </w:rPr>
        <w:t>follows:</w:t>
      </w:r>
    </w:p>
    <w:p>
      <w:pPr>
        <w:spacing w:after="0" w:line="249" w:lineRule="auto"/>
        <w:jc w:val="both"/>
        <w:sectPr>
          <w:pgSz w:w="12240" w:h="15840"/>
          <w:pgMar w:header="1012" w:footer="1667" w:top="1560" w:bottom="1860" w:left="1260" w:right="1640"/>
        </w:sectPr>
      </w:pPr>
    </w:p>
    <w:p>
      <w:pPr>
        <w:pStyle w:val="BodyText"/>
      </w:pPr>
    </w:p>
    <w:p>
      <w:pPr>
        <w:pStyle w:val="BodyText"/>
        <w:rPr>
          <w:sz w:val="27"/>
        </w:rPr>
      </w:pPr>
    </w:p>
    <w:p>
      <w:pPr>
        <w:pStyle w:val="Heading2"/>
        <w:ind w:left="500"/>
      </w:pPr>
      <w:r>
        <w:rPr>
          <w:color w:val="231F20"/>
          <w:w w:val="95"/>
        </w:rPr>
        <w:t>DEFERRED</w:t>
      </w:r>
      <w:r>
        <w:rPr>
          <w:color w:val="231F20"/>
          <w:spacing w:val="-24"/>
          <w:w w:val="95"/>
        </w:rPr>
        <w:t> </w:t>
      </w:r>
      <w:r>
        <w:rPr>
          <w:color w:val="231F20"/>
          <w:w w:val="95"/>
        </w:rPr>
        <w:t>TAX</w:t>
      </w:r>
      <w:r>
        <w:rPr>
          <w:color w:val="231F20"/>
          <w:spacing w:val="-24"/>
          <w:w w:val="95"/>
        </w:rPr>
        <w:t> </w:t>
      </w:r>
      <w:r>
        <w:rPr>
          <w:color w:val="231F20"/>
          <w:w w:val="95"/>
        </w:rPr>
        <w:t>LIABILITIES:</w:t>
      </w:r>
    </w:p>
    <w:p>
      <w:pPr>
        <w:tabs>
          <w:tab w:pos="849" w:val="left" w:leader="none"/>
        </w:tabs>
        <w:spacing w:before="78"/>
        <w:ind w:left="0" w:right="18" w:firstLine="0"/>
        <w:jc w:val="center"/>
        <w:rPr>
          <w:b/>
          <w:sz w:val="16"/>
        </w:rPr>
      </w:pPr>
      <w:r>
        <w:rPr/>
        <w:br w:type="column"/>
      </w:r>
      <w:r>
        <w:rPr>
          <w:b/>
          <w:color w:val="231F20"/>
          <w:w w:val="140"/>
          <w:sz w:val="16"/>
          <w:u w:val="single" w:color="231F20"/>
        </w:rPr>
        <w:t> </w:t>
      </w:r>
      <w:r>
        <w:rPr>
          <w:b/>
          <w:color w:val="231F20"/>
          <w:sz w:val="16"/>
          <w:u w:val="single" w:color="231F20"/>
        </w:rPr>
        <w:t> </w:t>
      </w:r>
      <w:r>
        <w:rPr>
          <w:b/>
          <w:color w:val="231F20"/>
          <w:spacing w:val="-2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pacing w:val="-5"/>
          <w:sz w:val="16"/>
          <w:u w:val="single" w:color="231F20"/>
        </w:rPr>
        <w:t> </w:t>
      </w:r>
    </w:p>
    <w:p>
      <w:pPr>
        <w:spacing w:before="36"/>
        <w:ind w:left="0" w:right="16"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3231" w:space="3688"/>
            <w:col w:w="2421"/>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6"/>
        </w:rPr>
      </w:pPr>
    </w:p>
    <w:p>
      <w:pPr>
        <w:pStyle w:val="Heading2"/>
        <w:spacing w:before="61"/>
        <w:ind w:left="500"/>
      </w:pPr>
      <w:r>
        <w:rPr/>
        <w:pict>
          <v:shape style="position:absolute;margin-left:88pt;margin-top:-67.974129pt;width:417.65pt;height:203.75pt;mso-position-horizontal-relative:page;mso-position-vertical-relative:paragraph;z-index:601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18"/>
                    <w:gridCol w:w="552"/>
                    <w:gridCol w:w="298"/>
                    <w:gridCol w:w="584"/>
                  </w:tblGrid>
                  <w:tr>
                    <w:trPr>
                      <w:trHeight w:val="241" w:hRule="exact"/>
                    </w:trPr>
                    <w:tc>
                      <w:tcPr>
                        <w:tcW w:w="6918" w:type="dxa"/>
                      </w:tcPr>
                      <w:p>
                        <w:pPr>
                          <w:pStyle w:val="TableParagraph"/>
                          <w:spacing w:line="190" w:lineRule="exact"/>
                          <w:ind w:right="196"/>
                          <w:jc w:val="right"/>
                          <w:rPr>
                            <w:sz w:val="20"/>
                          </w:rPr>
                        </w:pPr>
                        <w:r>
                          <w:rPr>
                            <w:color w:val="231F20"/>
                            <w:w w:val="120"/>
                            <w:sz w:val="20"/>
                          </w:rPr>
                          <w:t>Accelerated         depreciationÏÏÏÏÏÏÏÏÏÏÏÏÏÏÏÏÏÏÏÏÏÏÏÏÏÏÏÏÏÏÏÏÏÏÏÏÏÏÏÏÏÏÏÏÏÏ</w:t>
                        </w:r>
                      </w:p>
                    </w:tc>
                    <w:tc>
                      <w:tcPr>
                        <w:tcW w:w="552" w:type="dxa"/>
                      </w:tcPr>
                      <w:p>
                        <w:pPr>
                          <w:pStyle w:val="TableParagraph"/>
                          <w:spacing w:line="190" w:lineRule="exact"/>
                          <w:jc w:val="right"/>
                          <w:rPr>
                            <w:b/>
                            <w:sz w:val="20"/>
                          </w:rPr>
                        </w:pPr>
                        <w:r>
                          <w:rPr>
                            <w:b/>
                            <w:color w:val="231F20"/>
                            <w:sz w:val="20"/>
                          </w:rPr>
                          <w:t>$2,251</w:t>
                        </w:r>
                      </w:p>
                    </w:tc>
                    <w:tc>
                      <w:tcPr>
                        <w:tcW w:w="882" w:type="dxa"/>
                        <w:gridSpan w:val="2"/>
                      </w:tcPr>
                      <w:p>
                        <w:pPr>
                          <w:pStyle w:val="TableParagraph"/>
                          <w:spacing w:line="190" w:lineRule="exact"/>
                          <w:ind w:left="299"/>
                          <w:rPr>
                            <w:sz w:val="20"/>
                          </w:rPr>
                        </w:pPr>
                        <w:r>
                          <w:rPr>
                            <w:color w:val="231F20"/>
                            <w:sz w:val="20"/>
                          </w:rPr>
                          <w:t>$2,027</w:t>
                        </w:r>
                      </w:p>
                    </w:tc>
                  </w:tr>
                  <w:tr>
                    <w:trPr>
                      <w:trHeight w:val="280" w:hRule="exact"/>
                    </w:trPr>
                    <w:tc>
                      <w:tcPr>
                        <w:tcW w:w="6918" w:type="dxa"/>
                      </w:tcPr>
                      <w:p>
                        <w:pPr>
                          <w:pStyle w:val="TableParagraph"/>
                          <w:spacing w:line="230" w:lineRule="exact"/>
                          <w:ind w:right="196"/>
                          <w:jc w:val="right"/>
                          <w:rPr>
                            <w:sz w:val="20"/>
                          </w:rPr>
                        </w:pPr>
                        <w:r>
                          <w:rPr>
                            <w:color w:val="231F20"/>
                            <w:w w:val="110"/>
                            <w:sz w:val="20"/>
                          </w:rPr>
                          <w:t>Scheduled  airframe  maintenance  </w:t>
                        </w:r>
                        <w:r>
                          <w:rPr>
                            <w:color w:val="231F20"/>
                            <w:w w:val="130"/>
                            <w:sz w:val="20"/>
                          </w:rPr>
                          <w:t>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87</w:t>
                        </w:r>
                      </w:p>
                    </w:tc>
                    <w:tc>
                      <w:tcPr>
                        <w:tcW w:w="882" w:type="dxa"/>
                        <w:gridSpan w:val="2"/>
                      </w:tcPr>
                      <w:p>
                        <w:pPr>
                          <w:pStyle w:val="TableParagraph"/>
                          <w:spacing w:line="230" w:lineRule="exact"/>
                          <w:ind w:right="30"/>
                          <w:jc w:val="right"/>
                          <w:rPr>
                            <w:sz w:val="20"/>
                          </w:rPr>
                        </w:pPr>
                        <w:r>
                          <w:rPr>
                            <w:color w:val="231F20"/>
                            <w:sz w:val="20"/>
                          </w:rPr>
                          <w:t>83</w:t>
                        </w:r>
                      </w:p>
                    </w:tc>
                  </w:tr>
                  <w:tr>
                    <w:trPr>
                      <w:trHeight w:val="280" w:hRule="exact"/>
                    </w:trPr>
                    <w:tc>
                      <w:tcPr>
                        <w:tcW w:w="6918" w:type="dxa"/>
                      </w:tcPr>
                      <w:p>
                        <w:pPr>
                          <w:pStyle w:val="TableParagraph"/>
                          <w:spacing w:line="230" w:lineRule="exact"/>
                          <w:ind w:right="196"/>
                          <w:jc w:val="right"/>
                          <w:rPr>
                            <w:sz w:val="20"/>
                          </w:rPr>
                        </w:pPr>
                        <w:r>
                          <w:rPr>
                            <w:color w:val="231F20"/>
                            <w:w w:val="115"/>
                            <w:sz w:val="20"/>
                          </w:rPr>
                          <w:t>Fuel     hedges       </w:t>
                        </w:r>
                        <w:r>
                          <w:rPr>
                            <w:color w:val="231F20"/>
                            <w:w w:val="130"/>
                            <w:sz w:val="20"/>
                          </w:rPr>
                          <w:t>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564</w:t>
                        </w:r>
                      </w:p>
                    </w:tc>
                    <w:tc>
                      <w:tcPr>
                        <w:tcW w:w="882" w:type="dxa"/>
                        <w:gridSpan w:val="2"/>
                      </w:tcPr>
                      <w:p>
                        <w:pPr>
                          <w:pStyle w:val="TableParagraph"/>
                          <w:spacing w:line="230" w:lineRule="exact"/>
                          <w:ind w:left="549"/>
                          <w:rPr>
                            <w:sz w:val="20"/>
                          </w:rPr>
                        </w:pPr>
                        <w:r>
                          <w:rPr>
                            <w:color w:val="231F20"/>
                            <w:sz w:val="20"/>
                          </w:rPr>
                          <w:t>264</w:t>
                        </w:r>
                      </w:p>
                    </w:tc>
                  </w:tr>
                  <w:tr>
                    <w:trPr>
                      <w:trHeight w:val="310" w:hRule="exact"/>
                    </w:trPr>
                    <w:tc>
                      <w:tcPr>
                        <w:tcW w:w="6918" w:type="dxa"/>
                      </w:tcPr>
                      <w:p>
                        <w:pPr>
                          <w:pStyle w:val="TableParagraph"/>
                          <w:spacing w:line="230" w:lineRule="exact"/>
                          <w:ind w:right="196"/>
                          <w:jc w:val="right"/>
                          <w:rPr>
                            <w:sz w:val="20"/>
                          </w:rPr>
                        </w:pPr>
                        <w:r>
                          <w:rPr>
                            <w:color w:val="231F20"/>
                            <w:w w:val="130"/>
                            <w:sz w:val="20"/>
                          </w:rPr>
                          <w:t>Other           ÏÏÏÏÏÏÏÏÏÏÏÏÏÏÏÏÏÏÏÏÏÏÏÏÏÏÏÏÏÏÏÏÏÏÏÏÏÏÏÏÏÏÏÏÏÏÏÏÏÏÏÏÏÏÏÏÏÏÏÏ</w:t>
                        </w:r>
                      </w:p>
                    </w:tc>
                    <w:tc>
                      <w:tcPr>
                        <w:tcW w:w="552" w:type="dxa"/>
                      </w:tcPr>
                      <w:p>
                        <w:pPr>
                          <w:pStyle w:val="TableParagraph"/>
                          <w:tabs>
                            <w:tab w:pos="451" w:val="left" w:leader="none"/>
                          </w:tabs>
                          <w:spacing w:line="230" w:lineRule="exact"/>
                          <w:jc w:val="right"/>
                          <w:rPr>
                            <w:b/>
                            <w:sz w:val="20"/>
                          </w:rPr>
                        </w:pPr>
                        <w:r>
                          <w:rPr>
                            <w:b/>
                            <w:color w:val="231F20"/>
                            <w:w w:val="140"/>
                            <w:sz w:val="20"/>
                            <w:u w:val="single" w:color="231F20"/>
                          </w:rPr>
                          <w:t> </w:t>
                        </w:r>
                        <w:r>
                          <w:rPr>
                            <w:b/>
                            <w:color w:val="231F20"/>
                            <w:sz w:val="20"/>
                            <w:u w:val="single" w:color="231F20"/>
                          </w:rPr>
                          <w:tab/>
                          <w:t>3</w:t>
                        </w:r>
                      </w:p>
                    </w:tc>
                    <w:tc>
                      <w:tcPr>
                        <w:tcW w:w="882" w:type="dxa"/>
                        <w:gridSpan w:val="2"/>
                      </w:tcPr>
                      <w:p>
                        <w:pPr>
                          <w:pStyle w:val="TableParagraph"/>
                          <w:tabs>
                            <w:tab w:pos="649" w:val="left" w:leader="none"/>
                          </w:tabs>
                          <w:spacing w:line="230" w:lineRule="exact"/>
                          <w:ind w:left="297"/>
                          <w:rPr>
                            <w:sz w:val="20"/>
                          </w:rPr>
                        </w:pPr>
                        <w:r>
                          <w:rPr>
                            <w:color w:val="231F20"/>
                            <w:w w:val="140"/>
                            <w:sz w:val="20"/>
                            <w:u w:val="single" w:color="231F20"/>
                          </w:rPr>
                          <w:t> </w:t>
                        </w:r>
                        <w:r>
                          <w:rPr>
                            <w:color w:val="231F20"/>
                            <w:sz w:val="20"/>
                            <w:u w:val="single" w:color="231F20"/>
                          </w:rPr>
                          <w:tab/>
                          <w:t>11</w:t>
                        </w:r>
                      </w:p>
                    </w:tc>
                  </w:tr>
                  <w:tr>
                    <w:trPr>
                      <w:trHeight w:val="450" w:hRule="exact"/>
                    </w:trPr>
                    <w:tc>
                      <w:tcPr>
                        <w:tcW w:w="6918" w:type="dxa"/>
                      </w:tcPr>
                      <w:p>
                        <w:pPr>
                          <w:pStyle w:val="TableParagraph"/>
                          <w:spacing w:before="29"/>
                          <w:ind w:right="196"/>
                          <w:jc w:val="right"/>
                          <w:rPr>
                            <w:sz w:val="20"/>
                          </w:rPr>
                        </w:pPr>
                        <w:r>
                          <w:rPr>
                            <w:color w:val="231F20"/>
                            <w:w w:val="110"/>
                            <w:sz w:val="20"/>
                          </w:rPr>
                          <w:t>Total  deferred  tax  liabilities  </w:t>
                        </w:r>
                        <w:r>
                          <w:rPr>
                            <w:color w:val="231F20"/>
                            <w:w w:val="130"/>
                            <w:sz w:val="20"/>
                          </w:rPr>
                          <w:t>ÏÏÏÏÏÏÏÏÏÏÏÏÏÏÏÏÏÏÏÏÏÏÏÏÏÏÏÏÏÏÏÏÏÏÏÏÏÏÏÏÏ</w:t>
                        </w:r>
                      </w:p>
                    </w:tc>
                    <w:tc>
                      <w:tcPr>
                        <w:tcW w:w="552" w:type="dxa"/>
                      </w:tcPr>
                      <w:p>
                        <w:pPr>
                          <w:pStyle w:val="TableParagraph"/>
                          <w:spacing w:before="29"/>
                          <w:jc w:val="right"/>
                          <w:rPr>
                            <w:b/>
                            <w:sz w:val="20"/>
                          </w:rPr>
                        </w:pPr>
                        <w:r>
                          <w:rPr>
                            <w:b/>
                            <w:color w:val="231F20"/>
                            <w:sz w:val="20"/>
                          </w:rPr>
                          <w:t>2,905</w:t>
                        </w:r>
                      </w:p>
                    </w:tc>
                    <w:tc>
                      <w:tcPr>
                        <w:tcW w:w="882" w:type="dxa"/>
                        <w:gridSpan w:val="2"/>
                      </w:tcPr>
                      <w:p>
                        <w:pPr>
                          <w:pStyle w:val="TableParagraph"/>
                          <w:spacing w:before="29"/>
                          <w:ind w:left="399"/>
                          <w:rPr>
                            <w:sz w:val="20"/>
                          </w:rPr>
                        </w:pPr>
                        <w:r>
                          <w:rPr>
                            <w:color w:val="231F20"/>
                            <w:sz w:val="20"/>
                          </w:rPr>
                          <w:t>2,385</w:t>
                        </w:r>
                      </w:p>
                    </w:tc>
                  </w:tr>
                  <w:tr>
                    <w:trPr>
                      <w:trHeight w:val="420" w:hRule="exact"/>
                    </w:trPr>
                    <w:tc>
                      <w:tcPr>
                        <w:tcW w:w="6918" w:type="dxa"/>
                      </w:tcPr>
                      <w:p>
                        <w:pPr>
                          <w:pStyle w:val="TableParagraph"/>
                          <w:spacing w:before="139"/>
                          <w:ind w:right="196"/>
                          <w:jc w:val="right"/>
                          <w:rPr>
                            <w:sz w:val="20"/>
                          </w:rPr>
                        </w:pPr>
                        <w:r>
                          <w:rPr>
                            <w:color w:val="231F20"/>
                            <w:sz w:val="20"/>
                          </w:rPr>
                          <w:t>Deferred gains from sale and leaseback of     aircraft </w:t>
                        </w:r>
                        <w:r>
                          <w:rPr>
                            <w:color w:val="231F20"/>
                            <w:w w:val="130"/>
                            <w:sz w:val="20"/>
                          </w:rPr>
                          <w:t>ÏÏÏÏÏÏÏÏÏÏÏÏÏÏÏÏÏÏÏÏÏÏÏÏÏÏ</w:t>
                        </w:r>
                      </w:p>
                    </w:tc>
                    <w:tc>
                      <w:tcPr>
                        <w:tcW w:w="552" w:type="dxa"/>
                      </w:tcPr>
                      <w:p>
                        <w:pPr>
                          <w:pStyle w:val="TableParagraph"/>
                          <w:spacing w:before="139"/>
                          <w:jc w:val="right"/>
                          <w:rPr>
                            <w:b/>
                            <w:sz w:val="20"/>
                          </w:rPr>
                        </w:pPr>
                        <w:r>
                          <w:rPr>
                            <w:b/>
                            <w:color w:val="231F20"/>
                            <w:sz w:val="20"/>
                          </w:rPr>
                          <w:t>76</w:t>
                        </w:r>
                      </w:p>
                    </w:tc>
                    <w:tc>
                      <w:tcPr>
                        <w:tcW w:w="298" w:type="dxa"/>
                      </w:tcPr>
                      <w:p>
                        <w:pPr/>
                      </w:p>
                    </w:tc>
                    <w:tc>
                      <w:tcPr>
                        <w:tcW w:w="584" w:type="dxa"/>
                      </w:tcPr>
                      <w:p>
                        <w:pPr>
                          <w:pStyle w:val="TableParagraph"/>
                          <w:spacing w:before="139"/>
                          <w:ind w:right="30"/>
                          <w:jc w:val="right"/>
                          <w:rPr>
                            <w:sz w:val="20"/>
                          </w:rPr>
                        </w:pPr>
                        <w:r>
                          <w:rPr>
                            <w:color w:val="231F20"/>
                            <w:sz w:val="20"/>
                          </w:rPr>
                          <w:t>83</w:t>
                        </w:r>
                      </w:p>
                    </w:tc>
                  </w:tr>
                  <w:tr>
                    <w:trPr>
                      <w:trHeight w:val="280" w:hRule="exact"/>
                    </w:trPr>
                    <w:tc>
                      <w:tcPr>
                        <w:tcW w:w="6918" w:type="dxa"/>
                      </w:tcPr>
                      <w:p>
                        <w:pPr>
                          <w:pStyle w:val="TableParagraph"/>
                          <w:spacing w:line="230" w:lineRule="exact"/>
                          <w:ind w:right="196"/>
                          <w:jc w:val="right"/>
                          <w:rPr>
                            <w:sz w:val="20"/>
                          </w:rPr>
                        </w:pPr>
                        <w:r>
                          <w:rPr>
                            <w:color w:val="231F20"/>
                            <w:w w:val="105"/>
                            <w:sz w:val="20"/>
                          </w:rPr>
                          <w:t>Capital   and   operating   leases  </w:t>
                        </w:r>
                        <w:r>
                          <w:rPr>
                            <w:color w:val="231F20"/>
                            <w:w w:val="130"/>
                            <w:sz w:val="20"/>
                          </w:rPr>
                          <w:t>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70</w:t>
                        </w:r>
                      </w:p>
                    </w:tc>
                    <w:tc>
                      <w:tcPr>
                        <w:tcW w:w="298" w:type="dxa"/>
                      </w:tcPr>
                      <w:p>
                        <w:pPr/>
                      </w:p>
                    </w:tc>
                    <w:tc>
                      <w:tcPr>
                        <w:tcW w:w="584" w:type="dxa"/>
                      </w:tcPr>
                      <w:p>
                        <w:pPr>
                          <w:pStyle w:val="TableParagraph"/>
                          <w:spacing w:line="230" w:lineRule="exact"/>
                          <w:ind w:right="30"/>
                          <w:jc w:val="right"/>
                          <w:rPr>
                            <w:sz w:val="20"/>
                          </w:rPr>
                        </w:pPr>
                        <w:r>
                          <w:rPr>
                            <w:color w:val="231F20"/>
                            <w:sz w:val="20"/>
                          </w:rPr>
                          <w:t>73</w:t>
                        </w:r>
                      </w:p>
                    </w:tc>
                  </w:tr>
                  <w:tr>
                    <w:trPr>
                      <w:trHeight w:val="280" w:hRule="exact"/>
                    </w:trPr>
                    <w:tc>
                      <w:tcPr>
                        <w:tcW w:w="6918" w:type="dxa"/>
                      </w:tcPr>
                      <w:p>
                        <w:pPr>
                          <w:pStyle w:val="TableParagraph"/>
                          <w:spacing w:line="230" w:lineRule="exact"/>
                          <w:ind w:right="196"/>
                          <w:jc w:val="right"/>
                          <w:rPr>
                            <w:sz w:val="20"/>
                          </w:rPr>
                        </w:pPr>
                        <w:r>
                          <w:rPr>
                            <w:color w:val="231F20"/>
                            <w:w w:val="110"/>
                            <w:sz w:val="20"/>
                          </w:rPr>
                          <w:t>Accrued   employee   benefits </w:t>
                        </w:r>
                        <w:r>
                          <w:rPr>
                            <w:color w:val="231F20"/>
                            <w:w w:val="130"/>
                            <w:sz w:val="20"/>
                          </w:rPr>
                          <w:t>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132</w:t>
                        </w:r>
                      </w:p>
                    </w:tc>
                    <w:tc>
                      <w:tcPr>
                        <w:tcW w:w="298" w:type="dxa"/>
                      </w:tcPr>
                      <w:p>
                        <w:pPr/>
                      </w:p>
                    </w:tc>
                    <w:tc>
                      <w:tcPr>
                        <w:tcW w:w="584" w:type="dxa"/>
                      </w:tcPr>
                      <w:p>
                        <w:pPr>
                          <w:pStyle w:val="TableParagraph"/>
                          <w:spacing w:line="230" w:lineRule="exact"/>
                          <w:ind w:right="30"/>
                          <w:jc w:val="right"/>
                          <w:rPr>
                            <w:sz w:val="20"/>
                          </w:rPr>
                        </w:pPr>
                        <w:r>
                          <w:rPr>
                            <w:color w:val="231F20"/>
                            <w:sz w:val="20"/>
                          </w:rPr>
                          <w:t>110</w:t>
                        </w:r>
                      </w:p>
                    </w:tc>
                  </w:tr>
                  <w:tr>
                    <w:trPr>
                      <w:trHeight w:val="280" w:hRule="exact"/>
                    </w:trPr>
                    <w:tc>
                      <w:tcPr>
                        <w:tcW w:w="6918" w:type="dxa"/>
                      </w:tcPr>
                      <w:p>
                        <w:pPr>
                          <w:pStyle w:val="TableParagraph"/>
                          <w:spacing w:line="230" w:lineRule="exact"/>
                          <w:ind w:right="196"/>
                          <w:jc w:val="right"/>
                          <w:rPr>
                            <w:sz w:val="20"/>
                          </w:rPr>
                        </w:pPr>
                        <w:r>
                          <w:rPr>
                            <w:color w:val="231F20"/>
                            <w:w w:val="115"/>
                            <w:sz w:val="20"/>
                          </w:rPr>
                          <w:t>State     taxes       </w:t>
                        </w:r>
                        <w:r>
                          <w:rPr>
                            <w:color w:val="231F20"/>
                            <w:w w:val="130"/>
                            <w:sz w:val="20"/>
                          </w:rPr>
                          <w:t>ÏÏÏÏÏÏÏÏÏÏÏÏÏÏÏÏÏÏÏÏÏÏÏÏÏÏÏÏÏÏÏÏÏÏÏÏÏÏÏÏÏÏÏÏÏÏÏÏÏÏÏÏÏÏÏÏ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57</w:t>
                        </w:r>
                      </w:p>
                    </w:tc>
                    <w:tc>
                      <w:tcPr>
                        <w:tcW w:w="298" w:type="dxa"/>
                      </w:tcPr>
                      <w:p>
                        <w:pPr/>
                      </w:p>
                    </w:tc>
                    <w:tc>
                      <w:tcPr>
                        <w:tcW w:w="584" w:type="dxa"/>
                      </w:tcPr>
                      <w:p>
                        <w:pPr>
                          <w:pStyle w:val="TableParagraph"/>
                          <w:spacing w:line="230" w:lineRule="exact"/>
                          <w:ind w:right="30"/>
                          <w:jc w:val="right"/>
                          <w:rPr>
                            <w:sz w:val="20"/>
                          </w:rPr>
                        </w:pPr>
                        <w:r>
                          <w:rPr>
                            <w:color w:val="231F20"/>
                            <w:sz w:val="20"/>
                          </w:rPr>
                          <w:t>52</w:t>
                        </w:r>
                      </w:p>
                    </w:tc>
                  </w:tr>
                  <w:tr>
                    <w:trPr>
                      <w:trHeight w:val="280" w:hRule="exact"/>
                    </w:trPr>
                    <w:tc>
                      <w:tcPr>
                        <w:tcW w:w="6918" w:type="dxa"/>
                      </w:tcPr>
                      <w:p>
                        <w:pPr>
                          <w:pStyle w:val="TableParagraph"/>
                          <w:spacing w:line="230" w:lineRule="exact"/>
                          <w:ind w:right="196"/>
                          <w:jc w:val="right"/>
                          <w:rPr>
                            <w:sz w:val="20"/>
                          </w:rPr>
                        </w:pPr>
                        <w:r>
                          <w:rPr>
                            <w:color w:val="231F20"/>
                            <w:w w:val="105"/>
                            <w:sz w:val="20"/>
                          </w:rPr>
                          <w:t>Net  operating  loss  carry  forward   </w:t>
                        </w:r>
                        <w:r>
                          <w:rPr>
                            <w:color w:val="231F20"/>
                            <w:w w:val="130"/>
                            <w:sz w:val="20"/>
                          </w:rPr>
                          <w:t>ÏÏÏÏÏÏÏÏÏÏÏÏÏÏÏÏÏÏÏÏÏÏÏÏÏÏÏÏÏÏÏÏÏÏÏÏÏÏÏ</w:t>
                        </w:r>
                      </w:p>
                    </w:tc>
                    <w:tc>
                      <w:tcPr>
                        <w:tcW w:w="552" w:type="dxa"/>
                      </w:tcPr>
                      <w:p>
                        <w:pPr>
                          <w:pStyle w:val="TableParagraph"/>
                          <w:spacing w:line="230" w:lineRule="exact"/>
                          <w:jc w:val="right"/>
                          <w:rPr>
                            <w:b/>
                            <w:sz w:val="20"/>
                          </w:rPr>
                        </w:pPr>
                        <w:r>
                          <w:rPr>
                            <w:b/>
                            <w:color w:val="231F20"/>
                            <w:sz w:val="20"/>
                          </w:rPr>
                          <w:t>164</w:t>
                        </w:r>
                      </w:p>
                    </w:tc>
                    <w:tc>
                      <w:tcPr>
                        <w:tcW w:w="298" w:type="dxa"/>
                      </w:tcPr>
                      <w:p>
                        <w:pPr/>
                      </w:p>
                    </w:tc>
                    <w:tc>
                      <w:tcPr>
                        <w:tcW w:w="584" w:type="dxa"/>
                      </w:tcPr>
                      <w:p>
                        <w:pPr>
                          <w:pStyle w:val="TableParagraph"/>
                          <w:spacing w:line="230" w:lineRule="exact"/>
                          <w:ind w:right="30"/>
                          <w:jc w:val="right"/>
                          <w:rPr>
                            <w:sz w:val="20"/>
                          </w:rPr>
                        </w:pPr>
                        <w:r>
                          <w:rPr>
                            <w:color w:val="231F20"/>
                            <w:sz w:val="20"/>
                          </w:rPr>
                          <w:t>186</w:t>
                        </w:r>
                      </w:p>
                    </w:tc>
                  </w:tr>
                  <w:tr>
                    <w:trPr>
                      <w:trHeight w:val="310" w:hRule="exact"/>
                    </w:trPr>
                    <w:tc>
                      <w:tcPr>
                        <w:tcW w:w="6918" w:type="dxa"/>
                      </w:tcPr>
                      <w:p>
                        <w:pPr>
                          <w:pStyle w:val="TableParagraph"/>
                          <w:spacing w:line="230" w:lineRule="exact"/>
                          <w:ind w:right="196"/>
                          <w:jc w:val="right"/>
                          <w:rPr>
                            <w:sz w:val="20"/>
                          </w:rPr>
                        </w:pPr>
                        <w:r>
                          <w:rPr>
                            <w:color w:val="231F20"/>
                            <w:w w:val="130"/>
                            <w:sz w:val="20"/>
                          </w:rPr>
                          <w:t>Other           ÏÏÏÏÏÏÏÏÏÏÏÏÏÏÏÏÏÏÏÏÏÏÏÏÏÏÏÏÏÏÏÏÏÏÏÏÏÏÏÏÏÏÏÏÏÏÏÏÏÏÏÏÏÏÏÏÏÏÏÏ</w:t>
                        </w:r>
                      </w:p>
                    </w:tc>
                    <w:tc>
                      <w:tcPr>
                        <w:tcW w:w="552" w:type="dxa"/>
                      </w:tcPr>
                      <w:p>
                        <w:pPr>
                          <w:pStyle w:val="TableParagraph"/>
                          <w:tabs>
                            <w:tab w:pos="351" w:val="left" w:leader="none"/>
                          </w:tabs>
                          <w:spacing w:line="230" w:lineRule="exact"/>
                          <w:jc w:val="right"/>
                          <w:rPr>
                            <w:b/>
                            <w:sz w:val="20"/>
                          </w:rPr>
                        </w:pPr>
                        <w:r>
                          <w:rPr>
                            <w:b/>
                            <w:color w:val="231F20"/>
                            <w:w w:val="140"/>
                            <w:sz w:val="20"/>
                            <w:u w:val="single" w:color="231F20"/>
                          </w:rPr>
                          <w:t> </w:t>
                        </w:r>
                        <w:r>
                          <w:rPr>
                            <w:b/>
                            <w:color w:val="231F20"/>
                            <w:sz w:val="20"/>
                            <w:u w:val="single" w:color="231F20"/>
                          </w:rPr>
                          <w:tab/>
                          <w:t>21</w:t>
                        </w:r>
                      </w:p>
                    </w:tc>
                    <w:tc>
                      <w:tcPr>
                        <w:tcW w:w="298" w:type="dxa"/>
                      </w:tcPr>
                      <w:p>
                        <w:pPr/>
                      </w:p>
                    </w:tc>
                    <w:tc>
                      <w:tcPr>
                        <w:tcW w:w="584" w:type="dxa"/>
                      </w:tcPr>
                      <w:p>
                        <w:pPr>
                          <w:pStyle w:val="TableParagraph"/>
                          <w:tabs>
                            <w:tab w:pos="351" w:val="left" w:leader="none"/>
                          </w:tabs>
                          <w:spacing w:line="230" w:lineRule="exact"/>
                          <w:ind w:right="30"/>
                          <w:jc w:val="right"/>
                          <w:rPr>
                            <w:sz w:val="20"/>
                          </w:rPr>
                        </w:pPr>
                        <w:r>
                          <w:rPr>
                            <w:color w:val="231F20"/>
                            <w:w w:val="140"/>
                            <w:sz w:val="20"/>
                            <w:u w:val="single" w:color="231F20"/>
                          </w:rPr>
                          <w:t> </w:t>
                        </w:r>
                        <w:r>
                          <w:rPr>
                            <w:color w:val="231F20"/>
                            <w:sz w:val="20"/>
                            <w:u w:val="single" w:color="231F20"/>
                          </w:rPr>
                          <w:tab/>
                          <w:t>53</w:t>
                        </w:r>
                      </w:p>
                    </w:tc>
                  </w:tr>
                  <w:tr>
                    <w:trPr>
                      <w:trHeight w:val="340" w:hRule="exact"/>
                    </w:trPr>
                    <w:tc>
                      <w:tcPr>
                        <w:tcW w:w="6918" w:type="dxa"/>
                      </w:tcPr>
                      <w:p>
                        <w:pPr>
                          <w:pStyle w:val="TableParagraph"/>
                          <w:spacing w:before="29"/>
                          <w:ind w:right="196"/>
                          <w:jc w:val="right"/>
                          <w:rPr>
                            <w:sz w:val="20"/>
                          </w:rPr>
                        </w:pPr>
                        <w:r>
                          <w:rPr>
                            <w:color w:val="231F20"/>
                            <w:w w:val="105"/>
                            <w:sz w:val="20"/>
                          </w:rPr>
                          <w:t>Total    deferred    tax  assets </w:t>
                        </w:r>
                        <w:r>
                          <w:rPr>
                            <w:color w:val="231F20"/>
                            <w:w w:val="130"/>
                            <w:sz w:val="20"/>
                          </w:rPr>
                          <w:t>ÏÏÏÏÏÏÏÏÏÏÏÏÏÏÏÏÏÏÏÏÏÏÏÏÏÏÏÏÏÏÏÏÏÏÏÏÏÏÏÏÏÏÏÏ</w:t>
                        </w:r>
                      </w:p>
                    </w:tc>
                    <w:tc>
                      <w:tcPr>
                        <w:tcW w:w="552" w:type="dxa"/>
                      </w:tcPr>
                      <w:p>
                        <w:pPr>
                          <w:pStyle w:val="TableParagraph"/>
                          <w:spacing w:before="29"/>
                          <w:jc w:val="right"/>
                          <w:rPr>
                            <w:b/>
                            <w:sz w:val="20"/>
                          </w:rPr>
                        </w:pPr>
                        <w:r>
                          <w:rPr>
                            <w:b/>
                            <w:color w:val="231F20"/>
                            <w:w w:val="140"/>
                            <w:sz w:val="20"/>
                            <w:u w:val="single" w:color="231F20"/>
                          </w:rPr>
                          <w:t> </w:t>
                        </w:r>
                        <w:r>
                          <w:rPr>
                            <w:b/>
                            <w:color w:val="231F20"/>
                            <w:sz w:val="20"/>
                            <w:u w:val="single" w:color="231F20"/>
                          </w:rPr>
                          <w:t>   </w:t>
                        </w:r>
                        <w:r>
                          <w:rPr>
                            <w:b/>
                            <w:color w:val="231F20"/>
                            <w:spacing w:val="-19"/>
                            <w:sz w:val="20"/>
                            <w:u w:val="single" w:color="231F20"/>
                          </w:rPr>
                          <w:t> </w:t>
                        </w:r>
                        <w:r>
                          <w:rPr>
                            <w:b/>
                            <w:color w:val="231F20"/>
                            <w:sz w:val="20"/>
                            <w:u w:val="single" w:color="231F20"/>
                          </w:rPr>
                          <w:t>520</w:t>
                        </w:r>
                      </w:p>
                    </w:tc>
                    <w:tc>
                      <w:tcPr>
                        <w:tcW w:w="298" w:type="dxa"/>
                      </w:tcPr>
                      <w:p>
                        <w:pPr/>
                      </w:p>
                    </w:tc>
                    <w:tc>
                      <w:tcPr>
                        <w:tcW w:w="584" w:type="dxa"/>
                      </w:tcPr>
                      <w:p>
                        <w:pPr>
                          <w:pStyle w:val="TableParagraph"/>
                          <w:spacing w:before="29"/>
                          <w:ind w:right="30"/>
                          <w:jc w:val="right"/>
                          <w:rPr>
                            <w:sz w:val="20"/>
                          </w:rPr>
                        </w:pPr>
                        <w:r>
                          <w:rPr>
                            <w:color w:val="231F20"/>
                            <w:w w:val="140"/>
                            <w:sz w:val="20"/>
                            <w:u w:val="single" w:color="231F20"/>
                          </w:rPr>
                          <w:t> </w:t>
                        </w:r>
                        <w:r>
                          <w:rPr>
                            <w:color w:val="231F20"/>
                            <w:sz w:val="20"/>
                            <w:u w:val="single" w:color="231F20"/>
                          </w:rPr>
                          <w:t>   </w:t>
                        </w:r>
                        <w:r>
                          <w:rPr>
                            <w:color w:val="231F20"/>
                            <w:spacing w:val="-18"/>
                            <w:sz w:val="20"/>
                            <w:u w:val="single" w:color="231F20"/>
                          </w:rPr>
                          <w:t> </w:t>
                        </w:r>
                        <w:r>
                          <w:rPr>
                            <w:color w:val="231F20"/>
                            <w:sz w:val="20"/>
                            <w:u w:val="single" w:color="231F20"/>
                          </w:rPr>
                          <w:t>557</w:t>
                        </w:r>
                      </w:p>
                    </w:tc>
                  </w:tr>
                  <w:tr>
                    <w:trPr>
                      <w:trHeight w:val="312" w:hRule="exact"/>
                    </w:trPr>
                    <w:tc>
                      <w:tcPr>
                        <w:tcW w:w="6918" w:type="dxa"/>
                      </w:tcPr>
                      <w:p>
                        <w:pPr>
                          <w:pStyle w:val="TableParagraph"/>
                          <w:spacing w:before="29"/>
                          <w:ind w:right="196"/>
                          <w:jc w:val="right"/>
                          <w:rPr>
                            <w:sz w:val="20"/>
                          </w:rPr>
                        </w:pPr>
                        <w:r>
                          <w:rPr>
                            <w:color w:val="231F20"/>
                            <w:w w:val="110"/>
                            <w:sz w:val="20"/>
                          </w:rPr>
                          <w:t>Net   deferred   tax   liability </w:t>
                        </w:r>
                        <w:r>
                          <w:rPr>
                            <w:color w:val="231F20"/>
                            <w:w w:val="130"/>
                            <w:sz w:val="20"/>
                          </w:rPr>
                          <w:t>ÏÏÏÏÏÏÏÏÏÏÏÏÏÏÏÏÏÏÏÏÏÏÏÏÏÏÏÏÏÏÏÏÏÏÏÏÏÏÏÏÏÏÏ</w:t>
                        </w:r>
                      </w:p>
                    </w:tc>
                    <w:tc>
                      <w:tcPr>
                        <w:tcW w:w="552" w:type="dxa"/>
                        <w:tcBorders>
                          <w:bottom w:val="single" w:sz="5" w:space="0" w:color="231F20"/>
                        </w:tcBorders>
                      </w:tcPr>
                      <w:p>
                        <w:pPr>
                          <w:pStyle w:val="TableParagraph"/>
                          <w:spacing w:before="29"/>
                          <w:jc w:val="right"/>
                          <w:rPr>
                            <w:b/>
                            <w:sz w:val="20"/>
                          </w:rPr>
                        </w:pPr>
                        <w:r>
                          <w:rPr>
                            <w:b/>
                            <w:color w:val="231F20"/>
                            <w:sz w:val="20"/>
                            <w:u w:val="single" w:color="231F20"/>
                          </w:rPr>
                          <w:t>$2,385</w:t>
                        </w:r>
                      </w:p>
                    </w:tc>
                    <w:tc>
                      <w:tcPr>
                        <w:tcW w:w="298" w:type="dxa"/>
                      </w:tcPr>
                      <w:p>
                        <w:pPr/>
                      </w:p>
                    </w:tc>
                    <w:tc>
                      <w:tcPr>
                        <w:tcW w:w="584" w:type="dxa"/>
                        <w:tcBorders>
                          <w:bottom w:val="single" w:sz="5" w:space="0" w:color="231F20"/>
                        </w:tcBorders>
                      </w:tcPr>
                      <w:p>
                        <w:pPr>
                          <w:pStyle w:val="TableParagraph"/>
                          <w:spacing w:before="29"/>
                          <w:ind w:right="30"/>
                          <w:jc w:val="right"/>
                          <w:rPr>
                            <w:sz w:val="20"/>
                          </w:rPr>
                        </w:pPr>
                        <w:r>
                          <w:rPr>
                            <w:color w:val="231F20"/>
                            <w:sz w:val="20"/>
                            <w:u w:val="single" w:color="231F20"/>
                          </w:rPr>
                          <w:t>$1,828</w:t>
                        </w:r>
                      </w:p>
                    </w:tc>
                  </w:tr>
                </w:tbl>
                <w:p>
                  <w:pPr>
                    <w:pStyle w:val="BodyText"/>
                  </w:pPr>
                </w:p>
              </w:txbxContent>
            </v:textbox>
            <w10:wrap type="none"/>
          </v:shape>
        </w:pict>
      </w:r>
      <w:r>
        <w:rPr>
          <w:color w:val="231F20"/>
          <w:w w:val="95"/>
        </w:rPr>
        <w:t>DEFERRED TAX ASSETS: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spacing w:after="0"/>
        <w:sectPr>
          <w:type w:val="continuous"/>
          <w:pgSz w:w="12240" w:h="15840"/>
          <w:pgMar w:top="1160" w:bottom="280" w:left="1260" w:right="1640"/>
        </w:sectPr>
      </w:pPr>
    </w:p>
    <w:p>
      <w:pPr>
        <w:pStyle w:val="BodyText"/>
        <w:spacing w:before="178"/>
        <w:ind w:left="500"/>
      </w:pPr>
      <w:r>
        <w:rPr>
          <w:color w:val="231F20"/>
        </w:rPr>
        <w:t>The</w:t>
      </w:r>
      <w:r>
        <w:rPr>
          <w:color w:val="231F20"/>
          <w:spacing w:val="-12"/>
        </w:rPr>
        <w:t> </w:t>
      </w:r>
      <w:r>
        <w:rPr>
          <w:color w:val="231F20"/>
        </w:rPr>
        <w:t>provision</w:t>
      </w:r>
      <w:r>
        <w:rPr>
          <w:color w:val="231F20"/>
          <w:spacing w:val="-12"/>
        </w:rPr>
        <w:t> </w:t>
      </w:r>
      <w:r>
        <w:rPr>
          <w:color w:val="231F20"/>
        </w:rPr>
        <w:t>for</w:t>
      </w:r>
      <w:r>
        <w:rPr>
          <w:color w:val="231F20"/>
          <w:spacing w:val="-12"/>
        </w:rPr>
        <w:t> </w:t>
      </w:r>
      <w:r>
        <w:rPr>
          <w:color w:val="231F20"/>
        </w:rPr>
        <w:t>income</w:t>
      </w:r>
      <w:r>
        <w:rPr>
          <w:color w:val="231F20"/>
          <w:spacing w:val="-12"/>
        </w:rPr>
        <w:t> </w:t>
      </w:r>
      <w:r>
        <w:rPr>
          <w:color w:val="231F20"/>
        </w:rPr>
        <w:t>taxes</w:t>
      </w:r>
      <w:r>
        <w:rPr>
          <w:color w:val="231F20"/>
          <w:spacing w:val="-12"/>
        </w:rPr>
        <w:t> </w:t>
      </w:r>
      <w:r>
        <w:rPr>
          <w:color w:val="231F20"/>
        </w:rPr>
        <w:t>is</w:t>
      </w:r>
      <w:r>
        <w:rPr>
          <w:color w:val="231F20"/>
          <w:spacing w:val="-12"/>
        </w:rPr>
        <w:t> </w:t>
      </w:r>
      <w:r>
        <w:rPr>
          <w:color w:val="231F20"/>
        </w:rPr>
        <w:t>composed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following:</w:t>
      </w:r>
    </w:p>
    <w:p>
      <w:pPr>
        <w:pStyle w:val="BodyText"/>
      </w:pPr>
    </w:p>
    <w:p>
      <w:pPr>
        <w:pStyle w:val="BodyText"/>
        <w:spacing w:before="9"/>
        <w:rPr>
          <w:sz w:val="27"/>
        </w:rPr>
      </w:pPr>
    </w:p>
    <w:p>
      <w:pPr>
        <w:pStyle w:val="Heading2"/>
        <w:ind w:left="500"/>
      </w:pPr>
      <w:r>
        <w:rPr>
          <w:color w:val="231F20"/>
        </w:rPr>
        <w:t>CURRENT:</w:t>
      </w:r>
    </w:p>
    <w:p>
      <w:pPr>
        <w:pStyle w:val="BodyText"/>
        <w:rPr>
          <w:b/>
          <w:sz w:val="16"/>
        </w:rPr>
      </w:pPr>
      <w:r>
        <w:rPr/>
        <w:br w:type="column"/>
      </w:r>
      <w:r>
        <w:rPr>
          <w:b/>
          <w:sz w:val="16"/>
        </w:rPr>
      </w:r>
    </w:p>
    <w:p>
      <w:pPr>
        <w:pStyle w:val="BodyText"/>
        <w:rPr>
          <w:b/>
          <w:sz w:val="16"/>
        </w:rPr>
      </w:pPr>
    </w:p>
    <w:p>
      <w:pPr>
        <w:tabs>
          <w:tab w:pos="698" w:val="left" w:leader="none"/>
          <w:tab w:pos="1399" w:val="left" w:leader="none"/>
        </w:tabs>
        <w:spacing w:before="127"/>
        <w:ind w:left="0" w:right="59" w:firstLine="0"/>
        <w:jc w:val="center"/>
        <w:rPr>
          <w:b/>
          <w:sz w:val="16"/>
        </w:rPr>
      </w:pPr>
      <w:r>
        <w:rPr>
          <w:b/>
          <w:color w:val="231F20"/>
          <w:spacing w:val="-16"/>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p>
    <w:p>
      <w:pPr>
        <w:spacing w:before="35"/>
        <w:ind w:left="0" w:right="19" w:firstLine="0"/>
        <w:jc w:val="center"/>
        <w:rPr>
          <w:b/>
          <w:sz w:val="16"/>
        </w:rPr>
      </w:pPr>
      <w:r>
        <w:rPr>
          <w:b/>
          <w:color w:val="231F20"/>
          <w:w w:val="105"/>
          <w:sz w:val="16"/>
        </w:rPr>
        <w:t>(In millions)</w:t>
      </w:r>
    </w:p>
    <w:p>
      <w:pPr>
        <w:spacing w:after="0"/>
        <w:jc w:val="center"/>
        <w:rPr>
          <w:sz w:val="16"/>
        </w:rPr>
        <w:sectPr>
          <w:type w:val="continuous"/>
          <w:pgSz w:w="12240" w:h="15840"/>
          <w:pgMar w:top="1160" w:bottom="280" w:left="1260" w:right="1640"/>
          <w:cols w:num="2" w:equalWidth="0">
            <w:col w:w="5337" w:space="1183"/>
            <w:col w:w="2820"/>
          </w:cols>
        </w:sectPr>
      </w:pPr>
    </w:p>
    <w:p>
      <w:pPr>
        <w:pStyle w:val="BodyText"/>
        <w:rPr>
          <w:b/>
        </w:rPr>
      </w:pPr>
    </w:p>
    <w:p>
      <w:pPr>
        <w:pStyle w:val="BodyText"/>
        <w:rPr>
          <w:b/>
        </w:rPr>
      </w:pPr>
    </w:p>
    <w:p>
      <w:pPr>
        <w:pStyle w:val="BodyText"/>
        <w:rPr>
          <w:b/>
        </w:rPr>
      </w:pPr>
    </w:p>
    <w:p>
      <w:pPr>
        <w:pStyle w:val="BodyText"/>
        <w:spacing w:before="3"/>
        <w:rPr>
          <w:b/>
          <w:sz w:val="17"/>
        </w:rPr>
      </w:pPr>
    </w:p>
    <w:p>
      <w:pPr>
        <w:pStyle w:val="Heading2"/>
        <w:spacing w:before="61"/>
        <w:ind w:left="500"/>
      </w:pPr>
      <w:r>
        <w:rPr/>
        <w:pict>
          <v:shape style="position:absolute;margin-left:88pt;margin-top:-39.974152pt;width:417.65pt;height:119.75pt;mso-position-horizontal-relative:page;mso-position-vertical-relative:paragraph;z-index:604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21"/>
                    <w:gridCol w:w="298"/>
                    <w:gridCol w:w="403"/>
                    <w:gridCol w:w="298"/>
                    <w:gridCol w:w="433"/>
                  </w:tblGrid>
                  <w:tr>
                    <w:trPr>
                      <w:trHeight w:val="241" w:hRule="exact"/>
                    </w:trPr>
                    <w:tc>
                      <w:tcPr>
                        <w:tcW w:w="6921" w:type="dxa"/>
                      </w:tcPr>
                      <w:p>
                        <w:pPr>
                          <w:pStyle w:val="TableParagraph"/>
                          <w:spacing w:line="190" w:lineRule="exact"/>
                          <w:jc w:val="right"/>
                          <w:rPr>
                            <w:b/>
                            <w:sz w:val="20"/>
                          </w:rPr>
                        </w:pPr>
                        <w:r>
                          <w:rPr>
                            <w:color w:val="231F20"/>
                            <w:w w:val="110"/>
                            <w:sz w:val="20"/>
                          </w:rPr>
                          <w:t>Federal   </w:t>
                        </w:r>
                        <w:r>
                          <w:rPr>
                            <w:color w:val="231F20"/>
                            <w:w w:val="130"/>
                            <w:sz w:val="20"/>
                          </w:rPr>
                          <w:t>ÏÏÏÏÏÏÏÏÏÏÏÏÏÏÏÏÏÏÏÏÏÏÏÏÏÏÏÏÏÏÏÏÏÏÏÏÏÏÏÏÏÏÏÏÏÏÏÏÏÏÏÏÏÏÏ        </w:t>
                        </w:r>
                        <w:r>
                          <w:rPr>
                            <w:b/>
                            <w:color w:val="231F20"/>
                            <w:w w:val="110"/>
                            <w:sz w:val="20"/>
                          </w:rPr>
                          <w:t>$     60</w:t>
                        </w:r>
                      </w:p>
                    </w:tc>
                    <w:tc>
                      <w:tcPr>
                        <w:tcW w:w="998" w:type="dxa"/>
                        <w:gridSpan w:val="3"/>
                      </w:tcPr>
                      <w:p>
                        <w:pPr>
                          <w:pStyle w:val="TableParagraph"/>
                          <w:spacing w:line="190" w:lineRule="exact"/>
                          <w:ind w:left="299"/>
                          <w:rPr>
                            <w:sz w:val="20"/>
                          </w:rPr>
                        </w:pPr>
                        <w:r>
                          <w:rPr>
                            <w:color w:val="231F20"/>
                            <w:w w:val="120"/>
                            <w:sz w:val="20"/>
                          </w:rPr>
                          <w:t>$ (8)</w:t>
                        </w:r>
                      </w:p>
                    </w:tc>
                    <w:tc>
                      <w:tcPr>
                        <w:tcW w:w="433" w:type="dxa"/>
                      </w:tcPr>
                      <w:p>
                        <w:pPr>
                          <w:pStyle w:val="TableParagraph"/>
                          <w:spacing w:line="190" w:lineRule="exact"/>
                          <w:ind w:right="30"/>
                          <w:jc w:val="right"/>
                          <w:rPr>
                            <w:sz w:val="20"/>
                          </w:rPr>
                        </w:pPr>
                        <w:r>
                          <w:rPr>
                            <w:color w:val="231F20"/>
                            <w:sz w:val="20"/>
                          </w:rPr>
                          <w:t>$  73</w:t>
                        </w:r>
                      </w:p>
                    </w:tc>
                  </w:tr>
                  <w:tr>
                    <w:trPr>
                      <w:trHeight w:val="310" w:hRule="exact"/>
                    </w:trPr>
                    <w:tc>
                      <w:tcPr>
                        <w:tcW w:w="6921" w:type="dxa"/>
                      </w:tcPr>
                      <w:p>
                        <w:pPr>
                          <w:pStyle w:val="TableParagraph"/>
                          <w:tabs>
                            <w:tab w:pos="6619" w:val="left" w:leader="none"/>
                          </w:tabs>
                          <w:spacing w:line="230" w:lineRule="exact"/>
                          <w:jc w:val="right"/>
                          <w:rPr>
                            <w:b/>
                            <w:sz w:val="20"/>
                          </w:rPr>
                        </w:pPr>
                        <w:r>
                          <w:rPr>
                            <w:color w:val="231F20"/>
                            <w:w w:val="120"/>
                            <w:sz w:val="20"/>
                          </w:rPr>
                          <w:t>State  </w:t>
                        </w:r>
                        <w:r>
                          <w:rPr>
                            <w:color w:val="231F20"/>
                            <w:spacing w:val="38"/>
                            <w:w w:val="120"/>
                            <w:sz w:val="20"/>
                          </w:rPr>
                          <w:t> </w:t>
                        </w:r>
                        <w:r>
                          <w:rPr>
                            <w:color w:val="231F20"/>
                            <w:w w:val="130"/>
                            <w:sz w:val="20"/>
                          </w:rPr>
                          <w:t>ÏÏÏÏÏÏÏÏÏÏÏÏÏÏÏÏÏÏÏÏÏÏÏÏÏÏÏÏÏÏÏÏÏÏÏÏÏÏÏÏÏÏÏÏÏÏÏÏÏÏÏÏÏÏÏÏÏ</w:t>
                        </w:r>
                        <w:r>
                          <w:rPr>
                            <w:b/>
                            <w:color w:val="231F20"/>
                            <w:w w:val="130"/>
                            <w:sz w:val="20"/>
                            <w:u w:val="single" w:color="231F20"/>
                          </w:rPr>
                          <w:t> </w:t>
                          <w:tab/>
                        </w:r>
                        <w:r>
                          <w:rPr>
                            <w:b/>
                            <w:color w:val="231F20"/>
                            <w:sz w:val="20"/>
                            <w:u w:val="single" w:color="231F20"/>
                          </w:rPr>
                          <w:t>9</w:t>
                        </w:r>
                      </w:p>
                    </w:tc>
                    <w:tc>
                      <w:tcPr>
                        <w:tcW w:w="998" w:type="dxa"/>
                        <w:gridSpan w:val="3"/>
                      </w:tcPr>
                      <w:p>
                        <w:pPr>
                          <w:pStyle w:val="TableParagraph"/>
                          <w:spacing w:line="230" w:lineRule="exact"/>
                          <w:ind w:left="297"/>
                          <w:rPr>
                            <w:sz w:val="20"/>
                          </w:rPr>
                        </w:pPr>
                        <w:r>
                          <w:rPr>
                            <w:color w:val="231F20"/>
                            <w:w w:val="140"/>
                            <w:sz w:val="20"/>
                            <w:u w:val="single" w:color="231F20"/>
                          </w:rPr>
                          <w:t> </w:t>
                        </w:r>
                        <w:r>
                          <w:rPr>
                            <w:color w:val="231F20"/>
                            <w:sz w:val="20"/>
                            <w:u w:val="single" w:color="231F20"/>
                          </w:rPr>
                          <w:t>   </w:t>
                        </w:r>
                        <w:r>
                          <w:rPr>
                            <w:color w:val="231F20"/>
                            <w:w w:val="300"/>
                            <w:sz w:val="20"/>
                            <w:u w:val="single" w:color="231F20"/>
                          </w:rPr>
                          <w:t>Ì</w:t>
                        </w:r>
                      </w:p>
                    </w:tc>
                    <w:tc>
                      <w:tcPr>
                        <w:tcW w:w="433"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10</w:t>
                        </w:r>
                      </w:p>
                    </w:tc>
                  </w:tr>
                  <w:tr>
                    <w:trPr>
                      <w:trHeight w:val="450" w:hRule="exact"/>
                    </w:trPr>
                    <w:tc>
                      <w:tcPr>
                        <w:tcW w:w="6921" w:type="dxa"/>
                      </w:tcPr>
                      <w:p>
                        <w:pPr>
                          <w:pStyle w:val="TableParagraph"/>
                          <w:tabs>
                            <w:tab w:pos="6319" w:val="left" w:leader="none"/>
                          </w:tabs>
                          <w:spacing w:before="29"/>
                          <w:jc w:val="right"/>
                          <w:rPr>
                            <w:b/>
                            <w:sz w:val="20"/>
                          </w:rPr>
                        </w:pPr>
                        <w:r>
                          <w:rPr>
                            <w:color w:val="231F20"/>
                            <w:w w:val="115"/>
                            <w:sz w:val="20"/>
                          </w:rPr>
                          <w:t>Total  </w:t>
                        </w:r>
                        <w:r>
                          <w:rPr>
                            <w:color w:val="231F20"/>
                            <w:spacing w:val="20"/>
                            <w:w w:val="115"/>
                            <w:sz w:val="20"/>
                          </w:rPr>
                          <w:t> </w:t>
                        </w:r>
                        <w:r>
                          <w:rPr>
                            <w:color w:val="231F20"/>
                            <w:w w:val="115"/>
                            <w:sz w:val="20"/>
                          </w:rPr>
                          <w:t>current   </w:t>
                        </w:r>
                        <w:r>
                          <w:rPr>
                            <w:color w:val="231F20"/>
                            <w:spacing w:val="1"/>
                            <w:w w:val="115"/>
                            <w:sz w:val="20"/>
                          </w:rPr>
                          <w:t> </w:t>
                        </w:r>
                        <w:r>
                          <w:rPr>
                            <w:color w:val="231F20"/>
                            <w:w w:val="130"/>
                            <w:sz w:val="20"/>
                          </w:rPr>
                          <w:t>ÏÏÏÏÏÏÏÏÏÏÏÏÏÏÏÏÏÏÏÏÏÏÏÏÏÏÏÏÏÏÏÏÏÏÏÏÏÏÏÏÏÏÏÏÏÏÏÏ</w:t>
                          <w:tab/>
                        </w:r>
                        <w:r>
                          <w:rPr>
                            <w:b/>
                            <w:color w:val="231F20"/>
                            <w:sz w:val="20"/>
                          </w:rPr>
                          <w:t>69</w:t>
                        </w:r>
                      </w:p>
                    </w:tc>
                    <w:tc>
                      <w:tcPr>
                        <w:tcW w:w="998" w:type="dxa"/>
                        <w:gridSpan w:val="3"/>
                      </w:tcPr>
                      <w:p>
                        <w:pPr>
                          <w:pStyle w:val="TableParagraph"/>
                          <w:spacing w:before="29"/>
                          <w:ind w:left="499"/>
                          <w:rPr>
                            <w:sz w:val="20"/>
                          </w:rPr>
                        </w:pPr>
                        <w:r>
                          <w:rPr>
                            <w:color w:val="231F20"/>
                            <w:w w:val="130"/>
                            <w:sz w:val="20"/>
                          </w:rPr>
                          <w:t>(8)</w:t>
                        </w:r>
                      </w:p>
                    </w:tc>
                    <w:tc>
                      <w:tcPr>
                        <w:tcW w:w="433" w:type="dxa"/>
                      </w:tcPr>
                      <w:p>
                        <w:pPr>
                          <w:pStyle w:val="TableParagraph"/>
                          <w:spacing w:before="29"/>
                          <w:ind w:right="30"/>
                          <w:jc w:val="right"/>
                          <w:rPr>
                            <w:sz w:val="20"/>
                          </w:rPr>
                        </w:pPr>
                        <w:r>
                          <w:rPr>
                            <w:color w:val="231F20"/>
                            <w:sz w:val="20"/>
                          </w:rPr>
                          <w:t>83</w:t>
                        </w:r>
                      </w:p>
                    </w:tc>
                  </w:tr>
                  <w:tr>
                    <w:trPr>
                      <w:trHeight w:val="420" w:hRule="exact"/>
                    </w:trPr>
                    <w:tc>
                      <w:tcPr>
                        <w:tcW w:w="6921" w:type="dxa"/>
                      </w:tcPr>
                      <w:p>
                        <w:pPr>
                          <w:pStyle w:val="TableParagraph"/>
                          <w:tabs>
                            <w:tab w:pos="6419" w:val="left" w:leader="none"/>
                          </w:tabs>
                          <w:spacing w:before="139"/>
                          <w:jc w:val="right"/>
                          <w:rPr>
                            <w:b/>
                            <w:sz w:val="20"/>
                          </w:rPr>
                        </w:pPr>
                        <w:r>
                          <w:rPr>
                            <w:color w:val="231F20"/>
                            <w:w w:val="115"/>
                            <w:sz w:val="20"/>
                          </w:rPr>
                          <w:t>Federal   </w:t>
                        </w:r>
                        <w:r>
                          <w:rPr>
                            <w:color w:val="231F20"/>
                            <w:spacing w:val="19"/>
                            <w:w w:val="115"/>
                            <w:sz w:val="20"/>
                          </w:rPr>
                          <w:t> </w:t>
                        </w:r>
                        <w:r>
                          <w:rPr>
                            <w:color w:val="231F20"/>
                            <w:w w:val="130"/>
                            <w:sz w:val="20"/>
                          </w:rPr>
                          <w:t>ÏÏÏÏÏÏÏÏÏÏÏÏÏÏÏÏÏÏÏÏÏÏÏÏÏÏÏÏÏÏÏÏÏÏÏÏÏÏÏÏÏÏÏÏÏÏÏÏÏÏÏÏÏÏÏ</w:t>
                          <w:tab/>
                        </w:r>
                        <w:r>
                          <w:rPr>
                            <w:b/>
                            <w:color w:val="231F20"/>
                            <w:sz w:val="20"/>
                          </w:rPr>
                          <w:t>241</w:t>
                        </w:r>
                      </w:p>
                    </w:tc>
                    <w:tc>
                      <w:tcPr>
                        <w:tcW w:w="298" w:type="dxa"/>
                      </w:tcPr>
                      <w:p>
                        <w:pPr/>
                      </w:p>
                    </w:tc>
                    <w:tc>
                      <w:tcPr>
                        <w:tcW w:w="403" w:type="dxa"/>
                      </w:tcPr>
                      <w:p>
                        <w:pPr>
                          <w:pStyle w:val="TableParagraph"/>
                          <w:spacing w:before="139"/>
                          <w:ind w:left="100"/>
                          <w:jc w:val="center"/>
                          <w:rPr>
                            <w:sz w:val="20"/>
                          </w:rPr>
                        </w:pPr>
                        <w:r>
                          <w:rPr>
                            <w:color w:val="231F20"/>
                            <w:sz w:val="20"/>
                          </w:rPr>
                          <w:t>178</w:t>
                        </w:r>
                      </w:p>
                    </w:tc>
                    <w:tc>
                      <w:tcPr>
                        <w:tcW w:w="298" w:type="dxa"/>
                      </w:tcPr>
                      <w:p>
                        <w:pPr/>
                      </w:p>
                    </w:tc>
                    <w:tc>
                      <w:tcPr>
                        <w:tcW w:w="433" w:type="dxa"/>
                      </w:tcPr>
                      <w:p>
                        <w:pPr>
                          <w:pStyle w:val="TableParagraph"/>
                          <w:spacing w:before="139"/>
                          <w:ind w:right="30"/>
                          <w:jc w:val="right"/>
                          <w:rPr>
                            <w:sz w:val="20"/>
                          </w:rPr>
                        </w:pPr>
                        <w:r>
                          <w:rPr>
                            <w:color w:val="231F20"/>
                            <w:sz w:val="20"/>
                          </w:rPr>
                          <w:t>170</w:t>
                        </w:r>
                      </w:p>
                    </w:tc>
                  </w:tr>
                  <w:tr>
                    <w:trPr>
                      <w:trHeight w:val="310" w:hRule="exact"/>
                    </w:trPr>
                    <w:tc>
                      <w:tcPr>
                        <w:tcW w:w="6921" w:type="dxa"/>
                      </w:tcPr>
                      <w:p>
                        <w:pPr>
                          <w:pStyle w:val="TableParagraph"/>
                          <w:spacing w:line="230" w:lineRule="exact"/>
                          <w:jc w:val="right"/>
                          <w:rPr>
                            <w:b/>
                            <w:sz w:val="20"/>
                          </w:rPr>
                        </w:pPr>
                        <w:r>
                          <w:rPr>
                            <w:color w:val="231F20"/>
                            <w:w w:val="120"/>
                            <w:sz w:val="20"/>
                          </w:rPr>
                          <w:t>State  </w:t>
                        </w:r>
                        <w:r>
                          <w:rPr>
                            <w:color w:val="231F20"/>
                            <w:w w:val="130"/>
                            <w:sz w:val="20"/>
                          </w:rPr>
                          <w:t>ÏÏÏÏÏÏÏÏÏÏÏÏÏÏÏÏÏÏÏÏÏÏÏÏÏÏÏÏÏÏÏÏÏÏÏÏÏÏÏÏÏÏÏÏÏÏÏÏÏÏÏÏÏÏÏÏÏ              </w:t>
                        </w:r>
                        <w:r>
                          <w:rPr>
                            <w:b/>
                            <w:color w:val="231F20"/>
                            <w:w w:val="120"/>
                            <w:sz w:val="20"/>
                            <w:u w:val="single" w:color="231F20"/>
                          </w:rPr>
                          <w:t>16</w:t>
                        </w:r>
                      </w:p>
                    </w:tc>
                    <w:tc>
                      <w:tcPr>
                        <w:tcW w:w="298" w:type="dxa"/>
                      </w:tcPr>
                      <w:p>
                        <w:pPr/>
                      </w:p>
                    </w:tc>
                    <w:tc>
                      <w:tcPr>
                        <w:tcW w:w="403" w:type="dxa"/>
                      </w:tcPr>
                      <w:p>
                        <w:pPr>
                          <w:pStyle w:val="TableParagraph"/>
                          <w:tabs>
                            <w:tab w:pos="301" w:val="left" w:leader="none"/>
                          </w:tabs>
                          <w:spacing w:line="230" w:lineRule="exact"/>
                          <w:ind w:right="1"/>
                          <w:jc w:val="center"/>
                          <w:rPr>
                            <w:sz w:val="20"/>
                          </w:rPr>
                        </w:pPr>
                        <w:r>
                          <w:rPr>
                            <w:color w:val="231F20"/>
                            <w:w w:val="140"/>
                            <w:sz w:val="20"/>
                            <w:u w:val="single" w:color="231F20"/>
                          </w:rPr>
                          <w:t> </w:t>
                        </w:r>
                        <w:r>
                          <w:rPr>
                            <w:color w:val="231F20"/>
                            <w:sz w:val="20"/>
                            <w:u w:val="single" w:color="231F20"/>
                          </w:rPr>
                          <w:tab/>
                          <w:t>6</w:t>
                        </w:r>
                      </w:p>
                    </w:tc>
                    <w:tc>
                      <w:tcPr>
                        <w:tcW w:w="298" w:type="dxa"/>
                      </w:tcPr>
                      <w:p>
                        <w:pPr/>
                      </w:p>
                    </w:tc>
                    <w:tc>
                      <w:tcPr>
                        <w:tcW w:w="433"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13</w:t>
                        </w:r>
                      </w:p>
                    </w:tc>
                  </w:tr>
                  <w:tr>
                    <w:trPr>
                      <w:trHeight w:val="340" w:hRule="exact"/>
                    </w:trPr>
                    <w:tc>
                      <w:tcPr>
                        <w:tcW w:w="6921" w:type="dxa"/>
                      </w:tcPr>
                      <w:p>
                        <w:pPr>
                          <w:pStyle w:val="TableParagraph"/>
                          <w:spacing w:before="29"/>
                          <w:jc w:val="right"/>
                          <w:rPr>
                            <w:b/>
                            <w:sz w:val="20"/>
                          </w:rPr>
                        </w:pPr>
                        <w:r>
                          <w:rPr>
                            <w:color w:val="231F20"/>
                            <w:w w:val="115"/>
                            <w:sz w:val="20"/>
                          </w:rPr>
                          <w:t>Total   </w:t>
                        </w:r>
                        <w:r>
                          <w:rPr>
                            <w:color w:val="231F20"/>
                            <w:w w:val="125"/>
                            <w:sz w:val="20"/>
                          </w:rPr>
                          <w:t>deferredÏÏÏÏÏÏÏÏÏÏÏÏÏÏÏÏÏÏÏÏÏÏÏÏÏÏÏÏÏÏÏÏÏÏÏÏÏÏÏÏÏÏÏÏÏÏÏÏ         </w:t>
                        </w:r>
                        <w:r>
                          <w:rPr>
                            <w:color w:val="231F20"/>
                            <w:spacing w:val="62"/>
                            <w:w w:val="125"/>
                            <w:sz w:val="20"/>
                          </w:rPr>
                          <w:t> </w:t>
                        </w:r>
                        <w:r>
                          <w:rPr>
                            <w:b/>
                            <w:color w:val="231F20"/>
                            <w:w w:val="115"/>
                            <w:sz w:val="20"/>
                            <w:u w:val="single" w:color="231F20"/>
                          </w:rPr>
                          <w:t>257</w:t>
                        </w:r>
                      </w:p>
                    </w:tc>
                    <w:tc>
                      <w:tcPr>
                        <w:tcW w:w="298" w:type="dxa"/>
                      </w:tcPr>
                      <w:p>
                        <w:pPr/>
                      </w:p>
                    </w:tc>
                    <w:tc>
                      <w:tcPr>
                        <w:tcW w:w="403" w:type="dxa"/>
                      </w:tcPr>
                      <w:p>
                        <w:pPr>
                          <w:pStyle w:val="TableParagraph"/>
                          <w:spacing w:before="29"/>
                          <w:ind w:right="1"/>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184</w:t>
                        </w:r>
                      </w:p>
                    </w:tc>
                    <w:tc>
                      <w:tcPr>
                        <w:tcW w:w="298" w:type="dxa"/>
                      </w:tcPr>
                      <w:p>
                        <w:pPr/>
                      </w:p>
                    </w:tc>
                    <w:tc>
                      <w:tcPr>
                        <w:tcW w:w="433" w:type="dxa"/>
                      </w:tcPr>
                      <w:p>
                        <w:pPr>
                          <w:pStyle w:val="TableParagraph"/>
                          <w:spacing w:before="29"/>
                          <w:ind w:right="30"/>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183</w:t>
                        </w:r>
                      </w:p>
                    </w:tc>
                  </w:tr>
                  <w:tr>
                    <w:trPr>
                      <w:trHeight w:val="312" w:hRule="exact"/>
                    </w:trPr>
                    <w:tc>
                      <w:tcPr>
                        <w:tcW w:w="6921" w:type="dxa"/>
                      </w:tcPr>
                      <w:p>
                        <w:pPr>
                          <w:pStyle w:val="TableParagraph"/>
                          <w:spacing w:before="29"/>
                          <w:jc w:val="right"/>
                          <w:rPr>
                            <w:b/>
                            <w:sz w:val="20"/>
                          </w:rPr>
                        </w:pPr>
                        <w:r>
                          <w:rPr>
                            <w:b/>
                            <w:color w:val="231F20"/>
                            <w:sz w:val="20"/>
                            <w:u w:val="single" w:color="231F20"/>
                          </w:rPr>
                          <w:t>$326</w:t>
                        </w:r>
                      </w:p>
                    </w:tc>
                    <w:tc>
                      <w:tcPr>
                        <w:tcW w:w="298" w:type="dxa"/>
                      </w:tcPr>
                      <w:p>
                        <w:pPr/>
                      </w:p>
                    </w:tc>
                    <w:tc>
                      <w:tcPr>
                        <w:tcW w:w="403" w:type="dxa"/>
                        <w:tcBorders>
                          <w:bottom w:val="single" w:sz="5" w:space="0" w:color="231F20"/>
                        </w:tcBorders>
                      </w:tcPr>
                      <w:p>
                        <w:pPr>
                          <w:pStyle w:val="TableParagraph"/>
                          <w:spacing w:before="29"/>
                          <w:jc w:val="center"/>
                          <w:rPr>
                            <w:sz w:val="20"/>
                          </w:rPr>
                        </w:pPr>
                        <w:r>
                          <w:rPr>
                            <w:color w:val="231F20"/>
                            <w:sz w:val="20"/>
                            <w:u w:val="single" w:color="231F20"/>
                          </w:rPr>
                          <w:t>$176</w:t>
                        </w:r>
                      </w:p>
                    </w:tc>
                    <w:tc>
                      <w:tcPr>
                        <w:tcW w:w="298" w:type="dxa"/>
                      </w:tcPr>
                      <w:p>
                        <w:pPr/>
                      </w:p>
                    </w:tc>
                    <w:tc>
                      <w:tcPr>
                        <w:tcW w:w="433" w:type="dxa"/>
                        <w:tcBorders>
                          <w:bottom w:val="single" w:sz="5" w:space="0" w:color="231F20"/>
                        </w:tcBorders>
                      </w:tcPr>
                      <w:p>
                        <w:pPr>
                          <w:pStyle w:val="TableParagraph"/>
                          <w:spacing w:before="29"/>
                          <w:ind w:right="30"/>
                          <w:jc w:val="right"/>
                          <w:rPr>
                            <w:sz w:val="20"/>
                          </w:rPr>
                        </w:pPr>
                        <w:r>
                          <w:rPr>
                            <w:color w:val="231F20"/>
                            <w:sz w:val="20"/>
                            <w:u w:val="single" w:color="231F20"/>
                          </w:rPr>
                          <w:t>$266</w:t>
                        </w:r>
                      </w:p>
                    </w:tc>
                  </w:tr>
                </w:tbl>
                <w:p>
                  <w:pPr>
                    <w:pStyle w:val="BodyText"/>
                  </w:pPr>
                </w:p>
              </w:txbxContent>
            </v:textbox>
            <w10:wrap type="none"/>
          </v:shape>
        </w:pict>
      </w:r>
      <w:r>
        <w:rPr>
          <w:color w:val="231F20"/>
        </w:rPr>
        <w:t>DEFERRED: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
        <w:rPr>
          <w:b/>
          <w:sz w:val="18"/>
        </w:rPr>
      </w:pPr>
    </w:p>
    <w:p>
      <w:pPr>
        <w:pStyle w:val="BodyText"/>
        <w:spacing w:line="249" w:lineRule="auto" w:before="1"/>
        <w:ind w:left="100" w:right="117" w:firstLine="400"/>
        <w:jc w:val="both"/>
      </w:pPr>
      <w:r>
        <w:rPr>
          <w:color w:val="231F20"/>
        </w:rPr>
        <w:t>For the year 2004, Southwest Airlines Co. had a   year, resulting in the payment of no federal taxes for this tax net operating loss of $616 million for federal income   year. The $69 million current tax provision relates to tax purposes. The Company carried a portion of this net the tax benefit of stock options exercised during 2005. operating  loss  back  to  prior  periods,  resulting  in  a        The remaining portion of the Company's federal    net</w:t>
      </w:r>
    </w:p>
    <w:p>
      <w:pPr>
        <w:pStyle w:val="BodyText"/>
        <w:tabs>
          <w:tab w:pos="4900" w:val="left" w:leader="none"/>
        </w:tabs>
        <w:spacing w:line="249" w:lineRule="auto" w:before="1"/>
        <w:ind w:left="100" w:right="118"/>
      </w:pPr>
      <w:r>
        <w:rPr>
          <w:color w:val="231F20"/>
        </w:rPr>
        <w:t>$35</w:t>
      </w:r>
      <w:r>
        <w:rPr>
          <w:color w:val="231F20"/>
          <w:spacing w:val="-20"/>
        </w:rPr>
        <w:t> </w:t>
      </w:r>
      <w:r>
        <w:rPr>
          <w:color w:val="231F20"/>
        </w:rPr>
        <w:t>million</w:t>
      </w:r>
      <w:r>
        <w:rPr>
          <w:color w:val="231F20"/>
          <w:spacing w:val="-20"/>
        </w:rPr>
        <w:t> </w:t>
      </w:r>
      <w:r>
        <w:rPr>
          <w:color w:val="231F20"/>
        </w:rPr>
        <w:t>refund</w:t>
      </w:r>
      <w:r>
        <w:rPr>
          <w:color w:val="231F20"/>
          <w:spacing w:val="-20"/>
        </w:rPr>
        <w:t> </w:t>
      </w:r>
      <w:r>
        <w:rPr>
          <w:color w:val="231F20"/>
        </w:rPr>
        <w:t>of</w:t>
      </w:r>
      <w:r>
        <w:rPr>
          <w:color w:val="231F20"/>
          <w:spacing w:val="-20"/>
        </w:rPr>
        <w:t> </w:t>
      </w:r>
      <w:r>
        <w:rPr>
          <w:color w:val="231F20"/>
        </w:rPr>
        <w:t>federal</w:t>
      </w:r>
      <w:r>
        <w:rPr>
          <w:color w:val="231F20"/>
          <w:spacing w:val="-20"/>
        </w:rPr>
        <w:t> </w:t>
      </w:r>
      <w:r>
        <w:rPr>
          <w:color w:val="231F20"/>
        </w:rPr>
        <w:t>taxes</w:t>
      </w:r>
      <w:r>
        <w:rPr>
          <w:color w:val="231F20"/>
          <w:spacing w:val="-20"/>
        </w:rPr>
        <w:t> </w:t>
      </w:r>
      <w:r>
        <w:rPr>
          <w:color w:val="231F20"/>
        </w:rPr>
        <w:t>previously</w:t>
      </w:r>
      <w:r>
        <w:rPr>
          <w:color w:val="231F20"/>
          <w:spacing w:val="-20"/>
        </w:rPr>
        <w:t> </w:t>
      </w:r>
      <w:r>
        <w:rPr>
          <w:color w:val="231F20"/>
        </w:rPr>
        <w:t>paid.</w:t>
      </w:r>
      <w:r>
        <w:rPr>
          <w:color w:val="231F20"/>
          <w:spacing w:val="-20"/>
        </w:rPr>
        <w:t> </w:t>
      </w:r>
      <w:r>
        <w:rPr>
          <w:color w:val="231F20"/>
        </w:rPr>
        <w:t>This</w:t>
        <w:tab/>
        <w:t>operating</w:t>
      </w:r>
      <w:r>
        <w:rPr>
          <w:color w:val="231F20"/>
          <w:spacing w:val="-24"/>
        </w:rPr>
        <w:t> </w:t>
      </w:r>
      <w:r>
        <w:rPr>
          <w:color w:val="231F20"/>
        </w:rPr>
        <w:t>loss</w:t>
      </w:r>
      <w:r>
        <w:rPr>
          <w:color w:val="231F20"/>
          <w:spacing w:val="-24"/>
        </w:rPr>
        <w:t> </w:t>
      </w:r>
      <w:r>
        <w:rPr>
          <w:color w:val="231F20"/>
        </w:rPr>
        <w:t>that</w:t>
      </w:r>
      <w:r>
        <w:rPr>
          <w:color w:val="231F20"/>
          <w:spacing w:val="-24"/>
        </w:rPr>
        <w:t> </w:t>
      </w:r>
      <w:r>
        <w:rPr>
          <w:color w:val="231F20"/>
        </w:rPr>
        <w:t>can</w:t>
      </w:r>
      <w:r>
        <w:rPr>
          <w:color w:val="231F20"/>
          <w:spacing w:val="-24"/>
        </w:rPr>
        <w:t> </w:t>
      </w:r>
      <w:r>
        <w:rPr>
          <w:color w:val="231F20"/>
        </w:rPr>
        <w:t>be</w:t>
      </w:r>
      <w:r>
        <w:rPr>
          <w:color w:val="231F20"/>
          <w:spacing w:val="-24"/>
        </w:rPr>
        <w:t> </w:t>
      </w:r>
      <w:r>
        <w:rPr>
          <w:color w:val="231F20"/>
        </w:rPr>
        <w:t>carried</w:t>
      </w:r>
      <w:r>
        <w:rPr>
          <w:color w:val="231F20"/>
          <w:spacing w:val="-24"/>
        </w:rPr>
        <w:t> </w:t>
      </w:r>
      <w:r>
        <w:rPr>
          <w:color w:val="231F20"/>
        </w:rPr>
        <w:t>forward</w:t>
      </w:r>
      <w:r>
        <w:rPr>
          <w:color w:val="231F20"/>
          <w:spacing w:val="-24"/>
        </w:rPr>
        <w:t> </w:t>
      </w:r>
      <w:r>
        <w:rPr>
          <w:color w:val="231F20"/>
        </w:rPr>
        <w:t>to</w:t>
      </w:r>
      <w:r>
        <w:rPr>
          <w:color w:val="231F20"/>
          <w:spacing w:val="-24"/>
        </w:rPr>
        <w:t> </w:t>
      </w:r>
      <w:r>
        <w:rPr>
          <w:color w:val="231F20"/>
        </w:rPr>
        <w:t>future</w:t>
      </w:r>
      <w:r>
        <w:rPr>
          <w:color w:val="231F20"/>
          <w:spacing w:val="-24"/>
        </w:rPr>
        <w:t> </w:t>
      </w:r>
      <w:r>
        <w:rPr>
          <w:color w:val="231F20"/>
        </w:rPr>
        <w:t>years</w:t>
      </w:r>
      <w:r>
        <w:rPr>
          <w:color w:val="231F20"/>
          <w:w w:val="90"/>
        </w:rPr>
        <w:t> </w:t>
      </w:r>
      <w:r>
        <w:rPr>
          <w:color w:val="231F20"/>
        </w:rPr>
        <w:t>refund</w:t>
      </w:r>
      <w:r>
        <w:rPr>
          <w:color w:val="231F20"/>
          <w:spacing w:val="-21"/>
        </w:rPr>
        <w:t> </w:t>
      </w:r>
      <w:r>
        <w:rPr>
          <w:color w:val="231F20"/>
        </w:rPr>
        <w:t>was</w:t>
      </w:r>
      <w:r>
        <w:rPr>
          <w:color w:val="231F20"/>
          <w:spacing w:val="-21"/>
        </w:rPr>
        <w:t> </w:t>
      </w:r>
      <w:r>
        <w:rPr>
          <w:color w:val="231F20"/>
        </w:rPr>
        <w:t>received</w:t>
      </w:r>
      <w:r>
        <w:rPr>
          <w:color w:val="231F20"/>
          <w:spacing w:val="-21"/>
        </w:rPr>
        <w:t> </w:t>
      </w:r>
      <w:r>
        <w:rPr>
          <w:color w:val="231F20"/>
        </w:rPr>
        <w:t>during</w:t>
      </w:r>
      <w:r>
        <w:rPr>
          <w:color w:val="231F20"/>
          <w:spacing w:val="-21"/>
        </w:rPr>
        <w:t> </w:t>
      </w:r>
      <w:r>
        <w:rPr>
          <w:color w:val="231F20"/>
        </w:rPr>
        <w:t>2005.</w:t>
      </w:r>
      <w:r>
        <w:rPr>
          <w:color w:val="231F20"/>
          <w:spacing w:val="-21"/>
        </w:rPr>
        <w:t> </w:t>
      </w:r>
      <w:r>
        <w:rPr>
          <w:color w:val="231F20"/>
        </w:rPr>
        <w:t>The</w:t>
      </w:r>
      <w:r>
        <w:rPr>
          <w:color w:val="231F20"/>
          <w:spacing w:val="-21"/>
        </w:rPr>
        <w:t> </w:t>
      </w:r>
      <w:r>
        <w:rPr>
          <w:color w:val="231F20"/>
        </w:rPr>
        <w:t>Company</w:t>
      </w:r>
      <w:r>
        <w:rPr>
          <w:color w:val="231F20"/>
          <w:spacing w:val="-21"/>
        </w:rPr>
        <w:t> </w:t>
      </w:r>
      <w:r>
        <w:rPr>
          <w:color w:val="231F20"/>
        </w:rPr>
        <w:t>applied</w:t>
        <w:tab/>
        <w:t>is estimated at $453 million, and expires in</w:t>
      </w:r>
      <w:r>
        <w:rPr>
          <w:color w:val="231F20"/>
          <w:spacing w:val="14"/>
        </w:rPr>
        <w:t> </w:t>
      </w:r>
      <w:r>
        <w:rPr>
          <w:color w:val="231F20"/>
        </w:rPr>
        <w:t>2024.</w:t>
      </w:r>
    </w:p>
    <w:p>
      <w:pPr>
        <w:pStyle w:val="BodyText"/>
        <w:spacing w:before="1"/>
        <w:ind w:left="100"/>
      </w:pPr>
      <w:r>
        <w:rPr>
          <w:color w:val="231F20"/>
        </w:rPr>
        <w:t>a portion of this 2004 net operating loss to the 2005 tax</w:t>
      </w:r>
    </w:p>
    <w:p>
      <w:pPr>
        <w:spacing w:after="0"/>
        <w:sectPr>
          <w:type w:val="continuous"/>
          <w:pgSz w:w="12240" w:h="15840"/>
          <w:pgMar w:top="1160" w:bottom="280" w:left="1260" w:right="1640"/>
        </w:sectPr>
      </w:pPr>
    </w:p>
    <w:p>
      <w:pPr>
        <w:pStyle w:val="BodyText"/>
        <w:spacing w:before="9"/>
        <w:rPr>
          <w:sz w:val="15"/>
        </w:rPr>
      </w:pPr>
    </w:p>
    <w:p>
      <w:pPr>
        <w:pStyle w:val="BodyText"/>
        <w:spacing w:line="249" w:lineRule="auto" w:before="59"/>
        <w:ind w:left="100" w:right="115" w:firstLine="400"/>
      </w:pPr>
      <w:bookmarkStart w:name="16. Net Income Per Share" w:id="59"/>
      <w:bookmarkEnd w:id="59"/>
      <w:r>
        <w:rPr/>
      </w:r>
      <w:bookmarkStart w:name="17. Federal Grant" w:id="60"/>
      <w:bookmarkEnd w:id="60"/>
      <w:r>
        <w:rPr/>
      </w:r>
      <w:r>
        <w:rPr>
          <w:color w:val="231F20"/>
        </w:rPr>
        <w:t>The</w:t>
      </w:r>
      <w:r>
        <w:rPr>
          <w:color w:val="231F20"/>
          <w:spacing w:val="-10"/>
        </w:rPr>
        <w:t> </w:t>
      </w:r>
      <w:r>
        <w:rPr>
          <w:color w:val="231F20"/>
        </w:rPr>
        <w:t>effective</w:t>
      </w:r>
      <w:r>
        <w:rPr>
          <w:color w:val="231F20"/>
          <w:spacing w:val="-10"/>
        </w:rPr>
        <w:t> </w:t>
      </w:r>
      <w:r>
        <w:rPr>
          <w:color w:val="231F20"/>
        </w:rPr>
        <w:t>tax</w:t>
      </w:r>
      <w:r>
        <w:rPr>
          <w:color w:val="231F20"/>
          <w:spacing w:val="-10"/>
        </w:rPr>
        <w:t> </w:t>
      </w:r>
      <w:r>
        <w:rPr>
          <w:color w:val="231F20"/>
        </w:rPr>
        <w:t>rate</w:t>
      </w:r>
      <w:r>
        <w:rPr>
          <w:color w:val="231F20"/>
          <w:spacing w:val="-10"/>
        </w:rPr>
        <w:t> </w:t>
      </w:r>
      <w:r>
        <w:rPr>
          <w:color w:val="231F20"/>
        </w:rPr>
        <w:t>on</w:t>
      </w:r>
      <w:r>
        <w:rPr>
          <w:color w:val="231F20"/>
          <w:spacing w:val="-10"/>
        </w:rPr>
        <w:t> </w:t>
      </w:r>
      <w:r>
        <w:rPr>
          <w:color w:val="231F20"/>
        </w:rPr>
        <w:t>income</w:t>
      </w:r>
      <w:r>
        <w:rPr>
          <w:color w:val="231F20"/>
          <w:spacing w:val="-10"/>
        </w:rPr>
        <w:t> </w:t>
      </w:r>
      <w:r>
        <w:rPr>
          <w:color w:val="231F20"/>
        </w:rPr>
        <w:t>before</w:t>
      </w:r>
      <w:r>
        <w:rPr>
          <w:color w:val="231F20"/>
          <w:spacing w:val="-10"/>
        </w:rPr>
        <w:t> </w:t>
      </w:r>
      <w:r>
        <w:rPr>
          <w:color w:val="231F20"/>
        </w:rPr>
        <w:t>income</w:t>
      </w:r>
      <w:r>
        <w:rPr>
          <w:color w:val="231F20"/>
          <w:spacing w:val="-10"/>
        </w:rPr>
        <w:t> </w:t>
      </w:r>
      <w:r>
        <w:rPr>
          <w:color w:val="231F20"/>
        </w:rPr>
        <w:t>taxes</w:t>
      </w:r>
      <w:r>
        <w:rPr>
          <w:color w:val="231F20"/>
          <w:spacing w:val="-10"/>
        </w:rPr>
        <w:t> </w:t>
      </w:r>
      <w:r>
        <w:rPr>
          <w:color w:val="231F20"/>
        </w:rPr>
        <w:t>differed</w:t>
      </w:r>
      <w:r>
        <w:rPr>
          <w:color w:val="231F20"/>
          <w:spacing w:val="-10"/>
        </w:rPr>
        <w:t> </w:t>
      </w:r>
      <w:r>
        <w:rPr>
          <w:color w:val="231F20"/>
        </w:rPr>
        <w:t>from</w:t>
      </w:r>
      <w:r>
        <w:rPr>
          <w:color w:val="231F20"/>
          <w:spacing w:val="-10"/>
        </w:rPr>
        <w:t> </w:t>
      </w:r>
      <w:r>
        <w:rPr>
          <w:color w:val="231F20"/>
        </w:rPr>
        <w:t>the</w:t>
      </w:r>
      <w:r>
        <w:rPr>
          <w:color w:val="231F20"/>
          <w:spacing w:val="-10"/>
        </w:rPr>
        <w:t> </w:t>
      </w:r>
      <w:r>
        <w:rPr>
          <w:color w:val="231F20"/>
        </w:rPr>
        <w:t>federal</w:t>
      </w:r>
      <w:r>
        <w:rPr>
          <w:color w:val="231F20"/>
          <w:spacing w:val="-10"/>
        </w:rPr>
        <w:t> </w:t>
      </w:r>
      <w:r>
        <w:rPr>
          <w:color w:val="231F20"/>
        </w:rPr>
        <w:t>income</w:t>
      </w:r>
      <w:r>
        <w:rPr>
          <w:color w:val="231F20"/>
          <w:spacing w:val="-10"/>
        </w:rPr>
        <w:t> </w:t>
      </w:r>
      <w:r>
        <w:rPr>
          <w:color w:val="231F20"/>
        </w:rPr>
        <w:t>tax</w:t>
      </w:r>
      <w:r>
        <w:rPr>
          <w:color w:val="231F20"/>
          <w:spacing w:val="-10"/>
        </w:rPr>
        <w:t> </w:t>
      </w:r>
      <w:r>
        <w:rPr>
          <w:color w:val="231F20"/>
        </w:rPr>
        <w:t>statutory</w:t>
      </w:r>
      <w:r>
        <w:rPr>
          <w:color w:val="231F20"/>
          <w:spacing w:val="-10"/>
        </w:rPr>
        <w:t> </w:t>
      </w:r>
      <w:r>
        <w:rPr>
          <w:color w:val="231F20"/>
        </w:rPr>
        <w:t>rate</w:t>
      </w:r>
      <w:r>
        <w:rPr>
          <w:color w:val="231F20"/>
          <w:spacing w:val="-10"/>
        </w:rPr>
        <w:t> </w:t>
      </w:r>
      <w:r>
        <w:rPr>
          <w:color w:val="231F20"/>
        </w:rPr>
        <w:t>for</w:t>
      </w:r>
      <w:r>
        <w:rPr>
          <w:color w:val="231F20"/>
          <w:spacing w:val="-10"/>
        </w:rPr>
        <w:t> </w:t>
      </w:r>
      <w:r>
        <w:rPr>
          <w:color w:val="231F20"/>
        </w:rPr>
        <w:t>the</w:t>
      </w:r>
      <w:r>
        <w:rPr>
          <w:color w:val="231F20"/>
          <w:w w:val="99"/>
        </w:rPr>
        <w:t> </w:t>
      </w:r>
      <w:r>
        <w:rPr>
          <w:color w:val="231F20"/>
          <w:w w:val="95"/>
        </w:rPr>
        <w:t>following</w:t>
      </w:r>
      <w:r>
        <w:rPr>
          <w:color w:val="231F20"/>
          <w:spacing w:val="-21"/>
          <w:w w:val="95"/>
        </w:rPr>
        <w:t> </w:t>
      </w:r>
      <w:r>
        <w:rPr>
          <w:color w:val="231F20"/>
          <w:w w:val="95"/>
        </w:rPr>
        <w:t>reasons:</w:t>
      </w:r>
    </w:p>
    <w:p>
      <w:pPr>
        <w:tabs>
          <w:tab w:pos="698" w:val="left" w:leader="none"/>
          <w:tab w:pos="1399" w:val="left" w:leader="none"/>
        </w:tabs>
        <w:spacing w:before="78"/>
        <w:ind w:left="0" w:right="559" w:firstLine="0"/>
        <w:jc w:val="right"/>
        <w:rPr>
          <w:b/>
          <w:sz w:val="16"/>
        </w:rPr>
      </w:pPr>
      <w:r>
        <w:rPr>
          <w:b/>
          <w:color w:val="231F20"/>
          <w:spacing w:val="-16"/>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p>
    <w:p>
      <w:pPr>
        <w:spacing w:before="35"/>
        <w:ind w:left="100" w:right="985" w:firstLine="0"/>
        <w:jc w:val="right"/>
        <w:rPr>
          <w:b/>
          <w:sz w:val="16"/>
        </w:rPr>
      </w:pPr>
      <w:r>
        <w:rPr>
          <w:b/>
          <w:color w:val="231F20"/>
          <w:w w:val="105"/>
          <w:sz w:val="16"/>
        </w:rPr>
        <w:t>(In millions)</w:t>
      </w:r>
    </w:p>
    <w:p>
      <w:pPr>
        <w:pStyle w:val="BodyText"/>
        <w:spacing w:before="5"/>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552"/>
        <w:gridCol w:w="698"/>
        <w:gridCol w:w="701"/>
        <w:gridCol w:w="533"/>
      </w:tblGrid>
      <w:tr>
        <w:trPr>
          <w:trHeight w:val="241" w:hRule="exact"/>
        </w:trPr>
        <w:tc>
          <w:tcPr>
            <w:tcW w:w="6552" w:type="dxa"/>
          </w:tcPr>
          <w:p>
            <w:pPr>
              <w:pStyle w:val="TableParagraph"/>
              <w:spacing w:line="190" w:lineRule="exact"/>
              <w:ind w:right="197"/>
              <w:jc w:val="right"/>
              <w:rPr>
                <w:sz w:val="20"/>
              </w:rPr>
            </w:pPr>
            <w:r>
              <w:rPr>
                <w:color w:val="231F20"/>
                <w:w w:val="105"/>
                <w:sz w:val="20"/>
              </w:rPr>
              <w:t>Tax  at  statutory  U.S.  tax  rates   </w:t>
            </w:r>
            <w:r>
              <w:rPr>
                <w:color w:val="231F20"/>
                <w:w w:val="130"/>
                <w:sz w:val="20"/>
              </w:rPr>
              <w:t>ÏÏÏÏÏÏÏÏÏÏÏÏÏÏÏÏÏÏÏÏÏÏÏÏÏÏÏÏÏÏÏÏÏÏÏÏÏÏÏ</w:t>
            </w:r>
          </w:p>
        </w:tc>
        <w:tc>
          <w:tcPr>
            <w:tcW w:w="698" w:type="dxa"/>
          </w:tcPr>
          <w:p>
            <w:pPr>
              <w:pStyle w:val="TableParagraph"/>
              <w:spacing w:line="190" w:lineRule="exact"/>
              <w:rPr>
                <w:b/>
                <w:sz w:val="20"/>
              </w:rPr>
            </w:pPr>
            <w:r>
              <w:rPr>
                <w:b/>
                <w:color w:val="231F20"/>
                <w:sz w:val="20"/>
              </w:rPr>
              <w:t>$306</w:t>
            </w:r>
          </w:p>
        </w:tc>
        <w:tc>
          <w:tcPr>
            <w:tcW w:w="701" w:type="dxa"/>
          </w:tcPr>
          <w:p>
            <w:pPr>
              <w:pStyle w:val="TableParagraph"/>
              <w:spacing w:line="190" w:lineRule="exact"/>
              <w:ind w:left="1"/>
              <w:rPr>
                <w:sz w:val="20"/>
              </w:rPr>
            </w:pPr>
            <w:r>
              <w:rPr>
                <w:color w:val="231F20"/>
                <w:sz w:val="20"/>
              </w:rPr>
              <w:t>$171</w:t>
            </w:r>
          </w:p>
        </w:tc>
        <w:tc>
          <w:tcPr>
            <w:tcW w:w="533" w:type="dxa"/>
          </w:tcPr>
          <w:p>
            <w:pPr>
              <w:pStyle w:val="TableParagraph"/>
              <w:spacing w:line="190" w:lineRule="exact"/>
              <w:rPr>
                <w:sz w:val="20"/>
              </w:rPr>
            </w:pPr>
            <w:r>
              <w:rPr>
                <w:color w:val="231F20"/>
                <w:sz w:val="20"/>
              </w:rPr>
              <w:t>$247</w:t>
            </w:r>
          </w:p>
        </w:tc>
      </w:tr>
      <w:tr>
        <w:trPr>
          <w:trHeight w:val="280" w:hRule="exact"/>
        </w:trPr>
        <w:tc>
          <w:tcPr>
            <w:tcW w:w="6552" w:type="dxa"/>
          </w:tcPr>
          <w:p>
            <w:pPr>
              <w:pStyle w:val="TableParagraph"/>
              <w:spacing w:line="230" w:lineRule="exact"/>
              <w:ind w:right="197"/>
              <w:jc w:val="right"/>
              <w:rPr>
                <w:sz w:val="20"/>
              </w:rPr>
            </w:pPr>
            <w:r>
              <w:rPr>
                <w:color w:val="231F20"/>
                <w:w w:val="125"/>
                <w:sz w:val="20"/>
              </w:rPr>
              <w:t>Nondeductible      itemsÏÏÏÏÏÏÏÏÏÏÏÏÏÏÏÏÏÏÏÏÏÏÏÏÏÏÏÏÏÏÏÏÏÏÏÏÏÏÏÏÏÏÏÏÏÏÏ</w:t>
            </w:r>
          </w:p>
        </w:tc>
        <w:tc>
          <w:tcPr>
            <w:tcW w:w="698" w:type="dxa"/>
          </w:tcPr>
          <w:p>
            <w:pPr>
              <w:pStyle w:val="TableParagraph"/>
              <w:spacing w:line="230" w:lineRule="exact"/>
              <w:ind w:left="1"/>
              <w:jc w:val="center"/>
              <w:rPr>
                <w:b/>
                <w:sz w:val="20"/>
              </w:rPr>
            </w:pPr>
            <w:r>
              <w:rPr>
                <w:b/>
                <w:color w:val="231F20"/>
                <w:sz w:val="20"/>
              </w:rPr>
              <w:t>8</w:t>
            </w:r>
          </w:p>
        </w:tc>
        <w:tc>
          <w:tcPr>
            <w:tcW w:w="701" w:type="dxa"/>
          </w:tcPr>
          <w:p>
            <w:pPr>
              <w:pStyle w:val="TableParagraph"/>
              <w:spacing w:line="230" w:lineRule="exact"/>
              <w:ind w:left="2"/>
              <w:jc w:val="center"/>
              <w:rPr>
                <w:sz w:val="20"/>
              </w:rPr>
            </w:pPr>
            <w:r>
              <w:rPr>
                <w:color w:val="231F20"/>
                <w:sz w:val="20"/>
              </w:rPr>
              <w:t>7</w:t>
            </w:r>
          </w:p>
        </w:tc>
        <w:tc>
          <w:tcPr>
            <w:tcW w:w="533" w:type="dxa"/>
          </w:tcPr>
          <w:p>
            <w:pPr>
              <w:pStyle w:val="TableParagraph"/>
              <w:spacing w:line="230" w:lineRule="exact"/>
              <w:ind w:left="300"/>
              <w:rPr>
                <w:sz w:val="20"/>
              </w:rPr>
            </w:pPr>
            <w:r>
              <w:rPr>
                <w:color w:val="231F20"/>
                <w:sz w:val="20"/>
              </w:rPr>
              <w:t>7</w:t>
            </w:r>
          </w:p>
        </w:tc>
      </w:tr>
      <w:tr>
        <w:trPr>
          <w:trHeight w:val="280" w:hRule="exact"/>
        </w:trPr>
        <w:tc>
          <w:tcPr>
            <w:tcW w:w="6552" w:type="dxa"/>
          </w:tcPr>
          <w:p>
            <w:pPr>
              <w:pStyle w:val="TableParagraph"/>
              <w:spacing w:line="230" w:lineRule="exact"/>
              <w:ind w:right="197"/>
              <w:jc w:val="right"/>
              <w:rPr>
                <w:sz w:val="20"/>
              </w:rPr>
            </w:pPr>
            <w:r>
              <w:rPr>
                <w:color w:val="231F20"/>
                <w:sz w:val="20"/>
              </w:rPr>
              <w:t>State  income  taxes,  net  of  federal     </w:t>
            </w:r>
            <w:r>
              <w:rPr>
                <w:color w:val="231F20"/>
                <w:w w:val="120"/>
                <w:sz w:val="20"/>
              </w:rPr>
              <w:t>benefitÏÏÏÏÏÏÏÏÏÏÏÏÏÏÏÏÏÏÏÏÏÏÏÏÏÏÏÏÏÏÏ</w:t>
            </w:r>
          </w:p>
        </w:tc>
        <w:tc>
          <w:tcPr>
            <w:tcW w:w="698" w:type="dxa"/>
          </w:tcPr>
          <w:p>
            <w:pPr>
              <w:pStyle w:val="TableParagraph"/>
              <w:spacing w:line="230" w:lineRule="exact"/>
              <w:ind w:left="200"/>
              <w:rPr>
                <w:b/>
                <w:sz w:val="20"/>
              </w:rPr>
            </w:pPr>
            <w:r>
              <w:rPr>
                <w:b/>
                <w:color w:val="231F20"/>
                <w:sz w:val="20"/>
              </w:rPr>
              <w:t>16</w:t>
            </w:r>
          </w:p>
        </w:tc>
        <w:tc>
          <w:tcPr>
            <w:tcW w:w="701" w:type="dxa"/>
          </w:tcPr>
          <w:p>
            <w:pPr>
              <w:pStyle w:val="TableParagraph"/>
              <w:spacing w:line="230" w:lineRule="exact"/>
              <w:ind w:left="2"/>
              <w:jc w:val="center"/>
              <w:rPr>
                <w:sz w:val="20"/>
              </w:rPr>
            </w:pPr>
            <w:r>
              <w:rPr>
                <w:color w:val="231F20"/>
                <w:sz w:val="20"/>
              </w:rPr>
              <w:t>4</w:t>
            </w:r>
          </w:p>
        </w:tc>
        <w:tc>
          <w:tcPr>
            <w:tcW w:w="533" w:type="dxa"/>
          </w:tcPr>
          <w:p>
            <w:pPr>
              <w:pStyle w:val="TableParagraph"/>
              <w:spacing w:line="230" w:lineRule="exact"/>
              <w:ind w:left="200"/>
              <w:rPr>
                <w:sz w:val="20"/>
              </w:rPr>
            </w:pPr>
            <w:r>
              <w:rPr>
                <w:color w:val="231F20"/>
                <w:sz w:val="20"/>
              </w:rPr>
              <w:t>15</w:t>
            </w:r>
          </w:p>
        </w:tc>
      </w:tr>
      <w:tr>
        <w:trPr>
          <w:trHeight w:val="310" w:hRule="exact"/>
        </w:trPr>
        <w:tc>
          <w:tcPr>
            <w:tcW w:w="6552" w:type="dxa"/>
          </w:tcPr>
          <w:p>
            <w:pPr>
              <w:pStyle w:val="TableParagraph"/>
              <w:spacing w:line="230" w:lineRule="exact"/>
              <w:ind w:right="197"/>
              <w:jc w:val="right"/>
              <w:rPr>
                <w:sz w:val="20"/>
              </w:rPr>
            </w:pPr>
            <w:r>
              <w:rPr>
                <w:color w:val="231F20"/>
                <w:w w:val="130"/>
                <w:sz w:val="20"/>
              </w:rPr>
              <w:t>Other,       </w:t>
            </w:r>
            <w:r>
              <w:rPr>
                <w:color w:val="231F20"/>
                <w:spacing w:val="63"/>
                <w:w w:val="130"/>
                <w:sz w:val="20"/>
              </w:rPr>
              <w:t> </w:t>
            </w:r>
            <w:r>
              <w:rPr>
                <w:color w:val="231F20"/>
                <w:w w:val="130"/>
                <w:sz w:val="20"/>
              </w:rPr>
              <w:t>netÏÏÏÏÏÏÏÏÏÏÏÏÏÏÏÏÏÏÏÏÏÏÏÏÏÏÏÏÏÏÏÏÏÏÏÏÏÏÏÏÏÏÏÏÏÏÏÏÏÏÏÏÏÏÏ</w:t>
            </w:r>
          </w:p>
        </w:tc>
        <w:tc>
          <w:tcPr>
            <w:tcW w:w="698" w:type="dxa"/>
          </w:tcPr>
          <w:p>
            <w:pPr>
              <w:pStyle w:val="TableParagraph"/>
              <w:spacing w:line="230" w:lineRule="exact"/>
              <w:rPr>
                <w:b/>
                <w:sz w:val="20"/>
              </w:rPr>
            </w:pPr>
            <w:r>
              <w:rPr>
                <w:b/>
                <w:color w:val="231F20"/>
                <w:w w:val="140"/>
                <w:sz w:val="20"/>
                <w:u w:val="single" w:color="231F20"/>
              </w:rPr>
              <w:t> </w:t>
            </w:r>
            <w:r>
              <w:rPr>
                <w:b/>
                <w:color w:val="231F20"/>
                <w:sz w:val="20"/>
                <w:u w:val="single" w:color="231F20"/>
              </w:rPr>
              <w:t>   </w:t>
            </w:r>
            <w:r>
              <w:rPr>
                <w:b/>
                <w:color w:val="231F20"/>
                <w:w w:val="130"/>
                <w:sz w:val="20"/>
                <w:u w:val="single" w:color="231F20"/>
              </w:rPr>
              <w:t>(4</w:t>
            </w:r>
            <w:r>
              <w:rPr>
                <w:b/>
                <w:color w:val="231F20"/>
                <w:w w:val="130"/>
                <w:sz w:val="20"/>
              </w:rPr>
              <w:t>)</w:t>
            </w:r>
          </w:p>
        </w:tc>
        <w:tc>
          <w:tcPr>
            <w:tcW w:w="701" w:type="dxa"/>
          </w:tcPr>
          <w:p>
            <w:pPr>
              <w:pStyle w:val="TableParagraph"/>
              <w:spacing w:line="230" w:lineRule="exact"/>
              <w:rPr>
                <w:sz w:val="20"/>
              </w:rPr>
            </w:pPr>
            <w:r>
              <w:rPr>
                <w:color w:val="231F20"/>
                <w:w w:val="140"/>
                <w:sz w:val="20"/>
                <w:u w:val="single" w:color="231F20"/>
              </w:rPr>
              <w:t> </w:t>
            </w:r>
            <w:r>
              <w:rPr>
                <w:color w:val="231F20"/>
                <w:sz w:val="20"/>
                <w:u w:val="single" w:color="231F20"/>
              </w:rPr>
              <w:t>   </w:t>
            </w:r>
            <w:r>
              <w:rPr>
                <w:color w:val="231F20"/>
                <w:w w:val="130"/>
                <w:sz w:val="20"/>
                <w:u w:val="single" w:color="231F20"/>
              </w:rPr>
              <w:t>(6</w:t>
            </w:r>
            <w:r>
              <w:rPr>
                <w:color w:val="231F20"/>
                <w:w w:val="130"/>
                <w:sz w:val="20"/>
              </w:rPr>
              <w:t>)</w:t>
            </w:r>
          </w:p>
        </w:tc>
        <w:tc>
          <w:tcPr>
            <w:tcW w:w="533" w:type="dxa"/>
          </w:tcPr>
          <w:p>
            <w:pPr>
              <w:pStyle w:val="TableParagraph"/>
              <w:spacing w:line="230" w:lineRule="exact"/>
              <w:rPr>
                <w:sz w:val="20"/>
              </w:rPr>
            </w:pPr>
            <w:r>
              <w:rPr>
                <w:color w:val="231F20"/>
                <w:w w:val="140"/>
                <w:sz w:val="20"/>
                <w:u w:val="single" w:color="231F20"/>
              </w:rPr>
              <w:t> </w:t>
            </w:r>
            <w:r>
              <w:rPr>
                <w:color w:val="231F20"/>
                <w:sz w:val="20"/>
                <w:u w:val="single" w:color="231F20"/>
              </w:rPr>
              <w:t>   </w:t>
            </w:r>
            <w:r>
              <w:rPr>
                <w:color w:val="231F20"/>
                <w:w w:val="130"/>
                <w:sz w:val="20"/>
                <w:u w:val="single" w:color="231F20"/>
              </w:rPr>
              <w:t>(3</w:t>
            </w:r>
            <w:r>
              <w:rPr>
                <w:color w:val="231F20"/>
                <w:w w:val="130"/>
                <w:sz w:val="20"/>
              </w:rPr>
              <w:t>)</w:t>
            </w:r>
          </w:p>
        </w:tc>
      </w:tr>
      <w:tr>
        <w:trPr>
          <w:trHeight w:val="311" w:hRule="exact"/>
        </w:trPr>
        <w:tc>
          <w:tcPr>
            <w:tcW w:w="6552" w:type="dxa"/>
          </w:tcPr>
          <w:p>
            <w:pPr>
              <w:pStyle w:val="TableParagraph"/>
              <w:spacing w:before="29"/>
              <w:ind w:right="197"/>
              <w:jc w:val="right"/>
              <w:rPr>
                <w:sz w:val="20"/>
              </w:rPr>
            </w:pPr>
            <w:r>
              <w:rPr>
                <w:color w:val="231F20"/>
                <w:w w:val="110"/>
                <w:sz w:val="20"/>
              </w:rPr>
              <w:t>Total    income    tax   </w:t>
            </w:r>
            <w:r>
              <w:rPr>
                <w:color w:val="231F20"/>
                <w:w w:val="120"/>
                <w:sz w:val="20"/>
              </w:rPr>
              <w:t>provisionÏÏÏÏÏÏÏÏÏÏÏÏÏÏÏÏÏÏÏÏÏÏÏÏÏÏÏÏÏÏÏÏÏÏÏÏÏÏÏÏ</w:t>
            </w:r>
          </w:p>
        </w:tc>
        <w:tc>
          <w:tcPr>
            <w:tcW w:w="698" w:type="dxa"/>
            <w:tcBorders>
              <w:bottom w:val="single" w:sz="5" w:space="0" w:color="231F20"/>
            </w:tcBorders>
          </w:tcPr>
          <w:p>
            <w:pPr>
              <w:pStyle w:val="TableParagraph"/>
              <w:spacing w:before="29"/>
              <w:rPr>
                <w:b/>
                <w:sz w:val="20"/>
              </w:rPr>
            </w:pPr>
            <w:r>
              <w:rPr>
                <w:b/>
                <w:color w:val="231F20"/>
                <w:sz w:val="20"/>
                <w:u w:val="single" w:color="231F20"/>
              </w:rPr>
              <w:t>$326</w:t>
            </w:r>
          </w:p>
        </w:tc>
        <w:tc>
          <w:tcPr>
            <w:tcW w:w="701" w:type="dxa"/>
            <w:tcBorders>
              <w:bottom w:val="single" w:sz="5" w:space="0" w:color="231F20"/>
            </w:tcBorders>
          </w:tcPr>
          <w:p>
            <w:pPr>
              <w:pStyle w:val="TableParagraph"/>
              <w:spacing w:before="29"/>
              <w:ind w:left="1"/>
              <w:rPr>
                <w:sz w:val="20"/>
              </w:rPr>
            </w:pPr>
            <w:r>
              <w:rPr>
                <w:color w:val="231F20"/>
                <w:sz w:val="20"/>
                <w:u w:val="single" w:color="231F20"/>
              </w:rPr>
              <w:t>$176</w:t>
            </w:r>
          </w:p>
        </w:tc>
        <w:tc>
          <w:tcPr>
            <w:tcW w:w="533" w:type="dxa"/>
            <w:tcBorders>
              <w:bottom w:val="single" w:sz="5" w:space="0" w:color="231F20"/>
            </w:tcBorders>
          </w:tcPr>
          <w:p>
            <w:pPr>
              <w:pStyle w:val="TableParagraph"/>
              <w:spacing w:before="29"/>
              <w:rPr>
                <w:sz w:val="20"/>
              </w:rPr>
            </w:pPr>
            <w:r>
              <w:rPr>
                <w:color w:val="231F20"/>
                <w:sz w:val="20"/>
                <w:u w:val="single" w:color="231F20"/>
              </w:rPr>
              <w:t>$266</w:t>
            </w:r>
          </w:p>
        </w:tc>
      </w:tr>
    </w:tbl>
    <w:p>
      <w:pPr>
        <w:pStyle w:val="BodyText"/>
        <w:spacing w:before="3"/>
        <w:rPr>
          <w:b/>
          <w:sz w:val="21"/>
        </w:rPr>
      </w:pPr>
    </w:p>
    <w:p>
      <w:pPr>
        <w:pStyle w:val="BodyText"/>
        <w:spacing w:line="249" w:lineRule="auto"/>
        <w:ind w:left="100" w:right="117" w:firstLine="400"/>
        <w:jc w:val="both"/>
      </w:pPr>
      <w:r>
        <w:rPr>
          <w:color w:val="231F20"/>
        </w:rPr>
        <w:t>The Internal Revenue Service (IRS) regularly ex-  ing of merit. The Company's management does not  amines the Company's federal income tax returns and,     expect that the outcome of any proposed adjustments    in the course of which, may propose adjustments to the</w:t>
      </w:r>
      <w:r>
        <w:rPr>
          <w:color w:val="231F20"/>
          <w:spacing w:val="29"/>
        </w:rPr>
        <w:t> </w:t>
      </w:r>
      <w:r>
        <w:rPr>
          <w:color w:val="231F20"/>
        </w:rPr>
        <w:t>presented to date by the IRS, individually or collectively, Company's federal income tax liability reported on such will have a material adverse effect on the Company's returns. It is the Company's practice to vigorously  financial condition, results of operations, or cash flows.  contest those proposed adjustments that it deems</w:t>
      </w:r>
      <w:r>
        <w:rPr>
          <w:color w:val="231F20"/>
          <w:spacing w:val="-31"/>
        </w:rPr>
        <w:t> </w:t>
      </w:r>
      <w:r>
        <w:rPr>
          <w:color w:val="231F20"/>
        </w:rPr>
        <w:t>lack-</w:t>
      </w:r>
    </w:p>
    <w:p>
      <w:pPr>
        <w:pStyle w:val="BodyText"/>
        <w:spacing w:before="10"/>
      </w:pPr>
    </w:p>
    <w:p>
      <w:pPr>
        <w:pStyle w:val="Heading2"/>
        <w:numPr>
          <w:ilvl w:val="0"/>
          <w:numId w:val="4"/>
        </w:numPr>
        <w:tabs>
          <w:tab w:pos="551" w:val="left" w:leader="none"/>
        </w:tabs>
        <w:spacing w:line="240" w:lineRule="auto" w:before="0" w:after="0"/>
        <w:ind w:left="550" w:right="0" w:hanging="450"/>
        <w:jc w:val="left"/>
      </w:pPr>
      <w:r>
        <w:rPr>
          <w:color w:val="231F20"/>
        </w:rPr>
        <w:t>Net</w:t>
      </w:r>
      <w:r>
        <w:rPr>
          <w:color w:val="231F20"/>
          <w:spacing w:val="-19"/>
        </w:rPr>
        <w:t> </w:t>
      </w:r>
      <w:r>
        <w:rPr>
          <w:color w:val="231F20"/>
        </w:rPr>
        <w:t>Income</w:t>
      </w:r>
      <w:r>
        <w:rPr>
          <w:color w:val="231F20"/>
          <w:spacing w:val="-19"/>
        </w:rPr>
        <w:t> </w:t>
      </w:r>
      <w:r>
        <w:rPr>
          <w:color w:val="231F20"/>
        </w:rPr>
        <w:t>Per</w:t>
      </w:r>
      <w:r>
        <w:rPr>
          <w:color w:val="231F20"/>
          <w:spacing w:val="-19"/>
        </w:rPr>
        <w:t> </w:t>
      </w:r>
      <w:r>
        <w:rPr>
          <w:color w:val="231F20"/>
        </w:rPr>
        <w:t>Share</w:t>
      </w:r>
    </w:p>
    <w:p>
      <w:pPr>
        <w:pStyle w:val="BodyText"/>
        <w:spacing w:before="2"/>
        <w:rPr>
          <w:b/>
          <w:sz w:val="18"/>
        </w:rPr>
      </w:pPr>
    </w:p>
    <w:p>
      <w:pPr>
        <w:pStyle w:val="BodyText"/>
        <w:ind w:left="500"/>
      </w:pPr>
      <w:r>
        <w:rPr>
          <w:color w:val="231F20"/>
        </w:rPr>
        <w:t>The following table sets forth the computation of net income per share, basic and diluted:</w:t>
      </w:r>
    </w:p>
    <w:p>
      <w:pPr>
        <w:tabs>
          <w:tab w:pos="698" w:val="left" w:leader="none"/>
          <w:tab w:pos="1399" w:val="left" w:leader="none"/>
        </w:tabs>
        <w:spacing w:before="87"/>
        <w:ind w:left="0" w:right="559" w:firstLine="0"/>
        <w:jc w:val="right"/>
        <w:rPr>
          <w:b/>
          <w:sz w:val="16"/>
        </w:rPr>
      </w:pPr>
      <w:r>
        <w:rPr>
          <w:b/>
          <w:color w:val="231F20"/>
          <w:spacing w:val="-16"/>
          <w:w w:val="140"/>
          <w:sz w:val="16"/>
          <w:u w:val="single" w:color="231F20"/>
        </w:rPr>
        <w:t> </w:t>
      </w:r>
      <w:r>
        <w:rPr>
          <w:b/>
          <w:color w:val="231F20"/>
          <w:sz w:val="16"/>
          <w:u w:val="single" w:color="231F20"/>
        </w:rPr>
        <w:t>2005</w:t>
      </w:r>
      <w:r>
        <w:rPr>
          <w:b/>
          <w:color w:val="231F20"/>
          <w:sz w:val="16"/>
        </w:rPr>
        <w:tab/>
      </w:r>
      <w:r>
        <w:rPr>
          <w:b/>
          <w:color w:val="231F20"/>
          <w:sz w:val="16"/>
          <w:u w:val="single" w:color="231F20"/>
        </w:rPr>
        <w:t>2004</w:t>
      </w:r>
      <w:r>
        <w:rPr>
          <w:b/>
          <w:color w:val="231F20"/>
          <w:sz w:val="16"/>
        </w:rPr>
        <w:tab/>
      </w:r>
      <w:r>
        <w:rPr>
          <w:b/>
          <w:color w:val="231F20"/>
          <w:sz w:val="16"/>
          <w:u w:val="single" w:color="231F20"/>
        </w:rPr>
        <w:t>2003</w:t>
      </w:r>
    </w:p>
    <w:p>
      <w:pPr>
        <w:spacing w:line="160" w:lineRule="exact" w:before="57"/>
        <w:ind w:left="7116" w:right="614" w:firstLine="0"/>
        <w:jc w:val="center"/>
        <w:rPr>
          <w:b/>
          <w:sz w:val="16"/>
        </w:rPr>
      </w:pPr>
      <w:r>
        <w:rPr>
          <w:b/>
          <w:color w:val="231F20"/>
          <w:sz w:val="16"/>
        </w:rPr>
        <w:t>(In millions, except per</w:t>
      </w:r>
      <w:r>
        <w:rPr>
          <w:b/>
          <w:color w:val="231F20"/>
          <w:w w:val="90"/>
          <w:sz w:val="16"/>
        </w:rPr>
        <w:t> </w:t>
      </w:r>
      <w:r>
        <w:rPr>
          <w:b/>
          <w:color w:val="231F20"/>
          <w:w w:val="95"/>
          <w:sz w:val="16"/>
        </w:rPr>
        <w:t>share amounts)</w:t>
      </w:r>
    </w:p>
    <w:p>
      <w:pPr>
        <w:pStyle w:val="BodyText"/>
        <w:spacing w:before="8"/>
        <w:rPr>
          <w:b/>
          <w:sz w:val="8"/>
        </w:rPr>
      </w:pPr>
    </w:p>
    <w:tbl>
      <w:tblPr>
        <w:tblW w:w="0" w:type="auto"/>
        <w:jc w:val="left"/>
        <w:tblInd w:w="4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3"/>
        <w:gridCol w:w="298"/>
        <w:gridCol w:w="403"/>
        <w:gridCol w:w="298"/>
        <w:gridCol w:w="433"/>
      </w:tblGrid>
      <w:tr>
        <w:trPr>
          <w:trHeight w:val="241" w:hRule="exact"/>
        </w:trPr>
        <w:tc>
          <w:tcPr>
            <w:tcW w:w="6953" w:type="dxa"/>
          </w:tcPr>
          <w:p>
            <w:pPr>
              <w:pStyle w:val="TableParagraph"/>
              <w:spacing w:line="190" w:lineRule="exact"/>
              <w:ind w:left="31"/>
              <w:jc w:val="center"/>
              <w:rPr>
                <w:b/>
                <w:sz w:val="20"/>
              </w:rPr>
            </w:pPr>
            <w:r>
              <w:rPr>
                <w:color w:val="231F20"/>
                <w:w w:val="115"/>
                <w:sz w:val="20"/>
              </w:rPr>
              <w:t>Net    </w:t>
            </w:r>
            <w:r>
              <w:rPr>
                <w:color w:val="231F20"/>
                <w:w w:val="125"/>
                <w:sz w:val="20"/>
              </w:rPr>
              <w:t>incomeÏÏÏÏÏÏÏÏÏÏÏÏÏÏÏÏÏÏÏÏÏÏÏÏÏÏÏÏÏÏÏÏÏÏÏÏÏÏÏÏÏÏÏÏÏÏÏÏÏÏÏÏÏÏ          </w:t>
            </w:r>
            <w:r>
              <w:rPr>
                <w:b/>
                <w:color w:val="231F20"/>
                <w:w w:val="115"/>
                <w:sz w:val="20"/>
              </w:rPr>
              <w:t>$548</w:t>
            </w:r>
          </w:p>
        </w:tc>
        <w:tc>
          <w:tcPr>
            <w:tcW w:w="298" w:type="dxa"/>
          </w:tcPr>
          <w:p>
            <w:pPr/>
          </w:p>
        </w:tc>
        <w:tc>
          <w:tcPr>
            <w:tcW w:w="403" w:type="dxa"/>
          </w:tcPr>
          <w:p>
            <w:pPr>
              <w:pStyle w:val="TableParagraph"/>
              <w:spacing w:line="190" w:lineRule="exact"/>
              <w:jc w:val="center"/>
              <w:rPr>
                <w:sz w:val="20"/>
              </w:rPr>
            </w:pPr>
            <w:r>
              <w:rPr>
                <w:color w:val="231F20"/>
                <w:sz w:val="20"/>
              </w:rPr>
              <w:t>$313</w:t>
            </w:r>
          </w:p>
        </w:tc>
        <w:tc>
          <w:tcPr>
            <w:tcW w:w="298" w:type="dxa"/>
          </w:tcPr>
          <w:p>
            <w:pPr/>
          </w:p>
        </w:tc>
        <w:tc>
          <w:tcPr>
            <w:tcW w:w="433" w:type="dxa"/>
          </w:tcPr>
          <w:p>
            <w:pPr>
              <w:pStyle w:val="TableParagraph"/>
              <w:spacing w:line="190" w:lineRule="exact"/>
              <w:ind w:right="30"/>
              <w:jc w:val="right"/>
              <w:rPr>
                <w:sz w:val="20"/>
              </w:rPr>
            </w:pPr>
            <w:r>
              <w:rPr>
                <w:color w:val="231F20"/>
                <w:sz w:val="20"/>
              </w:rPr>
              <w:t>$442</w:t>
            </w:r>
          </w:p>
        </w:tc>
      </w:tr>
      <w:tr>
        <w:trPr>
          <w:trHeight w:val="280" w:hRule="exact"/>
        </w:trPr>
        <w:tc>
          <w:tcPr>
            <w:tcW w:w="6953" w:type="dxa"/>
          </w:tcPr>
          <w:p>
            <w:pPr>
              <w:pStyle w:val="TableParagraph"/>
              <w:tabs>
                <w:tab w:pos="6651" w:val="left" w:leader="none"/>
              </w:tabs>
              <w:spacing w:line="230" w:lineRule="exact"/>
              <w:ind w:left="31"/>
              <w:jc w:val="center"/>
              <w:rPr>
                <w:b/>
                <w:sz w:val="20"/>
              </w:rPr>
            </w:pPr>
            <w:r>
              <w:rPr>
                <w:color w:val="231F20"/>
                <w:w w:val="110"/>
                <w:sz w:val="20"/>
              </w:rPr>
              <w:t>Weighted-average shares outstanding,</w:t>
            </w:r>
            <w:r>
              <w:rPr>
                <w:color w:val="231F20"/>
                <w:spacing w:val="-34"/>
                <w:w w:val="110"/>
                <w:sz w:val="20"/>
              </w:rPr>
              <w:t> </w:t>
            </w:r>
            <w:r>
              <w:rPr>
                <w:color w:val="231F20"/>
                <w:w w:val="110"/>
                <w:sz w:val="20"/>
              </w:rPr>
              <w:t>basic</w:t>
            </w:r>
            <w:r>
              <w:rPr>
                <w:color w:val="231F20"/>
                <w:spacing w:val="-30"/>
                <w:w w:val="110"/>
                <w:sz w:val="20"/>
              </w:rPr>
              <w:t> </w:t>
            </w:r>
            <w:r>
              <w:rPr>
                <w:color w:val="231F20"/>
                <w:w w:val="130"/>
                <w:sz w:val="20"/>
              </w:rPr>
              <w:t>ÏÏÏÏÏÏÏÏÏÏÏÏÏÏÏÏÏÏÏÏÏÏÏÏÏÏÏÏÏ</w:t>
              <w:tab/>
            </w:r>
            <w:r>
              <w:rPr>
                <w:b/>
                <w:color w:val="231F20"/>
                <w:sz w:val="20"/>
              </w:rPr>
              <w:t>789</w:t>
            </w:r>
          </w:p>
        </w:tc>
        <w:tc>
          <w:tcPr>
            <w:tcW w:w="298" w:type="dxa"/>
          </w:tcPr>
          <w:p>
            <w:pPr/>
          </w:p>
        </w:tc>
        <w:tc>
          <w:tcPr>
            <w:tcW w:w="403" w:type="dxa"/>
          </w:tcPr>
          <w:p>
            <w:pPr>
              <w:pStyle w:val="TableParagraph"/>
              <w:spacing w:line="230" w:lineRule="exact"/>
              <w:ind w:left="100"/>
              <w:jc w:val="center"/>
              <w:rPr>
                <w:sz w:val="20"/>
              </w:rPr>
            </w:pPr>
            <w:r>
              <w:rPr>
                <w:color w:val="231F20"/>
                <w:sz w:val="20"/>
              </w:rPr>
              <w:t>783</w:t>
            </w:r>
          </w:p>
        </w:tc>
        <w:tc>
          <w:tcPr>
            <w:tcW w:w="298" w:type="dxa"/>
          </w:tcPr>
          <w:p>
            <w:pPr/>
          </w:p>
        </w:tc>
        <w:tc>
          <w:tcPr>
            <w:tcW w:w="433" w:type="dxa"/>
          </w:tcPr>
          <w:p>
            <w:pPr>
              <w:pStyle w:val="TableParagraph"/>
              <w:spacing w:line="230" w:lineRule="exact"/>
              <w:ind w:right="30"/>
              <w:jc w:val="right"/>
              <w:rPr>
                <w:sz w:val="20"/>
              </w:rPr>
            </w:pPr>
            <w:r>
              <w:rPr>
                <w:color w:val="231F20"/>
                <w:sz w:val="20"/>
              </w:rPr>
              <w:t>783</w:t>
            </w:r>
          </w:p>
        </w:tc>
      </w:tr>
      <w:tr>
        <w:trPr>
          <w:trHeight w:val="310" w:hRule="exact"/>
        </w:trPr>
        <w:tc>
          <w:tcPr>
            <w:tcW w:w="6953" w:type="dxa"/>
          </w:tcPr>
          <w:p>
            <w:pPr>
              <w:pStyle w:val="TableParagraph"/>
              <w:spacing w:line="230" w:lineRule="exact"/>
              <w:ind w:left="31"/>
              <w:jc w:val="center"/>
              <w:rPr>
                <w:b/>
                <w:sz w:val="20"/>
              </w:rPr>
            </w:pPr>
            <w:r>
              <w:rPr>
                <w:color w:val="231F20"/>
                <w:sz w:val="20"/>
              </w:rPr>
              <w:t>Dilutive  effect  of  Employee  stock  options  </w:t>
            </w:r>
            <w:r>
              <w:rPr>
                <w:color w:val="231F20"/>
                <w:w w:val="130"/>
                <w:sz w:val="20"/>
              </w:rPr>
              <w:t>ÏÏÏÏÏÏÏÏÏÏÏÏÏÏÏÏÏÏÏÏÏÏÏÏÏÏÏÏÏÏ      </w:t>
            </w:r>
            <w:r>
              <w:rPr>
                <w:b/>
                <w:color w:val="231F20"/>
                <w:sz w:val="20"/>
                <w:u w:val="single" w:color="231F20"/>
              </w:rPr>
              <w:t>25</w:t>
            </w:r>
          </w:p>
        </w:tc>
        <w:tc>
          <w:tcPr>
            <w:tcW w:w="298" w:type="dxa"/>
          </w:tcPr>
          <w:p>
            <w:pPr/>
          </w:p>
        </w:tc>
        <w:tc>
          <w:tcPr>
            <w:tcW w:w="403" w:type="dxa"/>
          </w:tcPr>
          <w:p>
            <w:pPr>
              <w:pStyle w:val="TableParagraph"/>
              <w:spacing w:line="230" w:lineRule="exact"/>
              <w:ind w:right="1"/>
              <w:jc w:val="center"/>
              <w:rPr>
                <w:sz w:val="20"/>
              </w:rPr>
            </w:pPr>
            <w:r>
              <w:rPr>
                <w:color w:val="231F20"/>
                <w:w w:val="140"/>
                <w:sz w:val="20"/>
                <w:u w:val="single" w:color="231F20"/>
              </w:rPr>
              <w:t> </w:t>
            </w:r>
            <w:r>
              <w:rPr>
                <w:color w:val="231F20"/>
                <w:sz w:val="20"/>
                <w:u w:val="single" w:color="231F20"/>
              </w:rPr>
              <w:t>  </w:t>
            </w:r>
            <w:r>
              <w:rPr>
                <w:color w:val="231F20"/>
                <w:spacing w:val="-19"/>
                <w:sz w:val="20"/>
                <w:u w:val="single" w:color="231F20"/>
              </w:rPr>
              <w:t> </w:t>
            </w:r>
            <w:r>
              <w:rPr>
                <w:color w:val="231F20"/>
                <w:sz w:val="20"/>
                <w:u w:val="single" w:color="231F20"/>
              </w:rPr>
              <w:t>32</w:t>
            </w:r>
          </w:p>
        </w:tc>
        <w:tc>
          <w:tcPr>
            <w:tcW w:w="298" w:type="dxa"/>
          </w:tcPr>
          <w:p>
            <w:pPr/>
          </w:p>
        </w:tc>
        <w:tc>
          <w:tcPr>
            <w:tcW w:w="433" w:type="dxa"/>
          </w:tcPr>
          <w:p>
            <w:pPr>
              <w:pStyle w:val="TableParagraph"/>
              <w:spacing w:line="230" w:lineRule="exact"/>
              <w:ind w:right="30"/>
              <w:jc w:val="right"/>
              <w:rPr>
                <w:sz w:val="20"/>
              </w:rPr>
            </w:pPr>
            <w:r>
              <w:rPr>
                <w:color w:val="231F20"/>
                <w:w w:val="140"/>
                <w:sz w:val="20"/>
                <w:u w:val="single" w:color="231F20"/>
              </w:rPr>
              <w:t> </w:t>
            </w:r>
            <w:r>
              <w:rPr>
                <w:color w:val="231F20"/>
                <w:sz w:val="20"/>
                <w:u w:val="single" w:color="231F20"/>
              </w:rPr>
              <w:t>  </w:t>
            </w:r>
            <w:r>
              <w:rPr>
                <w:color w:val="231F20"/>
                <w:spacing w:val="-20"/>
                <w:sz w:val="20"/>
                <w:u w:val="single" w:color="231F20"/>
              </w:rPr>
              <w:t> </w:t>
            </w:r>
            <w:r>
              <w:rPr>
                <w:color w:val="231F20"/>
                <w:sz w:val="20"/>
                <w:u w:val="single" w:color="231F20"/>
              </w:rPr>
              <w:t>39</w:t>
            </w:r>
          </w:p>
        </w:tc>
      </w:tr>
      <w:tr>
        <w:trPr>
          <w:trHeight w:val="311" w:hRule="exact"/>
        </w:trPr>
        <w:tc>
          <w:tcPr>
            <w:tcW w:w="6953" w:type="dxa"/>
          </w:tcPr>
          <w:p>
            <w:pPr>
              <w:pStyle w:val="TableParagraph"/>
              <w:spacing w:before="29"/>
              <w:ind w:left="31"/>
              <w:jc w:val="center"/>
              <w:rPr>
                <w:b/>
                <w:sz w:val="20"/>
              </w:rPr>
            </w:pPr>
            <w:r>
              <w:rPr>
                <w:color w:val="231F20"/>
                <w:sz w:val="20"/>
              </w:rPr>
              <w:t>Adjusted weighted-average shares outstanding, diluted  </w:t>
            </w:r>
            <w:r>
              <w:rPr>
                <w:color w:val="231F20"/>
                <w:w w:val="130"/>
                <w:sz w:val="20"/>
              </w:rPr>
              <w:t>ÏÏÏÏÏÏÏÏÏÏÏÏÏÏÏÏÏÏÏÏ      </w:t>
            </w:r>
            <w:r>
              <w:rPr>
                <w:b/>
                <w:color w:val="231F20"/>
                <w:sz w:val="20"/>
                <w:u w:val="single" w:color="231F20"/>
              </w:rPr>
              <w:t>814</w:t>
            </w:r>
          </w:p>
        </w:tc>
        <w:tc>
          <w:tcPr>
            <w:tcW w:w="298" w:type="dxa"/>
          </w:tcPr>
          <w:p>
            <w:pPr/>
          </w:p>
        </w:tc>
        <w:tc>
          <w:tcPr>
            <w:tcW w:w="403" w:type="dxa"/>
            <w:tcBorders>
              <w:bottom w:val="single" w:sz="5" w:space="0" w:color="231F20"/>
            </w:tcBorders>
          </w:tcPr>
          <w:p>
            <w:pPr>
              <w:pStyle w:val="TableParagraph"/>
              <w:spacing w:before="29"/>
              <w:ind w:right="1"/>
              <w:jc w:val="center"/>
              <w:rPr>
                <w:sz w:val="20"/>
              </w:rPr>
            </w:pPr>
            <w:r>
              <w:rPr>
                <w:color w:val="231F20"/>
                <w:w w:val="140"/>
                <w:sz w:val="20"/>
                <w:u w:val="single" w:color="231F20"/>
              </w:rPr>
              <w:t> </w:t>
            </w:r>
            <w:r>
              <w:rPr>
                <w:color w:val="231F20"/>
                <w:spacing w:val="-19"/>
                <w:sz w:val="20"/>
                <w:u w:val="single" w:color="231F20"/>
              </w:rPr>
              <w:t> </w:t>
            </w:r>
            <w:r>
              <w:rPr>
                <w:color w:val="231F20"/>
                <w:sz w:val="20"/>
                <w:u w:val="single" w:color="231F20"/>
              </w:rPr>
              <w:t>815</w:t>
            </w:r>
          </w:p>
        </w:tc>
        <w:tc>
          <w:tcPr>
            <w:tcW w:w="298" w:type="dxa"/>
          </w:tcPr>
          <w:p>
            <w:pPr/>
          </w:p>
        </w:tc>
        <w:tc>
          <w:tcPr>
            <w:tcW w:w="433" w:type="dxa"/>
            <w:tcBorders>
              <w:bottom w:val="single" w:sz="5" w:space="0" w:color="231F20"/>
            </w:tcBorders>
          </w:tcPr>
          <w:p>
            <w:pPr>
              <w:pStyle w:val="TableParagraph"/>
              <w:spacing w:before="29"/>
              <w:ind w:right="30"/>
              <w:jc w:val="right"/>
              <w:rPr>
                <w:sz w:val="20"/>
              </w:rPr>
            </w:pPr>
            <w:r>
              <w:rPr>
                <w:color w:val="231F20"/>
                <w:w w:val="140"/>
                <w:sz w:val="20"/>
                <w:u w:val="single" w:color="231F20"/>
              </w:rPr>
              <w:t> </w:t>
            </w:r>
            <w:r>
              <w:rPr>
                <w:color w:val="231F20"/>
                <w:spacing w:val="-20"/>
                <w:sz w:val="20"/>
                <w:u w:val="single" w:color="231F20"/>
              </w:rPr>
              <w:t> </w:t>
            </w:r>
            <w:r>
              <w:rPr>
                <w:color w:val="231F20"/>
                <w:sz w:val="20"/>
                <w:u w:val="single" w:color="231F20"/>
              </w:rPr>
              <w:t>822</w:t>
            </w:r>
          </w:p>
        </w:tc>
      </w:tr>
      <w:tr>
        <w:trPr>
          <w:trHeight w:val="380" w:hRule="exact"/>
        </w:trPr>
        <w:tc>
          <w:tcPr>
            <w:tcW w:w="6953" w:type="dxa"/>
          </w:tcPr>
          <w:p>
            <w:pPr>
              <w:pStyle w:val="TableParagraph"/>
              <w:spacing w:before="99"/>
              <w:ind w:left="31"/>
              <w:jc w:val="center"/>
              <w:rPr>
                <w:b/>
                <w:sz w:val="20"/>
              </w:rPr>
            </w:pPr>
            <w:r>
              <w:rPr>
                <w:color w:val="231F20"/>
                <w:w w:val="105"/>
                <w:sz w:val="20"/>
              </w:rPr>
              <w:t>Net  income  per  share,  basic </w:t>
            </w:r>
            <w:r>
              <w:rPr>
                <w:color w:val="231F20"/>
                <w:w w:val="130"/>
                <w:sz w:val="20"/>
              </w:rPr>
              <w:t>ÏÏÏÏÏÏÏÏÏÏÏÏÏÏÏÏÏÏÏÏÏÏÏÏÏÏÏÏÏÏÏÏÏÏÏÏÏÏÏÏÏ     </w:t>
            </w:r>
            <w:r>
              <w:rPr>
                <w:b/>
                <w:color w:val="231F20"/>
                <w:w w:val="105"/>
                <w:sz w:val="20"/>
                <w:u w:val="single" w:color="231F20"/>
              </w:rPr>
              <w:t>$ .70</w:t>
            </w:r>
          </w:p>
        </w:tc>
        <w:tc>
          <w:tcPr>
            <w:tcW w:w="298" w:type="dxa"/>
          </w:tcPr>
          <w:p>
            <w:pPr/>
          </w:p>
        </w:tc>
        <w:tc>
          <w:tcPr>
            <w:tcW w:w="403" w:type="dxa"/>
            <w:tcBorders>
              <w:top w:val="single" w:sz="5" w:space="0" w:color="231F20"/>
              <w:bottom w:val="single" w:sz="6" w:space="0" w:color="231F20"/>
            </w:tcBorders>
          </w:tcPr>
          <w:p>
            <w:pPr>
              <w:pStyle w:val="TableParagraph"/>
              <w:spacing w:before="93"/>
              <w:jc w:val="center"/>
              <w:rPr>
                <w:sz w:val="20"/>
              </w:rPr>
            </w:pPr>
            <w:r>
              <w:rPr>
                <w:color w:val="231F20"/>
                <w:sz w:val="20"/>
                <w:u w:val="single" w:color="231F20"/>
              </w:rPr>
              <w:t>$ .40</w:t>
            </w:r>
          </w:p>
        </w:tc>
        <w:tc>
          <w:tcPr>
            <w:tcW w:w="298" w:type="dxa"/>
          </w:tcPr>
          <w:p>
            <w:pPr/>
          </w:p>
        </w:tc>
        <w:tc>
          <w:tcPr>
            <w:tcW w:w="433" w:type="dxa"/>
            <w:tcBorders>
              <w:top w:val="single" w:sz="5" w:space="0" w:color="231F20"/>
              <w:bottom w:val="single" w:sz="6" w:space="0" w:color="231F20"/>
            </w:tcBorders>
          </w:tcPr>
          <w:p>
            <w:pPr>
              <w:pStyle w:val="TableParagraph"/>
              <w:spacing w:before="93"/>
              <w:ind w:right="30"/>
              <w:jc w:val="right"/>
              <w:rPr>
                <w:sz w:val="20"/>
              </w:rPr>
            </w:pPr>
            <w:r>
              <w:rPr>
                <w:color w:val="231F20"/>
                <w:sz w:val="20"/>
                <w:u w:val="single" w:color="231F20"/>
              </w:rPr>
              <w:t>$ .56</w:t>
            </w:r>
          </w:p>
        </w:tc>
      </w:tr>
      <w:tr>
        <w:trPr>
          <w:trHeight w:val="380" w:hRule="exact"/>
        </w:trPr>
        <w:tc>
          <w:tcPr>
            <w:tcW w:w="6953" w:type="dxa"/>
          </w:tcPr>
          <w:p>
            <w:pPr>
              <w:pStyle w:val="TableParagraph"/>
              <w:spacing w:before="98"/>
              <w:ind w:left="31"/>
              <w:jc w:val="center"/>
              <w:rPr>
                <w:b/>
                <w:sz w:val="20"/>
              </w:rPr>
            </w:pPr>
            <w:r>
              <w:rPr>
                <w:color w:val="231F20"/>
                <w:w w:val="105"/>
                <w:sz w:val="20"/>
              </w:rPr>
              <w:t>Net  income  per  share,  diluted  </w:t>
            </w:r>
            <w:r>
              <w:rPr>
                <w:color w:val="231F20"/>
                <w:w w:val="130"/>
                <w:sz w:val="20"/>
              </w:rPr>
              <w:t>ÏÏÏÏÏÏÏÏÏÏÏÏÏÏÏÏÏÏÏÏÏÏÏÏÏÏÏÏÏÏÏÏÏÏÏÏÏÏÏ     </w:t>
            </w:r>
            <w:r>
              <w:rPr>
                <w:b/>
                <w:color w:val="231F20"/>
                <w:w w:val="105"/>
                <w:sz w:val="20"/>
                <w:u w:val="single" w:color="231F20"/>
              </w:rPr>
              <w:t>$ .67</w:t>
            </w:r>
          </w:p>
        </w:tc>
        <w:tc>
          <w:tcPr>
            <w:tcW w:w="298" w:type="dxa"/>
          </w:tcPr>
          <w:p>
            <w:pPr/>
          </w:p>
        </w:tc>
        <w:tc>
          <w:tcPr>
            <w:tcW w:w="403" w:type="dxa"/>
            <w:tcBorders>
              <w:top w:val="single" w:sz="6" w:space="0" w:color="231F20"/>
              <w:bottom w:val="single" w:sz="5" w:space="0" w:color="231F20"/>
            </w:tcBorders>
          </w:tcPr>
          <w:p>
            <w:pPr>
              <w:pStyle w:val="TableParagraph"/>
              <w:spacing w:before="91"/>
              <w:jc w:val="center"/>
              <w:rPr>
                <w:sz w:val="20"/>
              </w:rPr>
            </w:pPr>
            <w:r>
              <w:rPr>
                <w:color w:val="231F20"/>
                <w:sz w:val="20"/>
                <w:u w:val="single" w:color="231F20"/>
              </w:rPr>
              <w:t>$ .38</w:t>
            </w:r>
          </w:p>
        </w:tc>
        <w:tc>
          <w:tcPr>
            <w:tcW w:w="298" w:type="dxa"/>
          </w:tcPr>
          <w:p>
            <w:pPr/>
          </w:p>
        </w:tc>
        <w:tc>
          <w:tcPr>
            <w:tcW w:w="433" w:type="dxa"/>
            <w:tcBorders>
              <w:top w:val="single" w:sz="6" w:space="0" w:color="231F20"/>
              <w:bottom w:val="single" w:sz="5" w:space="0" w:color="231F20"/>
            </w:tcBorders>
          </w:tcPr>
          <w:p>
            <w:pPr>
              <w:pStyle w:val="TableParagraph"/>
              <w:spacing w:before="91"/>
              <w:ind w:right="30"/>
              <w:jc w:val="right"/>
              <w:rPr>
                <w:sz w:val="20"/>
              </w:rPr>
            </w:pPr>
            <w:r>
              <w:rPr>
                <w:color w:val="231F20"/>
                <w:sz w:val="20"/>
                <w:u w:val="single" w:color="231F20"/>
              </w:rPr>
              <w:t>$ .54</w:t>
            </w:r>
          </w:p>
        </w:tc>
      </w:tr>
    </w:tbl>
    <w:p>
      <w:pPr>
        <w:pStyle w:val="BodyText"/>
        <w:spacing w:before="4"/>
        <w:rPr>
          <w:b/>
          <w:sz w:val="21"/>
        </w:rPr>
      </w:pPr>
    </w:p>
    <w:p>
      <w:pPr>
        <w:pStyle w:val="BodyText"/>
        <w:tabs>
          <w:tab w:pos="4900" w:val="left" w:leader="none"/>
        </w:tabs>
        <w:spacing w:line="249" w:lineRule="auto"/>
        <w:ind w:left="100" w:right="117" w:firstLine="400"/>
        <w:jc w:val="right"/>
      </w:pPr>
      <w:r>
        <w:rPr>
          <w:color w:val="231F20"/>
        </w:rPr>
        <w:t>The</w:t>
      </w:r>
      <w:r>
        <w:rPr>
          <w:color w:val="231F20"/>
          <w:spacing w:val="-18"/>
        </w:rPr>
        <w:t> </w:t>
      </w:r>
      <w:r>
        <w:rPr>
          <w:color w:val="231F20"/>
        </w:rPr>
        <w:t>Company</w:t>
      </w:r>
      <w:r>
        <w:rPr>
          <w:color w:val="231F20"/>
          <w:spacing w:val="-18"/>
        </w:rPr>
        <w:t> </w:t>
      </w:r>
      <w:r>
        <w:rPr>
          <w:color w:val="231F20"/>
        </w:rPr>
        <w:t>has</w:t>
      </w:r>
      <w:r>
        <w:rPr>
          <w:color w:val="231F20"/>
          <w:spacing w:val="-18"/>
        </w:rPr>
        <w:t> </w:t>
      </w:r>
      <w:r>
        <w:rPr>
          <w:color w:val="231F20"/>
        </w:rPr>
        <w:t>excluded</w:t>
      </w:r>
      <w:r>
        <w:rPr>
          <w:color w:val="231F20"/>
          <w:spacing w:val="-18"/>
        </w:rPr>
        <w:t> </w:t>
      </w:r>
      <w:r>
        <w:rPr>
          <w:color w:val="231F20"/>
        </w:rPr>
        <w:t>12</w:t>
      </w:r>
      <w:r>
        <w:rPr>
          <w:color w:val="231F20"/>
          <w:spacing w:val="-18"/>
        </w:rPr>
        <w:t> </w:t>
      </w:r>
      <w:r>
        <w:rPr>
          <w:color w:val="231F20"/>
        </w:rPr>
        <w:t>million,</w:t>
      </w:r>
      <w:r>
        <w:rPr>
          <w:color w:val="231F20"/>
          <w:spacing w:val="-18"/>
        </w:rPr>
        <w:t> </w:t>
      </w:r>
      <w:r>
        <w:rPr>
          <w:color w:val="231F20"/>
        </w:rPr>
        <w:t>31</w:t>
      </w:r>
      <w:r>
        <w:rPr>
          <w:color w:val="231F20"/>
          <w:spacing w:val="-18"/>
        </w:rPr>
        <w:t> </w:t>
      </w:r>
      <w:r>
        <w:rPr>
          <w:color w:val="231F20"/>
        </w:rPr>
        <w:t>million,</w:t>
        <w:tab/>
        <w:t>$2.3 billion government grant for </w:t>
      </w:r>
      <w:r>
        <w:rPr>
          <w:color w:val="231F20"/>
          <w:spacing w:val="10"/>
        </w:rPr>
        <w:t> </w:t>
      </w:r>
      <w:r>
        <w:rPr>
          <w:color w:val="231F20"/>
        </w:rPr>
        <w:t>airlines.</w:t>
      </w:r>
      <w:r>
        <w:rPr>
          <w:color w:val="231F20"/>
          <w:spacing w:val="12"/>
        </w:rPr>
        <w:t> </w:t>
      </w:r>
      <w:r>
        <w:rPr>
          <w:color w:val="231F20"/>
        </w:rPr>
        <w:t>Southwest</w:t>
      </w:r>
      <w:r>
        <w:rPr>
          <w:color w:val="231F20"/>
          <w:w w:val="93"/>
        </w:rPr>
        <w:t> </w:t>
      </w:r>
      <w:r>
        <w:rPr>
          <w:color w:val="231F20"/>
        </w:rPr>
        <w:t>and  10  million  shares  from  its  calculations </w:t>
      </w:r>
      <w:r>
        <w:rPr>
          <w:color w:val="231F20"/>
          <w:spacing w:val="26"/>
        </w:rPr>
        <w:t> </w:t>
      </w:r>
      <w:r>
        <w:rPr>
          <w:color w:val="231F20"/>
        </w:rPr>
        <w:t>of </w:t>
      </w:r>
      <w:r>
        <w:rPr>
          <w:color w:val="231F20"/>
          <w:spacing w:val="3"/>
        </w:rPr>
        <w:t> </w:t>
      </w:r>
      <w:r>
        <w:rPr>
          <w:color w:val="231F20"/>
        </w:rPr>
        <w:t>net</w:t>
        <w:tab/>
        <w:t>received $271 million as its proportional share </w:t>
      </w:r>
      <w:r>
        <w:rPr>
          <w:color w:val="231F20"/>
          <w:spacing w:val="21"/>
        </w:rPr>
        <w:t> </w:t>
      </w:r>
      <w:r>
        <w:rPr>
          <w:color w:val="231F20"/>
        </w:rPr>
        <w:t>of</w:t>
      </w:r>
      <w:r>
        <w:rPr>
          <w:color w:val="231F20"/>
          <w:spacing w:val="10"/>
        </w:rPr>
        <w:t> </w:t>
      </w:r>
      <w:r>
        <w:rPr>
          <w:color w:val="231F20"/>
        </w:rPr>
        <w:t>the</w:t>
      </w:r>
      <w:r>
        <w:rPr>
          <w:color w:val="231F20"/>
          <w:w w:val="99"/>
        </w:rPr>
        <w:t> </w:t>
      </w:r>
      <w:r>
        <w:rPr>
          <w:color w:val="231F20"/>
        </w:rPr>
        <w:t>income per share, diluted, in 2005, 2004,   </w:t>
      </w:r>
      <w:r>
        <w:rPr>
          <w:color w:val="231F20"/>
          <w:spacing w:val="37"/>
        </w:rPr>
        <w:t> </w:t>
      </w:r>
      <w:r>
        <w:rPr>
          <w:color w:val="231F20"/>
        </w:rPr>
        <w:t>and</w:t>
      </w:r>
      <w:r>
        <w:rPr>
          <w:color w:val="231F20"/>
          <w:spacing w:val="26"/>
        </w:rPr>
        <w:t> </w:t>
      </w:r>
      <w:r>
        <w:rPr>
          <w:color w:val="231F20"/>
        </w:rPr>
        <w:t>2003,</w:t>
        <w:tab/>
        <w:t>grant  during  second  quarter  2003.  This </w:t>
      </w:r>
      <w:r>
        <w:rPr>
          <w:color w:val="231F20"/>
          <w:spacing w:val="22"/>
        </w:rPr>
        <w:t> </w:t>
      </w:r>
      <w:r>
        <w:rPr>
          <w:color w:val="231F20"/>
        </w:rPr>
        <w:t>amount </w:t>
      </w:r>
      <w:r>
        <w:rPr>
          <w:color w:val="231F20"/>
          <w:spacing w:val="3"/>
        </w:rPr>
        <w:t> </w:t>
      </w:r>
      <w:r>
        <w:rPr>
          <w:color w:val="231F20"/>
        </w:rPr>
        <w:t>is</w:t>
      </w:r>
      <w:r>
        <w:rPr>
          <w:color w:val="231F20"/>
          <w:w w:val="88"/>
        </w:rPr>
        <w:t> </w:t>
      </w:r>
      <w:r>
        <w:rPr>
          <w:color w:val="231F20"/>
        </w:rPr>
        <w:t>respectively,</w:t>
      </w:r>
      <w:r>
        <w:rPr>
          <w:color w:val="231F20"/>
          <w:spacing w:val="-18"/>
        </w:rPr>
        <w:t> </w:t>
      </w:r>
      <w:r>
        <w:rPr>
          <w:color w:val="231F20"/>
        </w:rPr>
        <w:t>as</w:t>
      </w:r>
      <w:r>
        <w:rPr>
          <w:color w:val="231F20"/>
          <w:spacing w:val="-18"/>
        </w:rPr>
        <w:t> </w:t>
      </w:r>
      <w:r>
        <w:rPr>
          <w:color w:val="231F20"/>
        </w:rPr>
        <w:t>they</w:t>
      </w:r>
      <w:r>
        <w:rPr>
          <w:color w:val="231F20"/>
          <w:spacing w:val="-18"/>
        </w:rPr>
        <w:t> </w:t>
      </w:r>
      <w:r>
        <w:rPr>
          <w:color w:val="231F20"/>
        </w:rPr>
        <w:t>represent</w:t>
      </w:r>
      <w:r>
        <w:rPr>
          <w:color w:val="231F20"/>
          <w:spacing w:val="-18"/>
        </w:rPr>
        <w:t> </w:t>
      </w:r>
      <w:r>
        <w:rPr>
          <w:color w:val="231F20"/>
        </w:rPr>
        <w:t>antidilutive</w:t>
      </w:r>
      <w:r>
        <w:rPr>
          <w:color w:val="231F20"/>
          <w:spacing w:val="-18"/>
        </w:rPr>
        <w:t> </w:t>
      </w:r>
      <w:r>
        <w:rPr>
          <w:color w:val="231F20"/>
        </w:rPr>
        <w:t>stock</w:t>
      </w:r>
      <w:r>
        <w:rPr>
          <w:color w:val="231F20"/>
          <w:spacing w:val="-18"/>
        </w:rPr>
        <w:t> </w:t>
      </w:r>
      <w:r>
        <w:rPr>
          <w:color w:val="231F20"/>
        </w:rPr>
        <w:t>options</w:t>
        <w:tab/>
        <w:t>included</w:t>
      </w:r>
      <w:r>
        <w:rPr>
          <w:color w:val="231F20"/>
          <w:spacing w:val="-24"/>
        </w:rPr>
        <w:t> </w:t>
      </w:r>
      <w:r>
        <w:rPr>
          <w:color w:val="231F20"/>
        </w:rPr>
        <w:t>in</w:t>
      </w:r>
      <w:r>
        <w:rPr>
          <w:color w:val="231F20"/>
          <w:spacing w:val="-24"/>
        </w:rPr>
        <w:t> </w:t>
      </w:r>
      <w:r>
        <w:rPr>
          <w:color w:val="231F20"/>
        </w:rPr>
        <w:t>""Other</w:t>
      </w:r>
      <w:r>
        <w:rPr>
          <w:color w:val="231F20"/>
          <w:spacing w:val="-24"/>
        </w:rPr>
        <w:t> </w:t>
      </w:r>
      <w:r>
        <w:rPr>
          <w:color w:val="231F20"/>
        </w:rPr>
        <w:t>(gains)</w:t>
      </w:r>
      <w:r>
        <w:rPr>
          <w:color w:val="231F20"/>
          <w:spacing w:val="-24"/>
        </w:rPr>
        <w:t> </w:t>
      </w:r>
      <w:r>
        <w:rPr>
          <w:color w:val="231F20"/>
        </w:rPr>
        <w:t>losses''</w:t>
      </w:r>
      <w:r>
        <w:rPr>
          <w:color w:val="231F20"/>
          <w:spacing w:val="-24"/>
        </w:rPr>
        <w:t> </w:t>
      </w:r>
      <w:r>
        <w:rPr>
          <w:color w:val="231F20"/>
        </w:rPr>
        <w:t>in</w:t>
      </w:r>
      <w:r>
        <w:rPr>
          <w:color w:val="231F20"/>
          <w:spacing w:val="-24"/>
        </w:rPr>
        <w:t> </w:t>
      </w:r>
      <w:r>
        <w:rPr>
          <w:color w:val="231F20"/>
        </w:rPr>
        <w:t>the</w:t>
      </w:r>
      <w:r>
        <w:rPr>
          <w:color w:val="231F20"/>
          <w:spacing w:val="-24"/>
        </w:rPr>
        <w:t> </w:t>
      </w:r>
      <w:r>
        <w:rPr>
          <w:color w:val="231F20"/>
        </w:rPr>
        <w:t>accompanying</w:t>
      </w:r>
      <w:r>
        <w:rPr>
          <w:color w:val="231F20"/>
          <w:w w:val="94"/>
        </w:rPr>
        <w:t> </w:t>
      </w:r>
      <w:r>
        <w:rPr>
          <w:color w:val="231F20"/>
        </w:rPr>
        <w:t>for the respective</w:t>
      </w:r>
      <w:r>
        <w:rPr>
          <w:color w:val="231F20"/>
          <w:spacing w:val="-20"/>
        </w:rPr>
        <w:t> </w:t>
      </w:r>
      <w:r>
        <w:rPr>
          <w:color w:val="231F20"/>
        </w:rPr>
        <w:t>periods</w:t>
      </w:r>
      <w:r>
        <w:rPr>
          <w:color w:val="231F20"/>
          <w:spacing w:val="-7"/>
        </w:rPr>
        <w:t> </w:t>
      </w:r>
      <w:r>
        <w:rPr>
          <w:color w:val="231F20"/>
        </w:rPr>
        <w:t>presented.</w:t>
        <w:tab/>
        <w:t>Consolidated Income Statement for 2003. Also</w:t>
      </w:r>
      <w:r>
        <w:rPr>
          <w:color w:val="231F20"/>
          <w:spacing w:val="-25"/>
        </w:rPr>
        <w:t> </w:t>
      </w:r>
      <w:r>
        <w:rPr>
          <w:color w:val="231F20"/>
        </w:rPr>
        <w:t>as</w:t>
      </w:r>
      <w:r>
        <w:rPr>
          <w:color w:val="231F20"/>
          <w:spacing w:val="-5"/>
        </w:rPr>
        <w:t> </w:t>
      </w:r>
      <w:r>
        <w:rPr>
          <w:color w:val="231F20"/>
        </w:rPr>
        <w:t>part</w:t>
      </w:r>
      <w:r>
        <w:rPr>
          <w:color w:val="231F20"/>
          <w:w w:val="98"/>
        </w:rPr>
        <w:t> </w:t>
      </w:r>
      <w:r>
        <w:rPr>
          <w:color w:val="231F20"/>
        </w:rPr>
        <w:t>of the Wartime Act, the Company received  </w:t>
      </w:r>
      <w:r>
        <w:rPr>
          <w:color w:val="231F20"/>
          <w:spacing w:val="38"/>
        </w:rPr>
        <w:t> </w:t>
      </w:r>
      <w:r>
        <w:rPr>
          <w:color w:val="231F20"/>
        </w:rPr>
        <w:t>approxi-</w:t>
      </w:r>
    </w:p>
    <w:p>
      <w:pPr>
        <w:spacing w:after="0" w:line="249" w:lineRule="auto"/>
        <w:jc w:val="right"/>
        <w:sectPr>
          <w:pgSz w:w="12240" w:h="15840"/>
          <w:pgMar w:header="1012" w:footer="1667" w:top="1560" w:bottom="1860" w:left="1260" w:right="1640"/>
        </w:sectPr>
      </w:pPr>
    </w:p>
    <w:p>
      <w:pPr>
        <w:pStyle w:val="Heading2"/>
        <w:numPr>
          <w:ilvl w:val="0"/>
          <w:numId w:val="4"/>
        </w:numPr>
        <w:tabs>
          <w:tab w:pos="551" w:val="left" w:leader="none"/>
        </w:tabs>
        <w:spacing w:line="240" w:lineRule="auto" w:before="82" w:after="0"/>
        <w:ind w:left="550" w:right="0" w:hanging="450"/>
        <w:jc w:val="left"/>
      </w:pPr>
      <w:r>
        <w:rPr>
          <w:color w:val="231F20"/>
          <w:w w:val="90"/>
        </w:rPr>
        <w:t>Federal</w:t>
      </w:r>
      <w:r>
        <w:rPr>
          <w:color w:val="231F20"/>
          <w:spacing w:val="35"/>
          <w:w w:val="90"/>
        </w:rPr>
        <w:t> </w:t>
      </w:r>
      <w:r>
        <w:rPr>
          <w:color w:val="231F20"/>
          <w:w w:val="90"/>
        </w:rPr>
        <w:t>Grant</w:t>
      </w:r>
    </w:p>
    <w:p>
      <w:pPr>
        <w:pStyle w:val="BodyText"/>
        <w:spacing w:before="2"/>
        <w:rPr>
          <w:b/>
          <w:sz w:val="18"/>
        </w:rPr>
      </w:pPr>
    </w:p>
    <w:p>
      <w:pPr>
        <w:pStyle w:val="BodyText"/>
        <w:spacing w:line="249" w:lineRule="auto"/>
        <w:ind w:left="100" w:firstLine="400"/>
        <w:jc w:val="both"/>
      </w:pPr>
      <w:r>
        <w:rPr>
          <w:color w:val="231F20"/>
        </w:rPr>
        <w:t>On</w:t>
      </w:r>
      <w:r>
        <w:rPr>
          <w:color w:val="231F20"/>
          <w:spacing w:val="-8"/>
        </w:rPr>
        <w:t> </w:t>
      </w:r>
      <w:r>
        <w:rPr>
          <w:color w:val="231F20"/>
        </w:rPr>
        <w:t>April</w:t>
      </w:r>
      <w:r>
        <w:rPr>
          <w:color w:val="231F20"/>
          <w:spacing w:val="-8"/>
        </w:rPr>
        <w:t> </w:t>
      </w:r>
      <w:r>
        <w:rPr>
          <w:color w:val="231F20"/>
        </w:rPr>
        <w:t>16,</w:t>
      </w:r>
      <w:r>
        <w:rPr>
          <w:color w:val="231F20"/>
          <w:spacing w:val="-8"/>
        </w:rPr>
        <w:t> </w:t>
      </w:r>
      <w:r>
        <w:rPr>
          <w:color w:val="231F20"/>
        </w:rPr>
        <w:t>2003,</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result</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United</w:t>
      </w:r>
      <w:r>
        <w:rPr>
          <w:color w:val="231F20"/>
          <w:spacing w:val="-8"/>
        </w:rPr>
        <w:t> </w:t>
      </w:r>
      <w:r>
        <w:rPr>
          <w:color w:val="231F20"/>
        </w:rPr>
        <w:t>States</w:t>
      </w:r>
      <w:r>
        <w:rPr>
          <w:color w:val="231F20"/>
          <w:w w:val="92"/>
        </w:rPr>
        <w:t> </w:t>
      </w:r>
      <w:r>
        <w:rPr>
          <w:color w:val="231F20"/>
        </w:rPr>
        <w:t>war with Iraq, the Emergency</w:t>
      </w:r>
      <w:r>
        <w:rPr>
          <w:color w:val="231F20"/>
          <w:spacing w:val="32"/>
        </w:rPr>
        <w:t> </w:t>
      </w:r>
      <w:r>
        <w:rPr>
          <w:color w:val="231F20"/>
        </w:rPr>
        <w:t>Wartime</w:t>
      </w:r>
      <w:r>
        <w:rPr>
          <w:color w:val="231F20"/>
          <w:spacing w:val="6"/>
        </w:rPr>
        <w:t> </w:t>
      </w:r>
      <w:r>
        <w:rPr>
          <w:color w:val="231F20"/>
        </w:rPr>
        <w:t>Supplemental</w:t>
      </w:r>
      <w:r>
        <w:rPr>
          <w:color w:val="231F20"/>
          <w:w w:val="94"/>
        </w:rPr>
        <w:t> </w:t>
      </w:r>
      <w:r>
        <w:rPr>
          <w:color w:val="231F20"/>
        </w:rPr>
        <w:t>Appropriations Act (Wartime Act) was signed into law.</w:t>
      </w:r>
      <w:r>
        <w:rPr>
          <w:color w:val="231F20"/>
          <w:spacing w:val="39"/>
        </w:rPr>
        <w:t> </w:t>
      </w:r>
      <w:r>
        <w:rPr>
          <w:color w:val="231F20"/>
        </w:rPr>
        <w:t>Among</w:t>
      </w:r>
      <w:r>
        <w:rPr>
          <w:color w:val="231F20"/>
          <w:spacing w:val="39"/>
        </w:rPr>
        <w:t> </w:t>
      </w:r>
      <w:r>
        <w:rPr>
          <w:color w:val="231F20"/>
        </w:rPr>
        <w:t>other</w:t>
      </w:r>
      <w:r>
        <w:rPr>
          <w:color w:val="231F20"/>
          <w:spacing w:val="39"/>
        </w:rPr>
        <w:t> </w:t>
      </w:r>
      <w:r>
        <w:rPr>
          <w:color w:val="231F20"/>
        </w:rPr>
        <w:t>items,</w:t>
      </w:r>
      <w:r>
        <w:rPr>
          <w:color w:val="231F20"/>
          <w:spacing w:val="39"/>
        </w:rPr>
        <w:t> </w:t>
      </w:r>
      <w:r>
        <w:rPr>
          <w:color w:val="231F20"/>
        </w:rPr>
        <w:t>the</w:t>
      </w:r>
      <w:r>
        <w:rPr>
          <w:color w:val="231F20"/>
          <w:spacing w:val="39"/>
        </w:rPr>
        <w:t> </w:t>
      </w:r>
      <w:r>
        <w:rPr>
          <w:color w:val="231F20"/>
        </w:rPr>
        <w:t>legislation</w:t>
      </w:r>
      <w:r>
        <w:rPr>
          <w:color w:val="231F20"/>
          <w:spacing w:val="39"/>
        </w:rPr>
        <w:t> </w:t>
      </w:r>
      <w:r>
        <w:rPr>
          <w:color w:val="231F20"/>
        </w:rPr>
        <w:t>included</w:t>
      </w:r>
      <w:r>
        <w:rPr>
          <w:color w:val="231F20"/>
          <w:spacing w:val="39"/>
        </w:rPr>
        <w:t> </w:t>
      </w:r>
      <w:r>
        <w:rPr>
          <w:color w:val="231F20"/>
        </w:rPr>
        <w:t>a</w:t>
      </w:r>
    </w:p>
    <w:p>
      <w:pPr>
        <w:pStyle w:val="BodyText"/>
        <w:spacing w:line="249" w:lineRule="auto"/>
        <w:ind w:left="100" w:right="119"/>
        <w:jc w:val="both"/>
      </w:pPr>
      <w:r>
        <w:rPr/>
        <w:br w:type="column"/>
      </w:r>
      <w:r>
        <w:rPr>
          <w:color w:val="231F20"/>
        </w:rPr>
        <w:t>mately</w:t>
      </w:r>
      <w:r>
        <w:rPr>
          <w:color w:val="231F20"/>
          <w:spacing w:val="-19"/>
        </w:rPr>
        <w:t> </w:t>
      </w:r>
      <w:r>
        <w:rPr>
          <w:color w:val="231F20"/>
        </w:rPr>
        <w:t>$5</w:t>
      </w:r>
      <w:r>
        <w:rPr>
          <w:color w:val="231F20"/>
          <w:spacing w:val="-19"/>
        </w:rPr>
        <w:t> </w:t>
      </w:r>
      <w:r>
        <w:rPr>
          <w:color w:val="231F20"/>
        </w:rPr>
        <w:t>million</w:t>
      </w:r>
      <w:r>
        <w:rPr>
          <w:color w:val="231F20"/>
          <w:spacing w:val="-19"/>
        </w:rPr>
        <w:t> </w:t>
      </w:r>
      <w:r>
        <w:rPr>
          <w:color w:val="231F20"/>
        </w:rPr>
        <w:t>as</w:t>
      </w:r>
      <w:r>
        <w:rPr>
          <w:color w:val="231F20"/>
          <w:spacing w:val="-19"/>
        </w:rPr>
        <w:t> </w:t>
      </w:r>
      <w:r>
        <w:rPr>
          <w:color w:val="231F20"/>
        </w:rPr>
        <w:t>a</w:t>
      </w:r>
      <w:r>
        <w:rPr>
          <w:color w:val="231F20"/>
          <w:spacing w:val="-19"/>
        </w:rPr>
        <w:t> </w:t>
      </w:r>
      <w:r>
        <w:rPr>
          <w:color w:val="231F20"/>
        </w:rPr>
        <w:t>reimbursement</w:t>
      </w:r>
      <w:r>
        <w:rPr>
          <w:color w:val="231F20"/>
          <w:spacing w:val="-19"/>
        </w:rPr>
        <w:t> </w:t>
      </w:r>
      <w:r>
        <w:rPr>
          <w:color w:val="231F20"/>
        </w:rPr>
        <w:t>for</w:t>
      </w:r>
      <w:r>
        <w:rPr>
          <w:color w:val="231F20"/>
          <w:spacing w:val="-19"/>
        </w:rPr>
        <w:t> </w:t>
      </w:r>
      <w:r>
        <w:rPr>
          <w:color w:val="231F20"/>
        </w:rPr>
        <w:t>the</w:t>
      </w:r>
      <w:r>
        <w:rPr>
          <w:color w:val="231F20"/>
          <w:spacing w:val="-19"/>
        </w:rPr>
        <w:t> </w:t>
      </w:r>
      <w:r>
        <w:rPr>
          <w:color w:val="231F20"/>
        </w:rPr>
        <w:t>direct</w:t>
      </w:r>
      <w:r>
        <w:rPr>
          <w:color w:val="231F20"/>
          <w:spacing w:val="-19"/>
        </w:rPr>
        <w:t> </w:t>
      </w:r>
      <w:r>
        <w:rPr>
          <w:color w:val="231F20"/>
        </w:rPr>
        <w:t>cost of reinforcing cockpit doors on all of the Company's aircraft. The Company accounted for this reimburse- ment as a reduction of capitalized property and equipment.</w:t>
      </w:r>
    </w:p>
    <w:p>
      <w:pPr>
        <w:spacing w:after="0" w:line="249" w:lineRule="auto"/>
        <w:jc w:val="both"/>
        <w:sectPr>
          <w:type w:val="continuous"/>
          <w:pgSz w:w="12240" w:h="15840"/>
          <w:pgMar w:top="1160" w:bottom="280" w:left="1260" w:right="1640"/>
          <w:cols w:num="2" w:equalWidth="0">
            <w:col w:w="4421" w:space="379"/>
            <w:col w:w="4540"/>
          </w:cols>
        </w:sectPr>
      </w:pPr>
    </w:p>
    <w:p>
      <w:pPr>
        <w:pStyle w:val="Heading2"/>
        <w:spacing w:before="32"/>
        <w:ind w:left="1380"/>
      </w:pPr>
      <w:bookmarkStart w:name="Report of Independent Auditors" w:id="61"/>
      <w:bookmarkEnd w:id="61"/>
      <w:r>
        <w:rPr>
          <w:b w:val="0"/>
        </w:rPr>
      </w:r>
      <w:r>
        <w:rPr>
          <w:color w:val="231F20"/>
          <w:w w:val="95"/>
        </w:rPr>
        <w:t>REPORT OF INDEPENDENT REGISTERED PUBLIC ACCOUNTING FIRM</w:t>
      </w:r>
    </w:p>
    <w:p>
      <w:pPr>
        <w:pStyle w:val="BodyText"/>
        <w:spacing w:before="8"/>
        <w:rPr>
          <w:b/>
          <w:sz w:val="21"/>
        </w:rPr>
      </w:pPr>
    </w:p>
    <w:p>
      <w:pPr>
        <w:pStyle w:val="BodyText"/>
        <w:spacing w:line="249" w:lineRule="auto"/>
        <w:ind w:left="100" w:right="3331"/>
      </w:pPr>
      <w:r>
        <w:rPr>
          <w:color w:val="231F20"/>
        </w:rPr>
        <w:t>THE BOARD OF DIRECTORS AND SHAREHOLDERS</w:t>
      </w:r>
      <w:r>
        <w:rPr>
          <w:color w:val="231F20"/>
          <w:w w:val="97"/>
        </w:rPr>
        <w:t> </w:t>
      </w:r>
      <w:r>
        <w:rPr>
          <w:color w:val="231F20"/>
        </w:rPr>
        <w:t>SOUTHWEST AIRLINES CO.</w:t>
      </w:r>
    </w:p>
    <w:p>
      <w:pPr>
        <w:pStyle w:val="BodyText"/>
        <w:spacing w:line="249" w:lineRule="auto" w:before="120"/>
        <w:ind w:left="100" w:right="119" w:firstLine="400"/>
        <w:jc w:val="both"/>
      </w:pPr>
      <w:r>
        <w:rPr>
          <w:color w:val="231F20"/>
        </w:rPr>
        <w:t>We</w:t>
      </w:r>
      <w:r>
        <w:rPr>
          <w:color w:val="231F20"/>
          <w:spacing w:val="-9"/>
        </w:rPr>
        <w:t> </w:t>
      </w:r>
      <w:r>
        <w:rPr>
          <w:color w:val="231F20"/>
        </w:rPr>
        <w:t>have</w:t>
      </w:r>
      <w:r>
        <w:rPr>
          <w:color w:val="231F20"/>
          <w:spacing w:val="-9"/>
        </w:rPr>
        <w:t> </w:t>
      </w:r>
      <w:r>
        <w:rPr>
          <w:color w:val="231F20"/>
        </w:rPr>
        <w:t>audited</w:t>
      </w:r>
      <w:r>
        <w:rPr>
          <w:color w:val="231F20"/>
          <w:spacing w:val="-9"/>
        </w:rPr>
        <w:t> </w:t>
      </w:r>
      <w:r>
        <w:rPr>
          <w:color w:val="231F20"/>
        </w:rPr>
        <w:t>the</w:t>
      </w:r>
      <w:r>
        <w:rPr>
          <w:color w:val="231F20"/>
          <w:spacing w:val="-9"/>
        </w:rPr>
        <w:t> </w:t>
      </w:r>
      <w:r>
        <w:rPr>
          <w:color w:val="231F20"/>
        </w:rPr>
        <w:t>accompanying</w:t>
      </w:r>
      <w:r>
        <w:rPr>
          <w:color w:val="231F20"/>
          <w:spacing w:val="-9"/>
        </w:rPr>
        <w:t> </w:t>
      </w:r>
      <w:r>
        <w:rPr>
          <w:color w:val="231F20"/>
        </w:rPr>
        <w:t>consolidated</w:t>
      </w:r>
      <w:r>
        <w:rPr>
          <w:color w:val="231F20"/>
          <w:spacing w:val="-9"/>
        </w:rPr>
        <w:t> </w:t>
      </w:r>
      <w:r>
        <w:rPr>
          <w:color w:val="231F20"/>
        </w:rPr>
        <w:t>balance</w:t>
      </w:r>
      <w:r>
        <w:rPr>
          <w:color w:val="231F20"/>
          <w:spacing w:val="-9"/>
        </w:rPr>
        <w:t> </w:t>
      </w:r>
      <w:r>
        <w:rPr>
          <w:color w:val="231F20"/>
        </w:rPr>
        <w:t>sheets</w:t>
      </w:r>
      <w:r>
        <w:rPr>
          <w:color w:val="231F20"/>
          <w:spacing w:val="-9"/>
        </w:rPr>
        <w:t> </w:t>
      </w:r>
      <w:r>
        <w:rPr>
          <w:color w:val="231F20"/>
        </w:rPr>
        <w:t>of</w:t>
      </w:r>
      <w:r>
        <w:rPr>
          <w:color w:val="231F20"/>
          <w:spacing w:val="-9"/>
        </w:rPr>
        <w:t> </w:t>
      </w:r>
      <w:r>
        <w:rPr>
          <w:color w:val="231F20"/>
        </w:rPr>
        <w:t>Southwest</w:t>
      </w:r>
      <w:r>
        <w:rPr>
          <w:color w:val="231F20"/>
          <w:spacing w:val="-9"/>
        </w:rPr>
        <w:t> </w:t>
      </w:r>
      <w:r>
        <w:rPr>
          <w:color w:val="231F20"/>
        </w:rPr>
        <w:t>Airlines</w:t>
      </w:r>
      <w:r>
        <w:rPr>
          <w:color w:val="231F20"/>
          <w:spacing w:val="-9"/>
        </w:rPr>
        <w:t> </w:t>
      </w:r>
      <w:r>
        <w:rPr>
          <w:color w:val="231F20"/>
        </w:rPr>
        <w:t>Co.</w:t>
      </w:r>
      <w:r>
        <w:rPr>
          <w:color w:val="231F20"/>
          <w:spacing w:val="-9"/>
        </w:rPr>
        <w:t> </w:t>
      </w:r>
      <w:r>
        <w:rPr>
          <w:color w:val="231F20"/>
        </w:rPr>
        <w:t>as</w:t>
      </w:r>
      <w:r>
        <w:rPr>
          <w:color w:val="231F20"/>
          <w:spacing w:val="-9"/>
        </w:rPr>
        <w:t> </w:t>
      </w:r>
      <w:r>
        <w:rPr>
          <w:color w:val="231F20"/>
        </w:rPr>
        <w:t>of</w:t>
      </w:r>
      <w:r>
        <w:rPr>
          <w:color w:val="231F20"/>
          <w:spacing w:val="-9"/>
        </w:rPr>
        <w:t> </w:t>
      </w:r>
      <w:r>
        <w:rPr>
          <w:color w:val="231F20"/>
        </w:rPr>
        <w:t>December</w:t>
      </w:r>
      <w:r>
        <w:rPr>
          <w:color w:val="231F20"/>
          <w:spacing w:val="-9"/>
        </w:rPr>
        <w:t> </w:t>
      </w:r>
      <w:r>
        <w:rPr>
          <w:color w:val="231F20"/>
        </w:rPr>
        <w:t>31, 2005</w:t>
      </w:r>
      <w:r>
        <w:rPr>
          <w:color w:val="231F20"/>
          <w:spacing w:val="-20"/>
        </w:rPr>
        <w:t> </w:t>
      </w:r>
      <w:r>
        <w:rPr>
          <w:color w:val="231F20"/>
        </w:rPr>
        <w:t>and</w:t>
      </w:r>
      <w:r>
        <w:rPr>
          <w:color w:val="231F20"/>
          <w:spacing w:val="-20"/>
        </w:rPr>
        <w:t> </w:t>
      </w:r>
      <w:r>
        <w:rPr>
          <w:color w:val="231F20"/>
        </w:rPr>
        <w:t>2004,</w:t>
      </w:r>
      <w:r>
        <w:rPr>
          <w:color w:val="231F20"/>
          <w:spacing w:val="-20"/>
        </w:rPr>
        <w:t> </w:t>
      </w:r>
      <w:r>
        <w:rPr>
          <w:color w:val="231F20"/>
        </w:rPr>
        <w:t>and</w:t>
      </w:r>
      <w:r>
        <w:rPr>
          <w:color w:val="231F20"/>
          <w:spacing w:val="-20"/>
        </w:rPr>
        <w:t> </w:t>
      </w:r>
      <w:r>
        <w:rPr>
          <w:color w:val="231F20"/>
        </w:rPr>
        <w:t>the</w:t>
      </w:r>
      <w:r>
        <w:rPr>
          <w:color w:val="231F20"/>
          <w:spacing w:val="-20"/>
        </w:rPr>
        <w:t> </w:t>
      </w:r>
      <w:r>
        <w:rPr>
          <w:color w:val="231F20"/>
        </w:rPr>
        <w:t>related</w:t>
      </w:r>
      <w:r>
        <w:rPr>
          <w:color w:val="231F20"/>
          <w:spacing w:val="-20"/>
        </w:rPr>
        <w:t> </w:t>
      </w:r>
      <w:r>
        <w:rPr>
          <w:color w:val="231F20"/>
        </w:rPr>
        <w:t>consolidated</w:t>
      </w:r>
      <w:r>
        <w:rPr>
          <w:color w:val="231F20"/>
          <w:spacing w:val="-20"/>
        </w:rPr>
        <w:t> </w:t>
      </w:r>
      <w:r>
        <w:rPr>
          <w:color w:val="231F20"/>
        </w:rPr>
        <w:t>statements</w:t>
      </w:r>
      <w:r>
        <w:rPr>
          <w:color w:val="231F20"/>
          <w:spacing w:val="-20"/>
        </w:rPr>
        <w:t> </w:t>
      </w:r>
      <w:r>
        <w:rPr>
          <w:color w:val="231F20"/>
        </w:rPr>
        <w:t>of</w:t>
      </w:r>
      <w:r>
        <w:rPr>
          <w:color w:val="231F20"/>
          <w:spacing w:val="-20"/>
        </w:rPr>
        <w:t> </w:t>
      </w:r>
      <w:r>
        <w:rPr>
          <w:color w:val="231F20"/>
        </w:rPr>
        <w:t>income,</w:t>
      </w:r>
      <w:r>
        <w:rPr>
          <w:color w:val="231F20"/>
          <w:spacing w:val="-20"/>
        </w:rPr>
        <w:t> </w:t>
      </w:r>
      <w:r>
        <w:rPr>
          <w:color w:val="231F20"/>
        </w:rPr>
        <w:t>stockholders'</w:t>
      </w:r>
      <w:r>
        <w:rPr>
          <w:color w:val="231F20"/>
          <w:spacing w:val="-20"/>
        </w:rPr>
        <w:t> </w:t>
      </w:r>
      <w:r>
        <w:rPr>
          <w:color w:val="231F20"/>
        </w:rPr>
        <w:t>equity,</w:t>
      </w:r>
      <w:r>
        <w:rPr>
          <w:color w:val="231F20"/>
          <w:spacing w:val="-20"/>
        </w:rPr>
        <w:t> </w:t>
      </w:r>
      <w:r>
        <w:rPr>
          <w:color w:val="231F20"/>
        </w:rPr>
        <w:t>and</w:t>
      </w:r>
      <w:r>
        <w:rPr>
          <w:color w:val="231F20"/>
          <w:spacing w:val="-20"/>
        </w:rPr>
        <w:t> </w:t>
      </w:r>
      <w:r>
        <w:rPr>
          <w:color w:val="231F20"/>
        </w:rPr>
        <w:t>cash</w:t>
      </w:r>
      <w:r>
        <w:rPr>
          <w:color w:val="231F20"/>
          <w:spacing w:val="-20"/>
        </w:rPr>
        <w:t> </w:t>
      </w:r>
      <w:r>
        <w:rPr>
          <w:color w:val="231F20"/>
        </w:rPr>
        <w:t>flows</w:t>
      </w:r>
      <w:r>
        <w:rPr>
          <w:color w:val="231F20"/>
          <w:spacing w:val="-20"/>
        </w:rPr>
        <w:t> </w:t>
      </w:r>
      <w:r>
        <w:rPr>
          <w:color w:val="231F20"/>
        </w:rPr>
        <w:t>for</w:t>
      </w:r>
      <w:r>
        <w:rPr>
          <w:color w:val="231F20"/>
          <w:spacing w:val="-20"/>
        </w:rPr>
        <w:t> </w:t>
      </w:r>
      <w:r>
        <w:rPr>
          <w:color w:val="231F20"/>
        </w:rPr>
        <w:t>each</w:t>
      </w:r>
      <w:r>
        <w:rPr>
          <w:color w:val="231F20"/>
          <w:spacing w:val="-20"/>
        </w:rPr>
        <w:t> </w:t>
      </w:r>
      <w:r>
        <w:rPr>
          <w:color w:val="231F20"/>
        </w:rPr>
        <w:t>of</w:t>
      </w:r>
      <w:r>
        <w:rPr>
          <w:color w:val="231F20"/>
          <w:spacing w:val="-20"/>
        </w:rPr>
        <w:t> </w:t>
      </w:r>
      <w:r>
        <w:rPr>
          <w:color w:val="231F20"/>
        </w:rPr>
        <w:t>the</w:t>
      </w:r>
      <w:r>
        <w:rPr>
          <w:color w:val="231F20"/>
          <w:w w:val="99"/>
        </w:rPr>
        <w:t> </w:t>
      </w:r>
      <w:r>
        <w:rPr>
          <w:color w:val="231F20"/>
        </w:rPr>
        <w:t>three</w:t>
      </w:r>
      <w:r>
        <w:rPr>
          <w:color w:val="231F20"/>
          <w:spacing w:val="-22"/>
        </w:rPr>
        <w:t> </w:t>
      </w:r>
      <w:r>
        <w:rPr>
          <w:color w:val="231F20"/>
        </w:rPr>
        <w:t>years</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period</w:t>
      </w:r>
      <w:r>
        <w:rPr>
          <w:color w:val="231F20"/>
          <w:spacing w:val="-22"/>
        </w:rPr>
        <w:t> </w:t>
      </w:r>
      <w:r>
        <w:rPr>
          <w:color w:val="231F20"/>
        </w:rPr>
        <w:t>ended</w:t>
      </w:r>
      <w:r>
        <w:rPr>
          <w:color w:val="231F20"/>
          <w:spacing w:val="-22"/>
        </w:rPr>
        <w:t> </w:t>
      </w:r>
      <w:r>
        <w:rPr>
          <w:color w:val="231F20"/>
        </w:rPr>
        <w:t>December</w:t>
      </w:r>
      <w:r>
        <w:rPr>
          <w:color w:val="231F20"/>
          <w:spacing w:val="-22"/>
        </w:rPr>
        <w:t> </w:t>
      </w:r>
      <w:r>
        <w:rPr>
          <w:color w:val="231F20"/>
        </w:rPr>
        <w:t>31,</w:t>
      </w:r>
      <w:r>
        <w:rPr>
          <w:color w:val="231F20"/>
          <w:spacing w:val="-22"/>
        </w:rPr>
        <w:t> </w:t>
      </w:r>
      <w:r>
        <w:rPr>
          <w:color w:val="231F20"/>
        </w:rPr>
        <w:t>2005.</w:t>
      </w:r>
      <w:r>
        <w:rPr>
          <w:color w:val="231F20"/>
          <w:spacing w:val="-22"/>
        </w:rPr>
        <w:t> </w:t>
      </w:r>
      <w:r>
        <w:rPr>
          <w:color w:val="231F20"/>
        </w:rPr>
        <w:t>These</w:t>
      </w:r>
      <w:r>
        <w:rPr>
          <w:color w:val="231F20"/>
          <w:spacing w:val="-22"/>
        </w:rPr>
        <w:t> </w:t>
      </w:r>
      <w:r>
        <w:rPr>
          <w:color w:val="231F20"/>
        </w:rPr>
        <w:t>financial</w:t>
      </w:r>
      <w:r>
        <w:rPr>
          <w:color w:val="231F20"/>
          <w:spacing w:val="-22"/>
        </w:rPr>
        <w:t> </w:t>
      </w:r>
      <w:r>
        <w:rPr>
          <w:color w:val="231F20"/>
        </w:rPr>
        <w:t>statements</w:t>
      </w:r>
      <w:r>
        <w:rPr>
          <w:color w:val="231F20"/>
          <w:spacing w:val="-22"/>
        </w:rPr>
        <w:t> </w:t>
      </w:r>
      <w:r>
        <w:rPr>
          <w:color w:val="231F20"/>
        </w:rPr>
        <w:t>are</w:t>
      </w:r>
      <w:r>
        <w:rPr>
          <w:color w:val="231F20"/>
          <w:spacing w:val="-22"/>
        </w:rPr>
        <w:t> </w:t>
      </w:r>
      <w:r>
        <w:rPr>
          <w:color w:val="231F20"/>
        </w:rPr>
        <w:t>the</w:t>
      </w:r>
      <w:r>
        <w:rPr>
          <w:color w:val="231F20"/>
          <w:spacing w:val="-22"/>
        </w:rPr>
        <w:t> </w:t>
      </w:r>
      <w:r>
        <w:rPr>
          <w:color w:val="231F20"/>
        </w:rPr>
        <w:t>responsibility</w:t>
      </w:r>
      <w:r>
        <w:rPr>
          <w:color w:val="231F20"/>
          <w:spacing w:val="-22"/>
        </w:rPr>
        <w:t> </w:t>
      </w:r>
      <w:r>
        <w:rPr>
          <w:color w:val="231F20"/>
        </w:rPr>
        <w:t>of</w:t>
      </w:r>
      <w:r>
        <w:rPr>
          <w:color w:val="231F20"/>
          <w:spacing w:val="-22"/>
        </w:rPr>
        <w:t> </w:t>
      </w:r>
      <w:r>
        <w:rPr>
          <w:color w:val="231F20"/>
        </w:rPr>
        <w:t>the</w:t>
      </w:r>
      <w:r>
        <w:rPr>
          <w:color w:val="231F20"/>
          <w:spacing w:val="-22"/>
        </w:rPr>
        <w:t> </w:t>
      </w:r>
      <w:r>
        <w:rPr>
          <w:color w:val="231F20"/>
        </w:rPr>
        <w:t>Company's</w:t>
      </w:r>
      <w:r>
        <w:rPr>
          <w:color w:val="231F20"/>
          <w:w w:val="96"/>
        </w:rPr>
        <w:t> </w:t>
      </w:r>
      <w:r>
        <w:rPr>
          <w:color w:val="231F20"/>
        </w:rPr>
        <w:t>management.</w:t>
      </w:r>
      <w:r>
        <w:rPr>
          <w:color w:val="231F20"/>
          <w:spacing w:val="-7"/>
        </w:rPr>
        <w:t> </w:t>
      </w:r>
      <w:r>
        <w:rPr>
          <w:color w:val="231F20"/>
        </w:rPr>
        <w:t>Our</w:t>
      </w:r>
      <w:r>
        <w:rPr>
          <w:color w:val="231F20"/>
          <w:spacing w:val="-7"/>
        </w:rPr>
        <w:t> </w:t>
      </w:r>
      <w:r>
        <w:rPr>
          <w:color w:val="231F20"/>
        </w:rPr>
        <w:t>responsibility</w:t>
      </w:r>
      <w:r>
        <w:rPr>
          <w:color w:val="231F20"/>
          <w:spacing w:val="-7"/>
        </w:rPr>
        <w:t> </w:t>
      </w:r>
      <w:r>
        <w:rPr>
          <w:color w:val="231F20"/>
        </w:rPr>
        <w:t>is</w:t>
      </w:r>
      <w:r>
        <w:rPr>
          <w:color w:val="231F20"/>
          <w:spacing w:val="-7"/>
        </w:rPr>
        <w:t> </w:t>
      </w:r>
      <w:r>
        <w:rPr>
          <w:color w:val="231F20"/>
        </w:rPr>
        <w:t>to</w:t>
      </w:r>
      <w:r>
        <w:rPr>
          <w:color w:val="231F20"/>
          <w:spacing w:val="-7"/>
        </w:rPr>
        <w:t> </w:t>
      </w:r>
      <w:r>
        <w:rPr>
          <w:color w:val="231F20"/>
        </w:rPr>
        <w:t>express</w:t>
      </w:r>
      <w:r>
        <w:rPr>
          <w:color w:val="231F20"/>
          <w:spacing w:val="-7"/>
        </w:rPr>
        <w:t> </w:t>
      </w:r>
      <w:r>
        <w:rPr>
          <w:color w:val="231F20"/>
        </w:rPr>
        <w:t>an</w:t>
      </w:r>
      <w:r>
        <w:rPr>
          <w:color w:val="231F20"/>
          <w:spacing w:val="-7"/>
        </w:rPr>
        <w:t> </w:t>
      </w:r>
      <w:r>
        <w:rPr>
          <w:color w:val="231F20"/>
        </w:rPr>
        <w:t>opinion</w:t>
      </w:r>
      <w:r>
        <w:rPr>
          <w:color w:val="231F20"/>
          <w:spacing w:val="-7"/>
        </w:rPr>
        <w:t> </w:t>
      </w:r>
      <w:r>
        <w:rPr>
          <w:color w:val="231F20"/>
        </w:rPr>
        <w:t>on</w:t>
      </w:r>
      <w:r>
        <w:rPr>
          <w:color w:val="231F20"/>
          <w:spacing w:val="-7"/>
        </w:rPr>
        <w:t> </w:t>
      </w:r>
      <w:r>
        <w:rPr>
          <w:color w:val="231F20"/>
        </w:rPr>
        <w:t>these</w:t>
      </w:r>
      <w:r>
        <w:rPr>
          <w:color w:val="231F20"/>
          <w:spacing w:val="-7"/>
        </w:rPr>
        <w:t> </w:t>
      </w:r>
      <w:r>
        <w:rPr>
          <w:color w:val="231F20"/>
        </w:rPr>
        <w:t>financial</w:t>
      </w:r>
      <w:r>
        <w:rPr>
          <w:color w:val="231F20"/>
          <w:spacing w:val="-7"/>
        </w:rPr>
        <w:t> </w:t>
      </w:r>
      <w:r>
        <w:rPr>
          <w:color w:val="231F20"/>
        </w:rPr>
        <w:t>statements</w:t>
      </w:r>
      <w:r>
        <w:rPr>
          <w:color w:val="231F20"/>
          <w:spacing w:val="-7"/>
        </w:rPr>
        <w:t> </w:t>
      </w:r>
      <w:r>
        <w:rPr>
          <w:color w:val="231F20"/>
        </w:rPr>
        <w:t>based</w:t>
      </w:r>
      <w:r>
        <w:rPr>
          <w:color w:val="231F20"/>
          <w:spacing w:val="-7"/>
        </w:rPr>
        <w:t> </w:t>
      </w:r>
      <w:r>
        <w:rPr>
          <w:color w:val="231F20"/>
        </w:rPr>
        <w:t>on</w:t>
      </w:r>
      <w:r>
        <w:rPr>
          <w:color w:val="231F20"/>
          <w:spacing w:val="-7"/>
        </w:rPr>
        <w:t> </w:t>
      </w:r>
      <w:r>
        <w:rPr>
          <w:color w:val="231F20"/>
        </w:rPr>
        <w:t>our</w:t>
      </w:r>
      <w:r>
        <w:rPr>
          <w:color w:val="231F20"/>
          <w:spacing w:val="-7"/>
        </w:rPr>
        <w:t> </w:t>
      </w:r>
      <w:r>
        <w:rPr>
          <w:color w:val="231F20"/>
        </w:rPr>
        <w:t>audits.</w:t>
      </w:r>
    </w:p>
    <w:p>
      <w:pPr>
        <w:pStyle w:val="BodyText"/>
        <w:spacing w:line="249" w:lineRule="auto" w:before="120"/>
        <w:ind w:left="100" w:right="119" w:firstLine="400"/>
        <w:jc w:val="both"/>
      </w:pPr>
      <w:r>
        <w:rPr>
          <w:color w:val="231F20"/>
        </w:rPr>
        <w:t>We</w:t>
      </w:r>
      <w:r>
        <w:rPr>
          <w:color w:val="231F20"/>
          <w:spacing w:val="-14"/>
        </w:rPr>
        <w:t> </w:t>
      </w:r>
      <w:r>
        <w:rPr>
          <w:color w:val="231F20"/>
        </w:rPr>
        <w:t>conducted</w:t>
      </w:r>
      <w:r>
        <w:rPr>
          <w:color w:val="231F20"/>
          <w:spacing w:val="-14"/>
        </w:rPr>
        <w:t> </w:t>
      </w:r>
      <w:r>
        <w:rPr>
          <w:color w:val="231F20"/>
        </w:rPr>
        <w:t>our</w:t>
      </w:r>
      <w:r>
        <w:rPr>
          <w:color w:val="231F20"/>
          <w:spacing w:val="-14"/>
        </w:rPr>
        <w:t> </w:t>
      </w:r>
      <w:r>
        <w:rPr>
          <w:color w:val="231F20"/>
        </w:rPr>
        <w:t>audits</w:t>
      </w:r>
      <w:r>
        <w:rPr>
          <w:color w:val="231F20"/>
          <w:spacing w:val="-14"/>
        </w:rPr>
        <w:t> </w:t>
      </w:r>
      <w:r>
        <w:rPr>
          <w:color w:val="231F20"/>
        </w:rPr>
        <w:t>in</w:t>
      </w:r>
      <w:r>
        <w:rPr>
          <w:color w:val="231F20"/>
          <w:spacing w:val="-14"/>
        </w:rPr>
        <w:t> </w:t>
      </w:r>
      <w:r>
        <w:rPr>
          <w:color w:val="231F20"/>
        </w:rPr>
        <w:t>accordance</w:t>
      </w:r>
      <w:r>
        <w:rPr>
          <w:color w:val="231F20"/>
          <w:spacing w:val="-14"/>
        </w:rPr>
        <w:t> </w:t>
      </w:r>
      <w:r>
        <w:rPr>
          <w:color w:val="231F20"/>
        </w:rPr>
        <w:t>with</w:t>
      </w:r>
      <w:r>
        <w:rPr>
          <w:color w:val="231F20"/>
          <w:spacing w:val="-14"/>
        </w:rPr>
        <w:t> </w:t>
      </w:r>
      <w:r>
        <w:rPr>
          <w:color w:val="231F20"/>
        </w:rPr>
        <w:t>the</w:t>
      </w:r>
      <w:r>
        <w:rPr>
          <w:color w:val="231F20"/>
          <w:spacing w:val="-14"/>
        </w:rPr>
        <w:t> </w:t>
      </w:r>
      <w:r>
        <w:rPr>
          <w:color w:val="231F20"/>
        </w:rPr>
        <w:t>standards</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Public</w:t>
      </w:r>
      <w:r>
        <w:rPr>
          <w:color w:val="231F20"/>
          <w:spacing w:val="-14"/>
        </w:rPr>
        <w:t> </w:t>
      </w:r>
      <w:r>
        <w:rPr>
          <w:color w:val="231F20"/>
        </w:rPr>
        <w:t>Company</w:t>
      </w:r>
      <w:r>
        <w:rPr>
          <w:color w:val="231F20"/>
          <w:spacing w:val="-14"/>
        </w:rPr>
        <w:t> </w:t>
      </w:r>
      <w:r>
        <w:rPr>
          <w:color w:val="231F20"/>
        </w:rPr>
        <w:t>Accounting</w:t>
      </w:r>
      <w:r>
        <w:rPr>
          <w:color w:val="231F20"/>
          <w:spacing w:val="-14"/>
        </w:rPr>
        <w:t> </w:t>
      </w:r>
      <w:r>
        <w:rPr>
          <w:color w:val="231F20"/>
        </w:rPr>
        <w:t>Oversight</w:t>
      </w:r>
      <w:r>
        <w:rPr>
          <w:color w:val="231F20"/>
          <w:spacing w:val="-14"/>
        </w:rPr>
        <w:t> </w:t>
      </w:r>
      <w:r>
        <w:rPr>
          <w:color w:val="231F20"/>
        </w:rPr>
        <w:t>Board (United States). Those standards require that we plan and perform the audit to obtain reasonable assurance about whether the financial statements are free of material misstatement. An audit includes examining, on a test basis, evidence supporting the amounts and disclosures in the financial statements. An audit also includes assessing the accounting</w:t>
      </w:r>
      <w:r>
        <w:rPr>
          <w:color w:val="231F20"/>
          <w:spacing w:val="-18"/>
        </w:rPr>
        <w:t> </w:t>
      </w:r>
      <w:r>
        <w:rPr>
          <w:color w:val="231F20"/>
        </w:rPr>
        <w:t>principles</w:t>
      </w:r>
      <w:r>
        <w:rPr>
          <w:color w:val="231F20"/>
          <w:spacing w:val="-18"/>
        </w:rPr>
        <w:t> </w:t>
      </w:r>
      <w:r>
        <w:rPr>
          <w:color w:val="231F20"/>
        </w:rPr>
        <w:t>used</w:t>
      </w:r>
      <w:r>
        <w:rPr>
          <w:color w:val="231F20"/>
          <w:spacing w:val="-18"/>
        </w:rPr>
        <w:t> </w:t>
      </w:r>
      <w:r>
        <w:rPr>
          <w:color w:val="231F20"/>
        </w:rPr>
        <w:t>and</w:t>
      </w:r>
      <w:r>
        <w:rPr>
          <w:color w:val="231F20"/>
          <w:spacing w:val="-18"/>
        </w:rPr>
        <w:t> </w:t>
      </w:r>
      <w:r>
        <w:rPr>
          <w:color w:val="231F20"/>
        </w:rPr>
        <w:t>significant</w:t>
      </w:r>
      <w:r>
        <w:rPr>
          <w:color w:val="231F20"/>
          <w:spacing w:val="-18"/>
        </w:rPr>
        <w:t> </w:t>
      </w:r>
      <w:r>
        <w:rPr>
          <w:color w:val="231F20"/>
        </w:rPr>
        <w:t>estimates</w:t>
      </w:r>
      <w:r>
        <w:rPr>
          <w:color w:val="231F20"/>
          <w:spacing w:val="-18"/>
        </w:rPr>
        <w:t> </w:t>
      </w:r>
      <w:r>
        <w:rPr>
          <w:color w:val="231F20"/>
        </w:rPr>
        <w:t>made</w:t>
      </w:r>
      <w:r>
        <w:rPr>
          <w:color w:val="231F20"/>
          <w:spacing w:val="-18"/>
        </w:rPr>
        <w:t> </w:t>
      </w:r>
      <w:r>
        <w:rPr>
          <w:color w:val="231F20"/>
        </w:rPr>
        <w:t>by</w:t>
      </w:r>
      <w:r>
        <w:rPr>
          <w:color w:val="231F20"/>
          <w:spacing w:val="-18"/>
        </w:rPr>
        <w:t> </w:t>
      </w:r>
      <w:r>
        <w:rPr>
          <w:color w:val="231F20"/>
        </w:rPr>
        <w:t>management,</w:t>
      </w:r>
      <w:r>
        <w:rPr>
          <w:color w:val="231F20"/>
          <w:spacing w:val="-18"/>
        </w:rPr>
        <w:t> </w:t>
      </w:r>
      <w:r>
        <w:rPr>
          <w:color w:val="231F20"/>
        </w:rPr>
        <w:t>as</w:t>
      </w:r>
      <w:r>
        <w:rPr>
          <w:color w:val="231F20"/>
          <w:spacing w:val="-18"/>
        </w:rPr>
        <w:t> </w:t>
      </w:r>
      <w:r>
        <w:rPr>
          <w:color w:val="231F20"/>
        </w:rPr>
        <w:t>well</w:t>
      </w:r>
      <w:r>
        <w:rPr>
          <w:color w:val="231F20"/>
          <w:spacing w:val="-18"/>
        </w:rPr>
        <w:t> </w:t>
      </w:r>
      <w:r>
        <w:rPr>
          <w:color w:val="231F20"/>
        </w:rPr>
        <w:t>as</w:t>
      </w:r>
      <w:r>
        <w:rPr>
          <w:color w:val="231F20"/>
          <w:spacing w:val="-18"/>
        </w:rPr>
        <w:t> </w:t>
      </w:r>
      <w:r>
        <w:rPr>
          <w:color w:val="231F20"/>
        </w:rPr>
        <w:t>evaluating</w:t>
      </w:r>
      <w:r>
        <w:rPr>
          <w:color w:val="231F20"/>
          <w:spacing w:val="-18"/>
        </w:rPr>
        <w:t> </w:t>
      </w:r>
      <w:r>
        <w:rPr>
          <w:color w:val="231F20"/>
        </w:rPr>
        <w:t>the</w:t>
      </w:r>
      <w:r>
        <w:rPr>
          <w:color w:val="231F20"/>
          <w:spacing w:val="-18"/>
        </w:rPr>
        <w:t> </w:t>
      </w:r>
      <w:r>
        <w:rPr>
          <w:color w:val="231F20"/>
        </w:rPr>
        <w:t>overall</w:t>
      </w:r>
      <w:r>
        <w:rPr>
          <w:color w:val="231F20"/>
          <w:spacing w:val="-18"/>
        </w:rPr>
        <w:t> </w:t>
      </w:r>
      <w:r>
        <w:rPr>
          <w:color w:val="231F20"/>
        </w:rPr>
        <w:t>financial statement</w:t>
      </w:r>
      <w:r>
        <w:rPr>
          <w:color w:val="231F20"/>
          <w:spacing w:val="-9"/>
        </w:rPr>
        <w:t> </w:t>
      </w:r>
      <w:r>
        <w:rPr>
          <w:color w:val="231F20"/>
        </w:rPr>
        <w:t>presentation.</w:t>
      </w:r>
      <w:r>
        <w:rPr>
          <w:color w:val="231F20"/>
          <w:spacing w:val="-9"/>
        </w:rPr>
        <w:t> </w:t>
      </w:r>
      <w:r>
        <w:rPr>
          <w:color w:val="231F20"/>
        </w:rPr>
        <w:t>We</w:t>
      </w:r>
      <w:r>
        <w:rPr>
          <w:color w:val="231F20"/>
          <w:spacing w:val="-9"/>
        </w:rPr>
        <w:t> </w:t>
      </w:r>
      <w:r>
        <w:rPr>
          <w:color w:val="231F20"/>
        </w:rPr>
        <w:t>believe</w:t>
      </w:r>
      <w:r>
        <w:rPr>
          <w:color w:val="231F20"/>
          <w:spacing w:val="-9"/>
        </w:rPr>
        <w:t> </w:t>
      </w:r>
      <w:r>
        <w:rPr>
          <w:color w:val="231F20"/>
        </w:rPr>
        <w:t>that</w:t>
      </w:r>
      <w:r>
        <w:rPr>
          <w:color w:val="231F20"/>
          <w:spacing w:val="-9"/>
        </w:rPr>
        <w:t> </w:t>
      </w:r>
      <w:r>
        <w:rPr>
          <w:color w:val="231F20"/>
        </w:rPr>
        <w:t>our</w:t>
      </w:r>
      <w:r>
        <w:rPr>
          <w:color w:val="231F20"/>
          <w:spacing w:val="-9"/>
        </w:rPr>
        <w:t> </w:t>
      </w:r>
      <w:r>
        <w:rPr>
          <w:color w:val="231F20"/>
        </w:rPr>
        <w:t>audits</w:t>
      </w:r>
      <w:r>
        <w:rPr>
          <w:color w:val="231F20"/>
          <w:spacing w:val="-9"/>
        </w:rPr>
        <w:t> </w:t>
      </w:r>
      <w:r>
        <w:rPr>
          <w:color w:val="231F20"/>
        </w:rPr>
        <w:t>provide</w:t>
      </w:r>
      <w:r>
        <w:rPr>
          <w:color w:val="231F20"/>
          <w:spacing w:val="-9"/>
        </w:rPr>
        <w:t> </w:t>
      </w:r>
      <w:r>
        <w:rPr>
          <w:color w:val="231F20"/>
        </w:rPr>
        <w:t>a</w:t>
      </w:r>
      <w:r>
        <w:rPr>
          <w:color w:val="231F20"/>
          <w:spacing w:val="-9"/>
        </w:rPr>
        <w:t> </w:t>
      </w:r>
      <w:r>
        <w:rPr>
          <w:color w:val="231F20"/>
        </w:rPr>
        <w:t>reasonable</w:t>
      </w:r>
      <w:r>
        <w:rPr>
          <w:color w:val="231F20"/>
          <w:spacing w:val="-9"/>
        </w:rPr>
        <w:t> </w:t>
      </w:r>
      <w:r>
        <w:rPr>
          <w:color w:val="231F20"/>
        </w:rPr>
        <w:t>basis</w:t>
      </w:r>
      <w:r>
        <w:rPr>
          <w:color w:val="231F20"/>
          <w:spacing w:val="-9"/>
        </w:rPr>
        <w:t> </w:t>
      </w:r>
      <w:r>
        <w:rPr>
          <w:color w:val="231F20"/>
        </w:rPr>
        <w:t>for</w:t>
      </w:r>
      <w:r>
        <w:rPr>
          <w:color w:val="231F20"/>
          <w:spacing w:val="-9"/>
        </w:rPr>
        <w:t> </w:t>
      </w:r>
      <w:r>
        <w:rPr>
          <w:color w:val="231F20"/>
        </w:rPr>
        <w:t>our</w:t>
      </w:r>
      <w:r>
        <w:rPr>
          <w:color w:val="231F20"/>
          <w:spacing w:val="-9"/>
        </w:rPr>
        <w:t> </w:t>
      </w:r>
      <w:r>
        <w:rPr>
          <w:color w:val="231F20"/>
        </w:rPr>
        <w:t>opinion.</w:t>
      </w:r>
    </w:p>
    <w:p>
      <w:pPr>
        <w:pStyle w:val="BodyText"/>
        <w:spacing w:line="249" w:lineRule="auto" w:before="120"/>
        <w:ind w:left="100" w:right="119" w:firstLine="400"/>
        <w:jc w:val="both"/>
      </w:pPr>
      <w:r>
        <w:rPr>
          <w:color w:val="231F20"/>
        </w:rPr>
        <w:t>In</w:t>
      </w:r>
      <w:r>
        <w:rPr>
          <w:color w:val="231F20"/>
          <w:spacing w:val="-16"/>
        </w:rPr>
        <w:t> </w:t>
      </w:r>
      <w:r>
        <w:rPr>
          <w:color w:val="231F20"/>
        </w:rPr>
        <w:t>our</w:t>
      </w:r>
      <w:r>
        <w:rPr>
          <w:color w:val="231F20"/>
          <w:spacing w:val="-16"/>
        </w:rPr>
        <w:t> </w:t>
      </w:r>
      <w:r>
        <w:rPr>
          <w:color w:val="231F20"/>
        </w:rPr>
        <w:t>opinion,</w:t>
      </w:r>
      <w:r>
        <w:rPr>
          <w:color w:val="231F20"/>
          <w:spacing w:val="-16"/>
        </w:rPr>
        <w:t> </w:t>
      </w:r>
      <w:r>
        <w:rPr>
          <w:color w:val="231F20"/>
        </w:rPr>
        <w:t>the</w:t>
      </w:r>
      <w:r>
        <w:rPr>
          <w:color w:val="231F20"/>
          <w:spacing w:val="-16"/>
        </w:rPr>
        <w:t> </w:t>
      </w:r>
      <w:r>
        <w:rPr>
          <w:color w:val="231F20"/>
        </w:rPr>
        <w:t>financial</w:t>
      </w:r>
      <w:r>
        <w:rPr>
          <w:color w:val="231F20"/>
          <w:spacing w:val="-16"/>
        </w:rPr>
        <w:t> </w:t>
      </w:r>
      <w:r>
        <w:rPr>
          <w:color w:val="231F20"/>
        </w:rPr>
        <w:t>statements</w:t>
      </w:r>
      <w:r>
        <w:rPr>
          <w:color w:val="231F20"/>
          <w:spacing w:val="-16"/>
        </w:rPr>
        <w:t> </w:t>
      </w:r>
      <w:r>
        <w:rPr>
          <w:color w:val="231F20"/>
        </w:rPr>
        <w:t>referred</w:t>
      </w:r>
      <w:r>
        <w:rPr>
          <w:color w:val="231F20"/>
          <w:spacing w:val="-16"/>
        </w:rPr>
        <w:t> </w:t>
      </w:r>
      <w:r>
        <w:rPr>
          <w:color w:val="231F20"/>
        </w:rPr>
        <w:t>to</w:t>
      </w:r>
      <w:r>
        <w:rPr>
          <w:color w:val="231F20"/>
          <w:spacing w:val="-16"/>
        </w:rPr>
        <w:t> </w:t>
      </w:r>
      <w:r>
        <w:rPr>
          <w:color w:val="231F20"/>
        </w:rPr>
        <w:t>above</w:t>
      </w:r>
      <w:r>
        <w:rPr>
          <w:color w:val="231F20"/>
          <w:spacing w:val="-16"/>
        </w:rPr>
        <w:t> </w:t>
      </w:r>
      <w:r>
        <w:rPr>
          <w:color w:val="231F20"/>
        </w:rPr>
        <w:t>present</w:t>
      </w:r>
      <w:r>
        <w:rPr>
          <w:color w:val="231F20"/>
          <w:spacing w:val="-16"/>
        </w:rPr>
        <w:t> </w:t>
      </w:r>
      <w:r>
        <w:rPr>
          <w:color w:val="231F20"/>
        </w:rPr>
        <w:t>fairly,</w:t>
      </w:r>
      <w:r>
        <w:rPr>
          <w:color w:val="231F20"/>
          <w:spacing w:val="-16"/>
        </w:rPr>
        <w:t> </w:t>
      </w:r>
      <w:r>
        <w:rPr>
          <w:color w:val="231F20"/>
        </w:rPr>
        <w:t>in</w:t>
      </w:r>
      <w:r>
        <w:rPr>
          <w:color w:val="231F20"/>
          <w:spacing w:val="-16"/>
        </w:rPr>
        <w:t> </w:t>
      </w:r>
      <w:r>
        <w:rPr>
          <w:color w:val="231F20"/>
        </w:rPr>
        <w:t>all</w:t>
      </w:r>
      <w:r>
        <w:rPr>
          <w:color w:val="231F20"/>
          <w:spacing w:val="-16"/>
        </w:rPr>
        <w:t> </w:t>
      </w:r>
      <w:r>
        <w:rPr>
          <w:color w:val="231F20"/>
        </w:rPr>
        <w:t>material</w:t>
      </w:r>
      <w:r>
        <w:rPr>
          <w:color w:val="231F20"/>
          <w:spacing w:val="-16"/>
        </w:rPr>
        <w:t> </w:t>
      </w:r>
      <w:r>
        <w:rPr>
          <w:color w:val="231F20"/>
        </w:rPr>
        <w:t>respects,</w:t>
      </w:r>
      <w:r>
        <w:rPr>
          <w:color w:val="231F20"/>
          <w:spacing w:val="-16"/>
        </w:rPr>
        <w:t> </w:t>
      </w:r>
      <w:r>
        <w:rPr>
          <w:color w:val="231F20"/>
        </w:rPr>
        <w:t>the</w:t>
      </w:r>
      <w:r>
        <w:rPr>
          <w:color w:val="231F20"/>
          <w:spacing w:val="-16"/>
        </w:rPr>
        <w:t> </w:t>
      </w:r>
      <w:r>
        <w:rPr>
          <w:color w:val="231F20"/>
        </w:rPr>
        <w:t>consolidated</w:t>
      </w:r>
      <w:r>
        <w:rPr>
          <w:color w:val="231F20"/>
          <w:w w:val="94"/>
        </w:rPr>
        <w:t> </w:t>
      </w:r>
      <w:r>
        <w:rPr>
          <w:color w:val="231F20"/>
        </w:rPr>
        <w:t>financial position of Southwest Airlines Co. at December 31, 2005 and 2004, and the consolidated results of its operations</w:t>
      </w:r>
      <w:r>
        <w:rPr>
          <w:color w:val="231F20"/>
          <w:spacing w:val="-7"/>
        </w:rPr>
        <w:t> </w:t>
      </w:r>
      <w:r>
        <w:rPr>
          <w:color w:val="231F20"/>
        </w:rPr>
        <w:t>and</w:t>
      </w:r>
      <w:r>
        <w:rPr>
          <w:color w:val="231F20"/>
          <w:spacing w:val="-7"/>
        </w:rPr>
        <w:t> </w:t>
      </w:r>
      <w:r>
        <w:rPr>
          <w:color w:val="231F20"/>
        </w:rPr>
        <w:t>its</w:t>
      </w:r>
      <w:r>
        <w:rPr>
          <w:color w:val="231F20"/>
          <w:spacing w:val="-7"/>
        </w:rPr>
        <w:t> </w:t>
      </w:r>
      <w:r>
        <w:rPr>
          <w:color w:val="231F20"/>
        </w:rPr>
        <w:t>cash</w:t>
      </w:r>
      <w:r>
        <w:rPr>
          <w:color w:val="231F20"/>
          <w:spacing w:val="-7"/>
        </w:rPr>
        <w:t> </w:t>
      </w:r>
      <w:r>
        <w:rPr>
          <w:color w:val="231F20"/>
        </w:rPr>
        <w:t>flows</w:t>
      </w:r>
      <w:r>
        <w:rPr>
          <w:color w:val="231F20"/>
          <w:spacing w:val="-7"/>
        </w:rPr>
        <w:t> </w:t>
      </w:r>
      <w:r>
        <w:rPr>
          <w:color w:val="231F20"/>
        </w:rPr>
        <w:t>for</w:t>
      </w:r>
      <w:r>
        <w:rPr>
          <w:color w:val="231F20"/>
          <w:spacing w:val="-7"/>
        </w:rPr>
        <w:t> </w:t>
      </w:r>
      <w:r>
        <w:rPr>
          <w:color w:val="231F20"/>
        </w:rPr>
        <w:t>each</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three</w:t>
      </w:r>
      <w:r>
        <w:rPr>
          <w:color w:val="231F20"/>
          <w:spacing w:val="-7"/>
        </w:rPr>
        <w:t> </w:t>
      </w:r>
      <w:r>
        <w:rPr>
          <w:color w:val="231F20"/>
        </w:rPr>
        <w:t>years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period</w:t>
      </w:r>
      <w:r>
        <w:rPr>
          <w:color w:val="231F20"/>
          <w:spacing w:val="-7"/>
        </w:rPr>
        <w:t> </w:t>
      </w:r>
      <w:r>
        <w:rPr>
          <w:color w:val="231F20"/>
        </w:rPr>
        <w:t>ended</w:t>
      </w:r>
      <w:r>
        <w:rPr>
          <w:color w:val="231F20"/>
          <w:spacing w:val="-7"/>
        </w:rPr>
        <w:t> </w:t>
      </w:r>
      <w:r>
        <w:rPr>
          <w:color w:val="231F20"/>
        </w:rPr>
        <w:t>December</w:t>
      </w:r>
      <w:r>
        <w:rPr>
          <w:color w:val="231F20"/>
          <w:spacing w:val="-7"/>
        </w:rPr>
        <w:t> </w:t>
      </w:r>
      <w:r>
        <w:rPr>
          <w:color w:val="231F20"/>
        </w:rPr>
        <w:t>31,</w:t>
      </w:r>
      <w:r>
        <w:rPr>
          <w:color w:val="231F20"/>
          <w:spacing w:val="-7"/>
        </w:rPr>
        <w:t> </w:t>
      </w:r>
      <w:r>
        <w:rPr>
          <w:color w:val="231F20"/>
        </w:rPr>
        <w:t>2005,</w:t>
      </w:r>
      <w:r>
        <w:rPr>
          <w:color w:val="231F20"/>
          <w:spacing w:val="-7"/>
        </w:rPr>
        <w:t> </w:t>
      </w:r>
      <w:r>
        <w:rPr>
          <w:color w:val="231F20"/>
        </w:rPr>
        <w:t>in</w:t>
      </w:r>
      <w:r>
        <w:rPr>
          <w:color w:val="231F20"/>
          <w:spacing w:val="-7"/>
        </w:rPr>
        <w:t> </w:t>
      </w:r>
      <w:r>
        <w:rPr>
          <w:color w:val="231F20"/>
        </w:rPr>
        <w:t>conformity</w:t>
      </w:r>
      <w:r>
        <w:rPr>
          <w:color w:val="231F20"/>
          <w:spacing w:val="-7"/>
        </w:rPr>
        <w:t> </w:t>
      </w:r>
      <w:r>
        <w:rPr>
          <w:color w:val="231F20"/>
        </w:rPr>
        <w:t>with United</w:t>
      </w:r>
      <w:r>
        <w:rPr>
          <w:color w:val="231F20"/>
          <w:spacing w:val="-25"/>
        </w:rPr>
        <w:t> </w:t>
      </w:r>
      <w:r>
        <w:rPr>
          <w:color w:val="231F20"/>
        </w:rPr>
        <w:t>States</w:t>
      </w:r>
      <w:r>
        <w:rPr>
          <w:color w:val="231F20"/>
          <w:spacing w:val="-25"/>
        </w:rPr>
        <w:t> </w:t>
      </w:r>
      <w:r>
        <w:rPr>
          <w:color w:val="231F20"/>
        </w:rPr>
        <w:t>generally</w:t>
      </w:r>
      <w:r>
        <w:rPr>
          <w:color w:val="231F20"/>
          <w:spacing w:val="-25"/>
        </w:rPr>
        <w:t> </w:t>
      </w:r>
      <w:r>
        <w:rPr>
          <w:color w:val="231F20"/>
        </w:rPr>
        <w:t>accepted</w:t>
      </w:r>
      <w:r>
        <w:rPr>
          <w:color w:val="231F20"/>
          <w:spacing w:val="-25"/>
        </w:rPr>
        <w:t> </w:t>
      </w:r>
      <w:r>
        <w:rPr>
          <w:color w:val="231F20"/>
        </w:rPr>
        <w:t>accounting</w:t>
      </w:r>
      <w:r>
        <w:rPr>
          <w:color w:val="231F20"/>
          <w:spacing w:val="-25"/>
        </w:rPr>
        <w:t> </w:t>
      </w:r>
      <w:r>
        <w:rPr>
          <w:color w:val="231F20"/>
        </w:rPr>
        <w:t>principles.</w:t>
      </w:r>
    </w:p>
    <w:p>
      <w:pPr>
        <w:pStyle w:val="BodyText"/>
        <w:spacing w:line="249" w:lineRule="auto" w:before="120"/>
        <w:ind w:left="100" w:right="117" w:firstLine="400"/>
        <w:jc w:val="both"/>
      </w:pPr>
      <w:r>
        <w:rPr>
          <w:color w:val="231F20"/>
        </w:rPr>
        <w:t>We have also audited, in accordance with the standards of the Public Company Accounting Oversight Board (United States), the effectiveness of Southwest Airlines Co.'s internal control over financial reporting as of December 31, 2005, based on criteria established in Internal Control </w:t>
      </w:r>
      <w:r>
        <w:rPr>
          <w:color w:val="231F20"/>
          <w:w w:val="270"/>
        </w:rPr>
        <w:t>Ì </w:t>
      </w:r>
      <w:r>
        <w:rPr>
          <w:color w:val="231F20"/>
        </w:rPr>
        <w:t>Integrated Framework issued by the Committee of Sponsoring Organizations of the Treadway Commission and our report dated January 30, 2006 expressed an unqualified opinion thereon.</w:t>
      </w:r>
    </w:p>
    <w:p>
      <w:pPr>
        <w:pStyle w:val="BodyText"/>
      </w:pPr>
    </w:p>
    <w:p>
      <w:pPr>
        <w:pStyle w:val="BodyText"/>
        <w:spacing w:before="9"/>
        <w:rPr>
          <w:sz w:val="21"/>
        </w:rPr>
      </w:pPr>
    </w:p>
    <w:p>
      <w:pPr>
        <w:spacing w:before="0"/>
        <w:ind w:left="4660" w:right="0" w:firstLine="0"/>
        <w:jc w:val="left"/>
        <w:rPr>
          <w:sz w:val="20"/>
        </w:rPr>
      </w:pPr>
      <w:r>
        <w:rPr>
          <w:color w:val="231F20"/>
          <w:sz w:val="20"/>
        </w:rPr>
        <w:t>E</w:t>
      </w:r>
      <w:r>
        <w:rPr>
          <w:color w:val="231F20"/>
          <w:sz w:val="14"/>
        </w:rPr>
        <w:t>RNST  </w:t>
      </w:r>
      <w:r>
        <w:rPr>
          <w:color w:val="231F20"/>
          <w:sz w:val="20"/>
        </w:rPr>
        <w:t>&amp; Y</w:t>
      </w:r>
      <w:r>
        <w:rPr>
          <w:color w:val="231F20"/>
          <w:sz w:val="14"/>
        </w:rPr>
        <w:t>OUNG  </w:t>
      </w:r>
      <w:r>
        <w:rPr>
          <w:color w:val="231F20"/>
          <w:sz w:val="20"/>
        </w:rPr>
        <w:t>LLP</w:t>
      </w:r>
    </w:p>
    <w:p>
      <w:pPr>
        <w:pStyle w:val="BodyText"/>
        <w:spacing w:before="8"/>
        <w:rPr>
          <w:sz w:val="21"/>
        </w:rPr>
      </w:pPr>
    </w:p>
    <w:p>
      <w:pPr>
        <w:pStyle w:val="BodyText"/>
        <w:spacing w:line="249" w:lineRule="auto"/>
        <w:ind w:left="100" w:right="7760"/>
      </w:pPr>
      <w:r>
        <w:rPr>
          <w:color w:val="231F20"/>
        </w:rPr>
        <w:t>Dallas, Texas January 30, 2006</w:t>
      </w:r>
    </w:p>
    <w:p>
      <w:pPr>
        <w:spacing w:after="0" w:line="249" w:lineRule="auto"/>
        <w:sectPr>
          <w:headerReference w:type="even" r:id="rId120"/>
          <w:footerReference w:type="even" r:id="rId121"/>
          <w:footerReference w:type="default" r:id="rId122"/>
          <w:pgSz w:w="12240" w:h="15840"/>
          <w:pgMar w:header="0" w:footer="1667" w:top="940" w:bottom="1860" w:left="1260" w:right="1640"/>
          <w:pgNumType w:start="50"/>
        </w:sectPr>
      </w:pPr>
    </w:p>
    <w:p>
      <w:pPr>
        <w:pStyle w:val="Heading2"/>
        <w:spacing w:before="32"/>
        <w:ind w:left="1380"/>
      </w:pPr>
      <w:r>
        <w:rPr>
          <w:color w:val="231F20"/>
          <w:w w:val="95"/>
        </w:rPr>
        <w:t>REPORT OF INDEPENDENT REGISTERED PUBLIC ACCOUNTING FIRM</w:t>
      </w:r>
    </w:p>
    <w:p>
      <w:pPr>
        <w:pStyle w:val="BodyText"/>
        <w:rPr>
          <w:b/>
        </w:rPr>
      </w:pPr>
    </w:p>
    <w:p>
      <w:pPr>
        <w:pStyle w:val="BodyText"/>
        <w:spacing w:before="7"/>
        <w:rPr>
          <w:b/>
          <w:sz w:val="22"/>
        </w:rPr>
      </w:pPr>
    </w:p>
    <w:p>
      <w:pPr>
        <w:pStyle w:val="BodyText"/>
        <w:spacing w:line="249" w:lineRule="auto"/>
        <w:ind w:left="100" w:right="3331"/>
      </w:pPr>
      <w:r>
        <w:rPr>
          <w:color w:val="231F20"/>
        </w:rPr>
        <w:t>THE BOARD OF DIRECTORS AND SHAREHOLDERS</w:t>
      </w:r>
      <w:r>
        <w:rPr>
          <w:color w:val="231F20"/>
          <w:w w:val="97"/>
        </w:rPr>
        <w:t> </w:t>
      </w:r>
      <w:r>
        <w:rPr>
          <w:color w:val="231F20"/>
        </w:rPr>
        <w:t>SOUTHWEST AIRLINES CO.</w:t>
      </w:r>
    </w:p>
    <w:p>
      <w:pPr>
        <w:pStyle w:val="BodyText"/>
        <w:spacing w:before="5"/>
        <w:rPr>
          <w:sz w:val="17"/>
        </w:rPr>
      </w:pPr>
    </w:p>
    <w:p>
      <w:pPr>
        <w:pStyle w:val="BodyText"/>
        <w:spacing w:line="249" w:lineRule="auto"/>
        <w:ind w:left="100" w:right="119" w:firstLine="400"/>
        <w:jc w:val="both"/>
      </w:pPr>
      <w:r>
        <w:rPr>
          <w:color w:val="231F20"/>
        </w:rPr>
        <w:t>We have audited management's assessment, included in the accompanying Management's Report on Internal Control over Financial Reporting, that Southwest Airlines Co. maintained effective internal control over financial reporting</w:t>
      </w:r>
      <w:r>
        <w:rPr>
          <w:color w:val="231F20"/>
          <w:spacing w:val="-11"/>
        </w:rPr>
        <w:t> </w:t>
      </w:r>
      <w:r>
        <w:rPr>
          <w:color w:val="231F20"/>
        </w:rPr>
        <w:t>as</w:t>
      </w:r>
      <w:r>
        <w:rPr>
          <w:color w:val="231F20"/>
          <w:spacing w:val="-11"/>
        </w:rPr>
        <w:t> </w:t>
      </w:r>
      <w:r>
        <w:rPr>
          <w:color w:val="231F20"/>
        </w:rPr>
        <w:t>of</w:t>
      </w:r>
      <w:r>
        <w:rPr>
          <w:color w:val="231F20"/>
          <w:spacing w:val="-11"/>
        </w:rPr>
        <w:t> </w:t>
      </w:r>
      <w:r>
        <w:rPr>
          <w:color w:val="231F20"/>
        </w:rPr>
        <w:t>December</w:t>
      </w:r>
      <w:r>
        <w:rPr>
          <w:color w:val="231F20"/>
          <w:spacing w:val="-11"/>
        </w:rPr>
        <w:t> </w:t>
      </w:r>
      <w:r>
        <w:rPr>
          <w:color w:val="231F20"/>
        </w:rPr>
        <w:t>31,</w:t>
      </w:r>
      <w:r>
        <w:rPr>
          <w:color w:val="231F20"/>
          <w:spacing w:val="-11"/>
        </w:rPr>
        <w:t> </w:t>
      </w:r>
      <w:r>
        <w:rPr>
          <w:color w:val="231F20"/>
        </w:rPr>
        <w:t>2005,</w:t>
      </w:r>
      <w:r>
        <w:rPr>
          <w:color w:val="231F20"/>
          <w:spacing w:val="-11"/>
        </w:rPr>
        <w:t> </w:t>
      </w:r>
      <w:r>
        <w:rPr>
          <w:color w:val="231F20"/>
        </w:rPr>
        <w:t>based</w:t>
      </w:r>
      <w:r>
        <w:rPr>
          <w:color w:val="231F20"/>
          <w:spacing w:val="-11"/>
        </w:rPr>
        <w:t> </w:t>
      </w:r>
      <w:r>
        <w:rPr>
          <w:color w:val="231F20"/>
        </w:rPr>
        <w:t>on</w:t>
      </w:r>
      <w:r>
        <w:rPr>
          <w:color w:val="231F20"/>
          <w:spacing w:val="-11"/>
        </w:rPr>
        <w:t> </w:t>
      </w:r>
      <w:r>
        <w:rPr>
          <w:color w:val="231F20"/>
        </w:rPr>
        <w:t>criteria</w:t>
      </w:r>
      <w:r>
        <w:rPr>
          <w:color w:val="231F20"/>
          <w:spacing w:val="-11"/>
        </w:rPr>
        <w:t> </w:t>
      </w:r>
      <w:r>
        <w:rPr>
          <w:color w:val="231F20"/>
        </w:rPr>
        <w:t>established</w:t>
      </w:r>
      <w:r>
        <w:rPr>
          <w:color w:val="231F20"/>
          <w:spacing w:val="-11"/>
        </w:rPr>
        <w:t> </w:t>
      </w:r>
      <w:r>
        <w:rPr>
          <w:color w:val="231F20"/>
        </w:rPr>
        <w:t>in</w:t>
      </w:r>
      <w:r>
        <w:rPr>
          <w:color w:val="231F20"/>
          <w:spacing w:val="-11"/>
        </w:rPr>
        <w:t> </w:t>
      </w:r>
      <w:r>
        <w:rPr>
          <w:color w:val="231F20"/>
        </w:rPr>
        <w:t>Internal</w:t>
      </w:r>
      <w:r>
        <w:rPr>
          <w:color w:val="231F20"/>
          <w:spacing w:val="-11"/>
        </w:rPr>
        <w:t> </w:t>
      </w:r>
      <w:r>
        <w:rPr>
          <w:color w:val="231F20"/>
        </w:rPr>
        <w:t>Control</w:t>
      </w:r>
      <w:r>
        <w:rPr>
          <w:color w:val="231F20"/>
          <w:spacing w:val="-18"/>
        </w:rPr>
        <w:t> </w:t>
      </w:r>
      <w:r>
        <w:rPr>
          <w:color w:val="231F20"/>
          <w:w w:val="270"/>
        </w:rPr>
        <w:t>Ì</w:t>
      </w:r>
      <w:r>
        <w:rPr>
          <w:color w:val="231F20"/>
          <w:spacing w:val="-103"/>
          <w:w w:val="270"/>
        </w:rPr>
        <w:t> </w:t>
      </w:r>
      <w:r>
        <w:rPr>
          <w:color w:val="231F20"/>
        </w:rPr>
        <w:t>Integrated</w:t>
      </w:r>
      <w:r>
        <w:rPr>
          <w:color w:val="231F20"/>
          <w:spacing w:val="-11"/>
        </w:rPr>
        <w:t> </w:t>
      </w:r>
      <w:r>
        <w:rPr>
          <w:color w:val="231F20"/>
        </w:rPr>
        <w:t>Framework</w:t>
      </w:r>
      <w:r>
        <w:rPr>
          <w:color w:val="231F20"/>
          <w:spacing w:val="-11"/>
        </w:rPr>
        <w:t> </w:t>
      </w:r>
      <w:r>
        <w:rPr>
          <w:color w:val="231F20"/>
        </w:rPr>
        <w:t>issued by the Committee of Sponsoring Organizations of the Treadway Commission (the COSO criteria). Southwest Airlines' management is responsible for maintaining effective internal control over financial reporting and for its assessment</w:t>
      </w:r>
      <w:r>
        <w:rPr>
          <w:color w:val="231F20"/>
          <w:spacing w:val="-19"/>
        </w:rPr>
        <w:t> </w:t>
      </w:r>
      <w:r>
        <w:rPr>
          <w:color w:val="231F20"/>
        </w:rPr>
        <w:t>of</w:t>
      </w:r>
      <w:r>
        <w:rPr>
          <w:color w:val="231F20"/>
          <w:spacing w:val="-19"/>
        </w:rPr>
        <w:t> </w:t>
      </w:r>
      <w:r>
        <w:rPr>
          <w:color w:val="231F20"/>
        </w:rPr>
        <w:t>the</w:t>
      </w:r>
      <w:r>
        <w:rPr>
          <w:color w:val="231F20"/>
          <w:spacing w:val="-19"/>
        </w:rPr>
        <w:t> </w:t>
      </w:r>
      <w:r>
        <w:rPr>
          <w:color w:val="231F20"/>
        </w:rPr>
        <w:t>effectiveness</w:t>
      </w:r>
      <w:r>
        <w:rPr>
          <w:color w:val="231F20"/>
          <w:spacing w:val="-19"/>
        </w:rPr>
        <w:t> </w:t>
      </w:r>
      <w:r>
        <w:rPr>
          <w:color w:val="231F20"/>
        </w:rPr>
        <w:t>of</w:t>
      </w:r>
      <w:r>
        <w:rPr>
          <w:color w:val="231F20"/>
          <w:spacing w:val="-19"/>
        </w:rPr>
        <w:t> </w:t>
      </w:r>
      <w:r>
        <w:rPr>
          <w:color w:val="231F20"/>
        </w:rPr>
        <w:t>internal</w:t>
      </w:r>
      <w:r>
        <w:rPr>
          <w:color w:val="231F20"/>
          <w:spacing w:val="-19"/>
        </w:rPr>
        <w:t> </w:t>
      </w:r>
      <w:r>
        <w:rPr>
          <w:color w:val="231F20"/>
        </w:rPr>
        <w:t>control</w:t>
      </w:r>
      <w:r>
        <w:rPr>
          <w:color w:val="231F20"/>
          <w:spacing w:val="-19"/>
        </w:rPr>
        <w:t> </w:t>
      </w:r>
      <w:r>
        <w:rPr>
          <w:color w:val="231F20"/>
        </w:rPr>
        <w:t>over</w:t>
      </w:r>
      <w:r>
        <w:rPr>
          <w:color w:val="231F20"/>
          <w:spacing w:val="-19"/>
        </w:rPr>
        <w:t> </w:t>
      </w:r>
      <w:r>
        <w:rPr>
          <w:color w:val="231F20"/>
        </w:rPr>
        <w:t>financial</w:t>
      </w:r>
      <w:r>
        <w:rPr>
          <w:color w:val="231F20"/>
          <w:spacing w:val="-19"/>
        </w:rPr>
        <w:t> </w:t>
      </w:r>
      <w:r>
        <w:rPr>
          <w:color w:val="231F20"/>
        </w:rPr>
        <w:t>reporting.</w:t>
      </w:r>
      <w:r>
        <w:rPr>
          <w:color w:val="231F20"/>
          <w:spacing w:val="-19"/>
        </w:rPr>
        <w:t> </w:t>
      </w:r>
      <w:r>
        <w:rPr>
          <w:color w:val="231F20"/>
        </w:rPr>
        <w:t>Our</w:t>
      </w:r>
      <w:r>
        <w:rPr>
          <w:color w:val="231F20"/>
          <w:spacing w:val="-19"/>
        </w:rPr>
        <w:t> </w:t>
      </w:r>
      <w:r>
        <w:rPr>
          <w:color w:val="231F20"/>
        </w:rPr>
        <w:t>responsibility</w:t>
      </w:r>
      <w:r>
        <w:rPr>
          <w:color w:val="231F20"/>
          <w:spacing w:val="-19"/>
        </w:rPr>
        <w:t> </w:t>
      </w:r>
      <w:r>
        <w:rPr>
          <w:color w:val="231F20"/>
        </w:rPr>
        <w:t>is</w:t>
      </w:r>
      <w:r>
        <w:rPr>
          <w:color w:val="231F20"/>
          <w:spacing w:val="-19"/>
        </w:rPr>
        <w:t> </w:t>
      </w:r>
      <w:r>
        <w:rPr>
          <w:color w:val="231F20"/>
        </w:rPr>
        <w:t>to</w:t>
      </w:r>
      <w:r>
        <w:rPr>
          <w:color w:val="231F20"/>
          <w:spacing w:val="-19"/>
        </w:rPr>
        <w:t> </w:t>
      </w:r>
      <w:r>
        <w:rPr>
          <w:color w:val="231F20"/>
        </w:rPr>
        <w:t>express</w:t>
      </w:r>
      <w:r>
        <w:rPr>
          <w:color w:val="231F20"/>
          <w:spacing w:val="-19"/>
        </w:rPr>
        <w:t> </w:t>
      </w:r>
      <w:r>
        <w:rPr>
          <w:color w:val="231F20"/>
        </w:rPr>
        <w:t>an</w:t>
      </w:r>
      <w:r>
        <w:rPr>
          <w:color w:val="231F20"/>
          <w:spacing w:val="-19"/>
        </w:rPr>
        <w:t> </w:t>
      </w:r>
      <w:r>
        <w:rPr>
          <w:color w:val="231F20"/>
        </w:rPr>
        <w:t>opinion on management's assessment and an opinion on the effectiveness of the company's internal control over financial reporting based on our</w:t>
      </w:r>
      <w:r>
        <w:rPr>
          <w:color w:val="231F20"/>
          <w:spacing w:val="-9"/>
        </w:rPr>
        <w:t> </w:t>
      </w:r>
      <w:r>
        <w:rPr>
          <w:color w:val="231F20"/>
        </w:rPr>
        <w:t>audit.</w:t>
      </w:r>
    </w:p>
    <w:p>
      <w:pPr>
        <w:pStyle w:val="BodyText"/>
        <w:spacing w:before="5"/>
        <w:rPr>
          <w:sz w:val="17"/>
        </w:rPr>
      </w:pPr>
    </w:p>
    <w:p>
      <w:pPr>
        <w:pStyle w:val="BodyText"/>
        <w:spacing w:line="249" w:lineRule="auto"/>
        <w:ind w:left="100" w:right="119" w:firstLine="400"/>
        <w:jc w:val="both"/>
      </w:pPr>
      <w:r>
        <w:rPr>
          <w:color w:val="231F20"/>
        </w:rPr>
        <w:t>We</w:t>
      </w:r>
      <w:r>
        <w:rPr>
          <w:color w:val="231F20"/>
          <w:spacing w:val="-8"/>
        </w:rPr>
        <w:t> </w:t>
      </w:r>
      <w:r>
        <w:rPr>
          <w:color w:val="231F20"/>
        </w:rPr>
        <w:t>conducted</w:t>
      </w:r>
      <w:r>
        <w:rPr>
          <w:color w:val="231F20"/>
          <w:spacing w:val="-8"/>
        </w:rPr>
        <w:t> </w:t>
      </w:r>
      <w:r>
        <w:rPr>
          <w:color w:val="231F20"/>
        </w:rPr>
        <w:t>our</w:t>
      </w:r>
      <w:r>
        <w:rPr>
          <w:color w:val="231F20"/>
          <w:spacing w:val="-8"/>
        </w:rPr>
        <w:t> </w:t>
      </w:r>
      <w:r>
        <w:rPr>
          <w:color w:val="231F20"/>
        </w:rPr>
        <w:t>audit</w:t>
      </w:r>
      <w:r>
        <w:rPr>
          <w:color w:val="231F20"/>
          <w:spacing w:val="-8"/>
        </w:rPr>
        <w:t> </w:t>
      </w:r>
      <w:r>
        <w:rPr>
          <w:color w:val="231F20"/>
        </w:rPr>
        <w:t>in</w:t>
      </w:r>
      <w:r>
        <w:rPr>
          <w:color w:val="231F20"/>
          <w:spacing w:val="-8"/>
        </w:rPr>
        <w:t> </w:t>
      </w:r>
      <w:r>
        <w:rPr>
          <w:color w:val="231F20"/>
        </w:rPr>
        <w:t>accordance</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standards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Public</w:t>
      </w:r>
      <w:r>
        <w:rPr>
          <w:color w:val="231F20"/>
          <w:spacing w:val="-8"/>
        </w:rPr>
        <w:t> </w:t>
      </w:r>
      <w:r>
        <w:rPr>
          <w:color w:val="231F20"/>
        </w:rPr>
        <w:t>Company</w:t>
      </w:r>
      <w:r>
        <w:rPr>
          <w:color w:val="231F20"/>
          <w:spacing w:val="-8"/>
        </w:rPr>
        <w:t> </w:t>
      </w:r>
      <w:r>
        <w:rPr>
          <w:color w:val="231F20"/>
        </w:rPr>
        <w:t>Accounting</w:t>
      </w:r>
      <w:r>
        <w:rPr>
          <w:color w:val="231F20"/>
          <w:spacing w:val="-8"/>
        </w:rPr>
        <w:t> </w:t>
      </w:r>
      <w:r>
        <w:rPr>
          <w:color w:val="231F20"/>
        </w:rPr>
        <w:t>Oversight</w:t>
      </w:r>
      <w:r>
        <w:rPr>
          <w:color w:val="231F20"/>
          <w:spacing w:val="-8"/>
        </w:rPr>
        <w:t> </w:t>
      </w:r>
      <w:r>
        <w:rPr>
          <w:color w:val="231F20"/>
        </w:rPr>
        <w:t>Board</w:t>
      </w:r>
      <w:r>
        <w:rPr>
          <w:color w:val="231F20"/>
          <w:w w:val="92"/>
        </w:rPr>
        <w:t> </w:t>
      </w:r>
      <w:r>
        <w:rPr>
          <w:color w:val="231F20"/>
        </w:rPr>
        <w:t>(United States). Those standards require that we plan and perform the audit to obtain reasonable assurance about whether</w:t>
      </w:r>
      <w:r>
        <w:rPr>
          <w:color w:val="231F20"/>
          <w:spacing w:val="-17"/>
        </w:rPr>
        <w:t> </w:t>
      </w:r>
      <w:r>
        <w:rPr>
          <w:color w:val="231F20"/>
        </w:rPr>
        <w:t>effective</w:t>
      </w:r>
      <w:r>
        <w:rPr>
          <w:color w:val="231F20"/>
          <w:spacing w:val="-17"/>
        </w:rPr>
        <w:t> </w:t>
      </w:r>
      <w:r>
        <w:rPr>
          <w:color w:val="231F20"/>
        </w:rPr>
        <w:t>internal</w:t>
      </w:r>
      <w:r>
        <w:rPr>
          <w:color w:val="231F20"/>
          <w:spacing w:val="-17"/>
        </w:rPr>
        <w:t> </w:t>
      </w:r>
      <w:r>
        <w:rPr>
          <w:color w:val="231F20"/>
        </w:rPr>
        <w:t>control</w:t>
      </w:r>
      <w:r>
        <w:rPr>
          <w:color w:val="231F20"/>
          <w:spacing w:val="-17"/>
        </w:rPr>
        <w:t> </w:t>
      </w:r>
      <w:r>
        <w:rPr>
          <w:color w:val="231F20"/>
        </w:rPr>
        <w:t>over</w:t>
      </w:r>
      <w:r>
        <w:rPr>
          <w:color w:val="231F20"/>
          <w:spacing w:val="-17"/>
        </w:rPr>
        <w:t> </w:t>
      </w:r>
      <w:r>
        <w:rPr>
          <w:color w:val="231F20"/>
        </w:rPr>
        <w:t>financial</w:t>
      </w:r>
      <w:r>
        <w:rPr>
          <w:color w:val="231F20"/>
          <w:spacing w:val="-17"/>
        </w:rPr>
        <w:t> </w:t>
      </w:r>
      <w:r>
        <w:rPr>
          <w:color w:val="231F20"/>
        </w:rPr>
        <w:t>reporting</w:t>
      </w:r>
      <w:r>
        <w:rPr>
          <w:color w:val="231F20"/>
          <w:spacing w:val="-17"/>
        </w:rPr>
        <w:t> </w:t>
      </w:r>
      <w:r>
        <w:rPr>
          <w:color w:val="231F20"/>
        </w:rPr>
        <w:t>was</w:t>
      </w:r>
      <w:r>
        <w:rPr>
          <w:color w:val="231F20"/>
          <w:spacing w:val="-17"/>
        </w:rPr>
        <w:t> </w:t>
      </w:r>
      <w:r>
        <w:rPr>
          <w:color w:val="231F20"/>
        </w:rPr>
        <w:t>maintained</w:t>
      </w:r>
      <w:r>
        <w:rPr>
          <w:color w:val="231F20"/>
          <w:spacing w:val="-17"/>
        </w:rPr>
        <w:t> </w:t>
      </w:r>
      <w:r>
        <w:rPr>
          <w:color w:val="231F20"/>
        </w:rPr>
        <w:t>in</w:t>
      </w:r>
      <w:r>
        <w:rPr>
          <w:color w:val="231F20"/>
          <w:spacing w:val="-17"/>
        </w:rPr>
        <w:t> </w:t>
      </w:r>
      <w:r>
        <w:rPr>
          <w:color w:val="231F20"/>
        </w:rPr>
        <w:t>all</w:t>
      </w:r>
      <w:r>
        <w:rPr>
          <w:color w:val="231F20"/>
          <w:spacing w:val="-17"/>
        </w:rPr>
        <w:t> </w:t>
      </w:r>
      <w:r>
        <w:rPr>
          <w:color w:val="231F20"/>
        </w:rPr>
        <w:t>material</w:t>
      </w:r>
      <w:r>
        <w:rPr>
          <w:color w:val="231F20"/>
          <w:spacing w:val="-17"/>
        </w:rPr>
        <w:t> </w:t>
      </w:r>
      <w:r>
        <w:rPr>
          <w:color w:val="231F20"/>
        </w:rPr>
        <w:t>respects.</w:t>
      </w:r>
      <w:r>
        <w:rPr>
          <w:color w:val="231F20"/>
          <w:spacing w:val="-17"/>
        </w:rPr>
        <w:t> </w:t>
      </w:r>
      <w:r>
        <w:rPr>
          <w:color w:val="231F20"/>
        </w:rPr>
        <w:t>Our</w:t>
      </w:r>
      <w:r>
        <w:rPr>
          <w:color w:val="231F20"/>
          <w:spacing w:val="-17"/>
        </w:rPr>
        <w:t> </w:t>
      </w:r>
      <w:r>
        <w:rPr>
          <w:color w:val="231F20"/>
        </w:rPr>
        <w:t>audit</w:t>
      </w:r>
      <w:r>
        <w:rPr>
          <w:color w:val="231F20"/>
          <w:spacing w:val="-17"/>
        </w:rPr>
        <w:t> </w:t>
      </w:r>
      <w:r>
        <w:rPr>
          <w:color w:val="231F20"/>
        </w:rPr>
        <w:t>included obtaining</w:t>
      </w:r>
      <w:r>
        <w:rPr>
          <w:color w:val="231F20"/>
          <w:spacing w:val="-16"/>
        </w:rPr>
        <w:t> </w:t>
      </w:r>
      <w:r>
        <w:rPr>
          <w:color w:val="231F20"/>
        </w:rPr>
        <w:t>an</w:t>
      </w:r>
      <w:r>
        <w:rPr>
          <w:color w:val="231F20"/>
          <w:spacing w:val="-16"/>
        </w:rPr>
        <w:t> </w:t>
      </w:r>
      <w:r>
        <w:rPr>
          <w:color w:val="231F20"/>
        </w:rPr>
        <w:t>understanding</w:t>
      </w:r>
      <w:r>
        <w:rPr>
          <w:color w:val="231F20"/>
          <w:spacing w:val="-16"/>
        </w:rPr>
        <w:t> </w:t>
      </w:r>
      <w:r>
        <w:rPr>
          <w:color w:val="231F20"/>
        </w:rPr>
        <w:t>of</w:t>
      </w:r>
      <w:r>
        <w:rPr>
          <w:color w:val="231F20"/>
          <w:spacing w:val="-16"/>
        </w:rPr>
        <w:t> </w:t>
      </w:r>
      <w:r>
        <w:rPr>
          <w:color w:val="231F20"/>
        </w:rPr>
        <w:t>internal</w:t>
      </w:r>
      <w:r>
        <w:rPr>
          <w:color w:val="231F20"/>
          <w:spacing w:val="-16"/>
        </w:rPr>
        <w:t> </w:t>
      </w:r>
      <w:r>
        <w:rPr>
          <w:color w:val="231F20"/>
        </w:rPr>
        <w:t>control</w:t>
      </w:r>
      <w:r>
        <w:rPr>
          <w:color w:val="231F20"/>
          <w:spacing w:val="-16"/>
        </w:rPr>
        <w:t> </w:t>
      </w:r>
      <w:r>
        <w:rPr>
          <w:color w:val="231F20"/>
        </w:rPr>
        <w:t>over</w:t>
      </w:r>
      <w:r>
        <w:rPr>
          <w:color w:val="231F20"/>
          <w:spacing w:val="-16"/>
        </w:rPr>
        <w:t> </w:t>
      </w:r>
      <w:r>
        <w:rPr>
          <w:color w:val="231F20"/>
        </w:rPr>
        <w:t>financial</w:t>
      </w:r>
      <w:r>
        <w:rPr>
          <w:color w:val="231F20"/>
          <w:spacing w:val="-16"/>
        </w:rPr>
        <w:t> </w:t>
      </w:r>
      <w:r>
        <w:rPr>
          <w:color w:val="231F20"/>
        </w:rPr>
        <w:t>reporting,</w:t>
      </w:r>
      <w:r>
        <w:rPr>
          <w:color w:val="231F20"/>
          <w:spacing w:val="-16"/>
        </w:rPr>
        <w:t> </w:t>
      </w:r>
      <w:r>
        <w:rPr>
          <w:color w:val="231F20"/>
        </w:rPr>
        <w:t>evaluating</w:t>
      </w:r>
      <w:r>
        <w:rPr>
          <w:color w:val="231F20"/>
          <w:spacing w:val="-16"/>
        </w:rPr>
        <w:t> </w:t>
      </w:r>
      <w:r>
        <w:rPr>
          <w:color w:val="231F20"/>
        </w:rPr>
        <w:t>management's</w:t>
      </w:r>
      <w:r>
        <w:rPr>
          <w:color w:val="231F20"/>
          <w:spacing w:val="-16"/>
        </w:rPr>
        <w:t> </w:t>
      </w:r>
      <w:r>
        <w:rPr>
          <w:color w:val="231F20"/>
        </w:rPr>
        <w:t>assessment,</w:t>
      </w:r>
      <w:r>
        <w:rPr>
          <w:color w:val="231F20"/>
          <w:spacing w:val="-16"/>
        </w:rPr>
        <w:t> </w:t>
      </w:r>
      <w:r>
        <w:rPr>
          <w:color w:val="231F20"/>
        </w:rPr>
        <w:t>testing and</w:t>
      </w:r>
      <w:r>
        <w:rPr>
          <w:color w:val="231F20"/>
          <w:spacing w:val="-19"/>
        </w:rPr>
        <w:t> </w:t>
      </w:r>
      <w:r>
        <w:rPr>
          <w:color w:val="231F20"/>
        </w:rPr>
        <w:t>evaluating</w:t>
      </w:r>
      <w:r>
        <w:rPr>
          <w:color w:val="231F20"/>
          <w:spacing w:val="-19"/>
        </w:rPr>
        <w:t> </w:t>
      </w:r>
      <w:r>
        <w:rPr>
          <w:color w:val="231F20"/>
        </w:rPr>
        <w:t>the</w:t>
      </w:r>
      <w:r>
        <w:rPr>
          <w:color w:val="231F20"/>
          <w:spacing w:val="-19"/>
        </w:rPr>
        <w:t> </w:t>
      </w:r>
      <w:r>
        <w:rPr>
          <w:color w:val="231F20"/>
        </w:rPr>
        <w:t>design</w:t>
      </w:r>
      <w:r>
        <w:rPr>
          <w:color w:val="231F20"/>
          <w:spacing w:val="-19"/>
        </w:rPr>
        <w:t> </w:t>
      </w:r>
      <w:r>
        <w:rPr>
          <w:color w:val="231F20"/>
        </w:rPr>
        <w:t>and</w:t>
      </w:r>
      <w:r>
        <w:rPr>
          <w:color w:val="231F20"/>
          <w:spacing w:val="-19"/>
        </w:rPr>
        <w:t> </w:t>
      </w:r>
      <w:r>
        <w:rPr>
          <w:color w:val="231F20"/>
        </w:rPr>
        <w:t>operating</w:t>
      </w:r>
      <w:r>
        <w:rPr>
          <w:color w:val="231F20"/>
          <w:spacing w:val="-19"/>
        </w:rPr>
        <w:t> </w:t>
      </w:r>
      <w:r>
        <w:rPr>
          <w:color w:val="231F20"/>
        </w:rPr>
        <w:t>effectiveness</w:t>
      </w:r>
      <w:r>
        <w:rPr>
          <w:color w:val="231F20"/>
          <w:spacing w:val="-19"/>
        </w:rPr>
        <w:t> </w:t>
      </w:r>
      <w:r>
        <w:rPr>
          <w:color w:val="231F20"/>
        </w:rPr>
        <w:t>of</w:t>
      </w:r>
      <w:r>
        <w:rPr>
          <w:color w:val="231F20"/>
          <w:spacing w:val="-19"/>
        </w:rPr>
        <w:t> </w:t>
      </w:r>
      <w:r>
        <w:rPr>
          <w:color w:val="231F20"/>
        </w:rPr>
        <w:t>internal</w:t>
      </w:r>
      <w:r>
        <w:rPr>
          <w:color w:val="231F20"/>
          <w:spacing w:val="-19"/>
        </w:rPr>
        <w:t> </w:t>
      </w:r>
      <w:r>
        <w:rPr>
          <w:color w:val="231F20"/>
        </w:rPr>
        <w:t>control,</w:t>
      </w:r>
      <w:r>
        <w:rPr>
          <w:color w:val="231F20"/>
          <w:spacing w:val="-19"/>
        </w:rPr>
        <w:t> </w:t>
      </w:r>
      <w:r>
        <w:rPr>
          <w:color w:val="231F20"/>
        </w:rPr>
        <w:t>and</w:t>
      </w:r>
      <w:r>
        <w:rPr>
          <w:color w:val="231F20"/>
          <w:spacing w:val="-19"/>
        </w:rPr>
        <w:t> </w:t>
      </w:r>
      <w:r>
        <w:rPr>
          <w:color w:val="231F20"/>
        </w:rPr>
        <w:t>performing</w:t>
      </w:r>
      <w:r>
        <w:rPr>
          <w:color w:val="231F20"/>
          <w:spacing w:val="-19"/>
        </w:rPr>
        <w:t> </w:t>
      </w:r>
      <w:r>
        <w:rPr>
          <w:color w:val="231F20"/>
        </w:rPr>
        <w:t>such</w:t>
      </w:r>
      <w:r>
        <w:rPr>
          <w:color w:val="231F20"/>
          <w:spacing w:val="-19"/>
        </w:rPr>
        <w:t> </w:t>
      </w:r>
      <w:r>
        <w:rPr>
          <w:color w:val="231F20"/>
        </w:rPr>
        <w:t>other</w:t>
      </w:r>
      <w:r>
        <w:rPr>
          <w:color w:val="231F20"/>
          <w:spacing w:val="-19"/>
        </w:rPr>
        <w:t> </w:t>
      </w:r>
      <w:r>
        <w:rPr>
          <w:color w:val="231F20"/>
        </w:rPr>
        <w:t>procedures</w:t>
      </w:r>
      <w:r>
        <w:rPr>
          <w:color w:val="231F20"/>
          <w:spacing w:val="-19"/>
        </w:rPr>
        <w:t> </w:t>
      </w:r>
      <w:r>
        <w:rPr>
          <w:color w:val="231F20"/>
        </w:rPr>
        <w:t>as</w:t>
      </w:r>
      <w:r>
        <w:rPr>
          <w:color w:val="231F20"/>
          <w:spacing w:val="-19"/>
        </w:rPr>
        <w:t> </w:t>
      </w:r>
      <w:r>
        <w:rPr>
          <w:color w:val="231F20"/>
        </w:rPr>
        <w:t>we considered</w:t>
      </w:r>
      <w:r>
        <w:rPr>
          <w:color w:val="231F20"/>
          <w:spacing w:val="-12"/>
        </w:rPr>
        <w:t> </w:t>
      </w:r>
      <w:r>
        <w:rPr>
          <w:color w:val="231F20"/>
        </w:rPr>
        <w:t>necessary</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circumstances.</w:t>
      </w:r>
      <w:r>
        <w:rPr>
          <w:color w:val="231F20"/>
          <w:spacing w:val="-12"/>
        </w:rPr>
        <w:t> </w:t>
      </w:r>
      <w:r>
        <w:rPr>
          <w:color w:val="231F20"/>
        </w:rPr>
        <w:t>We</w:t>
      </w:r>
      <w:r>
        <w:rPr>
          <w:color w:val="231F20"/>
          <w:spacing w:val="-12"/>
        </w:rPr>
        <w:t> </w:t>
      </w:r>
      <w:r>
        <w:rPr>
          <w:color w:val="231F20"/>
        </w:rPr>
        <w:t>believe</w:t>
      </w:r>
      <w:r>
        <w:rPr>
          <w:color w:val="231F20"/>
          <w:spacing w:val="-12"/>
        </w:rPr>
        <w:t> </w:t>
      </w:r>
      <w:r>
        <w:rPr>
          <w:color w:val="231F20"/>
        </w:rPr>
        <w:t>that</w:t>
      </w:r>
      <w:r>
        <w:rPr>
          <w:color w:val="231F20"/>
          <w:spacing w:val="-12"/>
        </w:rPr>
        <w:t> </w:t>
      </w:r>
      <w:r>
        <w:rPr>
          <w:color w:val="231F20"/>
        </w:rPr>
        <w:t>our</w:t>
      </w:r>
      <w:r>
        <w:rPr>
          <w:color w:val="231F20"/>
          <w:spacing w:val="-12"/>
        </w:rPr>
        <w:t> </w:t>
      </w:r>
      <w:r>
        <w:rPr>
          <w:color w:val="231F20"/>
        </w:rPr>
        <w:t>audit</w:t>
      </w:r>
      <w:r>
        <w:rPr>
          <w:color w:val="231F20"/>
          <w:spacing w:val="-12"/>
        </w:rPr>
        <w:t> </w:t>
      </w:r>
      <w:r>
        <w:rPr>
          <w:color w:val="231F20"/>
        </w:rPr>
        <w:t>provides</w:t>
      </w:r>
      <w:r>
        <w:rPr>
          <w:color w:val="231F20"/>
          <w:spacing w:val="-12"/>
        </w:rPr>
        <w:t> </w:t>
      </w:r>
      <w:r>
        <w:rPr>
          <w:color w:val="231F20"/>
        </w:rPr>
        <w:t>a</w:t>
      </w:r>
      <w:r>
        <w:rPr>
          <w:color w:val="231F20"/>
          <w:spacing w:val="-12"/>
        </w:rPr>
        <w:t> </w:t>
      </w:r>
      <w:r>
        <w:rPr>
          <w:color w:val="231F20"/>
        </w:rPr>
        <w:t>reasonable</w:t>
      </w:r>
      <w:r>
        <w:rPr>
          <w:color w:val="231F20"/>
          <w:spacing w:val="-12"/>
        </w:rPr>
        <w:t> </w:t>
      </w:r>
      <w:r>
        <w:rPr>
          <w:color w:val="231F20"/>
        </w:rPr>
        <w:t>basis</w:t>
      </w:r>
      <w:r>
        <w:rPr>
          <w:color w:val="231F20"/>
          <w:spacing w:val="-12"/>
        </w:rPr>
        <w:t> </w:t>
      </w:r>
      <w:r>
        <w:rPr>
          <w:color w:val="231F20"/>
        </w:rPr>
        <w:t>for</w:t>
      </w:r>
      <w:r>
        <w:rPr>
          <w:color w:val="231F20"/>
          <w:spacing w:val="-12"/>
        </w:rPr>
        <w:t> </w:t>
      </w:r>
      <w:r>
        <w:rPr>
          <w:color w:val="231F20"/>
        </w:rPr>
        <w:t>our</w:t>
      </w:r>
      <w:r>
        <w:rPr>
          <w:color w:val="231F20"/>
          <w:spacing w:val="-12"/>
        </w:rPr>
        <w:t> </w:t>
      </w:r>
      <w:r>
        <w:rPr>
          <w:color w:val="231F20"/>
        </w:rPr>
        <w:t>opinion.</w:t>
      </w:r>
    </w:p>
    <w:p>
      <w:pPr>
        <w:pStyle w:val="BodyText"/>
        <w:spacing w:before="5"/>
        <w:rPr>
          <w:sz w:val="17"/>
        </w:rPr>
      </w:pPr>
    </w:p>
    <w:p>
      <w:pPr>
        <w:pStyle w:val="BodyText"/>
        <w:spacing w:line="249" w:lineRule="auto"/>
        <w:ind w:left="100" w:right="118" w:firstLine="400"/>
        <w:jc w:val="both"/>
      </w:pPr>
      <w:r>
        <w:rPr>
          <w:color w:val="231F20"/>
        </w:rPr>
        <w:t>A company's internal control over financial reporting is a process designed to provide reasonable assurance regarding the reliability of financial reporting and the preparation of financial statements for external purposes in accordance with generally accepted accounting principles. A company's internal control over financial reporting includes those policies and procedures that (1) pertain to the maintenance of records that, in reasonable detail, accurately and fairly reflect the transactions and dispositions of the assets of the company; (2) provide reasonable assurance</w:t>
      </w:r>
      <w:r>
        <w:rPr>
          <w:color w:val="231F20"/>
          <w:spacing w:val="-18"/>
        </w:rPr>
        <w:t> </w:t>
      </w:r>
      <w:r>
        <w:rPr>
          <w:color w:val="231F20"/>
        </w:rPr>
        <w:t>that</w:t>
      </w:r>
      <w:r>
        <w:rPr>
          <w:color w:val="231F20"/>
          <w:spacing w:val="-18"/>
        </w:rPr>
        <w:t> </w:t>
      </w:r>
      <w:r>
        <w:rPr>
          <w:color w:val="231F20"/>
        </w:rPr>
        <w:t>transactions</w:t>
      </w:r>
      <w:r>
        <w:rPr>
          <w:color w:val="231F20"/>
          <w:spacing w:val="-18"/>
        </w:rPr>
        <w:t> </w:t>
      </w:r>
      <w:r>
        <w:rPr>
          <w:color w:val="231F20"/>
        </w:rPr>
        <w:t>are</w:t>
      </w:r>
      <w:r>
        <w:rPr>
          <w:color w:val="231F20"/>
          <w:spacing w:val="-18"/>
        </w:rPr>
        <w:t> </w:t>
      </w:r>
      <w:r>
        <w:rPr>
          <w:color w:val="231F20"/>
        </w:rPr>
        <w:t>recorded</w:t>
      </w:r>
      <w:r>
        <w:rPr>
          <w:color w:val="231F20"/>
          <w:spacing w:val="-18"/>
        </w:rPr>
        <w:t> </w:t>
      </w:r>
      <w:r>
        <w:rPr>
          <w:color w:val="231F20"/>
        </w:rPr>
        <w:t>as</w:t>
      </w:r>
      <w:r>
        <w:rPr>
          <w:color w:val="231F20"/>
          <w:spacing w:val="-18"/>
        </w:rPr>
        <w:t> </w:t>
      </w:r>
      <w:r>
        <w:rPr>
          <w:color w:val="231F20"/>
        </w:rPr>
        <w:t>necessary</w:t>
      </w:r>
      <w:r>
        <w:rPr>
          <w:color w:val="231F20"/>
          <w:spacing w:val="-18"/>
        </w:rPr>
        <w:t> </w:t>
      </w:r>
      <w:r>
        <w:rPr>
          <w:color w:val="231F20"/>
        </w:rPr>
        <w:t>to</w:t>
      </w:r>
      <w:r>
        <w:rPr>
          <w:color w:val="231F20"/>
          <w:spacing w:val="-18"/>
        </w:rPr>
        <w:t> </w:t>
      </w:r>
      <w:r>
        <w:rPr>
          <w:color w:val="231F20"/>
        </w:rPr>
        <w:t>permit</w:t>
      </w:r>
      <w:r>
        <w:rPr>
          <w:color w:val="231F20"/>
          <w:spacing w:val="-18"/>
        </w:rPr>
        <w:t> </w:t>
      </w:r>
      <w:r>
        <w:rPr>
          <w:color w:val="231F20"/>
        </w:rPr>
        <w:t>preparation</w:t>
      </w:r>
      <w:r>
        <w:rPr>
          <w:color w:val="231F20"/>
          <w:spacing w:val="-18"/>
        </w:rPr>
        <w:t> </w:t>
      </w:r>
      <w:r>
        <w:rPr>
          <w:color w:val="231F20"/>
        </w:rPr>
        <w:t>of</w:t>
      </w:r>
      <w:r>
        <w:rPr>
          <w:color w:val="231F20"/>
          <w:spacing w:val="-18"/>
        </w:rPr>
        <w:t> </w:t>
      </w:r>
      <w:r>
        <w:rPr>
          <w:color w:val="231F20"/>
        </w:rPr>
        <w:t>financial</w:t>
      </w:r>
      <w:r>
        <w:rPr>
          <w:color w:val="231F20"/>
          <w:spacing w:val="-18"/>
        </w:rPr>
        <w:t> </w:t>
      </w:r>
      <w:r>
        <w:rPr>
          <w:color w:val="231F20"/>
        </w:rPr>
        <w:t>statements</w:t>
      </w:r>
      <w:r>
        <w:rPr>
          <w:color w:val="231F20"/>
          <w:spacing w:val="-18"/>
        </w:rPr>
        <w:t> </w:t>
      </w:r>
      <w:r>
        <w:rPr>
          <w:color w:val="231F20"/>
        </w:rPr>
        <w:t>in</w:t>
      </w:r>
      <w:r>
        <w:rPr>
          <w:color w:val="231F20"/>
          <w:spacing w:val="-18"/>
        </w:rPr>
        <w:t> </w:t>
      </w:r>
      <w:r>
        <w:rPr>
          <w:color w:val="231F20"/>
        </w:rPr>
        <w:t>accordance</w:t>
      </w:r>
      <w:r>
        <w:rPr>
          <w:color w:val="231F20"/>
          <w:spacing w:val="-18"/>
        </w:rPr>
        <w:t> </w:t>
      </w:r>
      <w:r>
        <w:rPr>
          <w:color w:val="231F20"/>
        </w:rPr>
        <w:t>with generally</w:t>
      </w:r>
      <w:r>
        <w:rPr>
          <w:color w:val="231F20"/>
          <w:spacing w:val="-9"/>
        </w:rPr>
        <w:t> </w:t>
      </w:r>
      <w:r>
        <w:rPr>
          <w:color w:val="231F20"/>
        </w:rPr>
        <w:t>accepted</w:t>
      </w:r>
      <w:r>
        <w:rPr>
          <w:color w:val="231F20"/>
          <w:spacing w:val="-9"/>
        </w:rPr>
        <w:t> </w:t>
      </w:r>
      <w:r>
        <w:rPr>
          <w:color w:val="231F20"/>
        </w:rPr>
        <w:t>accounting</w:t>
      </w:r>
      <w:r>
        <w:rPr>
          <w:color w:val="231F20"/>
          <w:spacing w:val="-9"/>
        </w:rPr>
        <w:t> </w:t>
      </w:r>
      <w:r>
        <w:rPr>
          <w:color w:val="231F20"/>
        </w:rPr>
        <w:t>principles,</w:t>
      </w:r>
      <w:r>
        <w:rPr>
          <w:color w:val="231F20"/>
          <w:spacing w:val="-9"/>
        </w:rPr>
        <w:t> </w:t>
      </w:r>
      <w:r>
        <w:rPr>
          <w:color w:val="231F20"/>
        </w:rPr>
        <w:t>and</w:t>
      </w:r>
      <w:r>
        <w:rPr>
          <w:color w:val="231F20"/>
          <w:spacing w:val="-9"/>
        </w:rPr>
        <w:t> </w:t>
      </w:r>
      <w:r>
        <w:rPr>
          <w:color w:val="231F20"/>
        </w:rPr>
        <w:t>that</w:t>
      </w:r>
      <w:r>
        <w:rPr>
          <w:color w:val="231F20"/>
          <w:spacing w:val="-9"/>
        </w:rPr>
        <w:t> </w:t>
      </w:r>
      <w:r>
        <w:rPr>
          <w:color w:val="231F20"/>
        </w:rPr>
        <w:t>receipts</w:t>
      </w:r>
      <w:r>
        <w:rPr>
          <w:color w:val="231F20"/>
          <w:spacing w:val="-9"/>
        </w:rPr>
        <w:t> </w:t>
      </w:r>
      <w:r>
        <w:rPr>
          <w:color w:val="231F20"/>
        </w:rPr>
        <w:t>and</w:t>
      </w:r>
      <w:r>
        <w:rPr>
          <w:color w:val="231F20"/>
          <w:spacing w:val="-9"/>
        </w:rPr>
        <w:t> </w:t>
      </w:r>
      <w:r>
        <w:rPr>
          <w:color w:val="231F20"/>
        </w:rPr>
        <w:t>expenditures</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are</w:t>
      </w:r>
      <w:r>
        <w:rPr>
          <w:color w:val="231F20"/>
          <w:spacing w:val="-9"/>
        </w:rPr>
        <w:t> </w:t>
      </w:r>
      <w:r>
        <w:rPr>
          <w:color w:val="231F20"/>
        </w:rPr>
        <w:t>being</w:t>
      </w:r>
      <w:r>
        <w:rPr>
          <w:color w:val="231F20"/>
          <w:spacing w:val="-9"/>
        </w:rPr>
        <w:t> </w:t>
      </w:r>
      <w:r>
        <w:rPr>
          <w:color w:val="231F20"/>
        </w:rPr>
        <w:t>made</w:t>
      </w:r>
      <w:r>
        <w:rPr>
          <w:color w:val="231F20"/>
          <w:spacing w:val="-9"/>
        </w:rPr>
        <w:t> </w:t>
      </w:r>
      <w:r>
        <w:rPr>
          <w:color w:val="231F20"/>
        </w:rPr>
        <w:t>only</w:t>
      </w:r>
      <w:r>
        <w:rPr>
          <w:color w:val="231F20"/>
          <w:spacing w:val="-9"/>
        </w:rPr>
        <w:t> </w:t>
      </w:r>
      <w:r>
        <w:rPr>
          <w:color w:val="231F20"/>
        </w:rPr>
        <w:t>in accordance</w:t>
      </w:r>
      <w:r>
        <w:rPr>
          <w:color w:val="231F20"/>
          <w:spacing w:val="-9"/>
        </w:rPr>
        <w:t> </w:t>
      </w:r>
      <w:r>
        <w:rPr>
          <w:color w:val="231F20"/>
        </w:rPr>
        <w:t>with</w:t>
      </w:r>
      <w:r>
        <w:rPr>
          <w:color w:val="231F20"/>
          <w:spacing w:val="-9"/>
        </w:rPr>
        <w:t> </w:t>
      </w:r>
      <w:r>
        <w:rPr>
          <w:color w:val="231F20"/>
        </w:rPr>
        <w:t>authorizations</w:t>
      </w:r>
      <w:r>
        <w:rPr>
          <w:color w:val="231F20"/>
          <w:spacing w:val="-9"/>
        </w:rPr>
        <w:t> </w:t>
      </w:r>
      <w:r>
        <w:rPr>
          <w:color w:val="231F20"/>
        </w:rPr>
        <w:t>of</w:t>
      </w:r>
      <w:r>
        <w:rPr>
          <w:color w:val="231F20"/>
          <w:spacing w:val="-9"/>
        </w:rPr>
        <w:t> </w:t>
      </w:r>
      <w:r>
        <w:rPr>
          <w:color w:val="231F20"/>
        </w:rPr>
        <w:t>management</w:t>
      </w:r>
      <w:r>
        <w:rPr>
          <w:color w:val="231F20"/>
          <w:spacing w:val="-9"/>
        </w:rPr>
        <w:t> </w:t>
      </w:r>
      <w:r>
        <w:rPr>
          <w:color w:val="231F20"/>
        </w:rPr>
        <w:t>and</w:t>
      </w:r>
      <w:r>
        <w:rPr>
          <w:color w:val="231F20"/>
          <w:spacing w:val="-9"/>
        </w:rPr>
        <w:t> </w:t>
      </w:r>
      <w:r>
        <w:rPr>
          <w:color w:val="231F20"/>
        </w:rPr>
        <w:t>directors</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company;</w:t>
      </w:r>
      <w:r>
        <w:rPr>
          <w:color w:val="231F20"/>
          <w:spacing w:val="-9"/>
        </w:rPr>
        <w:t> </w:t>
      </w:r>
      <w:r>
        <w:rPr>
          <w:color w:val="231F20"/>
        </w:rPr>
        <w:t>and</w:t>
      </w:r>
      <w:r>
        <w:rPr>
          <w:color w:val="231F20"/>
          <w:spacing w:val="-9"/>
        </w:rPr>
        <w:t> </w:t>
      </w:r>
      <w:r>
        <w:rPr>
          <w:color w:val="231F20"/>
        </w:rPr>
        <w:t>(3)</w:t>
      </w:r>
      <w:r>
        <w:rPr>
          <w:color w:val="231F20"/>
          <w:spacing w:val="-9"/>
        </w:rPr>
        <w:t> </w:t>
      </w:r>
      <w:r>
        <w:rPr>
          <w:color w:val="231F20"/>
        </w:rPr>
        <w:t>provide</w:t>
      </w:r>
      <w:r>
        <w:rPr>
          <w:color w:val="231F20"/>
          <w:spacing w:val="-9"/>
        </w:rPr>
        <w:t> </w:t>
      </w:r>
      <w:r>
        <w:rPr>
          <w:color w:val="231F20"/>
        </w:rPr>
        <w:t>reasonable</w:t>
      </w:r>
      <w:r>
        <w:rPr>
          <w:color w:val="231F20"/>
          <w:spacing w:val="-9"/>
        </w:rPr>
        <w:t> </w:t>
      </w:r>
      <w:r>
        <w:rPr>
          <w:color w:val="231F20"/>
        </w:rPr>
        <w:t>assurance regarding</w:t>
      </w:r>
      <w:r>
        <w:rPr>
          <w:color w:val="231F20"/>
          <w:spacing w:val="-13"/>
        </w:rPr>
        <w:t> </w:t>
      </w:r>
      <w:r>
        <w:rPr>
          <w:color w:val="231F20"/>
        </w:rPr>
        <w:t>prevention</w:t>
      </w:r>
      <w:r>
        <w:rPr>
          <w:color w:val="231F20"/>
          <w:spacing w:val="-13"/>
        </w:rPr>
        <w:t> </w:t>
      </w:r>
      <w:r>
        <w:rPr>
          <w:color w:val="231F20"/>
        </w:rPr>
        <w:t>or</w:t>
      </w:r>
      <w:r>
        <w:rPr>
          <w:color w:val="231F20"/>
          <w:spacing w:val="-13"/>
        </w:rPr>
        <w:t> </w:t>
      </w:r>
      <w:r>
        <w:rPr>
          <w:color w:val="231F20"/>
        </w:rPr>
        <w:t>timely</w:t>
      </w:r>
      <w:r>
        <w:rPr>
          <w:color w:val="231F20"/>
          <w:spacing w:val="-13"/>
        </w:rPr>
        <w:t> </w:t>
      </w:r>
      <w:r>
        <w:rPr>
          <w:color w:val="231F20"/>
        </w:rPr>
        <w:t>detection</w:t>
      </w:r>
      <w:r>
        <w:rPr>
          <w:color w:val="231F20"/>
          <w:spacing w:val="-13"/>
        </w:rPr>
        <w:t> </w:t>
      </w:r>
      <w:r>
        <w:rPr>
          <w:color w:val="231F20"/>
        </w:rPr>
        <w:t>of</w:t>
      </w:r>
      <w:r>
        <w:rPr>
          <w:color w:val="231F20"/>
          <w:spacing w:val="-13"/>
        </w:rPr>
        <w:t> </w:t>
      </w:r>
      <w:r>
        <w:rPr>
          <w:color w:val="231F20"/>
        </w:rPr>
        <w:t>unauthorized</w:t>
      </w:r>
      <w:r>
        <w:rPr>
          <w:color w:val="231F20"/>
          <w:spacing w:val="-13"/>
        </w:rPr>
        <w:t> </w:t>
      </w:r>
      <w:r>
        <w:rPr>
          <w:color w:val="231F20"/>
        </w:rPr>
        <w:t>acquisition,</w:t>
      </w:r>
      <w:r>
        <w:rPr>
          <w:color w:val="231F20"/>
          <w:spacing w:val="-13"/>
        </w:rPr>
        <w:t> </w:t>
      </w:r>
      <w:r>
        <w:rPr>
          <w:color w:val="231F20"/>
        </w:rPr>
        <w:t>use,</w:t>
      </w:r>
      <w:r>
        <w:rPr>
          <w:color w:val="231F20"/>
          <w:spacing w:val="-13"/>
        </w:rPr>
        <w:t> </w:t>
      </w:r>
      <w:r>
        <w:rPr>
          <w:color w:val="231F20"/>
        </w:rPr>
        <w:t>or</w:t>
      </w:r>
      <w:r>
        <w:rPr>
          <w:color w:val="231F20"/>
          <w:spacing w:val="-13"/>
        </w:rPr>
        <w:t> </w:t>
      </w:r>
      <w:r>
        <w:rPr>
          <w:color w:val="231F20"/>
        </w:rPr>
        <w:t>disposition</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company's</w:t>
      </w:r>
      <w:r>
        <w:rPr>
          <w:color w:val="231F20"/>
          <w:spacing w:val="-13"/>
        </w:rPr>
        <w:t> </w:t>
      </w:r>
      <w:r>
        <w:rPr>
          <w:color w:val="231F20"/>
        </w:rPr>
        <w:t>assets</w:t>
      </w:r>
      <w:r>
        <w:rPr>
          <w:color w:val="231F20"/>
          <w:spacing w:val="-13"/>
        </w:rPr>
        <w:t> </w:t>
      </w:r>
      <w:r>
        <w:rPr>
          <w:color w:val="231F20"/>
        </w:rPr>
        <w:t>that could</w:t>
      </w:r>
      <w:r>
        <w:rPr>
          <w:color w:val="231F20"/>
          <w:spacing w:val="-9"/>
        </w:rPr>
        <w:t> </w:t>
      </w:r>
      <w:r>
        <w:rPr>
          <w:color w:val="231F20"/>
        </w:rPr>
        <w:t>have</w:t>
      </w:r>
      <w:r>
        <w:rPr>
          <w:color w:val="231F20"/>
          <w:spacing w:val="-9"/>
        </w:rPr>
        <w:t> </w:t>
      </w:r>
      <w:r>
        <w:rPr>
          <w:color w:val="231F20"/>
        </w:rPr>
        <w:t>a</w:t>
      </w:r>
      <w:r>
        <w:rPr>
          <w:color w:val="231F20"/>
          <w:spacing w:val="-9"/>
        </w:rPr>
        <w:t> </w:t>
      </w:r>
      <w:r>
        <w:rPr>
          <w:color w:val="231F20"/>
        </w:rPr>
        <w:t>material</w:t>
      </w:r>
      <w:r>
        <w:rPr>
          <w:color w:val="231F20"/>
          <w:spacing w:val="-9"/>
        </w:rPr>
        <w:t> </w:t>
      </w:r>
      <w:r>
        <w:rPr>
          <w:color w:val="231F20"/>
        </w:rPr>
        <w:t>effect</w:t>
      </w:r>
      <w:r>
        <w:rPr>
          <w:color w:val="231F20"/>
          <w:spacing w:val="-9"/>
        </w:rPr>
        <w:t> </w:t>
      </w:r>
      <w:r>
        <w:rPr>
          <w:color w:val="231F20"/>
        </w:rPr>
        <w:t>on</w:t>
      </w:r>
      <w:r>
        <w:rPr>
          <w:color w:val="231F20"/>
          <w:spacing w:val="-9"/>
        </w:rPr>
        <w:t> </w:t>
      </w:r>
      <w:r>
        <w:rPr>
          <w:color w:val="231F20"/>
        </w:rPr>
        <w:t>the</w:t>
      </w:r>
      <w:r>
        <w:rPr>
          <w:color w:val="231F20"/>
          <w:spacing w:val="-9"/>
        </w:rPr>
        <w:t> </w:t>
      </w:r>
      <w:r>
        <w:rPr>
          <w:color w:val="231F20"/>
        </w:rPr>
        <w:t>financial</w:t>
      </w:r>
      <w:r>
        <w:rPr>
          <w:color w:val="231F20"/>
          <w:spacing w:val="-9"/>
        </w:rPr>
        <w:t> </w:t>
      </w:r>
      <w:r>
        <w:rPr>
          <w:color w:val="231F20"/>
        </w:rPr>
        <w:t>statements.</w:t>
      </w:r>
    </w:p>
    <w:p>
      <w:pPr>
        <w:pStyle w:val="BodyText"/>
        <w:spacing w:before="5"/>
        <w:rPr>
          <w:sz w:val="17"/>
        </w:rPr>
      </w:pPr>
    </w:p>
    <w:p>
      <w:pPr>
        <w:pStyle w:val="BodyText"/>
        <w:spacing w:line="249" w:lineRule="auto"/>
        <w:ind w:left="100" w:right="119" w:firstLine="400"/>
        <w:jc w:val="both"/>
      </w:pPr>
      <w:r>
        <w:rPr>
          <w:color w:val="231F20"/>
        </w:rPr>
        <w:t>Because of its inherent limitations, internal control over financial reporting may not prevent or detect misstatements.</w:t>
      </w:r>
      <w:r>
        <w:rPr>
          <w:color w:val="231F20"/>
          <w:spacing w:val="-24"/>
        </w:rPr>
        <w:t> </w:t>
      </w:r>
      <w:r>
        <w:rPr>
          <w:color w:val="231F20"/>
        </w:rPr>
        <w:t>Also,</w:t>
      </w:r>
      <w:r>
        <w:rPr>
          <w:color w:val="231F20"/>
          <w:spacing w:val="-24"/>
        </w:rPr>
        <w:t> </w:t>
      </w:r>
      <w:r>
        <w:rPr>
          <w:color w:val="231F20"/>
        </w:rPr>
        <w:t>projections</w:t>
      </w:r>
      <w:r>
        <w:rPr>
          <w:color w:val="231F20"/>
          <w:spacing w:val="-24"/>
        </w:rPr>
        <w:t> </w:t>
      </w:r>
      <w:r>
        <w:rPr>
          <w:color w:val="231F20"/>
        </w:rPr>
        <w:t>of</w:t>
      </w:r>
      <w:r>
        <w:rPr>
          <w:color w:val="231F20"/>
          <w:spacing w:val="-24"/>
        </w:rPr>
        <w:t> </w:t>
      </w:r>
      <w:r>
        <w:rPr>
          <w:color w:val="231F20"/>
        </w:rPr>
        <w:t>any</w:t>
      </w:r>
      <w:r>
        <w:rPr>
          <w:color w:val="231F20"/>
          <w:spacing w:val="-24"/>
        </w:rPr>
        <w:t> </w:t>
      </w:r>
      <w:r>
        <w:rPr>
          <w:color w:val="231F20"/>
        </w:rPr>
        <w:t>evaluation</w:t>
      </w:r>
      <w:r>
        <w:rPr>
          <w:color w:val="231F20"/>
          <w:spacing w:val="-24"/>
        </w:rPr>
        <w:t> </w:t>
      </w:r>
      <w:r>
        <w:rPr>
          <w:color w:val="231F20"/>
        </w:rPr>
        <w:t>of</w:t>
      </w:r>
      <w:r>
        <w:rPr>
          <w:color w:val="231F20"/>
          <w:spacing w:val="-24"/>
        </w:rPr>
        <w:t> </w:t>
      </w:r>
      <w:r>
        <w:rPr>
          <w:color w:val="231F20"/>
        </w:rPr>
        <w:t>effectiveness</w:t>
      </w:r>
      <w:r>
        <w:rPr>
          <w:color w:val="231F20"/>
          <w:spacing w:val="-24"/>
        </w:rPr>
        <w:t> </w:t>
      </w:r>
      <w:r>
        <w:rPr>
          <w:color w:val="231F20"/>
        </w:rPr>
        <w:t>to</w:t>
      </w:r>
      <w:r>
        <w:rPr>
          <w:color w:val="231F20"/>
          <w:spacing w:val="-24"/>
        </w:rPr>
        <w:t> </w:t>
      </w:r>
      <w:r>
        <w:rPr>
          <w:color w:val="231F20"/>
        </w:rPr>
        <w:t>future</w:t>
      </w:r>
      <w:r>
        <w:rPr>
          <w:color w:val="231F20"/>
          <w:spacing w:val="-24"/>
        </w:rPr>
        <w:t> </w:t>
      </w:r>
      <w:r>
        <w:rPr>
          <w:color w:val="231F20"/>
        </w:rPr>
        <w:t>periods</w:t>
      </w:r>
      <w:r>
        <w:rPr>
          <w:color w:val="231F20"/>
          <w:spacing w:val="-24"/>
        </w:rPr>
        <w:t> </w:t>
      </w:r>
      <w:r>
        <w:rPr>
          <w:color w:val="231F20"/>
        </w:rPr>
        <w:t>are</w:t>
      </w:r>
      <w:r>
        <w:rPr>
          <w:color w:val="231F20"/>
          <w:spacing w:val="-24"/>
        </w:rPr>
        <w:t> </w:t>
      </w:r>
      <w:r>
        <w:rPr>
          <w:color w:val="231F20"/>
        </w:rPr>
        <w:t>subject</w:t>
      </w:r>
      <w:r>
        <w:rPr>
          <w:color w:val="231F20"/>
          <w:spacing w:val="-24"/>
        </w:rPr>
        <w:t> </w:t>
      </w:r>
      <w:r>
        <w:rPr>
          <w:color w:val="231F20"/>
        </w:rPr>
        <w:t>to</w:t>
      </w:r>
      <w:r>
        <w:rPr>
          <w:color w:val="231F20"/>
          <w:spacing w:val="-24"/>
        </w:rPr>
        <w:t> </w:t>
      </w:r>
      <w:r>
        <w:rPr>
          <w:color w:val="231F20"/>
        </w:rPr>
        <w:t>the</w:t>
      </w:r>
      <w:r>
        <w:rPr>
          <w:color w:val="231F20"/>
          <w:spacing w:val="-24"/>
        </w:rPr>
        <w:t> </w:t>
      </w:r>
      <w:r>
        <w:rPr>
          <w:color w:val="231F20"/>
        </w:rPr>
        <w:t>risk</w:t>
      </w:r>
      <w:r>
        <w:rPr>
          <w:color w:val="231F20"/>
          <w:spacing w:val="-24"/>
        </w:rPr>
        <w:t> </w:t>
      </w:r>
      <w:r>
        <w:rPr>
          <w:color w:val="231F20"/>
        </w:rPr>
        <w:t>that</w:t>
      </w:r>
      <w:r>
        <w:rPr>
          <w:color w:val="231F20"/>
          <w:spacing w:val="-24"/>
        </w:rPr>
        <w:t> </w:t>
      </w:r>
      <w:r>
        <w:rPr>
          <w:color w:val="231F20"/>
        </w:rPr>
        <w:t>controls</w:t>
      </w:r>
      <w:r>
        <w:rPr>
          <w:color w:val="231F20"/>
          <w:w w:val="94"/>
        </w:rPr>
        <w:t> </w:t>
      </w:r>
      <w:r>
        <w:rPr>
          <w:color w:val="231F20"/>
        </w:rPr>
        <w:t>may become inadequate because of changes in conditions, or that the degree of compliance with the policies or </w:t>
      </w:r>
      <w:r>
        <w:rPr>
          <w:color w:val="231F20"/>
          <w:w w:val="95"/>
        </w:rPr>
        <w:t>procedures may</w:t>
      </w:r>
      <w:r>
        <w:rPr>
          <w:color w:val="231F20"/>
          <w:spacing w:val="40"/>
          <w:w w:val="95"/>
        </w:rPr>
        <w:t> </w:t>
      </w:r>
      <w:r>
        <w:rPr>
          <w:color w:val="231F20"/>
          <w:w w:val="95"/>
        </w:rPr>
        <w:t>deteriorate.</w:t>
      </w:r>
    </w:p>
    <w:p>
      <w:pPr>
        <w:pStyle w:val="BodyText"/>
        <w:spacing w:before="5"/>
        <w:rPr>
          <w:sz w:val="17"/>
        </w:rPr>
      </w:pPr>
    </w:p>
    <w:p>
      <w:pPr>
        <w:pStyle w:val="BodyText"/>
        <w:spacing w:line="249" w:lineRule="auto"/>
        <w:ind w:left="100" w:right="119" w:firstLine="400"/>
        <w:jc w:val="both"/>
      </w:pPr>
      <w:r>
        <w:rPr>
          <w:color w:val="231F20"/>
        </w:rPr>
        <w:t>In</w:t>
      </w:r>
      <w:r>
        <w:rPr>
          <w:color w:val="231F20"/>
          <w:spacing w:val="-18"/>
        </w:rPr>
        <w:t> </w:t>
      </w:r>
      <w:r>
        <w:rPr>
          <w:color w:val="231F20"/>
        </w:rPr>
        <w:t>our</w:t>
      </w:r>
      <w:r>
        <w:rPr>
          <w:color w:val="231F20"/>
          <w:spacing w:val="-18"/>
        </w:rPr>
        <w:t> </w:t>
      </w:r>
      <w:r>
        <w:rPr>
          <w:color w:val="231F20"/>
        </w:rPr>
        <w:t>opinion,</w:t>
      </w:r>
      <w:r>
        <w:rPr>
          <w:color w:val="231F20"/>
          <w:spacing w:val="-18"/>
        </w:rPr>
        <w:t> </w:t>
      </w:r>
      <w:r>
        <w:rPr>
          <w:color w:val="231F20"/>
        </w:rPr>
        <w:t>management's</w:t>
      </w:r>
      <w:r>
        <w:rPr>
          <w:color w:val="231F20"/>
          <w:spacing w:val="-18"/>
        </w:rPr>
        <w:t> </w:t>
      </w:r>
      <w:r>
        <w:rPr>
          <w:color w:val="231F20"/>
        </w:rPr>
        <w:t>assessment</w:t>
      </w:r>
      <w:r>
        <w:rPr>
          <w:color w:val="231F20"/>
          <w:spacing w:val="-18"/>
        </w:rPr>
        <w:t> </w:t>
      </w:r>
      <w:r>
        <w:rPr>
          <w:color w:val="231F20"/>
        </w:rPr>
        <w:t>that</w:t>
      </w:r>
      <w:r>
        <w:rPr>
          <w:color w:val="231F20"/>
          <w:spacing w:val="-18"/>
        </w:rPr>
        <w:t> </w:t>
      </w:r>
      <w:r>
        <w:rPr>
          <w:color w:val="231F20"/>
        </w:rPr>
        <w:t>Southwest</w:t>
      </w:r>
      <w:r>
        <w:rPr>
          <w:color w:val="231F20"/>
          <w:spacing w:val="-18"/>
        </w:rPr>
        <w:t> </w:t>
      </w:r>
      <w:r>
        <w:rPr>
          <w:color w:val="231F20"/>
        </w:rPr>
        <w:t>Airlines</w:t>
      </w:r>
      <w:r>
        <w:rPr>
          <w:color w:val="231F20"/>
          <w:spacing w:val="-18"/>
        </w:rPr>
        <w:t> </w:t>
      </w:r>
      <w:r>
        <w:rPr>
          <w:color w:val="231F20"/>
        </w:rPr>
        <w:t>Co.</w:t>
      </w:r>
      <w:r>
        <w:rPr>
          <w:color w:val="231F20"/>
          <w:spacing w:val="-18"/>
        </w:rPr>
        <w:t> </w:t>
      </w:r>
      <w:r>
        <w:rPr>
          <w:color w:val="231F20"/>
        </w:rPr>
        <w:t>maintained</w:t>
      </w:r>
      <w:r>
        <w:rPr>
          <w:color w:val="231F20"/>
          <w:spacing w:val="-18"/>
        </w:rPr>
        <w:t> </w:t>
      </w:r>
      <w:r>
        <w:rPr>
          <w:color w:val="231F20"/>
        </w:rPr>
        <w:t>effective</w:t>
      </w:r>
      <w:r>
        <w:rPr>
          <w:color w:val="231F20"/>
          <w:spacing w:val="-18"/>
        </w:rPr>
        <w:t> </w:t>
      </w:r>
      <w:r>
        <w:rPr>
          <w:color w:val="231F20"/>
        </w:rPr>
        <w:t>internal</w:t>
      </w:r>
      <w:r>
        <w:rPr>
          <w:color w:val="231F20"/>
          <w:spacing w:val="-18"/>
        </w:rPr>
        <w:t> </w:t>
      </w:r>
      <w:r>
        <w:rPr>
          <w:color w:val="231F20"/>
        </w:rPr>
        <w:t>control</w:t>
      </w:r>
      <w:r>
        <w:rPr>
          <w:color w:val="231F20"/>
          <w:spacing w:val="-18"/>
        </w:rPr>
        <w:t> </w:t>
      </w:r>
      <w:r>
        <w:rPr>
          <w:color w:val="231F20"/>
        </w:rPr>
        <w:t>over</w:t>
      </w:r>
      <w:r>
        <w:rPr>
          <w:color w:val="231F20"/>
          <w:w w:val="90"/>
        </w:rPr>
        <w:t> </w:t>
      </w:r>
      <w:r>
        <w:rPr>
          <w:color w:val="231F20"/>
        </w:rPr>
        <w:t>financial</w:t>
      </w:r>
      <w:r>
        <w:rPr>
          <w:color w:val="231F20"/>
          <w:spacing w:val="-21"/>
        </w:rPr>
        <w:t> </w:t>
      </w:r>
      <w:r>
        <w:rPr>
          <w:color w:val="231F20"/>
        </w:rPr>
        <w:t>reporting</w:t>
      </w:r>
      <w:r>
        <w:rPr>
          <w:color w:val="231F20"/>
          <w:spacing w:val="-21"/>
        </w:rPr>
        <w:t> </w:t>
      </w:r>
      <w:r>
        <w:rPr>
          <w:color w:val="231F20"/>
        </w:rPr>
        <w:t>as</w:t>
      </w:r>
      <w:r>
        <w:rPr>
          <w:color w:val="231F20"/>
          <w:spacing w:val="-21"/>
        </w:rPr>
        <w:t> </w:t>
      </w:r>
      <w:r>
        <w:rPr>
          <w:color w:val="231F20"/>
        </w:rPr>
        <w:t>of</w:t>
      </w:r>
      <w:r>
        <w:rPr>
          <w:color w:val="231F20"/>
          <w:spacing w:val="-21"/>
        </w:rPr>
        <w:t> </w:t>
      </w:r>
      <w:r>
        <w:rPr>
          <w:color w:val="231F20"/>
        </w:rPr>
        <w:t>December</w:t>
      </w:r>
      <w:r>
        <w:rPr>
          <w:color w:val="231F20"/>
          <w:spacing w:val="-21"/>
        </w:rPr>
        <w:t> </w:t>
      </w:r>
      <w:r>
        <w:rPr>
          <w:color w:val="231F20"/>
        </w:rPr>
        <w:t>31,</w:t>
      </w:r>
      <w:r>
        <w:rPr>
          <w:color w:val="231F20"/>
          <w:spacing w:val="-21"/>
        </w:rPr>
        <w:t> </w:t>
      </w:r>
      <w:r>
        <w:rPr>
          <w:color w:val="231F20"/>
        </w:rPr>
        <w:t>2005,</w:t>
      </w:r>
      <w:r>
        <w:rPr>
          <w:color w:val="231F20"/>
          <w:spacing w:val="-21"/>
        </w:rPr>
        <w:t> </w:t>
      </w:r>
      <w:r>
        <w:rPr>
          <w:color w:val="231F20"/>
        </w:rPr>
        <w:t>is</w:t>
      </w:r>
      <w:r>
        <w:rPr>
          <w:color w:val="231F20"/>
          <w:spacing w:val="-21"/>
        </w:rPr>
        <w:t> </w:t>
      </w:r>
      <w:r>
        <w:rPr>
          <w:color w:val="231F20"/>
        </w:rPr>
        <w:t>fairly</w:t>
      </w:r>
      <w:r>
        <w:rPr>
          <w:color w:val="231F20"/>
          <w:spacing w:val="-21"/>
        </w:rPr>
        <w:t> </w:t>
      </w:r>
      <w:r>
        <w:rPr>
          <w:color w:val="231F20"/>
        </w:rPr>
        <w:t>stated,</w:t>
      </w:r>
      <w:r>
        <w:rPr>
          <w:color w:val="231F20"/>
          <w:spacing w:val="-21"/>
        </w:rPr>
        <w:t> </w:t>
      </w:r>
      <w:r>
        <w:rPr>
          <w:color w:val="231F20"/>
        </w:rPr>
        <w:t>in</w:t>
      </w:r>
      <w:r>
        <w:rPr>
          <w:color w:val="231F20"/>
          <w:spacing w:val="-21"/>
        </w:rPr>
        <w:t> </w:t>
      </w:r>
      <w:r>
        <w:rPr>
          <w:color w:val="231F20"/>
        </w:rPr>
        <w:t>all</w:t>
      </w:r>
      <w:r>
        <w:rPr>
          <w:color w:val="231F20"/>
          <w:spacing w:val="-21"/>
        </w:rPr>
        <w:t> </w:t>
      </w:r>
      <w:r>
        <w:rPr>
          <w:color w:val="231F20"/>
        </w:rPr>
        <w:t>material</w:t>
      </w:r>
      <w:r>
        <w:rPr>
          <w:color w:val="231F20"/>
          <w:spacing w:val="-21"/>
        </w:rPr>
        <w:t> </w:t>
      </w:r>
      <w:r>
        <w:rPr>
          <w:color w:val="231F20"/>
        </w:rPr>
        <w:t>respects,</w:t>
      </w:r>
      <w:r>
        <w:rPr>
          <w:color w:val="231F20"/>
          <w:spacing w:val="-21"/>
        </w:rPr>
        <w:t> </w:t>
      </w:r>
      <w:r>
        <w:rPr>
          <w:color w:val="231F20"/>
        </w:rPr>
        <w:t>based</w:t>
      </w:r>
      <w:r>
        <w:rPr>
          <w:color w:val="231F20"/>
          <w:spacing w:val="-21"/>
        </w:rPr>
        <w:t> </w:t>
      </w:r>
      <w:r>
        <w:rPr>
          <w:color w:val="231F20"/>
        </w:rPr>
        <w:t>on</w:t>
      </w:r>
      <w:r>
        <w:rPr>
          <w:color w:val="231F20"/>
          <w:spacing w:val="-21"/>
        </w:rPr>
        <w:t> </w:t>
      </w:r>
      <w:r>
        <w:rPr>
          <w:color w:val="231F20"/>
        </w:rPr>
        <w:t>the</w:t>
      </w:r>
      <w:r>
        <w:rPr>
          <w:color w:val="231F20"/>
          <w:spacing w:val="-21"/>
        </w:rPr>
        <w:t> </w:t>
      </w:r>
      <w:r>
        <w:rPr>
          <w:color w:val="231F20"/>
        </w:rPr>
        <w:t>COSO</w:t>
      </w:r>
      <w:r>
        <w:rPr>
          <w:color w:val="231F20"/>
          <w:spacing w:val="-21"/>
        </w:rPr>
        <w:t> </w:t>
      </w:r>
      <w:r>
        <w:rPr>
          <w:color w:val="231F20"/>
        </w:rPr>
        <w:t>criteria.</w:t>
      </w:r>
      <w:r>
        <w:rPr>
          <w:color w:val="231F20"/>
          <w:spacing w:val="-21"/>
        </w:rPr>
        <w:t> </w:t>
      </w:r>
      <w:r>
        <w:rPr>
          <w:color w:val="231F20"/>
        </w:rPr>
        <w:t>Also, in</w:t>
      </w:r>
      <w:r>
        <w:rPr>
          <w:color w:val="231F20"/>
          <w:spacing w:val="-4"/>
        </w:rPr>
        <w:t> </w:t>
      </w:r>
      <w:r>
        <w:rPr>
          <w:color w:val="231F20"/>
        </w:rPr>
        <w:t>our</w:t>
      </w:r>
      <w:r>
        <w:rPr>
          <w:color w:val="231F20"/>
          <w:spacing w:val="-4"/>
        </w:rPr>
        <w:t> </w:t>
      </w:r>
      <w:r>
        <w:rPr>
          <w:color w:val="231F20"/>
        </w:rPr>
        <w:t>opinion,</w:t>
      </w:r>
      <w:r>
        <w:rPr>
          <w:color w:val="231F20"/>
          <w:spacing w:val="-4"/>
        </w:rPr>
        <w:t> </w:t>
      </w:r>
      <w:r>
        <w:rPr>
          <w:color w:val="231F20"/>
        </w:rPr>
        <w:t>Southwest</w:t>
      </w:r>
      <w:r>
        <w:rPr>
          <w:color w:val="231F20"/>
          <w:spacing w:val="-4"/>
        </w:rPr>
        <w:t> </w:t>
      </w:r>
      <w:r>
        <w:rPr>
          <w:color w:val="231F20"/>
        </w:rPr>
        <w:t>Airlines</w:t>
      </w:r>
      <w:r>
        <w:rPr>
          <w:color w:val="231F20"/>
          <w:spacing w:val="-4"/>
        </w:rPr>
        <w:t> </w:t>
      </w:r>
      <w:r>
        <w:rPr>
          <w:color w:val="231F20"/>
        </w:rPr>
        <w:t>Co.</w:t>
      </w:r>
      <w:r>
        <w:rPr>
          <w:color w:val="231F20"/>
          <w:spacing w:val="-4"/>
        </w:rPr>
        <w:t> </w:t>
      </w:r>
      <w:r>
        <w:rPr>
          <w:color w:val="231F20"/>
        </w:rPr>
        <w:t>maintained,</w:t>
      </w:r>
      <w:r>
        <w:rPr>
          <w:color w:val="231F20"/>
          <w:spacing w:val="-4"/>
        </w:rPr>
        <w:t> </w:t>
      </w:r>
      <w:r>
        <w:rPr>
          <w:color w:val="231F20"/>
        </w:rPr>
        <w:t>in</w:t>
      </w:r>
      <w:r>
        <w:rPr>
          <w:color w:val="231F20"/>
          <w:spacing w:val="-4"/>
        </w:rPr>
        <w:t> </w:t>
      </w:r>
      <w:r>
        <w:rPr>
          <w:color w:val="231F20"/>
        </w:rPr>
        <w:t>all</w:t>
      </w:r>
      <w:r>
        <w:rPr>
          <w:color w:val="231F20"/>
          <w:spacing w:val="-4"/>
        </w:rPr>
        <w:t> </w:t>
      </w:r>
      <w:r>
        <w:rPr>
          <w:color w:val="231F20"/>
        </w:rPr>
        <w:t>material</w:t>
      </w:r>
      <w:r>
        <w:rPr>
          <w:color w:val="231F20"/>
          <w:spacing w:val="-4"/>
        </w:rPr>
        <w:t> </w:t>
      </w:r>
      <w:r>
        <w:rPr>
          <w:color w:val="231F20"/>
        </w:rPr>
        <w:t>respects,</w:t>
      </w:r>
      <w:r>
        <w:rPr>
          <w:color w:val="231F20"/>
          <w:spacing w:val="-4"/>
        </w:rPr>
        <w:t> </w:t>
      </w:r>
      <w:r>
        <w:rPr>
          <w:color w:val="231F20"/>
        </w:rPr>
        <w:t>effective</w:t>
      </w:r>
      <w:r>
        <w:rPr>
          <w:color w:val="231F20"/>
          <w:spacing w:val="-4"/>
        </w:rPr>
        <w:t> </w:t>
      </w:r>
      <w:r>
        <w:rPr>
          <w:color w:val="231F20"/>
        </w:rPr>
        <w:t>internal</w:t>
      </w:r>
      <w:r>
        <w:rPr>
          <w:color w:val="231F20"/>
          <w:spacing w:val="-4"/>
        </w:rPr>
        <w:t> </w:t>
      </w:r>
      <w:r>
        <w:rPr>
          <w:color w:val="231F20"/>
        </w:rPr>
        <w:t>control</w:t>
      </w:r>
      <w:r>
        <w:rPr>
          <w:color w:val="231F20"/>
          <w:spacing w:val="-4"/>
        </w:rPr>
        <w:t> </w:t>
      </w:r>
      <w:r>
        <w:rPr>
          <w:color w:val="231F20"/>
        </w:rPr>
        <w:t>over</w:t>
      </w:r>
      <w:r>
        <w:rPr>
          <w:color w:val="231F20"/>
          <w:spacing w:val="-4"/>
        </w:rPr>
        <w:t> </w:t>
      </w:r>
      <w:r>
        <w:rPr>
          <w:color w:val="231F20"/>
        </w:rPr>
        <w:t>financial reporting as of December 31, 2005, based on the COSO</w:t>
      </w:r>
      <w:r>
        <w:rPr>
          <w:color w:val="231F20"/>
          <w:spacing w:val="22"/>
        </w:rPr>
        <w:t> </w:t>
      </w:r>
      <w:r>
        <w:rPr>
          <w:color w:val="231F20"/>
        </w:rPr>
        <w:t>criteria.</w:t>
      </w:r>
    </w:p>
    <w:p>
      <w:pPr>
        <w:pStyle w:val="BodyText"/>
        <w:spacing w:before="5"/>
        <w:rPr>
          <w:sz w:val="17"/>
        </w:rPr>
      </w:pPr>
    </w:p>
    <w:p>
      <w:pPr>
        <w:pStyle w:val="BodyText"/>
        <w:spacing w:line="249" w:lineRule="auto"/>
        <w:ind w:left="100" w:right="118" w:firstLine="400"/>
        <w:jc w:val="both"/>
      </w:pPr>
      <w:r>
        <w:rPr>
          <w:color w:val="231F20"/>
        </w:rPr>
        <w:t>We also have audited, in accordance with the standards of the Public Company Accounting Oversight Board (United</w:t>
      </w:r>
      <w:r>
        <w:rPr>
          <w:color w:val="231F20"/>
          <w:spacing w:val="-3"/>
        </w:rPr>
        <w:t> </w:t>
      </w:r>
      <w:r>
        <w:rPr>
          <w:color w:val="231F20"/>
        </w:rPr>
        <w:t>States),</w:t>
      </w:r>
      <w:r>
        <w:rPr>
          <w:color w:val="231F20"/>
          <w:spacing w:val="-3"/>
        </w:rPr>
        <w:t> </w:t>
      </w:r>
      <w:r>
        <w:rPr>
          <w:color w:val="231F20"/>
        </w:rPr>
        <w:t>the</w:t>
      </w:r>
      <w:r>
        <w:rPr>
          <w:color w:val="231F20"/>
          <w:spacing w:val="-3"/>
        </w:rPr>
        <w:t> </w:t>
      </w:r>
      <w:r>
        <w:rPr>
          <w:color w:val="231F20"/>
        </w:rPr>
        <w:t>consolidated</w:t>
      </w:r>
      <w:r>
        <w:rPr>
          <w:color w:val="231F20"/>
          <w:spacing w:val="-3"/>
        </w:rPr>
        <w:t> </w:t>
      </w:r>
      <w:r>
        <w:rPr>
          <w:color w:val="231F20"/>
        </w:rPr>
        <w:t>balance</w:t>
      </w:r>
      <w:r>
        <w:rPr>
          <w:color w:val="231F20"/>
          <w:spacing w:val="-3"/>
        </w:rPr>
        <w:t> </w:t>
      </w:r>
      <w:r>
        <w:rPr>
          <w:color w:val="231F20"/>
        </w:rPr>
        <w:t>sheets</w:t>
      </w:r>
      <w:r>
        <w:rPr>
          <w:color w:val="231F20"/>
          <w:spacing w:val="-3"/>
        </w:rPr>
        <w:t> </w:t>
      </w:r>
      <w:r>
        <w:rPr>
          <w:color w:val="231F20"/>
        </w:rPr>
        <w:t>of</w:t>
      </w:r>
      <w:r>
        <w:rPr>
          <w:color w:val="231F20"/>
          <w:spacing w:val="-3"/>
        </w:rPr>
        <w:t> </w:t>
      </w:r>
      <w:r>
        <w:rPr>
          <w:color w:val="231F20"/>
        </w:rPr>
        <w:t>Southwest</w:t>
      </w:r>
      <w:r>
        <w:rPr>
          <w:color w:val="231F20"/>
          <w:spacing w:val="-3"/>
        </w:rPr>
        <w:t> </w:t>
      </w:r>
      <w:r>
        <w:rPr>
          <w:color w:val="231F20"/>
        </w:rPr>
        <w:t>Airlines</w:t>
      </w:r>
      <w:r>
        <w:rPr>
          <w:color w:val="231F20"/>
          <w:spacing w:val="-3"/>
        </w:rPr>
        <w:t> </w:t>
      </w:r>
      <w:r>
        <w:rPr>
          <w:color w:val="231F20"/>
        </w:rPr>
        <w:t>Co.</w:t>
      </w:r>
      <w:r>
        <w:rPr>
          <w:color w:val="231F20"/>
          <w:spacing w:val="-3"/>
        </w:rPr>
        <w:t> </w:t>
      </w:r>
      <w:r>
        <w:rPr>
          <w:color w:val="231F20"/>
        </w:rPr>
        <w:t>as</w:t>
      </w:r>
      <w:r>
        <w:rPr>
          <w:color w:val="231F20"/>
          <w:spacing w:val="-3"/>
        </w:rPr>
        <w:t> </w:t>
      </w:r>
      <w:r>
        <w:rPr>
          <w:color w:val="231F20"/>
        </w:rPr>
        <w:t>of</w:t>
      </w:r>
      <w:r>
        <w:rPr>
          <w:color w:val="231F20"/>
          <w:spacing w:val="-3"/>
        </w:rPr>
        <w:t> </w:t>
      </w:r>
      <w:r>
        <w:rPr>
          <w:color w:val="231F20"/>
        </w:rPr>
        <w:t>December</w:t>
      </w:r>
      <w:r>
        <w:rPr>
          <w:color w:val="231F20"/>
          <w:spacing w:val="-3"/>
        </w:rPr>
        <w:t> </w:t>
      </w:r>
      <w:r>
        <w:rPr>
          <w:color w:val="231F20"/>
        </w:rPr>
        <w:t>31,</w:t>
      </w:r>
      <w:r>
        <w:rPr>
          <w:color w:val="231F20"/>
          <w:spacing w:val="-3"/>
        </w:rPr>
        <w:t> </w:t>
      </w:r>
      <w:r>
        <w:rPr>
          <w:color w:val="231F20"/>
        </w:rPr>
        <w:t>2005</w:t>
      </w:r>
      <w:r>
        <w:rPr>
          <w:color w:val="231F20"/>
          <w:spacing w:val="-3"/>
        </w:rPr>
        <w:t> </w:t>
      </w:r>
      <w:r>
        <w:rPr>
          <w:color w:val="231F20"/>
        </w:rPr>
        <w:t>and</w:t>
      </w:r>
      <w:r>
        <w:rPr>
          <w:color w:val="231F20"/>
          <w:spacing w:val="-3"/>
        </w:rPr>
        <w:t> </w:t>
      </w:r>
      <w:r>
        <w:rPr>
          <w:color w:val="231F20"/>
        </w:rPr>
        <w:t>2004,</w:t>
      </w:r>
      <w:r>
        <w:rPr>
          <w:color w:val="231F20"/>
          <w:spacing w:val="-3"/>
        </w:rPr>
        <w:t> </w:t>
      </w:r>
      <w:r>
        <w:rPr>
          <w:color w:val="231F20"/>
        </w:rPr>
        <w:t>and the</w:t>
      </w:r>
      <w:r>
        <w:rPr>
          <w:color w:val="231F20"/>
          <w:spacing w:val="-9"/>
        </w:rPr>
        <w:t> </w:t>
      </w:r>
      <w:r>
        <w:rPr>
          <w:color w:val="231F20"/>
        </w:rPr>
        <w:t>related</w:t>
      </w:r>
      <w:r>
        <w:rPr>
          <w:color w:val="231F20"/>
          <w:spacing w:val="-9"/>
        </w:rPr>
        <w:t> </w:t>
      </w:r>
      <w:r>
        <w:rPr>
          <w:color w:val="231F20"/>
        </w:rPr>
        <w:t>consolidated</w:t>
      </w:r>
      <w:r>
        <w:rPr>
          <w:color w:val="231F20"/>
          <w:spacing w:val="-9"/>
        </w:rPr>
        <w:t> </w:t>
      </w:r>
      <w:r>
        <w:rPr>
          <w:color w:val="231F20"/>
        </w:rPr>
        <w:t>statements</w:t>
      </w:r>
      <w:r>
        <w:rPr>
          <w:color w:val="231F20"/>
          <w:spacing w:val="-9"/>
        </w:rPr>
        <w:t> </w:t>
      </w:r>
      <w:r>
        <w:rPr>
          <w:color w:val="231F20"/>
        </w:rPr>
        <w:t>of</w:t>
      </w:r>
      <w:r>
        <w:rPr>
          <w:color w:val="231F20"/>
          <w:spacing w:val="-9"/>
        </w:rPr>
        <w:t> </w:t>
      </w:r>
      <w:r>
        <w:rPr>
          <w:color w:val="231F20"/>
        </w:rPr>
        <w:t>income,</w:t>
      </w:r>
      <w:r>
        <w:rPr>
          <w:color w:val="231F20"/>
          <w:spacing w:val="-9"/>
        </w:rPr>
        <w:t> </w:t>
      </w:r>
      <w:r>
        <w:rPr>
          <w:color w:val="231F20"/>
        </w:rPr>
        <w:t>stockholder's</w:t>
      </w:r>
      <w:r>
        <w:rPr>
          <w:color w:val="231F20"/>
          <w:spacing w:val="-9"/>
        </w:rPr>
        <w:t> </w:t>
      </w:r>
      <w:r>
        <w:rPr>
          <w:color w:val="231F20"/>
        </w:rPr>
        <w:t>equity,</w:t>
      </w:r>
      <w:r>
        <w:rPr>
          <w:color w:val="231F20"/>
          <w:spacing w:val="-9"/>
        </w:rPr>
        <w:t> </w:t>
      </w:r>
      <w:r>
        <w:rPr>
          <w:color w:val="231F20"/>
        </w:rPr>
        <w:t>and</w:t>
      </w:r>
      <w:r>
        <w:rPr>
          <w:color w:val="231F20"/>
          <w:spacing w:val="-9"/>
        </w:rPr>
        <w:t> </w:t>
      </w:r>
      <w:r>
        <w:rPr>
          <w:color w:val="231F20"/>
        </w:rPr>
        <w:t>cash</w:t>
      </w:r>
      <w:r>
        <w:rPr>
          <w:color w:val="231F20"/>
          <w:spacing w:val="-9"/>
        </w:rPr>
        <w:t> </w:t>
      </w:r>
      <w:r>
        <w:rPr>
          <w:color w:val="231F20"/>
        </w:rPr>
        <w:t>flows</w:t>
      </w:r>
      <w:r>
        <w:rPr>
          <w:color w:val="231F20"/>
          <w:spacing w:val="-9"/>
        </w:rPr>
        <w:t> </w:t>
      </w:r>
      <w:r>
        <w:rPr>
          <w:color w:val="231F20"/>
        </w:rPr>
        <w:t>for</w:t>
      </w:r>
      <w:r>
        <w:rPr>
          <w:color w:val="231F20"/>
          <w:spacing w:val="-9"/>
        </w:rPr>
        <w:t> </w:t>
      </w:r>
      <w:r>
        <w:rPr>
          <w:color w:val="231F20"/>
        </w:rPr>
        <w:t>each</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three</w:t>
      </w:r>
      <w:r>
        <w:rPr>
          <w:color w:val="231F20"/>
          <w:spacing w:val="-9"/>
        </w:rPr>
        <w:t> </w:t>
      </w:r>
      <w:r>
        <w:rPr>
          <w:color w:val="231F20"/>
        </w:rPr>
        <w:t>years</w:t>
      </w:r>
      <w:r>
        <w:rPr>
          <w:color w:val="231F20"/>
          <w:spacing w:val="-9"/>
        </w:rPr>
        <w:t> </w:t>
      </w:r>
      <w:r>
        <w:rPr>
          <w:color w:val="231F20"/>
        </w:rPr>
        <w:t>in</w:t>
      </w:r>
      <w:r>
        <w:rPr>
          <w:color w:val="231F20"/>
          <w:spacing w:val="-9"/>
        </w:rPr>
        <w:t> </w:t>
      </w:r>
      <w:r>
        <w:rPr>
          <w:color w:val="231F20"/>
        </w:rPr>
        <w:t>the period ended December 31, 2005 of Southwest Airlines Co. and our report dated January 30, 2006 expressed an </w:t>
      </w:r>
      <w:r>
        <w:rPr>
          <w:color w:val="231F20"/>
          <w:w w:val="95"/>
        </w:rPr>
        <w:t>unqualified  opinion</w:t>
      </w:r>
      <w:r>
        <w:rPr>
          <w:color w:val="231F20"/>
          <w:spacing w:val="8"/>
          <w:w w:val="95"/>
        </w:rPr>
        <w:t> </w:t>
      </w:r>
      <w:r>
        <w:rPr>
          <w:color w:val="231F20"/>
          <w:w w:val="95"/>
        </w:rPr>
        <w:t>thereon.</w:t>
      </w:r>
    </w:p>
    <w:p>
      <w:pPr>
        <w:pStyle w:val="BodyText"/>
      </w:pPr>
    </w:p>
    <w:p>
      <w:pPr>
        <w:pStyle w:val="BodyText"/>
        <w:spacing w:before="9"/>
        <w:rPr>
          <w:sz w:val="21"/>
        </w:rPr>
      </w:pPr>
    </w:p>
    <w:p>
      <w:pPr>
        <w:spacing w:before="0"/>
        <w:ind w:left="4660" w:right="0" w:firstLine="0"/>
        <w:jc w:val="left"/>
        <w:rPr>
          <w:sz w:val="20"/>
        </w:rPr>
      </w:pPr>
      <w:r>
        <w:rPr>
          <w:color w:val="231F20"/>
          <w:sz w:val="20"/>
        </w:rPr>
        <w:t>E</w:t>
      </w:r>
      <w:r>
        <w:rPr>
          <w:color w:val="231F20"/>
          <w:sz w:val="14"/>
        </w:rPr>
        <w:t>RNST  </w:t>
      </w:r>
      <w:r>
        <w:rPr>
          <w:color w:val="231F20"/>
          <w:sz w:val="20"/>
        </w:rPr>
        <w:t>&amp; Y</w:t>
      </w:r>
      <w:r>
        <w:rPr>
          <w:color w:val="231F20"/>
          <w:sz w:val="14"/>
        </w:rPr>
        <w:t>OUNG  </w:t>
      </w:r>
      <w:r>
        <w:rPr>
          <w:color w:val="231F20"/>
          <w:sz w:val="20"/>
        </w:rPr>
        <w:t>LLP</w:t>
      </w:r>
    </w:p>
    <w:p>
      <w:pPr>
        <w:pStyle w:val="BodyText"/>
        <w:spacing w:before="7"/>
        <w:rPr>
          <w:sz w:val="21"/>
        </w:rPr>
      </w:pPr>
    </w:p>
    <w:p>
      <w:pPr>
        <w:pStyle w:val="BodyText"/>
        <w:spacing w:line="249" w:lineRule="auto" w:before="1"/>
        <w:ind w:left="100" w:right="7760"/>
      </w:pPr>
      <w:r>
        <w:rPr>
          <w:color w:val="231F20"/>
        </w:rPr>
        <w:t>Dallas, TX January 30, 2006</w:t>
      </w:r>
    </w:p>
    <w:p>
      <w:pPr>
        <w:spacing w:after="0" w:line="249" w:lineRule="auto"/>
        <w:sectPr>
          <w:headerReference w:type="even" r:id="rId123"/>
          <w:pgSz w:w="12240" w:h="15840"/>
          <w:pgMar w:header="0" w:footer="1667" w:top="940" w:bottom="1860" w:left="1260" w:right="1640"/>
        </w:sectPr>
      </w:pPr>
    </w:p>
    <w:p>
      <w:pPr>
        <w:pStyle w:val="Heading2"/>
        <w:spacing w:before="32"/>
        <w:ind w:left="3178" w:right="3216"/>
        <w:jc w:val="center"/>
      </w:pPr>
      <w:bookmarkStart w:name="Quarterly Financial Data" w:id="62"/>
      <w:bookmarkEnd w:id="62"/>
      <w:r>
        <w:rPr>
          <w:b w:val="0"/>
        </w:rPr>
      </w:r>
      <w:bookmarkStart w:name="9. Changes In and Disagreements with Acc" w:id="63"/>
      <w:bookmarkEnd w:id="63"/>
      <w:r>
        <w:rPr>
          <w:b w:val="0"/>
        </w:rPr>
      </w:r>
      <w:bookmarkStart w:name="9A. Controls and Procedures" w:id="64"/>
      <w:bookmarkEnd w:id="64"/>
      <w:r>
        <w:rPr>
          <w:b w:val="0"/>
        </w:rPr>
      </w:r>
      <w:r>
        <w:rPr>
          <w:color w:val="231F20"/>
          <w:w w:val="95"/>
        </w:rPr>
        <w:t>QUARTERLY FINANCIAL DATA</w:t>
      </w:r>
    </w:p>
    <w:p>
      <w:pPr>
        <w:spacing w:before="10"/>
        <w:ind w:left="3177" w:right="3216" w:firstLine="0"/>
        <w:jc w:val="center"/>
        <w:rPr>
          <w:b/>
          <w:sz w:val="20"/>
        </w:rPr>
      </w:pPr>
      <w:r>
        <w:rPr>
          <w:b/>
          <w:color w:val="231F20"/>
          <w:sz w:val="20"/>
        </w:rPr>
        <w:t>(Unaudited)</w:t>
      </w:r>
    </w:p>
    <w:p>
      <w:pPr>
        <w:spacing w:after="0"/>
        <w:jc w:val="center"/>
        <w:rPr>
          <w:sz w:val="20"/>
        </w:rPr>
        <w:sectPr>
          <w:headerReference w:type="even" r:id="rId124"/>
          <w:footerReference w:type="even" r:id="rId125"/>
          <w:footerReference w:type="default" r:id="rId126"/>
          <w:pgSz w:w="12240" w:h="15840"/>
          <w:pgMar w:header="0" w:footer="1667" w:top="940" w:bottom="1860" w:left="1260" w:right="1620"/>
          <w:pgNumType w:start="52"/>
        </w:sectPr>
      </w:pPr>
    </w:p>
    <w:p>
      <w:pPr>
        <w:pStyle w:val="BodyText"/>
        <w:rPr>
          <w:b/>
        </w:rPr>
      </w:pPr>
    </w:p>
    <w:p>
      <w:pPr>
        <w:pStyle w:val="BodyText"/>
        <w:rPr>
          <w:b/>
        </w:rPr>
      </w:pPr>
    </w:p>
    <w:p>
      <w:pPr>
        <w:pStyle w:val="BodyText"/>
        <w:spacing w:before="11"/>
        <w:rPr>
          <w:b/>
          <w:sz w:val="26"/>
        </w:rPr>
      </w:pPr>
    </w:p>
    <w:p>
      <w:pPr>
        <w:pStyle w:val="BodyText"/>
        <w:ind w:left="100"/>
      </w:pPr>
      <w:r>
        <w:rPr>
          <w:color w:val="231F20"/>
        </w:rPr>
        <w:t>2005</w:t>
      </w:r>
    </w:p>
    <w:p>
      <w:pPr>
        <w:tabs>
          <w:tab w:pos="999" w:val="left" w:leader="none"/>
          <w:tab w:pos="1055" w:val="left" w:leader="none"/>
          <w:tab w:pos="1888" w:val="left" w:leader="none"/>
          <w:tab w:pos="2751" w:val="left" w:leader="none"/>
          <w:tab w:pos="3284" w:val="left" w:leader="none"/>
        </w:tabs>
        <w:spacing w:line="288" w:lineRule="auto" w:before="87"/>
        <w:ind w:left="99" w:right="137" w:firstLine="0"/>
        <w:jc w:val="center"/>
        <w:rPr>
          <w:b/>
          <w:sz w:val="16"/>
        </w:rPr>
      </w:pPr>
      <w:r>
        <w:rPr/>
        <w:br w:type="column"/>
      </w:r>
      <w:r>
        <w:rPr>
          <w:b/>
          <w:color w:val="231F20"/>
          <w:w w:val="140"/>
          <w:sz w:val="16"/>
          <w:u w:val="single" w:color="231F20"/>
        </w:rPr>
        <w:t> </w:t>
      </w:r>
      <w:r>
        <w:rPr>
          <w:b/>
          <w:color w:val="231F20"/>
          <w:sz w:val="16"/>
          <w:u w:val="single" w:color="231F20"/>
        </w:rPr>
        <w:tab/>
      </w:r>
      <w:r>
        <w:rPr>
          <w:b/>
          <w:color w:val="231F20"/>
          <w:w w:val="95"/>
          <w:sz w:val="16"/>
          <w:u w:val="single" w:color="231F20"/>
        </w:rPr>
        <w:t>Three</w:t>
      </w:r>
      <w:r>
        <w:rPr>
          <w:b/>
          <w:color w:val="231F20"/>
          <w:spacing w:val="1"/>
          <w:w w:val="95"/>
          <w:sz w:val="16"/>
          <w:u w:val="single" w:color="231F20"/>
        </w:rPr>
        <w:t> </w:t>
      </w:r>
      <w:r>
        <w:rPr>
          <w:b/>
          <w:color w:val="231F20"/>
          <w:w w:val="95"/>
          <w:sz w:val="16"/>
          <w:u w:val="single" w:color="231F20"/>
        </w:rPr>
        <w:t>Months</w:t>
      </w:r>
      <w:r>
        <w:rPr>
          <w:b/>
          <w:color w:val="231F20"/>
          <w:spacing w:val="1"/>
          <w:w w:val="95"/>
          <w:sz w:val="16"/>
          <w:u w:val="single" w:color="231F20"/>
        </w:rPr>
        <w:t> </w:t>
      </w:r>
      <w:r>
        <w:rPr>
          <w:b/>
          <w:color w:val="231F20"/>
          <w:w w:val="95"/>
          <w:sz w:val="16"/>
          <w:u w:val="single" w:color="231F20"/>
        </w:rPr>
        <w:t>Ended</w:t>
      </w:r>
      <w:r>
        <w:rPr>
          <w:b/>
          <w:color w:val="231F20"/>
          <w:sz w:val="16"/>
          <w:u w:val="single" w:color="231F20"/>
        </w:rPr>
        <w:tab/>
        <w:tab/>
      </w:r>
      <w:r>
        <w:rPr>
          <w:b/>
          <w:color w:val="231F20"/>
          <w:sz w:val="16"/>
        </w:rPr>
        <w:t> </w:t>
      </w:r>
      <w:r>
        <w:rPr>
          <w:b/>
          <w:color w:val="231F20"/>
          <w:sz w:val="16"/>
          <w:u w:val="single" w:color="231F20"/>
        </w:rPr>
        <w:t>March</w:t>
      </w:r>
      <w:r>
        <w:rPr>
          <w:b/>
          <w:color w:val="231F20"/>
          <w:spacing w:val="-2"/>
          <w:sz w:val="16"/>
          <w:u w:val="single" w:color="231F20"/>
        </w:rPr>
        <w:t> </w:t>
      </w:r>
      <w:r>
        <w:rPr>
          <w:b/>
          <w:color w:val="231F20"/>
          <w:sz w:val="16"/>
          <w:u w:val="single" w:color="231F20"/>
        </w:rPr>
        <w:t>31</w:t>
      </w:r>
      <w:r>
        <w:rPr>
          <w:b/>
          <w:color w:val="231F20"/>
          <w:sz w:val="16"/>
        </w:rPr>
        <w:tab/>
        <w:tab/>
      </w:r>
      <w:r>
        <w:rPr>
          <w:b/>
          <w:color w:val="231F20"/>
          <w:sz w:val="16"/>
          <w:u w:val="single" w:color="231F20"/>
        </w:rPr>
        <w:t>June</w:t>
      </w:r>
      <w:r>
        <w:rPr>
          <w:b/>
          <w:color w:val="231F20"/>
          <w:spacing w:val="-1"/>
          <w:sz w:val="16"/>
          <w:u w:val="single" w:color="231F20"/>
        </w:rPr>
        <w:t> </w:t>
      </w:r>
      <w:r>
        <w:rPr>
          <w:b/>
          <w:color w:val="231F20"/>
          <w:sz w:val="16"/>
          <w:u w:val="single" w:color="231F20"/>
        </w:rPr>
        <w:t>30</w:t>
      </w:r>
      <w:r>
        <w:rPr>
          <w:b/>
          <w:color w:val="231F20"/>
          <w:sz w:val="16"/>
        </w:rPr>
        <w:tab/>
      </w:r>
      <w:r>
        <w:rPr>
          <w:b/>
          <w:color w:val="231F20"/>
          <w:sz w:val="16"/>
          <w:u w:val="single" w:color="231F20"/>
        </w:rPr>
        <w:t>Sept.</w:t>
      </w:r>
      <w:r>
        <w:rPr>
          <w:b/>
          <w:color w:val="231F20"/>
          <w:spacing w:val="7"/>
          <w:sz w:val="16"/>
          <w:u w:val="single" w:color="231F20"/>
        </w:rPr>
        <w:t> </w:t>
      </w:r>
      <w:r>
        <w:rPr>
          <w:b/>
          <w:color w:val="231F20"/>
          <w:sz w:val="16"/>
          <w:u w:val="single" w:color="231F20"/>
        </w:rPr>
        <w:t>30</w:t>
      </w:r>
      <w:r>
        <w:rPr>
          <w:b/>
          <w:color w:val="231F20"/>
          <w:sz w:val="16"/>
        </w:rPr>
        <w:tab/>
      </w:r>
      <w:r>
        <w:rPr>
          <w:b/>
          <w:color w:val="231F20"/>
          <w:sz w:val="16"/>
          <w:u w:val="single" w:color="231F20"/>
        </w:rPr>
        <w:t>Dec.</w:t>
      </w:r>
      <w:r>
        <w:rPr>
          <w:b/>
          <w:color w:val="231F20"/>
          <w:spacing w:val="12"/>
          <w:sz w:val="16"/>
          <w:u w:val="single" w:color="231F20"/>
        </w:rPr>
        <w:t> </w:t>
      </w:r>
      <w:r>
        <w:rPr>
          <w:b/>
          <w:color w:val="231F20"/>
          <w:sz w:val="16"/>
          <w:u w:val="single" w:color="231F20"/>
        </w:rPr>
        <w:t>31</w:t>
      </w:r>
      <w:r>
        <w:rPr>
          <w:b/>
          <w:color w:val="231F20"/>
          <w:sz w:val="16"/>
        </w:rPr>
        <w:t> (In</w:t>
      </w:r>
      <w:r>
        <w:rPr>
          <w:b/>
          <w:color w:val="231F20"/>
          <w:spacing w:val="-10"/>
          <w:sz w:val="16"/>
        </w:rPr>
        <w:t> </w:t>
      </w:r>
      <w:r>
        <w:rPr>
          <w:b/>
          <w:color w:val="231F20"/>
          <w:sz w:val="16"/>
        </w:rPr>
        <w:t>millions</w:t>
      </w:r>
      <w:r>
        <w:rPr>
          <w:b/>
          <w:color w:val="231F20"/>
          <w:spacing w:val="-10"/>
          <w:sz w:val="16"/>
        </w:rPr>
        <w:t> </w:t>
      </w:r>
      <w:r>
        <w:rPr>
          <w:b/>
          <w:color w:val="231F20"/>
          <w:sz w:val="16"/>
        </w:rPr>
        <w:t>except</w:t>
      </w:r>
      <w:r>
        <w:rPr>
          <w:b/>
          <w:color w:val="231F20"/>
          <w:spacing w:val="-10"/>
          <w:sz w:val="16"/>
        </w:rPr>
        <w:t> </w:t>
      </w:r>
      <w:r>
        <w:rPr>
          <w:b/>
          <w:color w:val="231F20"/>
          <w:sz w:val="16"/>
        </w:rPr>
        <w:t>per</w:t>
      </w:r>
      <w:r>
        <w:rPr>
          <w:b/>
          <w:color w:val="231F20"/>
          <w:spacing w:val="-10"/>
          <w:sz w:val="16"/>
        </w:rPr>
        <w:t> </w:t>
      </w:r>
      <w:r>
        <w:rPr>
          <w:b/>
          <w:color w:val="231F20"/>
          <w:sz w:val="16"/>
        </w:rPr>
        <w:t>share</w:t>
      </w:r>
      <w:r>
        <w:rPr>
          <w:b/>
          <w:color w:val="231F20"/>
          <w:spacing w:val="-10"/>
          <w:sz w:val="16"/>
        </w:rPr>
        <w:t> </w:t>
      </w:r>
      <w:r>
        <w:rPr>
          <w:b/>
          <w:color w:val="231F20"/>
          <w:sz w:val="16"/>
        </w:rPr>
        <w:t>amounts)</w:t>
      </w:r>
    </w:p>
    <w:p>
      <w:pPr>
        <w:spacing w:after="0" w:line="288" w:lineRule="auto"/>
        <w:jc w:val="center"/>
        <w:rPr>
          <w:sz w:val="16"/>
        </w:rPr>
        <w:sectPr>
          <w:type w:val="continuous"/>
          <w:pgSz w:w="12240" w:h="15840"/>
          <w:pgMar w:top="1160" w:bottom="280" w:left="1260" w:right="1620"/>
          <w:cols w:num="2" w:equalWidth="0">
            <w:col w:w="501" w:space="5435"/>
            <w:col w:w="3424"/>
          </w:cols>
        </w:sectPr>
      </w:pPr>
    </w:p>
    <w:p>
      <w:pPr>
        <w:pStyle w:val="BodyText"/>
        <w:spacing w:before="10"/>
        <w:rPr>
          <w:b/>
          <w:sz w:val="7"/>
        </w:rPr>
      </w:pPr>
    </w:p>
    <w:tbl>
      <w:tblPr>
        <w:tblW w:w="0" w:type="auto"/>
        <w:jc w:val="left"/>
        <w:tblInd w:w="2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670"/>
        <w:gridCol w:w="882"/>
        <w:gridCol w:w="850"/>
        <w:gridCol w:w="850"/>
        <w:gridCol w:w="733"/>
      </w:tblGrid>
      <w:tr>
        <w:trPr>
          <w:trHeight w:val="240" w:hRule="exact"/>
        </w:trPr>
        <w:tc>
          <w:tcPr>
            <w:tcW w:w="5670" w:type="dxa"/>
          </w:tcPr>
          <w:p>
            <w:pPr>
              <w:pStyle w:val="TableParagraph"/>
              <w:spacing w:line="189" w:lineRule="exact"/>
              <w:ind w:right="65"/>
              <w:jc w:val="center"/>
              <w:rPr>
                <w:sz w:val="20"/>
              </w:rPr>
            </w:pPr>
            <w:r>
              <w:rPr>
                <w:color w:val="231F20"/>
                <w:w w:val="115"/>
                <w:sz w:val="20"/>
              </w:rPr>
              <w:t>Operating    revenues</w:t>
            </w:r>
            <w:r>
              <w:rPr>
                <w:color w:val="231F20"/>
                <w:spacing w:val="50"/>
                <w:w w:val="115"/>
                <w:sz w:val="20"/>
              </w:rPr>
              <w:t> </w:t>
            </w:r>
            <w:r>
              <w:rPr>
                <w:color w:val="231F20"/>
                <w:w w:val="130"/>
                <w:sz w:val="20"/>
              </w:rPr>
              <w:t>ÏÏÏÏÏÏÏÏÏÏÏÏÏÏÏÏÏÏÏÏÏÏÏÏÏÏÏÏÏÏÏÏÏÏÏÏÏÏÏÏ</w:t>
            </w:r>
          </w:p>
        </w:tc>
        <w:tc>
          <w:tcPr>
            <w:tcW w:w="882" w:type="dxa"/>
          </w:tcPr>
          <w:p>
            <w:pPr>
              <w:pStyle w:val="TableParagraph"/>
              <w:spacing w:line="189" w:lineRule="exact"/>
              <w:ind w:right="188"/>
              <w:jc w:val="right"/>
              <w:rPr>
                <w:sz w:val="20"/>
              </w:rPr>
            </w:pPr>
            <w:r>
              <w:rPr>
                <w:color w:val="231F20"/>
                <w:sz w:val="20"/>
              </w:rPr>
              <w:t>$1,663</w:t>
            </w:r>
          </w:p>
        </w:tc>
        <w:tc>
          <w:tcPr>
            <w:tcW w:w="850" w:type="dxa"/>
          </w:tcPr>
          <w:p>
            <w:pPr>
              <w:pStyle w:val="TableParagraph"/>
              <w:spacing w:line="189" w:lineRule="exact"/>
              <w:ind w:right="148"/>
              <w:jc w:val="right"/>
              <w:rPr>
                <w:sz w:val="20"/>
              </w:rPr>
            </w:pPr>
            <w:r>
              <w:rPr>
                <w:color w:val="231F20"/>
                <w:sz w:val="20"/>
              </w:rPr>
              <w:t>$1,944</w:t>
            </w:r>
          </w:p>
        </w:tc>
        <w:tc>
          <w:tcPr>
            <w:tcW w:w="850" w:type="dxa"/>
          </w:tcPr>
          <w:p>
            <w:pPr>
              <w:pStyle w:val="TableParagraph"/>
              <w:spacing w:line="189" w:lineRule="exact"/>
              <w:ind w:right="148"/>
              <w:jc w:val="right"/>
              <w:rPr>
                <w:sz w:val="20"/>
              </w:rPr>
            </w:pPr>
            <w:r>
              <w:rPr>
                <w:color w:val="231F20"/>
                <w:sz w:val="20"/>
              </w:rPr>
              <w:t>$1,989</w:t>
            </w:r>
          </w:p>
        </w:tc>
        <w:tc>
          <w:tcPr>
            <w:tcW w:w="733" w:type="dxa"/>
          </w:tcPr>
          <w:p>
            <w:pPr>
              <w:pStyle w:val="TableParagraph"/>
              <w:spacing w:line="189" w:lineRule="exact"/>
              <w:ind w:right="30"/>
              <w:jc w:val="right"/>
              <w:rPr>
                <w:sz w:val="20"/>
              </w:rPr>
            </w:pPr>
            <w:r>
              <w:rPr>
                <w:color w:val="231F20"/>
                <w:sz w:val="20"/>
              </w:rPr>
              <w:t>$1,987</w:t>
            </w:r>
          </w:p>
        </w:tc>
      </w:tr>
      <w:tr>
        <w:trPr>
          <w:trHeight w:val="280" w:hRule="exact"/>
        </w:trPr>
        <w:tc>
          <w:tcPr>
            <w:tcW w:w="5670" w:type="dxa"/>
          </w:tcPr>
          <w:p>
            <w:pPr>
              <w:pStyle w:val="TableParagraph"/>
              <w:spacing w:line="229" w:lineRule="exact"/>
              <w:ind w:right="65"/>
              <w:jc w:val="center"/>
              <w:rPr>
                <w:sz w:val="20"/>
              </w:rPr>
            </w:pPr>
            <w:r>
              <w:rPr>
                <w:color w:val="231F20"/>
                <w:w w:val="120"/>
                <w:sz w:val="20"/>
              </w:rPr>
              <w:t>Operating    income </w:t>
            </w:r>
            <w:r>
              <w:rPr>
                <w:color w:val="231F20"/>
                <w:w w:val="130"/>
                <w:sz w:val="20"/>
              </w:rPr>
              <w:t>ÏÏÏÏÏÏÏÏÏÏÏÏÏÏÏÏÏÏÏÏÏÏÏÏÏÏÏÏÏÏÏÏÏÏÏÏÏÏÏÏÏ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106</w:t>
            </w:r>
          </w:p>
        </w:tc>
        <w:tc>
          <w:tcPr>
            <w:tcW w:w="850" w:type="dxa"/>
          </w:tcPr>
          <w:p>
            <w:pPr>
              <w:pStyle w:val="TableParagraph"/>
              <w:spacing w:line="229" w:lineRule="exact"/>
              <w:ind w:right="147"/>
              <w:jc w:val="right"/>
              <w:rPr>
                <w:sz w:val="20"/>
              </w:rPr>
            </w:pPr>
            <w:r>
              <w:rPr>
                <w:color w:val="231F20"/>
                <w:sz w:val="20"/>
              </w:rPr>
              <w:t>277</w:t>
            </w:r>
          </w:p>
        </w:tc>
        <w:tc>
          <w:tcPr>
            <w:tcW w:w="850" w:type="dxa"/>
          </w:tcPr>
          <w:p>
            <w:pPr>
              <w:pStyle w:val="TableParagraph"/>
              <w:spacing w:line="229" w:lineRule="exact"/>
              <w:ind w:right="147"/>
              <w:jc w:val="right"/>
              <w:rPr>
                <w:sz w:val="20"/>
              </w:rPr>
            </w:pPr>
            <w:r>
              <w:rPr>
                <w:color w:val="231F20"/>
                <w:sz w:val="20"/>
              </w:rPr>
              <w:t>273</w:t>
            </w:r>
          </w:p>
        </w:tc>
        <w:tc>
          <w:tcPr>
            <w:tcW w:w="733" w:type="dxa"/>
          </w:tcPr>
          <w:p>
            <w:pPr>
              <w:pStyle w:val="TableParagraph"/>
              <w:spacing w:line="229" w:lineRule="exact"/>
              <w:ind w:right="30"/>
              <w:jc w:val="right"/>
              <w:rPr>
                <w:sz w:val="20"/>
              </w:rPr>
            </w:pPr>
            <w:r>
              <w:rPr>
                <w:color w:val="231F20"/>
                <w:sz w:val="20"/>
              </w:rPr>
              <w:t>163</w:t>
            </w:r>
          </w:p>
        </w:tc>
      </w:tr>
      <w:tr>
        <w:trPr>
          <w:trHeight w:val="280" w:hRule="exact"/>
        </w:trPr>
        <w:tc>
          <w:tcPr>
            <w:tcW w:w="5670" w:type="dxa"/>
          </w:tcPr>
          <w:p>
            <w:pPr>
              <w:pStyle w:val="TableParagraph"/>
              <w:spacing w:line="229" w:lineRule="exact"/>
              <w:ind w:right="65"/>
              <w:jc w:val="center"/>
              <w:rPr>
                <w:sz w:val="20"/>
              </w:rPr>
            </w:pPr>
            <w:r>
              <w:rPr>
                <w:color w:val="231F20"/>
                <w:w w:val="110"/>
                <w:sz w:val="20"/>
              </w:rPr>
              <w:t>Income  before  income  taxes </w:t>
            </w:r>
            <w:r>
              <w:rPr>
                <w:color w:val="231F20"/>
                <w:w w:val="130"/>
                <w:sz w:val="20"/>
              </w:rPr>
              <w:t>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114</w:t>
            </w:r>
          </w:p>
        </w:tc>
        <w:tc>
          <w:tcPr>
            <w:tcW w:w="850" w:type="dxa"/>
          </w:tcPr>
          <w:p>
            <w:pPr>
              <w:pStyle w:val="TableParagraph"/>
              <w:spacing w:line="229" w:lineRule="exact"/>
              <w:ind w:right="147"/>
              <w:jc w:val="right"/>
              <w:rPr>
                <w:sz w:val="20"/>
              </w:rPr>
            </w:pPr>
            <w:r>
              <w:rPr>
                <w:color w:val="231F20"/>
                <w:sz w:val="20"/>
              </w:rPr>
              <w:t>256</w:t>
            </w:r>
          </w:p>
        </w:tc>
        <w:tc>
          <w:tcPr>
            <w:tcW w:w="850" w:type="dxa"/>
          </w:tcPr>
          <w:p>
            <w:pPr>
              <w:pStyle w:val="TableParagraph"/>
              <w:spacing w:line="229" w:lineRule="exact"/>
              <w:ind w:right="147"/>
              <w:jc w:val="right"/>
              <w:rPr>
                <w:sz w:val="20"/>
              </w:rPr>
            </w:pPr>
            <w:r>
              <w:rPr>
                <w:color w:val="231F20"/>
                <w:sz w:val="20"/>
              </w:rPr>
              <w:t>368</w:t>
            </w:r>
          </w:p>
        </w:tc>
        <w:tc>
          <w:tcPr>
            <w:tcW w:w="733" w:type="dxa"/>
          </w:tcPr>
          <w:p>
            <w:pPr>
              <w:pStyle w:val="TableParagraph"/>
              <w:spacing w:line="229" w:lineRule="exact"/>
              <w:ind w:right="30"/>
              <w:jc w:val="right"/>
              <w:rPr>
                <w:sz w:val="20"/>
              </w:rPr>
            </w:pPr>
            <w:r>
              <w:rPr>
                <w:color w:val="231F20"/>
                <w:sz w:val="20"/>
              </w:rPr>
              <w:t>136</w:t>
            </w:r>
          </w:p>
        </w:tc>
      </w:tr>
      <w:tr>
        <w:trPr>
          <w:trHeight w:val="280" w:hRule="exact"/>
        </w:trPr>
        <w:tc>
          <w:tcPr>
            <w:tcW w:w="5670" w:type="dxa"/>
          </w:tcPr>
          <w:p>
            <w:pPr>
              <w:pStyle w:val="TableParagraph"/>
              <w:spacing w:line="229" w:lineRule="exact"/>
              <w:ind w:right="65"/>
              <w:jc w:val="center"/>
              <w:rPr>
                <w:sz w:val="20"/>
              </w:rPr>
            </w:pPr>
            <w:r>
              <w:rPr>
                <w:color w:val="231F20"/>
                <w:w w:val="120"/>
                <w:sz w:val="20"/>
              </w:rPr>
              <w:t>Net      income  </w:t>
            </w:r>
            <w:r>
              <w:rPr>
                <w:color w:val="231F20"/>
                <w:w w:val="130"/>
                <w:sz w:val="20"/>
              </w:rPr>
              <w:t>ÏÏÏÏÏÏÏÏÏÏÏÏÏÏÏÏÏÏÏÏÏÏÏÏÏÏÏÏÏÏÏÏÏÏÏÏÏÏÏÏÏÏÏÏÏÏ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76</w:t>
            </w:r>
          </w:p>
        </w:tc>
        <w:tc>
          <w:tcPr>
            <w:tcW w:w="850" w:type="dxa"/>
          </w:tcPr>
          <w:p>
            <w:pPr>
              <w:pStyle w:val="TableParagraph"/>
              <w:spacing w:line="229" w:lineRule="exact"/>
              <w:ind w:right="147"/>
              <w:jc w:val="right"/>
              <w:rPr>
                <w:sz w:val="20"/>
              </w:rPr>
            </w:pPr>
            <w:r>
              <w:rPr>
                <w:color w:val="231F20"/>
                <w:sz w:val="20"/>
              </w:rPr>
              <w:t>159</w:t>
            </w:r>
          </w:p>
        </w:tc>
        <w:tc>
          <w:tcPr>
            <w:tcW w:w="850" w:type="dxa"/>
          </w:tcPr>
          <w:p>
            <w:pPr>
              <w:pStyle w:val="TableParagraph"/>
              <w:spacing w:line="229" w:lineRule="exact"/>
              <w:ind w:right="147"/>
              <w:jc w:val="right"/>
              <w:rPr>
                <w:sz w:val="20"/>
              </w:rPr>
            </w:pPr>
            <w:r>
              <w:rPr>
                <w:color w:val="231F20"/>
                <w:sz w:val="20"/>
              </w:rPr>
              <w:t>227</w:t>
            </w:r>
          </w:p>
        </w:tc>
        <w:tc>
          <w:tcPr>
            <w:tcW w:w="733" w:type="dxa"/>
          </w:tcPr>
          <w:p>
            <w:pPr>
              <w:pStyle w:val="TableParagraph"/>
              <w:spacing w:line="229" w:lineRule="exact"/>
              <w:ind w:right="30"/>
              <w:jc w:val="right"/>
              <w:rPr>
                <w:sz w:val="20"/>
              </w:rPr>
            </w:pPr>
            <w:r>
              <w:rPr>
                <w:color w:val="231F20"/>
                <w:sz w:val="20"/>
              </w:rPr>
              <w:t>86</w:t>
            </w:r>
          </w:p>
        </w:tc>
      </w:tr>
      <w:tr>
        <w:trPr>
          <w:trHeight w:val="280" w:hRule="exact"/>
        </w:trPr>
        <w:tc>
          <w:tcPr>
            <w:tcW w:w="5670" w:type="dxa"/>
          </w:tcPr>
          <w:p>
            <w:pPr>
              <w:pStyle w:val="TableParagraph"/>
              <w:spacing w:line="229" w:lineRule="exact"/>
              <w:ind w:right="65"/>
              <w:jc w:val="center"/>
              <w:rPr>
                <w:sz w:val="20"/>
              </w:rPr>
            </w:pPr>
            <w:r>
              <w:rPr>
                <w:color w:val="231F20"/>
                <w:w w:val="110"/>
                <w:sz w:val="20"/>
              </w:rPr>
              <w:t>Net  income  per  share,  basic </w:t>
            </w:r>
            <w:r>
              <w:rPr>
                <w:color w:val="231F20"/>
                <w:w w:val="130"/>
                <w:sz w:val="20"/>
              </w:rPr>
              <w:t>ÏÏÏÏÏÏÏÏÏÏÏÏÏÏÏÏÏÏÏÏÏÏÏÏÏÏÏÏÏÏÏÏÏ</w:t>
            </w:r>
          </w:p>
        </w:tc>
        <w:tc>
          <w:tcPr>
            <w:tcW w:w="882" w:type="dxa"/>
          </w:tcPr>
          <w:p>
            <w:pPr>
              <w:pStyle w:val="TableParagraph"/>
              <w:spacing w:line="229" w:lineRule="exact"/>
              <w:ind w:right="188"/>
              <w:jc w:val="right"/>
              <w:rPr>
                <w:sz w:val="20"/>
              </w:rPr>
            </w:pPr>
            <w:r>
              <w:rPr>
                <w:color w:val="231F20"/>
                <w:sz w:val="20"/>
              </w:rPr>
              <w:t>.10</w:t>
            </w:r>
          </w:p>
        </w:tc>
        <w:tc>
          <w:tcPr>
            <w:tcW w:w="850" w:type="dxa"/>
          </w:tcPr>
          <w:p>
            <w:pPr>
              <w:pStyle w:val="TableParagraph"/>
              <w:spacing w:line="229" w:lineRule="exact"/>
              <w:ind w:right="147"/>
              <w:jc w:val="right"/>
              <w:rPr>
                <w:sz w:val="20"/>
              </w:rPr>
            </w:pPr>
            <w:r>
              <w:rPr>
                <w:color w:val="231F20"/>
                <w:sz w:val="20"/>
              </w:rPr>
              <w:t>.20</w:t>
            </w:r>
          </w:p>
        </w:tc>
        <w:tc>
          <w:tcPr>
            <w:tcW w:w="850" w:type="dxa"/>
          </w:tcPr>
          <w:p>
            <w:pPr>
              <w:pStyle w:val="TableParagraph"/>
              <w:spacing w:line="229" w:lineRule="exact"/>
              <w:ind w:right="147"/>
              <w:jc w:val="right"/>
              <w:rPr>
                <w:sz w:val="20"/>
              </w:rPr>
            </w:pPr>
            <w:r>
              <w:rPr>
                <w:color w:val="231F20"/>
                <w:sz w:val="20"/>
              </w:rPr>
              <w:t>.29</w:t>
            </w:r>
          </w:p>
        </w:tc>
        <w:tc>
          <w:tcPr>
            <w:tcW w:w="733" w:type="dxa"/>
          </w:tcPr>
          <w:p>
            <w:pPr>
              <w:pStyle w:val="TableParagraph"/>
              <w:spacing w:line="229" w:lineRule="exact"/>
              <w:ind w:right="30"/>
              <w:jc w:val="right"/>
              <w:rPr>
                <w:sz w:val="20"/>
              </w:rPr>
            </w:pPr>
            <w:r>
              <w:rPr>
                <w:color w:val="231F20"/>
                <w:sz w:val="20"/>
              </w:rPr>
              <w:t>.11</w:t>
            </w:r>
          </w:p>
        </w:tc>
      </w:tr>
      <w:tr>
        <w:trPr>
          <w:trHeight w:val="628" w:hRule="exact"/>
        </w:trPr>
        <w:tc>
          <w:tcPr>
            <w:tcW w:w="5670" w:type="dxa"/>
          </w:tcPr>
          <w:p>
            <w:pPr>
              <w:pStyle w:val="TableParagraph"/>
              <w:spacing w:line="229" w:lineRule="exact"/>
              <w:ind w:right="65"/>
              <w:jc w:val="center"/>
              <w:rPr>
                <w:sz w:val="20"/>
              </w:rPr>
            </w:pPr>
            <w:r>
              <w:rPr>
                <w:color w:val="231F20"/>
                <w:w w:val="110"/>
                <w:sz w:val="20"/>
              </w:rPr>
              <w:t>Net income per share, diluted    </w:t>
            </w:r>
            <w:r>
              <w:rPr>
                <w:color w:val="231F20"/>
                <w:w w:val="130"/>
                <w:sz w:val="20"/>
              </w:rPr>
              <w:t>ÏÏÏÏÏÏÏÏÏÏÏÏÏÏÏÏÏÏÏÏÏÏÏÏÏÏÏÏÏÏÏ</w:t>
            </w:r>
          </w:p>
        </w:tc>
        <w:tc>
          <w:tcPr>
            <w:tcW w:w="882" w:type="dxa"/>
          </w:tcPr>
          <w:p>
            <w:pPr>
              <w:pStyle w:val="TableParagraph"/>
              <w:spacing w:line="229" w:lineRule="exact"/>
              <w:ind w:left="441"/>
              <w:rPr>
                <w:sz w:val="20"/>
              </w:rPr>
            </w:pPr>
            <w:r>
              <w:rPr>
                <w:color w:val="231F20"/>
                <w:sz w:val="20"/>
              </w:rPr>
              <w:t>.09</w:t>
            </w:r>
          </w:p>
          <w:p>
            <w:pPr>
              <w:pStyle w:val="TableParagraph"/>
              <w:rPr>
                <w:b/>
                <w:sz w:val="18"/>
              </w:rPr>
            </w:pPr>
          </w:p>
          <w:p>
            <w:pPr>
              <w:pStyle w:val="TableParagraph"/>
              <w:ind w:left="99"/>
              <w:rPr>
                <w:b/>
                <w:sz w:val="16"/>
              </w:rPr>
            </w:pPr>
            <w:r>
              <w:rPr>
                <w:b/>
                <w:color w:val="231F20"/>
                <w:w w:val="95"/>
                <w:sz w:val="16"/>
                <w:u w:val="single" w:color="231F20"/>
              </w:rPr>
              <w:t>March 31</w:t>
            </w:r>
          </w:p>
        </w:tc>
        <w:tc>
          <w:tcPr>
            <w:tcW w:w="850" w:type="dxa"/>
          </w:tcPr>
          <w:p>
            <w:pPr>
              <w:pStyle w:val="TableParagraph"/>
              <w:spacing w:line="229" w:lineRule="exact"/>
              <w:ind w:left="450"/>
              <w:rPr>
                <w:sz w:val="20"/>
              </w:rPr>
            </w:pPr>
            <w:r>
              <w:rPr>
                <w:color w:val="231F20"/>
                <w:sz w:val="20"/>
              </w:rPr>
              <w:t>.20</w:t>
            </w:r>
          </w:p>
          <w:p>
            <w:pPr>
              <w:pStyle w:val="TableParagraph"/>
              <w:rPr>
                <w:b/>
                <w:sz w:val="18"/>
              </w:rPr>
            </w:pPr>
          </w:p>
          <w:p>
            <w:pPr>
              <w:pStyle w:val="TableParagraph"/>
              <w:ind w:left="173"/>
              <w:rPr>
                <w:b/>
                <w:sz w:val="16"/>
              </w:rPr>
            </w:pPr>
            <w:r>
              <w:rPr>
                <w:b/>
                <w:color w:val="231F20"/>
                <w:w w:val="95"/>
                <w:sz w:val="16"/>
                <w:u w:val="single" w:color="231F20"/>
              </w:rPr>
              <w:t>June 30</w:t>
            </w:r>
          </w:p>
        </w:tc>
        <w:tc>
          <w:tcPr>
            <w:tcW w:w="850" w:type="dxa"/>
          </w:tcPr>
          <w:p>
            <w:pPr>
              <w:pStyle w:val="TableParagraph"/>
              <w:spacing w:line="229" w:lineRule="exact"/>
              <w:ind w:left="450"/>
              <w:rPr>
                <w:sz w:val="20"/>
              </w:rPr>
            </w:pPr>
            <w:r>
              <w:rPr>
                <w:color w:val="231F20"/>
                <w:sz w:val="20"/>
              </w:rPr>
              <w:t>.28</w:t>
            </w:r>
          </w:p>
          <w:p>
            <w:pPr>
              <w:pStyle w:val="TableParagraph"/>
              <w:rPr>
                <w:b/>
                <w:sz w:val="18"/>
              </w:rPr>
            </w:pPr>
          </w:p>
          <w:p>
            <w:pPr>
              <w:pStyle w:val="TableParagraph"/>
              <w:ind w:left="156"/>
              <w:rPr>
                <w:b/>
                <w:sz w:val="16"/>
              </w:rPr>
            </w:pPr>
            <w:r>
              <w:rPr>
                <w:b/>
                <w:color w:val="231F20"/>
                <w:sz w:val="16"/>
                <w:u w:val="single" w:color="231F20"/>
              </w:rPr>
              <w:t>Sept. 30</w:t>
            </w:r>
          </w:p>
        </w:tc>
        <w:tc>
          <w:tcPr>
            <w:tcW w:w="733" w:type="dxa"/>
          </w:tcPr>
          <w:p>
            <w:pPr>
              <w:pStyle w:val="TableParagraph"/>
              <w:spacing w:line="229" w:lineRule="exact"/>
              <w:ind w:left="450"/>
              <w:rPr>
                <w:sz w:val="20"/>
              </w:rPr>
            </w:pPr>
            <w:r>
              <w:rPr>
                <w:color w:val="231F20"/>
                <w:sz w:val="20"/>
              </w:rPr>
              <w:t>.10</w:t>
            </w:r>
          </w:p>
          <w:p>
            <w:pPr>
              <w:pStyle w:val="TableParagraph"/>
              <w:rPr>
                <w:b/>
                <w:sz w:val="18"/>
              </w:rPr>
            </w:pPr>
          </w:p>
          <w:p>
            <w:pPr>
              <w:pStyle w:val="TableParagraph"/>
              <w:ind w:left="169"/>
              <w:rPr>
                <w:b/>
                <w:sz w:val="16"/>
              </w:rPr>
            </w:pPr>
            <w:r>
              <w:rPr>
                <w:b/>
                <w:color w:val="231F20"/>
                <w:sz w:val="16"/>
                <w:u w:val="single" w:color="231F20"/>
              </w:rPr>
              <w:t>Dec. 31</w:t>
            </w:r>
          </w:p>
        </w:tc>
      </w:tr>
    </w:tbl>
    <w:p>
      <w:pPr>
        <w:pStyle w:val="BodyText"/>
        <w:spacing w:before="111"/>
        <w:ind w:left="100"/>
      </w:pPr>
      <w:r>
        <w:rPr>
          <w:color w:val="231F20"/>
        </w:rPr>
        <w:t>2004</w:t>
      </w:r>
    </w:p>
    <w:p>
      <w:pPr>
        <w:pStyle w:val="BodyText"/>
        <w:spacing w:before="10"/>
        <w:rPr>
          <w:sz w:val="7"/>
        </w:rPr>
      </w:pPr>
    </w:p>
    <w:tbl>
      <w:tblPr>
        <w:tblW w:w="0" w:type="auto"/>
        <w:jc w:val="left"/>
        <w:tblInd w:w="26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691"/>
        <w:gridCol w:w="841"/>
        <w:gridCol w:w="870"/>
        <w:gridCol w:w="850"/>
        <w:gridCol w:w="733"/>
      </w:tblGrid>
      <w:tr>
        <w:trPr>
          <w:trHeight w:val="240" w:hRule="exact"/>
        </w:trPr>
        <w:tc>
          <w:tcPr>
            <w:tcW w:w="5691" w:type="dxa"/>
          </w:tcPr>
          <w:p>
            <w:pPr>
              <w:pStyle w:val="TableParagraph"/>
              <w:spacing w:line="189" w:lineRule="exact"/>
              <w:ind w:right="86"/>
              <w:jc w:val="center"/>
              <w:rPr>
                <w:sz w:val="20"/>
              </w:rPr>
            </w:pPr>
            <w:r>
              <w:rPr>
                <w:color w:val="231F20"/>
                <w:w w:val="115"/>
                <w:sz w:val="20"/>
              </w:rPr>
              <w:t>Operating    revenues</w:t>
            </w:r>
            <w:r>
              <w:rPr>
                <w:color w:val="231F20"/>
                <w:spacing w:val="50"/>
                <w:w w:val="115"/>
                <w:sz w:val="20"/>
              </w:rPr>
              <w:t> </w:t>
            </w:r>
            <w:r>
              <w:rPr>
                <w:color w:val="231F20"/>
                <w:w w:val="130"/>
                <w:sz w:val="20"/>
              </w:rPr>
              <w:t>ÏÏÏÏÏÏÏÏÏÏÏÏÏÏÏÏÏÏÏÏÏÏÏÏÏÏÏÏÏÏÏÏÏÏÏÏÏÏÏÏ</w:t>
            </w:r>
          </w:p>
        </w:tc>
        <w:tc>
          <w:tcPr>
            <w:tcW w:w="841" w:type="dxa"/>
          </w:tcPr>
          <w:p>
            <w:pPr>
              <w:pStyle w:val="TableParagraph"/>
              <w:spacing w:line="189" w:lineRule="exact"/>
              <w:ind w:right="168"/>
              <w:jc w:val="right"/>
              <w:rPr>
                <w:sz w:val="20"/>
              </w:rPr>
            </w:pPr>
            <w:r>
              <w:rPr>
                <w:color w:val="231F20"/>
                <w:sz w:val="20"/>
              </w:rPr>
              <w:t>$1,484</w:t>
            </w:r>
          </w:p>
        </w:tc>
        <w:tc>
          <w:tcPr>
            <w:tcW w:w="870" w:type="dxa"/>
          </w:tcPr>
          <w:p>
            <w:pPr>
              <w:pStyle w:val="TableParagraph"/>
              <w:spacing w:line="189" w:lineRule="exact"/>
              <w:ind w:right="148"/>
              <w:jc w:val="right"/>
              <w:rPr>
                <w:sz w:val="20"/>
              </w:rPr>
            </w:pPr>
            <w:r>
              <w:rPr>
                <w:color w:val="231F20"/>
                <w:sz w:val="20"/>
              </w:rPr>
              <w:t>$1,716</w:t>
            </w:r>
          </w:p>
        </w:tc>
        <w:tc>
          <w:tcPr>
            <w:tcW w:w="850" w:type="dxa"/>
          </w:tcPr>
          <w:p>
            <w:pPr>
              <w:pStyle w:val="TableParagraph"/>
              <w:spacing w:line="189" w:lineRule="exact"/>
              <w:ind w:right="148"/>
              <w:jc w:val="right"/>
              <w:rPr>
                <w:sz w:val="20"/>
              </w:rPr>
            </w:pPr>
            <w:r>
              <w:rPr>
                <w:color w:val="231F20"/>
                <w:sz w:val="20"/>
              </w:rPr>
              <w:t>$1,674</w:t>
            </w:r>
          </w:p>
        </w:tc>
        <w:tc>
          <w:tcPr>
            <w:tcW w:w="733" w:type="dxa"/>
          </w:tcPr>
          <w:p>
            <w:pPr>
              <w:pStyle w:val="TableParagraph"/>
              <w:spacing w:line="189" w:lineRule="exact"/>
              <w:ind w:right="30"/>
              <w:jc w:val="right"/>
              <w:rPr>
                <w:sz w:val="20"/>
              </w:rPr>
            </w:pPr>
            <w:r>
              <w:rPr>
                <w:color w:val="231F20"/>
                <w:sz w:val="20"/>
              </w:rPr>
              <w:t>$1,655</w:t>
            </w:r>
          </w:p>
        </w:tc>
      </w:tr>
      <w:tr>
        <w:trPr>
          <w:trHeight w:val="280" w:hRule="exact"/>
        </w:trPr>
        <w:tc>
          <w:tcPr>
            <w:tcW w:w="5691" w:type="dxa"/>
          </w:tcPr>
          <w:p>
            <w:pPr>
              <w:pStyle w:val="TableParagraph"/>
              <w:spacing w:line="229" w:lineRule="exact"/>
              <w:ind w:right="86"/>
              <w:jc w:val="center"/>
              <w:rPr>
                <w:sz w:val="20"/>
              </w:rPr>
            </w:pPr>
            <w:r>
              <w:rPr>
                <w:color w:val="231F20"/>
                <w:w w:val="120"/>
                <w:sz w:val="20"/>
              </w:rPr>
              <w:t>Operating    income </w:t>
            </w:r>
            <w:r>
              <w:rPr>
                <w:color w:val="231F20"/>
                <w:w w:val="130"/>
                <w:sz w:val="20"/>
              </w:rPr>
              <w:t>ÏÏÏÏÏÏÏÏÏÏÏÏÏÏÏÏÏÏÏÏÏÏÏÏÏÏÏÏÏÏÏÏÏÏÏÏÏÏÏÏÏ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46</w:t>
            </w:r>
          </w:p>
        </w:tc>
        <w:tc>
          <w:tcPr>
            <w:tcW w:w="870" w:type="dxa"/>
          </w:tcPr>
          <w:p>
            <w:pPr>
              <w:pStyle w:val="TableParagraph"/>
              <w:spacing w:line="229" w:lineRule="exact"/>
              <w:ind w:right="147"/>
              <w:jc w:val="right"/>
              <w:rPr>
                <w:sz w:val="20"/>
              </w:rPr>
            </w:pPr>
            <w:r>
              <w:rPr>
                <w:color w:val="231F20"/>
                <w:sz w:val="20"/>
              </w:rPr>
              <w:t>197</w:t>
            </w:r>
          </w:p>
        </w:tc>
        <w:tc>
          <w:tcPr>
            <w:tcW w:w="850" w:type="dxa"/>
          </w:tcPr>
          <w:p>
            <w:pPr>
              <w:pStyle w:val="TableParagraph"/>
              <w:spacing w:line="229" w:lineRule="exact"/>
              <w:ind w:right="147"/>
              <w:jc w:val="right"/>
              <w:rPr>
                <w:sz w:val="20"/>
              </w:rPr>
            </w:pPr>
            <w:r>
              <w:rPr>
                <w:color w:val="231F20"/>
                <w:sz w:val="20"/>
              </w:rPr>
              <w:t>191</w:t>
            </w:r>
          </w:p>
        </w:tc>
        <w:tc>
          <w:tcPr>
            <w:tcW w:w="733" w:type="dxa"/>
          </w:tcPr>
          <w:p>
            <w:pPr>
              <w:pStyle w:val="TableParagraph"/>
              <w:spacing w:line="229" w:lineRule="exact"/>
              <w:ind w:right="30"/>
              <w:jc w:val="right"/>
              <w:rPr>
                <w:sz w:val="20"/>
              </w:rPr>
            </w:pPr>
            <w:r>
              <w:rPr>
                <w:color w:val="231F20"/>
                <w:sz w:val="20"/>
              </w:rPr>
              <w:t>120</w:t>
            </w:r>
          </w:p>
        </w:tc>
      </w:tr>
      <w:tr>
        <w:trPr>
          <w:trHeight w:val="280" w:hRule="exact"/>
        </w:trPr>
        <w:tc>
          <w:tcPr>
            <w:tcW w:w="5691" w:type="dxa"/>
          </w:tcPr>
          <w:p>
            <w:pPr>
              <w:pStyle w:val="TableParagraph"/>
              <w:spacing w:line="229" w:lineRule="exact"/>
              <w:ind w:right="86"/>
              <w:jc w:val="center"/>
              <w:rPr>
                <w:sz w:val="20"/>
              </w:rPr>
            </w:pPr>
            <w:r>
              <w:rPr>
                <w:color w:val="231F20"/>
                <w:w w:val="110"/>
                <w:sz w:val="20"/>
              </w:rPr>
              <w:t>Income  before  income  taxes </w:t>
            </w:r>
            <w:r>
              <w:rPr>
                <w:color w:val="231F20"/>
                <w:w w:val="130"/>
                <w:sz w:val="20"/>
              </w:rPr>
              <w:t>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41</w:t>
            </w:r>
          </w:p>
        </w:tc>
        <w:tc>
          <w:tcPr>
            <w:tcW w:w="870" w:type="dxa"/>
          </w:tcPr>
          <w:p>
            <w:pPr>
              <w:pStyle w:val="TableParagraph"/>
              <w:spacing w:line="229" w:lineRule="exact"/>
              <w:ind w:right="147"/>
              <w:jc w:val="right"/>
              <w:rPr>
                <w:sz w:val="20"/>
              </w:rPr>
            </w:pPr>
            <w:r>
              <w:rPr>
                <w:color w:val="231F20"/>
                <w:sz w:val="20"/>
              </w:rPr>
              <w:t>179</w:t>
            </w:r>
          </w:p>
        </w:tc>
        <w:tc>
          <w:tcPr>
            <w:tcW w:w="850" w:type="dxa"/>
          </w:tcPr>
          <w:p>
            <w:pPr>
              <w:pStyle w:val="TableParagraph"/>
              <w:spacing w:line="229" w:lineRule="exact"/>
              <w:ind w:right="147"/>
              <w:jc w:val="right"/>
              <w:rPr>
                <w:sz w:val="20"/>
              </w:rPr>
            </w:pPr>
            <w:r>
              <w:rPr>
                <w:color w:val="231F20"/>
                <w:sz w:val="20"/>
              </w:rPr>
              <w:t>181</w:t>
            </w:r>
          </w:p>
        </w:tc>
        <w:tc>
          <w:tcPr>
            <w:tcW w:w="733" w:type="dxa"/>
          </w:tcPr>
          <w:p>
            <w:pPr>
              <w:pStyle w:val="TableParagraph"/>
              <w:spacing w:line="229" w:lineRule="exact"/>
              <w:ind w:right="30"/>
              <w:jc w:val="right"/>
              <w:rPr>
                <w:sz w:val="20"/>
              </w:rPr>
            </w:pPr>
            <w:r>
              <w:rPr>
                <w:color w:val="231F20"/>
                <w:sz w:val="20"/>
              </w:rPr>
              <w:t>89</w:t>
            </w:r>
          </w:p>
        </w:tc>
      </w:tr>
      <w:tr>
        <w:trPr>
          <w:trHeight w:val="280" w:hRule="exact"/>
        </w:trPr>
        <w:tc>
          <w:tcPr>
            <w:tcW w:w="5691" w:type="dxa"/>
          </w:tcPr>
          <w:p>
            <w:pPr>
              <w:pStyle w:val="TableParagraph"/>
              <w:spacing w:line="229" w:lineRule="exact"/>
              <w:ind w:right="86"/>
              <w:jc w:val="center"/>
              <w:rPr>
                <w:sz w:val="20"/>
              </w:rPr>
            </w:pPr>
            <w:r>
              <w:rPr>
                <w:color w:val="231F20"/>
                <w:w w:val="120"/>
                <w:sz w:val="20"/>
              </w:rPr>
              <w:t>Net      income  </w:t>
            </w:r>
            <w:r>
              <w:rPr>
                <w:color w:val="231F20"/>
                <w:w w:val="130"/>
                <w:sz w:val="20"/>
              </w:rPr>
              <w:t>ÏÏÏÏÏÏÏÏÏÏÏÏÏÏÏÏÏÏÏÏÏÏÏÏÏÏÏÏÏÏÏÏÏÏÏÏÏÏÏÏÏÏÏÏÏÏ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26</w:t>
            </w:r>
          </w:p>
        </w:tc>
        <w:tc>
          <w:tcPr>
            <w:tcW w:w="870" w:type="dxa"/>
          </w:tcPr>
          <w:p>
            <w:pPr>
              <w:pStyle w:val="TableParagraph"/>
              <w:spacing w:line="229" w:lineRule="exact"/>
              <w:ind w:right="147"/>
              <w:jc w:val="right"/>
              <w:rPr>
                <w:sz w:val="20"/>
              </w:rPr>
            </w:pPr>
            <w:r>
              <w:rPr>
                <w:color w:val="231F20"/>
                <w:sz w:val="20"/>
              </w:rPr>
              <w:t>113</w:t>
            </w:r>
          </w:p>
        </w:tc>
        <w:tc>
          <w:tcPr>
            <w:tcW w:w="850" w:type="dxa"/>
          </w:tcPr>
          <w:p>
            <w:pPr>
              <w:pStyle w:val="TableParagraph"/>
              <w:spacing w:line="229" w:lineRule="exact"/>
              <w:ind w:right="147"/>
              <w:jc w:val="right"/>
              <w:rPr>
                <w:sz w:val="20"/>
              </w:rPr>
            </w:pPr>
            <w:r>
              <w:rPr>
                <w:color w:val="231F20"/>
                <w:sz w:val="20"/>
              </w:rPr>
              <w:t>119</w:t>
            </w:r>
          </w:p>
        </w:tc>
        <w:tc>
          <w:tcPr>
            <w:tcW w:w="733" w:type="dxa"/>
          </w:tcPr>
          <w:p>
            <w:pPr>
              <w:pStyle w:val="TableParagraph"/>
              <w:spacing w:line="229" w:lineRule="exact"/>
              <w:ind w:right="30"/>
              <w:jc w:val="right"/>
              <w:rPr>
                <w:sz w:val="20"/>
              </w:rPr>
            </w:pPr>
            <w:r>
              <w:rPr>
                <w:color w:val="231F20"/>
                <w:sz w:val="20"/>
              </w:rPr>
              <w:t>56</w:t>
            </w:r>
          </w:p>
        </w:tc>
      </w:tr>
      <w:tr>
        <w:trPr>
          <w:trHeight w:val="280" w:hRule="exact"/>
        </w:trPr>
        <w:tc>
          <w:tcPr>
            <w:tcW w:w="5691" w:type="dxa"/>
          </w:tcPr>
          <w:p>
            <w:pPr>
              <w:pStyle w:val="TableParagraph"/>
              <w:spacing w:line="229" w:lineRule="exact"/>
              <w:ind w:right="86"/>
              <w:jc w:val="center"/>
              <w:rPr>
                <w:sz w:val="20"/>
              </w:rPr>
            </w:pPr>
            <w:r>
              <w:rPr>
                <w:color w:val="231F20"/>
                <w:w w:val="110"/>
                <w:sz w:val="20"/>
              </w:rPr>
              <w:t>Net  income  per  share,  basic </w:t>
            </w:r>
            <w:r>
              <w:rPr>
                <w:color w:val="231F20"/>
                <w:w w:val="130"/>
                <w:sz w:val="20"/>
              </w:rPr>
              <w:t>ÏÏÏÏÏÏÏÏÏÏÏÏÏÏÏÏÏÏÏÏÏÏÏÏÏÏÏÏÏÏÏÏÏ</w:t>
            </w:r>
          </w:p>
        </w:tc>
        <w:tc>
          <w:tcPr>
            <w:tcW w:w="841" w:type="dxa"/>
          </w:tcPr>
          <w:p>
            <w:pPr>
              <w:pStyle w:val="TableParagraph"/>
              <w:spacing w:line="229" w:lineRule="exact"/>
              <w:ind w:right="168"/>
              <w:jc w:val="right"/>
              <w:rPr>
                <w:sz w:val="20"/>
              </w:rPr>
            </w:pPr>
            <w:r>
              <w:rPr>
                <w:color w:val="231F20"/>
                <w:sz w:val="20"/>
              </w:rPr>
              <w:t>.03</w:t>
            </w:r>
          </w:p>
        </w:tc>
        <w:tc>
          <w:tcPr>
            <w:tcW w:w="870" w:type="dxa"/>
          </w:tcPr>
          <w:p>
            <w:pPr>
              <w:pStyle w:val="TableParagraph"/>
              <w:spacing w:line="229" w:lineRule="exact"/>
              <w:ind w:right="147"/>
              <w:jc w:val="right"/>
              <w:rPr>
                <w:sz w:val="20"/>
              </w:rPr>
            </w:pPr>
            <w:r>
              <w:rPr>
                <w:color w:val="231F20"/>
                <w:sz w:val="20"/>
              </w:rPr>
              <w:t>.14</w:t>
            </w:r>
          </w:p>
        </w:tc>
        <w:tc>
          <w:tcPr>
            <w:tcW w:w="850" w:type="dxa"/>
          </w:tcPr>
          <w:p>
            <w:pPr>
              <w:pStyle w:val="TableParagraph"/>
              <w:spacing w:line="229" w:lineRule="exact"/>
              <w:ind w:right="147"/>
              <w:jc w:val="right"/>
              <w:rPr>
                <w:sz w:val="20"/>
              </w:rPr>
            </w:pPr>
            <w:r>
              <w:rPr>
                <w:color w:val="231F20"/>
                <w:sz w:val="20"/>
              </w:rPr>
              <w:t>.15</w:t>
            </w:r>
          </w:p>
        </w:tc>
        <w:tc>
          <w:tcPr>
            <w:tcW w:w="733" w:type="dxa"/>
          </w:tcPr>
          <w:p>
            <w:pPr>
              <w:pStyle w:val="TableParagraph"/>
              <w:spacing w:line="229" w:lineRule="exact"/>
              <w:ind w:right="30"/>
              <w:jc w:val="right"/>
              <w:rPr>
                <w:sz w:val="20"/>
              </w:rPr>
            </w:pPr>
            <w:r>
              <w:rPr>
                <w:color w:val="231F20"/>
                <w:sz w:val="20"/>
              </w:rPr>
              <w:t>.07</w:t>
            </w:r>
          </w:p>
        </w:tc>
      </w:tr>
      <w:tr>
        <w:trPr>
          <w:trHeight w:val="240" w:hRule="exact"/>
        </w:trPr>
        <w:tc>
          <w:tcPr>
            <w:tcW w:w="5691" w:type="dxa"/>
          </w:tcPr>
          <w:p>
            <w:pPr>
              <w:pStyle w:val="TableParagraph"/>
              <w:spacing w:line="229" w:lineRule="exact"/>
              <w:ind w:right="86"/>
              <w:jc w:val="center"/>
              <w:rPr>
                <w:sz w:val="20"/>
              </w:rPr>
            </w:pPr>
            <w:r>
              <w:rPr>
                <w:color w:val="231F20"/>
                <w:w w:val="110"/>
                <w:sz w:val="20"/>
              </w:rPr>
              <w:t>Net income per share, diluted    </w:t>
            </w:r>
            <w:r>
              <w:rPr>
                <w:color w:val="231F20"/>
                <w:w w:val="130"/>
                <w:sz w:val="20"/>
              </w:rPr>
              <w:t>ÏÏÏÏÏÏÏÏÏÏÏÏÏÏÏÏÏÏÏÏÏÏÏÏÏÏÏÏÏÏÏ</w:t>
            </w:r>
          </w:p>
        </w:tc>
        <w:tc>
          <w:tcPr>
            <w:tcW w:w="841" w:type="dxa"/>
          </w:tcPr>
          <w:p>
            <w:pPr>
              <w:pStyle w:val="TableParagraph"/>
              <w:spacing w:line="229" w:lineRule="exact"/>
              <w:ind w:right="168"/>
              <w:jc w:val="right"/>
              <w:rPr>
                <w:sz w:val="20"/>
              </w:rPr>
            </w:pPr>
            <w:r>
              <w:rPr>
                <w:color w:val="231F20"/>
                <w:sz w:val="20"/>
              </w:rPr>
              <w:t>.03</w:t>
            </w:r>
          </w:p>
        </w:tc>
        <w:tc>
          <w:tcPr>
            <w:tcW w:w="870" w:type="dxa"/>
          </w:tcPr>
          <w:p>
            <w:pPr>
              <w:pStyle w:val="TableParagraph"/>
              <w:spacing w:line="229" w:lineRule="exact"/>
              <w:ind w:right="147"/>
              <w:jc w:val="right"/>
              <w:rPr>
                <w:sz w:val="20"/>
              </w:rPr>
            </w:pPr>
            <w:r>
              <w:rPr>
                <w:color w:val="231F20"/>
                <w:sz w:val="20"/>
              </w:rPr>
              <w:t>.14</w:t>
            </w:r>
          </w:p>
        </w:tc>
        <w:tc>
          <w:tcPr>
            <w:tcW w:w="850" w:type="dxa"/>
          </w:tcPr>
          <w:p>
            <w:pPr>
              <w:pStyle w:val="TableParagraph"/>
              <w:spacing w:line="229" w:lineRule="exact"/>
              <w:ind w:right="147"/>
              <w:jc w:val="right"/>
              <w:rPr>
                <w:sz w:val="20"/>
              </w:rPr>
            </w:pPr>
            <w:r>
              <w:rPr>
                <w:color w:val="231F20"/>
                <w:sz w:val="20"/>
              </w:rPr>
              <w:t>.15</w:t>
            </w:r>
          </w:p>
        </w:tc>
        <w:tc>
          <w:tcPr>
            <w:tcW w:w="733" w:type="dxa"/>
          </w:tcPr>
          <w:p>
            <w:pPr>
              <w:pStyle w:val="TableParagraph"/>
              <w:spacing w:line="229" w:lineRule="exact"/>
              <w:ind w:right="30"/>
              <w:jc w:val="right"/>
              <w:rPr>
                <w:sz w:val="20"/>
              </w:rPr>
            </w:pPr>
            <w:r>
              <w:rPr>
                <w:color w:val="231F20"/>
                <w:sz w:val="20"/>
              </w:rPr>
              <w:t>.07</w:t>
            </w:r>
          </w:p>
        </w:tc>
      </w:tr>
    </w:tbl>
    <w:p>
      <w:pPr>
        <w:pStyle w:val="BodyText"/>
        <w:spacing w:before="9"/>
        <w:rPr>
          <w:sz w:val="21"/>
        </w:rPr>
      </w:pPr>
    </w:p>
    <w:p>
      <w:pPr>
        <w:tabs>
          <w:tab w:pos="4899" w:val="left" w:leader="none"/>
        </w:tabs>
        <w:spacing w:line="249" w:lineRule="auto" w:before="0"/>
        <w:ind w:left="893" w:right="139" w:hanging="794"/>
        <w:jc w:val="both"/>
        <w:rPr>
          <w:sz w:val="20"/>
        </w:rPr>
      </w:pPr>
      <w:r>
        <w:rPr>
          <w:b/>
          <w:color w:val="231F20"/>
          <w:sz w:val="20"/>
        </w:rPr>
        <w:t>Item 9.  </w:t>
      </w:r>
      <w:r>
        <w:rPr>
          <w:b/>
          <w:i/>
          <w:color w:val="231F20"/>
          <w:sz w:val="20"/>
        </w:rPr>
        <w:t>Changes In and</w:t>
      </w:r>
      <w:r>
        <w:rPr>
          <w:b/>
          <w:i/>
          <w:color w:val="231F20"/>
          <w:spacing w:val="9"/>
          <w:sz w:val="20"/>
        </w:rPr>
        <w:t> </w:t>
      </w:r>
      <w:r>
        <w:rPr>
          <w:b/>
          <w:i/>
          <w:color w:val="231F20"/>
          <w:sz w:val="20"/>
        </w:rPr>
        <w:t>Disagreements</w:t>
      </w:r>
      <w:r>
        <w:rPr>
          <w:b/>
          <w:i/>
          <w:color w:val="231F20"/>
          <w:spacing w:val="-5"/>
          <w:sz w:val="20"/>
        </w:rPr>
        <w:t> </w:t>
      </w:r>
      <w:r>
        <w:rPr>
          <w:b/>
          <w:i/>
          <w:color w:val="231F20"/>
          <w:sz w:val="20"/>
        </w:rPr>
        <w:t>With</w:t>
        <w:tab/>
      </w:r>
      <w:r>
        <w:rPr>
          <w:color w:val="231F20"/>
          <w:sz w:val="20"/>
        </w:rPr>
        <w:t>to the New York Stock Exchange (""NYSE'') </w:t>
      </w:r>
      <w:r>
        <w:rPr>
          <w:color w:val="231F20"/>
          <w:spacing w:val="44"/>
          <w:sz w:val="20"/>
        </w:rPr>
        <w:t> </w:t>
      </w:r>
      <w:r>
        <w:rPr>
          <w:color w:val="231F20"/>
          <w:sz w:val="20"/>
        </w:rPr>
        <w:t>that</w:t>
      </w:r>
      <w:r>
        <w:rPr>
          <w:color w:val="231F20"/>
          <w:spacing w:val="13"/>
          <w:sz w:val="20"/>
        </w:rPr>
        <w:t> </w:t>
      </w:r>
      <w:r>
        <w:rPr>
          <w:color w:val="231F20"/>
          <w:sz w:val="20"/>
        </w:rPr>
        <w:t>he</w:t>
      </w:r>
      <w:r>
        <w:rPr>
          <w:color w:val="231F20"/>
          <w:w w:val="97"/>
          <w:sz w:val="20"/>
        </w:rPr>
        <w:t> </w:t>
      </w:r>
      <w:r>
        <w:rPr>
          <w:b/>
          <w:i/>
          <w:color w:val="231F20"/>
          <w:sz w:val="20"/>
        </w:rPr>
        <w:t>Accountants</w:t>
      </w:r>
      <w:r>
        <w:rPr>
          <w:b/>
          <w:i/>
          <w:color w:val="231F20"/>
          <w:spacing w:val="-26"/>
          <w:sz w:val="20"/>
        </w:rPr>
        <w:t> </w:t>
      </w:r>
      <w:r>
        <w:rPr>
          <w:b/>
          <w:i/>
          <w:color w:val="231F20"/>
          <w:sz w:val="20"/>
        </w:rPr>
        <w:t>on</w:t>
      </w:r>
      <w:r>
        <w:rPr>
          <w:b/>
          <w:i/>
          <w:color w:val="231F20"/>
          <w:spacing w:val="-26"/>
          <w:sz w:val="20"/>
        </w:rPr>
        <w:t> </w:t>
      </w:r>
      <w:r>
        <w:rPr>
          <w:b/>
          <w:i/>
          <w:color w:val="231F20"/>
          <w:sz w:val="20"/>
        </w:rPr>
        <w:t>Accounting</w:t>
      </w:r>
      <w:r>
        <w:rPr>
          <w:b/>
          <w:i/>
          <w:color w:val="231F20"/>
          <w:spacing w:val="-26"/>
          <w:sz w:val="20"/>
        </w:rPr>
        <w:t> </w:t>
      </w:r>
      <w:r>
        <w:rPr>
          <w:b/>
          <w:i/>
          <w:color w:val="231F20"/>
          <w:sz w:val="20"/>
        </w:rPr>
        <w:t>and</w:t>
      </w:r>
      <w:r>
        <w:rPr>
          <w:b/>
          <w:i/>
          <w:color w:val="231F20"/>
          <w:spacing w:val="-26"/>
          <w:sz w:val="20"/>
        </w:rPr>
        <w:t> </w:t>
      </w:r>
      <w:r>
        <w:rPr>
          <w:b/>
          <w:i/>
          <w:color w:val="231F20"/>
          <w:sz w:val="20"/>
        </w:rPr>
        <w:t>Financial</w:t>
        <w:tab/>
      </w:r>
      <w:r>
        <w:rPr>
          <w:color w:val="231F20"/>
          <w:sz w:val="20"/>
        </w:rPr>
        <w:t>was not aware of any violation by the Company</w:t>
      </w:r>
      <w:r>
        <w:rPr>
          <w:color w:val="231F20"/>
          <w:spacing w:val="-23"/>
          <w:sz w:val="20"/>
        </w:rPr>
        <w:t> </w:t>
      </w:r>
      <w:r>
        <w:rPr>
          <w:color w:val="231F20"/>
          <w:sz w:val="20"/>
        </w:rPr>
        <w:t>of</w:t>
      </w:r>
      <w:r>
        <w:rPr>
          <w:color w:val="231F20"/>
          <w:spacing w:val="-3"/>
          <w:sz w:val="20"/>
        </w:rPr>
        <w:t> </w:t>
      </w:r>
      <w:r>
        <w:rPr>
          <w:color w:val="231F20"/>
          <w:sz w:val="20"/>
        </w:rPr>
        <w:t>the</w:t>
      </w:r>
      <w:r>
        <w:rPr>
          <w:color w:val="231F20"/>
          <w:w w:val="99"/>
          <w:sz w:val="20"/>
        </w:rPr>
        <w:t> </w:t>
      </w:r>
      <w:r>
        <w:rPr>
          <w:b/>
          <w:i/>
          <w:color w:val="231F20"/>
          <w:w w:val="95"/>
          <w:sz w:val="20"/>
        </w:rPr>
        <w:t>Disclosure</w:t>
        <w:tab/>
      </w:r>
      <w:r>
        <w:rPr>
          <w:color w:val="231F20"/>
          <w:w w:val="95"/>
          <w:sz w:val="20"/>
        </w:rPr>
        <w:t>NYSE's corporate governance listing </w:t>
      </w:r>
      <w:r>
        <w:rPr>
          <w:color w:val="231F20"/>
          <w:spacing w:val="17"/>
          <w:w w:val="95"/>
          <w:sz w:val="20"/>
        </w:rPr>
        <w:t> </w:t>
      </w:r>
      <w:r>
        <w:rPr>
          <w:color w:val="231F20"/>
          <w:w w:val="95"/>
          <w:sz w:val="20"/>
        </w:rPr>
        <w:t>standards.</w:t>
      </w:r>
    </w:p>
    <w:p>
      <w:pPr>
        <w:tabs>
          <w:tab w:pos="5299" w:val="left" w:leader="none"/>
        </w:tabs>
        <w:spacing w:line="249" w:lineRule="auto" w:before="137"/>
        <w:ind w:left="4900" w:right="139" w:hanging="4400"/>
        <w:jc w:val="left"/>
        <w:rPr>
          <w:sz w:val="20"/>
        </w:rPr>
      </w:pPr>
      <w:r>
        <w:rPr>
          <w:color w:val="231F20"/>
          <w:sz w:val="20"/>
        </w:rPr>
        <w:t>None.</w:t>
        <w:tab/>
        <w:tab/>
      </w:r>
      <w:r>
        <w:rPr>
          <w:i/>
          <w:color w:val="231F20"/>
          <w:w w:val="95"/>
          <w:sz w:val="20"/>
        </w:rPr>
        <w:t>Management's Report on Internal Control</w:t>
      </w:r>
      <w:r>
        <w:rPr>
          <w:i/>
          <w:color w:val="231F20"/>
          <w:spacing w:val="40"/>
          <w:w w:val="95"/>
          <w:sz w:val="20"/>
        </w:rPr>
        <w:t> </w:t>
      </w:r>
      <w:r>
        <w:rPr>
          <w:i/>
          <w:color w:val="231F20"/>
          <w:w w:val="95"/>
          <w:sz w:val="20"/>
        </w:rPr>
        <w:t>over</w:t>
      </w:r>
      <w:r>
        <w:rPr>
          <w:i/>
          <w:color w:val="231F20"/>
          <w:spacing w:val="8"/>
          <w:w w:val="95"/>
          <w:sz w:val="20"/>
        </w:rPr>
        <w:t> </w:t>
      </w:r>
      <w:r>
        <w:rPr>
          <w:i/>
          <w:color w:val="231F20"/>
          <w:w w:val="95"/>
          <w:sz w:val="20"/>
        </w:rPr>
        <w:t>Fi-</w:t>
      </w:r>
      <w:r>
        <w:rPr>
          <w:i/>
          <w:color w:val="231F20"/>
          <w:w w:val="91"/>
          <w:sz w:val="20"/>
        </w:rPr>
        <w:t> </w:t>
      </w:r>
      <w:r>
        <w:rPr>
          <w:i/>
          <w:color w:val="231F20"/>
          <w:sz w:val="20"/>
        </w:rPr>
        <w:t>nancial Reporting.   </w:t>
      </w:r>
      <w:r>
        <w:rPr>
          <w:color w:val="231F20"/>
          <w:sz w:val="20"/>
        </w:rPr>
        <w:t>Management of the Company  </w:t>
      </w:r>
      <w:r>
        <w:rPr>
          <w:color w:val="231F20"/>
          <w:spacing w:val="3"/>
          <w:sz w:val="20"/>
        </w:rPr>
        <w:t> </w:t>
      </w:r>
      <w:r>
        <w:rPr>
          <w:color w:val="231F20"/>
          <w:sz w:val="20"/>
        </w:rPr>
        <w:t>is</w:t>
      </w:r>
    </w:p>
    <w:p>
      <w:pPr>
        <w:spacing w:after="0" w:line="249" w:lineRule="auto"/>
        <w:jc w:val="left"/>
        <w:rPr>
          <w:sz w:val="20"/>
        </w:rPr>
        <w:sectPr>
          <w:type w:val="continuous"/>
          <w:pgSz w:w="12240" w:h="15840"/>
          <w:pgMar w:top="1160" w:bottom="280" w:left="1260" w:right="1620"/>
        </w:sectPr>
      </w:pPr>
    </w:p>
    <w:p>
      <w:pPr>
        <w:spacing w:before="9"/>
        <w:ind w:left="100" w:right="0" w:firstLine="0"/>
        <w:jc w:val="left"/>
        <w:rPr>
          <w:b/>
          <w:i/>
          <w:sz w:val="20"/>
        </w:rPr>
      </w:pPr>
      <w:r>
        <w:rPr>
          <w:b/>
          <w:color w:val="231F20"/>
          <w:sz w:val="20"/>
        </w:rPr>
        <w:t>Item 9A. </w:t>
      </w:r>
      <w:r>
        <w:rPr>
          <w:b/>
          <w:i/>
          <w:color w:val="231F20"/>
          <w:sz w:val="20"/>
        </w:rPr>
        <w:t>Controls and Procedures</w:t>
      </w:r>
    </w:p>
    <w:p>
      <w:pPr>
        <w:pStyle w:val="BodyText"/>
        <w:spacing w:before="1"/>
        <w:ind w:left="100"/>
      </w:pPr>
      <w:r>
        <w:rPr/>
        <w:br w:type="column"/>
      </w:r>
      <w:r>
        <w:rPr>
          <w:color w:val="231F20"/>
        </w:rPr>
        <w:t>responsible for establishing and maintaining effective</w:t>
      </w:r>
    </w:p>
    <w:p>
      <w:pPr>
        <w:pStyle w:val="BodyText"/>
        <w:spacing w:line="181" w:lineRule="exact" w:before="9"/>
        <w:ind w:left="100"/>
      </w:pPr>
      <w:r>
        <w:rPr>
          <w:color w:val="231F20"/>
        </w:rPr>
        <w:t>internal control over financial reporting as defined  in</w:t>
      </w:r>
    </w:p>
    <w:p>
      <w:pPr>
        <w:spacing w:after="0" w:line="181" w:lineRule="exact"/>
        <w:sectPr>
          <w:type w:val="continuous"/>
          <w:pgSz w:w="12240" w:h="15840"/>
          <w:pgMar w:top="1160" w:bottom="280" w:left="1260" w:right="1620"/>
          <w:cols w:num="2" w:equalWidth="0">
            <w:col w:w="2951" w:space="1849"/>
            <w:col w:w="4560"/>
          </w:cols>
        </w:sectPr>
      </w:pPr>
    </w:p>
    <w:p>
      <w:pPr>
        <w:pStyle w:val="BodyText"/>
        <w:spacing w:line="146" w:lineRule="auto" w:before="31"/>
        <w:ind w:left="100" w:right="139" w:firstLine="400"/>
        <w:jc w:val="both"/>
      </w:pPr>
      <w:r>
        <w:rPr>
          <w:i/>
          <w:color w:val="231F20"/>
          <w:position w:val="10"/>
        </w:rPr>
        <w:t>Disclosure Controls and Procedures.  </w:t>
      </w:r>
      <w:r>
        <w:rPr>
          <w:color w:val="231F20"/>
          <w:position w:val="10"/>
        </w:rPr>
        <w:t>The  Com- </w:t>
      </w:r>
      <w:r>
        <w:rPr>
          <w:color w:val="231F20"/>
          <w:spacing w:val="20"/>
          <w:position w:val="10"/>
        </w:rPr>
        <w:t> </w:t>
      </w:r>
      <w:r>
        <w:rPr>
          <w:color w:val="231F20"/>
        </w:rPr>
        <w:t>Rules 13a-15(f) under the Securities Exchange Act</w:t>
      </w:r>
      <w:r>
        <w:rPr>
          <w:color w:val="231F20"/>
          <w:spacing w:val="1"/>
        </w:rPr>
        <w:t> </w:t>
      </w:r>
      <w:r>
        <w:rPr>
          <w:color w:val="231F20"/>
        </w:rPr>
        <w:t>of</w:t>
      </w:r>
      <w:r>
        <w:rPr>
          <w:color w:val="231F20"/>
          <w:w w:val="90"/>
        </w:rPr>
        <w:t> </w:t>
      </w:r>
      <w:r>
        <w:rPr>
          <w:color w:val="231F20"/>
          <w:position w:val="10"/>
        </w:rPr>
        <w:t>pany maintains controls and  procedures  designed  to  </w:t>
      </w:r>
      <w:r>
        <w:rPr>
          <w:color w:val="231F20"/>
        </w:rPr>
        <w:t>1934. The Company's internal control over financial  </w:t>
      </w:r>
      <w:r>
        <w:rPr>
          <w:color w:val="231F20"/>
          <w:position w:val="10"/>
        </w:rPr>
        <w:t>ensure that it is able to collect the information it is </w:t>
      </w:r>
      <w:r>
        <w:rPr>
          <w:color w:val="231F20"/>
        </w:rPr>
        <w:t>reporting is designed to provide reasonable assurance to required to disclose in the reports it files with the SEC,  </w:t>
      </w:r>
      <w:r>
        <w:rPr>
          <w:color w:val="231F20"/>
          <w:position w:val="-9"/>
        </w:rPr>
        <w:t>the  Company's  management  and  board  of  directors </w:t>
      </w:r>
      <w:r>
        <w:rPr>
          <w:color w:val="231F20"/>
        </w:rPr>
        <w:t>and to process, summarize and disclose this information </w:t>
      </w:r>
      <w:r>
        <w:rPr>
          <w:color w:val="231F20"/>
          <w:position w:val="-9"/>
        </w:rPr>
        <w:t>regarding the preparation and fair presentation of</w:t>
      </w:r>
      <w:r>
        <w:rPr>
          <w:color w:val="231F20"/>
          <w:spacing w:val="-21"/>
          <w:position w:val="-9"/>
        </w:rPr>
        <w:t> </w:t>
      </w:r>
      <w:r>
        <w:rPr>
          <w:color w:val="231F20"/>
          <w:position w:val="-9"/>
        </w:rPr>
        <w:t>pub- </w:t>
      </w:r>
      <w:r>
        <w:rPr>
          <w:color w:val="231F20"/>
        </w:rPr>
        <w:t>within  the  time  periods  specified  in  the  rules  of  the   </w:t>
      </w:r>
      <w:r>
        <w:rPr>
          <w:color w:val="231F20"/>
          <w:spacing w:val="4"/>
        </w:rPr>
        <w:t> </w:t>
      </w:r>
      <w:r>
        <w:rPr>
          <w:color w:val="231F20"/>
          <w:position w:val="-9"/>
        </w:rPr>
        <w:t>lished financial statements.</w:t>
      </w:r>
    </w:p>
    <w:p>
      <w:pPr>
        <w:pStyle w:val="BodyText"/>
        <w:spacing w:line="157" w:lineRule="exact"/>
        <w:ind w:left="100"/>
      </w:pPr>
      <w:r>
        <w:rPr>
          <w:color w:val="231F20"/>
        </w:rPr>
        <w:t>SEC. Based on an evaluation of the Company's disclo-</w:t>
      </w:r>
    </w:p>
    <w:p>
      <w:pPr>
        <w:spacing w:after="0" w:line="157" w:lineRule="exact"/>
        <w:sectPr>
          <w:type w:val="continuous"/>
          <w:pgSz w:w="12240" w:h="15840"/>
          <w:pgMar w:top="1160" w:bottom="280" w:left="1260" w:right="1620"/>
        </w:sectPr>
      </w:pPr>
    </w:p>
    <w:p>
      <w:pPr>
        <w:pStyle w:val="BodyText"/>
        <w:spacing w:line="249" w:lineRule="auto" w:before="10"/>
        <w:ind w:left="100"/>
        <w:jc w:val="both"/>
      </w:pPr>
      <w:r>
        <w:rPr>
          <w:color w:val="231F20"/>
        </w:rPr>
        <w:t>sure</w:t>
      </w:r>
      <w:r>
        <w:rPr>
          <w:color w:val="231F20"/>
          <w:spacing w:val="-12"/>
        </w:rPr>
        <w:t> </w:t>
      </w:r>
      <w:r>
        <w:rPr>
          <w:color w:val="231F20"/>
        </w:rPr>
        <w:t>controls</w:t>
      </w:r>
      <w:r>
        <w:rPr>
          <w:color w:val="231F20"/>
          <w:spacing w:val="-12"/>
        </w:rPr>
        <w:t> </w:t>
      </w:r>
      <w:r>
        <w:rPr>
          <w:color w:val="231F20"/>
        </w:rPr>
        <w:t>and</w:t>
      </w:r>
      <w:r>
        <w:rPr>
          <w:color w:val="231F20"/>
          <w:spacing w:val="-12"/>
        </w:rPr>
        <w:t> </w:t>
      </w:r>
      <w:r>
        <w:rPr>
          <w:color w:val="231F20"/>
        </w:rPr>
        <w:t>procedures</w:t>
      </w:r>
      <w:r>
        <w:rPr>
          <w:color w:val="231F20"/>
          <w:spacing w:val="-12"/>
        </w:rPr>
        <w:t> </w:t>
      </w:r>
      <w:r>
        <w:rPr>
          <w:color w:val="231F20"/>
        </w:rPr>
        <w:t>as</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end</w:t>
      </w:r>
      <w:r>
        <w:rPr>
          <w:color w:val="231F20"/>
          <w:spacing w:val="-12"/>
        </w:rPr>
        <w:t> </w:t>
      </w:r>
      <w:r>
        <w:rPr>
          <w:color w:val="231F20"/>
        </w:rPr>
        <w:t>of</w:t>
      </w:r>
      <w:r>
        <w:rPr>
          <w:color w:val="231F20"/>
          <w:spacing w:val="-12"/>
        </w:rPr>
        <w:t> </w:t>
      </w:r>
      <w:r>
        <w:rPr>
          <w:color w:val="231F20"/>
        </w:rPr>
        <w:t>the</w:t>
      </w:r>
      <w:r>
        <w:rPr>
          <w:color w:val="231F20"/>
          <w:spacing w:val="-12"/>
        </w:rPr>
        <w:t> </w:t>
      </w:r>
      <w:r>
        <w:rPr>
          <w:color w:val="231F20"/>
        </w:rPr>
        <w:t>period covered by this report conducted by the Company's management,</w:t>
      </w:r>
      <w:r>
        <w:rPr>
          <w:color w:val="231F20"/>
          <w:spacing w:val="-20"/>
        </w:rPr>
        <w:t> </w:t>
      </w:r>
      <w:r>
        <w:rPr>
          <w:color w:val="231F20"/>
        </w:rPr>
        <w:t>with</w:t>
      </w:r>
      <w:r>
        <w:rPr>
          <w:color w:val="231F20"/>
          <w:spacing w:val="-20"/>
        </w:rPr>
        <w:t> </w:t>
      </w:r>
      <w:r>
        <w:rPr>
          <w:color w:val="231F20"/>
        </w:rPr>
        <w:t>the</w:t>
      </w:r>
      <w:r>
        <w:rPr>
          <w:color w:val="231F20"/>
          <w:spacing w:val="-20"/>
        </w:rPr>
        <w:t> </w:t>
      </w:r>
      <w:r>
        <w:rPr>
          <w:color w:val="231F20"/>
        </w:rPr>
        <w:t>participation</w:t>
      </w:r>
      <w:r>
        <w:rPr>
          <w:color w:val="231F20"/>
          <w:spacing w:val="-20"/>
        </w:rPr>
        <w:t> </w:t>
      </w:r>
      <w:r>
        <w:rPr>
          <w:color w:val="231F20"/>
        </w:rPr>
        <w:t>of</w:t>
      </w:r>
      <w:r>
        <w:rPr>
          <w:color w:val="231F20"/>
          <w:spacing w:val="-20"/>
        </w:rPr>
        <w:t> </w:t>
      </w:r>
      <w:r>
        <w:rPr>
          <w:color w:val="231F20"/>
        </w:rPr>
        <w:t>the</w:t>
      </w:r>
      <w:r>
        <w:rPr>
          <w:color w:val="231F20"/>
          <w:spacing w:val="-20"/>
        </w:rPr>
        <w:t> </w:t>
      </w:r>
      <w:r>
        <w:rPr>
          <w:color w:val="231F20"/>
        </w:rPr>
        <w:t>Chief</w:t>
      </w:r>
      <w:r>
        <w:rPr>
          <w:color w:val="231F20"/>
          <w:spacing w:val="-20"/>
        </w:rPr>
        <w:t> </w:t>
      </w:r>
      <w:r>
        <w:rPr>
          <w:color w:val="231F20"/>
        </w:rPr>
        <w:t>Execu-</w:t>
      </w:r>
      <w:r>
        <w:rPr>
          <w:color w:val="231F20"/>
          <w:w w:val="94"/>
        </w:rPr>
        <w:t> </w:t>
      </w:r>
      <w:r>
        <w:rPr>
          <w:color w:val="231F20"/>
        </w:rPr>
        <w:t>tive and Chief Financial Officers, the</w:t>
      </w:r>
      <w:r>
        <w:rPr>
          <w:color w:val="231F20"/>
          <w:spacing w:val="-2"/>
        </w:rPr>
        <w:t> </w:t>
      </w:r>
      <w:r>
        <w:rPr>
          <w:color w:val="231F20"/>
        </w:rPr>
        <w:t>Chief</w:t>
      </w:r>
      <w:r>
        <w:rPr>
          <w:color w:val="231F20"/>
          <w:spacing w:val="-1"/>
        </w:rPr>
        <w:t> </w:t>
      </w:r>
      <w:r>
        <w:rPr>
          <w:color w:val="231F20"/>
        </w:rPr>
        <w:t>Executive</w:t>
      </w:r>
      <w:r>
        <w:rPr>
          <w:color w:val="231F20"/>
          <w:w w:val="92"/>
        </w:rPr>
        <w:t> </w:t>
      </w:r>
      <w:r>
        <w:rPr>
          <w:color w:val="231F20"/>
        </w:rPr>
        <w:t>and</w:t>
      </w:r>
      <w:r>
        <w:rPr>
          <w:color w:val="231F20"/>
          <w:spacing w:val="-14"/>
        </w:rPr>
        <w:t> </w:t>
      </w:r>
      <w:r>
        <w:rPr>
          <w:color w:val="231F20"/>
        </w:rPr>
        <w:t>Chief</w:t>
      </w:r>
      <w:r>
        <w:rPr>
          <w:color w:val="231F20"/>
          <w:spacing w:val="-14"/>
        </w:rPr>
        <w:t> </w:t>
      </w:r>
      <w:r>
        <w:rPr>
          <w:color w:val="231F20"/>
        </w:rPr>
        <w:t>Financial</w:t>
      </w:r>
      <w:r>
        <w:rPr>
          <w:color w:val="231F20"/>
          <w:spacing w:val="-14"/>
        </w:rPr>
        <w:t> </w:t>
      </w:r>
      <w:r>
        <w:rPr>
          <w:color w:val="231F20"/>
        </w:rPr>
        <w:t>Officers</w:t>
      </w:r>
      <w:r>
        <w:rPr>
          <w:color w:val="231F20"/>
          <w:spacing w:val="-14"/>
        </w:rPr>
        <w:t> </w:t>
      </w:r>
      <w:r>
        <w:rPr>
          <w:color w:val="231F20"/>
        </w:rPr>
        <w:t>believe</w:t>
      </w:r>
      <w:r>
        <w:rPr>
          <w:color w:val="231F20"/>
          <w:spacing w:val="-14"/>
        </w:rPr>
        <w:t> </w:t>
      </w:r>
      <w:r>
        <w:rPr>
          <w:color w:val="231F20"/>
        </w:rPr>
        <w:t>that</w:t>
      </w:r>
      <w:r>
        <w:rPr>
          <w:color w:val="231F20"/>
          <w:spacing w:val="-14"/>
        </w:rPr>
        <w:t> </w:t>
      </w:r>
      <w:r>
        <w:rPr>
          <w:color w:val="231F20"/>
        </w:rPr>
        <w:t>these</w:t>
      </w:r>
      <w:r>
        <w:rPr>
          <w:color w:val="231F20"/>
          <w:spacing w:val="-14"/>
        </w:rPr>
        <w:t> </w:t>
      </w:r>
      <w:r>
        <w:rPr>
          <w:color w:val="231F20"/>
        </w:rPr>
        <w:t>controls</w:t>
      </w:r>
      <w:r>
        <w:rPr>
          <w:color w:val="231F20"/>
          <w:w w:val="94"/>
        </w:rPr>
        <w:t> </w:t>
      </w:r>
      <w:r>
        <w:rPr>
          <w:color w:val="231F20"/>
        </w:rPr>
        <w:t>and</w:t>
      </w:r>
      <w:r>
        <w:rPr>
          <w:color w:val="231F20"/>
          <w:spacing w:val="-25"/>
        </w:rPr>
        <w:t> </w:t>
      </w:r>
      <w:r>
        <w:rPr>
          <w:color w:val="231F20"/>
        </w:rPr>
        <w:t>procedures</w:t>
      </w:r>
      <w:r>
        <w:rPr>
          <w:color w:val="231F20"/>
          <w:spacing w:val="-25"/>
        </w:rPr>
        <w:t> </w:t>
      </w:r>
      <w:r>
        <w:rPr>
          <w:color w:val="231F20"/>
        </w:rPr>
        <w:t>are</w:t>
      </w:r>
      <w:r>
        <w:rPr>
          <w:color w:val="231F20"/>
          <w:spacing w:val="-25"/>
        </w:rPr>
        <w:t> </w:t>
      </w:r>
      <w:r>
        <w:rPr>
          <w:color w:val="231F20"/>
        </w:rPr>
        <w:t>effective</w:t>
      </w:r>
      <w:r>
        <w:rPr>
          <w:color w:val="231F20"/>
          <w:spacing w:val="-25"/>
        </w:rPr>
        <w:t> </w:t>
      </w:r>
      <w:r>
        <w:rPr>
          <w:color w:val="231F20"/>
        </w:rPr>
        <w:t>to</w:t>
      </w:r>
      <w:r>
        <w:rPr>
          <w:color w:val="231F20"/>
          <w:spacing w:val="-25"/>
        </w:rPr>
        <w:t> </w:t>
      </w:r>
      <w:r>
        <w:rPr>
          <w:color w:val="231F20"/>
        </w:rPr>
        <w:t>ensure</w:t>
      </w:r>
      <w:r>
        <w:rPr>
          <w:color w:val="231F20"/>
          <w:spacing w:val="-25"/>
        </w:rPr>
        <w:t> </w:t>
      </w:r>
      <w:r>
        <w:rPr>
          <w:color w:val="231F20"/>
        </w:rPr>
        <w:t>that</w:t>
      </w:r>
      <w:r>
        <w:rPr>
          <w:color w:val="231F20"/>
          <w:spacing w:val="-25"/>
        </w:rPr>
        <w:t> </w:t>
      </w:r>
      <w:r>
        <w:rPr>
          <w:color w:val="231F20"/>
        </w:rPr>
        <w:t>the</w:t>
      </w:r>
      <w:r>
        <w:rPr>
          <w:color w:val="231F20"/>
          <w:spacing w:val="-25"/>
        </w:rPr>
        <w:t> </w:t>
      </w:r>
      <w:r>
        <w:rPr>
          <w:color w:val="231F20"/>
        </w:rPr>
        <w:t>Company</w:t>
      </w:r>
    </w:p>
    <w:p>
      <w:pPr>
        <w:pStyle w:val="BodyText"/>
        <w:spacing w:line="249" w:lineRule="auto" w:before="6"/>
        <w:ind w:left="100" w:right="139" w:firstLine="400"/>
        <w:jc w:val="both"/>
      </w:pPr>
      <w:r>
        <w:rPr/>
        <w:br w:type="column"/>
      </w:r>
      <w:r>
        <w:rPr>
          <w:color w:val="231F20"/>
        </w:rPr>
        <w:t>Because</w:t>
      </w:r>
      <w:r>
        <w:rPr>
          <w:color w:val="231F20"/>
          <w:spacing w:val="-24"/>
        </w:rPr>
        <w:t> </w:t>
      </w:r>
      <w:r>
        <w:rPr>
          <w:color w:val="231F20"/>
        </w:rPr>
        <w:t>of</w:t>
      </w:r>
      <w:r>
        <w:rPr>
          <w:color w:val="231F20"/>
          <w:spacing w:val="-24"/>
        </w:rPr>
        <w:t> </w:t>
      </w:r>
      <w:r>
        <w:rPr>
          <w:color w:val="231F20"/>
        </w:rPr>
        <w:t>its</w:t>
      </w:r>
      <w:r>
        <w:rPr>
          <w:color w:val="231F20"/>
          <w:spacing w:val="-24"/>
        </w:rPr>
        <w:t> </w:t>
      </w:r>
      <w:r>
        <w:rPr>
          <w:color w:val="231F20"/>
        </w:rPr>
        <w:t>inherent</w:t>
      </w:r>
      <w:r>
        <w:rPr>
          <w:color w:val="231F20"/>
          <w:spacing w:val="-24"/>
        </w:rPr>
        <w:t> </w:t>
      </w:r>
      <w:r>
        <w:rPr>
          <w:color w:val="231F20"/>
        </w:rPr>
        <w:t>limitations,</w:t>
      </w:r>
      <w:r>
        <w:rPr>
          <w:color w:val="231F20"/>
          <w:spacing w:val="-24"/>
        </w:rPr>
        <w:t> </w:t>
      </w:r>
      <w:r>
        <w:rPr>
          <w:color w:val="231F20"/>
        </w:rPr>
        <w:t>internal</w:t>
      </w:r>
      <w:r>
        <w:rPr>
          <w:color w:val="231F20"/>
          <w:spacing w:val="-24"/>
        </w:rPr>
        <w:t> </w:t>
      </w:r>
      <w:r>
        <w:rPr>
          <w:color w:val="231F20"/>
        </w:rPr>
        <w:t>control over financial reporting may not prevent or detect misstatements. Therefore, even those systems deter- mined</w:t>
      </w:r>
      <w:r>
        <w:rPr>
          <w:color w:val="231F20"/>
          <w:spacing w:val="-26"/>
        </w:rPr>
        <w:t> </w:t>
      </w:r>
      <w:r>
        <w:rPr>
          <w:color w:val="231F20"/>
        </w:rPr>
        <w:t>to</w:t>
      </w:r>
      <w:r>
        <w:rPr>
          <w:color w:val="231F20"/>
          <w:spacing w:val="-26"/>
        </w:rPr>
        <w:t> </w:t>
      </w:r>
      <w:r>
        <w:rPr>
          <w:color w:val="231F20"/>
        </w:rPr>
        <w:t>be</w:t>
      </w:r>
      <w:r>
        <w:rPr>
          <w:color w:val="231F20"/>
          <w:spacing w:val="-26"/>
        </w:rPr>
        <w:t> </w:t>
      </w:r>
      <w:r>
        <w:rPr>
          <w:color w:val="231F20"/>
        </w:rPr>
        <w:t>effective</w:t>
      </w:r>
      <w:r>
        <w:rPr>
          <w:color w:val="231F20"/>
          <w:spacing w:val="-26"/>
        </w:rPr>
        <w:t> </w:t>
      </w:r>
      <w:r>
        <w:rPr>
          <w:color w:val="231F20"/>
        </w:rPr>
        <w:t>can</w:t>
      </w:r>
      <w:r>
        <w:rPr>
          <w:color w:val="231F20"/>
          <w:spacing w:val="-26"/>
        </w:rPr>
        <w:t> </w:t>
      </w:r>
      <w:r>
        <w:rPr>
          <w:color w:val="231F20"/>
        </w:rPr>
        <w:t>provide</w:t>
      </w:r>
      <w:r>
        <w:rPr>
          <w:color w:val="231F20"/>
          <w:spacing w:val="-26"/>
        </w:rPr>
        <w:t> </w:t>
      </w:r>
      <w:r>
        <w:rPr>
          <w:color w:val="231F20"/>
        </w:rPr>
        <w:t>only</w:t>
      </w:r>
      <w:r>
        <w:rPr>
          <w:color w:val="231F20"/>
          <w:spacing w:val="-26"/>
        </w:rPr>
        <w:t> </w:t>
      </w:r>
      <w:r>
        <w:rPr>
          <w:color w:val="231F20"/>
        </w:rPr>
        <w:t>reasonable</w:t>
      </w:r>
      <w:r>
        <w:rPr>
          <w:color w:val="231F20"/>
          <w:spacing w:val="-26"/>
        </w:rPr>
        <w:t> </w:t>
      </w:r>
      <w:r>
        <w:rPr>
          <w:color w:val="231F20"/>
        </w:rPr>
        <w:t>assur- ance</w:t>
      </w:r>
      <w:r>
        <w:rPr>
          <w:color w:val="231F20"/>
          <w:spacing w:val="-21"/>
        </w:rPr>
        <w:t> </w:t>
      </w:r>
      <w:r>
        <w:rPr>
          <w:color w:val="231F20"/>
        </w:rPr>
        <w:t>with</w:t>
      </w:r>
      <w:r>
        <w:rPr>
          <w:color w:val="231F20"/>
          <w:spacing w:val="-21"/>
        </w:rPr>
        <w:t> </w:t>
      </w:r>
      <w:r>
        <w:rPr>
          <w:color w:val="231F20"/>
        </w:rPr>
        <w:t>respect</w:t>
      </w:r>
      <w:r>
        <w:rPr>
          <w:color w:val="231F20"/>
          <w:spacing w:val="-21"/>
        </w:rPr>
        <w:t> </w:t>
      </w:r>
      <w:r>
        <w:rPr>
          <w:color w:val="231F20"/>
        </w:rPr>
        <w:t>to</w:t>
      </w:r>
      <w:r>
        <w:rPr>
          <w:color w:val="231F20"/>
          <w:spacing w:val="-21"/>
        </w:rPr>
        <w:t> </w:t>
      </w:r>
      <w:r>
        <w:rPr>
          <w:color w:val="231F20"/>
        </w:rPr>
        <w:t>financial</w:t>
      </w:r>
      <w:r>
        <w:rPr>
          <w:color w:val="231F20"/>
          <w:spacing w:val="-21"/>
        </w:rPr>
        <w:t> </w:t>
      </w:r>
      <w:r>
        <w:rPr>
          <w:color w:val="231F20"/>
        </w:rPr>
        <w:t>statement</w:t>
      </w:r>
      <w:r>
        <w:rPr>
          <w:color w:val="231F20"/>
          <w:spacing w:val="-21"/>
        </w:rPr>
        <w:t> </w:t>
      </w:r>
      <w:r>
        <w:rPr>
          <w:color w:val="231F20"/>
        </w:rPr>
        <w:t>preparation</w:t>
      </w:r>
      <w:r>
        <w:rPr>
          <w:color w:val="231F20"/>
          <w:spacing w:val="-21"/>
        </w:rPr>
        <w:t> </w:t>
      </w:r>
      <w:r>
        <w:rPr>
          <w:color w:val="231F20"/>
        </w:rPr>
        <w:t>and presentation.</w:t>
      </w:r>
    </w:p>
    <w:p>
      <w:pPr>
        <w:spacing w:after="0" w:line="249" w:lineRule="auto"/>
        <w:jc w:val="both"/>
        <w:sectPr>
          <w:type w:val="continuous"/>
          <w:pgSz w:w="12240" w:h="15840"/>
          <w:pgMar w:top="1160" w:bottom="280" w:left="1260" w:right="1620"/>
          <w:cols w:num="2" w:equalWidth="0">
            <w:col w:w="4421" w:space="379"/>
            <w:col w:w="4560"/>
          </w:cols>
        </w:sectPr>
      </w:pPr>
    </w:p>
    <w:p>
      <w:pPr>
        <w:pStyle w:val="BodyText"/>
        <w:tabs>
          <w:tab w:pos="4899" w:val="left" w:leader="none"/>
          <w:tab w:pos="5299" w:val="left" w:leader="none"/>
        </w:tabs>
        <w:spacing w:line="115" w:lineRule="auto" w:before="98"/>
        <w:ind w:left="100" w:right="137"/>
        <w:jc w:val="right"/>
      </w:pPr>
      <w:r>
        <w:rPr>
          <w:color w:val="231F20"/>
        </w:rPr>
        <w:t>is</w:t>
      </w:r>
      <w:r>
        <w:rPr>
          <w:color w:val="231F20"/>
          <w:spacing w:val="-13"/>
        </w:rPr>
        <w:t> </w:t>
      </w:r>
      <w:r>
        <w:rPr>
          <w:color w:val="231F20"/>
        </w:rPr>
        <w:t>able</w:t>
      </w:r>
      <w:r>
        <w:rPr>
          <w:color w:val="231F20"/>
          <w:spacing w:val="-13"/>
        </w:rPr>
        <w:t> </w:t>
      </w:r>
      <w:r>
        <w:rPr>
          <w:color w:val="231F20"/>
        </w:rPr>
        <w:t>to</w:t>
      </w:r>
      <w:r>
        <w:rPr>
          <w:color w:val="231F20"/>
          <w:spacing w:val="-13"/>
        </w:rPr>
        <w:t> </w:t>
      </w:r>
      <w:r>
        <w:rPr>
          <w:color w:val="231F20"/>
        </w:rPr>
        <w:t>collect,</w:t>
      </w:r>
      <w:r>
        <w:rPr>
          <w:color w:val="231F20"/>
          <w:spacing w:val="-13"/>
        </w:rPr>
        <w:t> </w:t>
      </w:r>
      <w:r>
        <w:rPr>
          <w:color w:val="231F20"/>
        </w:rPr>
        <w:t>process</w:t>
      </w:r>
      <w:r>
        <w:rPr>
          <w:color w:val="231F20"/>
          <w:spacing w:val="-13"/>
        </w:rPr>
        <w:t> </w:t>
      </w:r>
      <w:r>
        <w:rPr>
          <w:color w:val="231F20"/>
        </w:rPr>
        <w:t>and</w:t>
      </w:r>
      <w:r>
        <w:rPr>
          <w:color w:val="231F20"/>
          <w:spacing w:val="-13"/>
        </w:rPr>
        <w:t> </w:t>
      </w:r>
      <w:r>
        <w:rPr>
          <w:color w:val="231F20"/>
        </w:rPr>
        <w:t>disclose</w:t>
      </w:r>
      <w:r>
        <w:rPr>
          <w:color w:val="231F20"/>
          <w:spacing w:val="-13"/>
        </w:rPr>
        <w:t> </w:t>
      </w:r>
      <w:r>
        <w:rPr>
          <w:color w:val="231F20"/>
        </w:rPr>
        <w:t>the</w:t>
      </w:r>
      <w:r>
        <w:rPr>
          <w:color w:val="231F20"/>
          <w:spacing w:val="-13"/>
        </w:rPr>
        <w:t> </w:t>
      </w:r>
      <w:r>
        <w:rPr>
          <w:color w:val="231F20"/>
        </w:rPr>
        <w:t>information</w:t>
      </w:r>
      <w:r>
        <w:rPr>
          <w:color w:val="231F20"/>
          <w:spacing w:val="-13"/>
        </w:rPr>
        <w:t> </w:t>
      </w:r>
      <w:r>
        <w:rPr>
          <w:color w:val="231F20"/>
        </w:rPr>
        <w:t>it</w:t>
        <w:tab/>
        <w:tab/>
      </w:r>
      <w:r>
        <w:rPr>
          <w:color w:val="231F20"/>
          <w:position w:val="-12"/>
        </w:rPr>
        <w:t>Management  assessed  the  effectiveness</w:t>
      </w:r>
      <w:r>
        <w:rPr>
          <w:color w:val="231F20"/>
          <w:spacing w:val="49"/>
          <w:position w:val="-12"/>
        </w:rPr>
        <w:t> </w:t>
      </w:r>
      <w:r>
        <w:rPr>
          <w:color w:val="231F20"/>
          <w:position w:val="-12"/>
        </w:rPr>
        <w:t>of</w:t>
      </w:r>
      <w:r>
        <w:rPr>
          <w:color w:val="231F20"/>
          <w:spacing w:val="49"/>
          <w:position w:val="-12"/>
        </w:rPr>
        <w:t> </w:t>
      </w:r>
      <w:r>
        <w:rPr>
          <w:color w:val="231F20"/>
          <w:position w:val="-12"/>
        </w:rPr>
        <w:t>the</w:t>
      </w:r>
      <w:r>
        <w:rPr>
          <w:color w:val="231F20"/>
          <w:w w:val="99"/>
          <w:position w:val="-12"/>
        </w:rPr>
        <w:t> </w:t>
      </w:r>
      <w:r>
        <w:rPr>
          <w:color w:val="231F20"/>
        </w:rPr>
        <w:t>is</w:t>
      </w:r>
      <w:r>
        <w:rPr>
          <w:color w:val="231F20"/>
          <w:spacing w:val="-15"/>
        </w:rPr>
        <w:t> </w:t>
      </w:r>
      <w:r>
        <w:rPr>
          <w:color w:val="231F20"/>
        </w:rPr>
        <w:t>required</w:t>
      </w:r>
      <w:r>
        <w:rPr>
          <w:color w:val="231F20"/>
          <w:spacing w:val="-15"/>
        </w:rPr>
        <w:t> </w:t>
      </w:r>
      <w:r>
        <w:rPr>
          <w:color w:val="231F20"/>
        </w:rPr>
        <w:t>to</w:t>
      </w:r>
      <w:r>
        <w:rPr>
          <w:color w:val="231F20"/>
          <w:spacing w:val="-15"/>
        </w:rPr>
        <w:t> </w:t>
      </w:r>
      <w:r>
        <w:rPr>
          <w:color w:val="231F20"/>
        </w:rPr>
        <w:t>disclose</w:t>
      </w:r>
      <w:r>
        <w:rPr>
          <w:color w:val="231F20"/>
          <w:spacing w:val="-15"/>
        </w:rPr>
        <w:t> </w:t>
      </w:r>
      <w:r>
        <w:rPr>
          <w:color w:val="231F20"/>
        </w:rPr>
        <w:t>in</w:t>
      </w:r>
      <w:r>
        <w:rPr>
          <w:color w:val="231F20"/>
          <w:spacing w:val="-15"/>
        </w:rPr>
        <w:t> </w:t>
      </w:r>
      <w:r>
        <w:rPr>
          <w:color w:val="231F20"/>
        </w:rPr>
        <w:t>the</w:t>
      </w:r>
      <w:r>
        <w:rPr>
          <w:color w:val="231F20"/>
          <w:spacing w:val="-15"/>
        </w:rPr>
        <w:t> </w:t>
      </w:r>
      <w:r>
        <w:rPr>
          <w:color w:val="231F20"/>
        </w:rPr>
        <w:t>reports</w:t>
      </w:r>
      <w:r>
        <w:rPr>
          <w:color w:val="231F20"/>
          <w:spacing w:val="-15"/>
        </w:rPr>
        <w:t> </w:t>
      </w:r>
      <w:r>
        <w:rPr>
          <w:color w:val="231F20"/>
        </w:rPr>
        <w:t>it</w:t>
      </w:r>
      <w:r>
        <w:rPr>
          <w:color w:val="231F20"/>
          <w:spacing w:val="-15"/>
        </w:rPr>
        <w:t> </w:t>
      </w:r>
      <w:r>
        <w:rPr>
          <w:color w:val="231F20"/>
        </w:rPr>
        <w:t>files</w:t>
      </w:r>
      <w:r>
        <w:rPr>
          <w:color w:val="231F20"/>
          <w:spacing w:val="-15"/>
        </w:rPr>
        <w:t> </w:t>
      </w:r>
      <w:r>
        <w:rPr>
          <w:color w:val="231F20"/>
        </w:rPr>
        <w:t>with</w:t>
      </w:r>
      <w:r>
        <w:rPr>
          <w:color w:val="231F20"/>
          <w:spacing w:val="-15"/>
        </w:rPr>
        <w:t> </w:t>
      </w:r>
      <w:r>
        <w:rPr>
          <w:color w:val="231F20"/>
        </w:rPr>
        <w:t>the</w:t>
      </w:r>
      <w:r>
        <w:rPr>
          <w:color w:val="231F20"/>
          <w:spacing w:val="-15"/>
        </w:rPr>
        <w:t> </w:t>
      </w:r>
      <w:r>
        <w:rPr>
          <w:color w:val="231F20"/>
        </w:rPr>
        <w:t>SEC</w:t>
        <w:tab/>
      </w:r>
      <w:r>
        <w:rPr>
          <w:color w:val="231F20"/>
          <w:position w:val="-12"/>
        </w:rPr>
        <w:t>Company's internal control over financial</w:t>
      </w:r>
      <w:r>
        <w:rPr>
          <w:color w:val="231F20"/>
          <w:spacing w:val="-3"/>
          <w:position w:val="-12"/>
        </w:rPr>
        <w:t> </w:t>
      </w:r>
      <w:r>
        <w:rPr>
          <w:color w:val="231F20"/>
          <w:position w:val="-12"/>
        </w:rPr>
        <w:t>reporting</w:t>
      </w:r>
      <w:r>
        <w:rPr>
          <w:color w:val="231F20"/>
          <w:spacing w:val="-1"/>
          <w:position w:val="-12"/>
        </w:rPr>
        <w:t> </w:t>
      </w:r>
      <w:r>
        <w:rPr>
          <w:color w:val="231F20"/>
          <w:position w:val="-12"/>
        </w:rPr>
        <w:t>as</w:t>
      </w:r>
      <w:r>
        <w:rPr>
          <w:color w:val="231F20"/>
          <w:w w:val="88"/>
          <w:position w:val="-12"/>
        </w:rPr>
        <w:t> </w:t>
      </w:r>
      <w:r>
        <w:rPr>
          <w:color w:val="231F20"/>
          <w:position w:val="13"/>
        </w:rPr>
        <w:t>within the required</w:t>
      </w:r>
      <w:r>
        <w:rPr>
          <w:color w:val="231F20"/>
          <w:spacing w:val="19"/>
          <w:position w:val="13"/>
        </w:rPr>
        <w:t> </w:t>
      </w:r>
      <w:r>
        <w:rPr>
          <w:color w:val="231F20"/>
          <w:position w:val="13"/>
        </w:rPr>
        <w:t>time</w:t>
      </w:r>
      <w:r>
        <w:rPr>
          <w:color w:val="231F20"/>
          <w:spacing w:val="6"/>
          <w:position w:val="13"/>
        </w:rPr>
        <w:t> </w:t>
      </w:r>
      <w:r>
        <w:rPr>
          <w:color w:val="231F20"/>
          <w:position w:val="13"/>
        </w:rPr>
        <w:t>periods.</w:t>
        <w:tab/>
      </w:r>
      <w:r>
        <w:rPr>
          <w:color w:val="231F20"/>
        </w:rPr>
        <w:t>of  December  31,  2005.  In  making  this</w:t>
      </w:r>
      <w:r>
        <w:rPr>
          <w:color w:val="231F20"/>
          <w:spacing w:val="-14"/>
        </w:rPr>
        <w:t> </w:t>
      </w:r>
      <w:r>
        <w:rPr>
          <w:color w:val="231F20"/>
        </w:rPr>
        <w:t>assessment,</w:t>
      </w:r>
    </w:p>
    <w:p>
      <w:pPr>
        <w:pStyle w:val="BodyText"/>
        <w:spacing w:line="249" w:lineRule="auto" w:before="32"/>
        <w:ind w:left="100" w:right="137" w:firstLine="400"/>
        <w:jc w:val="both"/>
      </w:pPr>
      <w:r>
        <w:rPr>
          <w:color w:val="231F20"/>
        </w:rPr>
        <w:t>The certifications of the Company's Chief Execu-  management used the criteria set forth by the Commit- tive Officer and Chief Financial Officer required under</w:t>
      </w:r>
      <w:r>
        <w:rPr>
          <w:color w:val="231F20"/>
          <w:spacing w:val="13"/>
        </w:rPr>
        <w:t> </w:t>
      </w:r>
      <w:r>
        <w:rPr>
          <w:color w:val="231F20"/>
        </w:rPr>
        <w:t>tee of Sponsoring Organizations of the Treadway Com- Section 302 of the Sarbanes-Oxley Act have been filed      mission  (COSO)  in  </w:t>
      </w:r>
      <w:r>
        <w:rPr>
          <w:i/>
          <w:color w:val="231F20"/>
        </w:rPr>
        <w:t>Internal  Control </w:t>
      </w:r>
      <w:r>
        <w:rPr>
          <w:i/>
          <w:color w:val="231F20"/>
          <w:w w:val="270"/>
        </w:rPr>
        <w:t>Ì </w:t>
      </w:r>
      <w:r>
        <w:rPr>
          <w:i/>
          <w:color w:val="231F20"/>
        </w:rPr>
        <w:t>Integrated </w:t>
      </w:r>
      <w:r>
        <w:rPr>
          <w:color w:val="231F20"/>
        </w:rPr>
        <w:t>as Exhibits 31.1 and 31.2 to this report. Additionally, in </w:t>
      </w:r>
      <w:r>
        <w:rPr>
          <w:i/>
          <w:color w:val="231F20"/>
        </w:rPr>
        <w:t>Framework. </w:t>
      </w:r>
      <w:r>
        <w:rPr>
          <w:color w:val="231F20"/>
        </w:rPr>
        <w:t>Based on this assessment, management  2005 the Company's Chief Executive Officer certified       believes that, as of December 31, 2005, the</w:t>
      </w:r>
      <w:r>
        <w:rPr>
          <w:color w:val="231F20"/>
          <w:spacing w:val="48"/>
        </w:rPr>
        <w:t> </w:t>
      </w:r>
      <w:r>
        <w:rPr>
          <w:color w:val="231F20"/>
        </w:rPr>
        <w:t>Company's</w:t>
      </w:r>
    </w:p>
    <w:p>
      <w:pPr>
        <w:spacing w:after="0" w:line="249" w:lineRule="auto"/>
        <w:jc w:val="both"/>
        <w:sectPr>
          <w:type w:val="continuous"/>
          <w:pgSz w:w="12240" w:h="15840"/>
          <w:pgMar w:top="1160" w:bottom="280" w:left="1260" w:right="1620"/>
        </w:sectPr>
      </w:pPr>
    </w:p>
    <w:p>
      <w:pPr>
        <w:pStyle w:val="BodyText"/>
        <w:tabs>
          <w:tab w:pos="4900" w:val="left" w:leader="none"/>
        </w:tabs>
        <w:spacing w:line="249" w:lineRule="auto" w:before="32"/>
        <w:ind w:left="100" w:right="118"/>
        <w:jc w:val="right"/>
      </w:pPr>
      <w:bookmarkStart w:name="9B. Other Information" w:id="65"/>
      <w:bookmarkEnd w:id="65"/>
      <w:r>
        <w:rPr/>
      </w:r>
      <w:bookmarkStart w:name="10. Directors and Executive Officers" w:id="66"/>
      <w:bookmarkEnd w:id="66"/>
      <w:r>
        <w:rPr/>
      </w:r>
      <w:bookmarkStart w:name="11. Executive Compensation" w:id="67"/>
      <w:bookmarkEnd w:id="67"/>
      <w:r>
        <w:rPr/>
      </w:r>
      <w:bookmarkStart w:name="12. Security Ownership" w:id="68"/>
      <w:bookmarkEnd w:id="68"/>
      <w:r>
        <w:rPr/>
      </w:r>
      <w:bookmarkStart w:name="13. Related Transactions" w:id="69"/>
      <w:bookmarkEnd w:id="69"/>
      <w:r>
        <w:rPr/>
      </w:r>
      <w:bookmarkStart w:name="14. Accounting Fees and Services" w:id="70"/>
      <w:bookmarkEnd w:id="70"/>
      <w:r>
        <w:rPr/>
      </w:r>
      <w:r>
        <w:rPr>
          <w:color w:val="231F20"/>
        </w:rPr>
        <w:t>internal  control  over  financial  reporting</w:t>
      </w:r>
      <w:r>
        <w:rPr>
          <w:color w:val="231F20"/>
          <w:spacing w:val="8"/>
        </w:rPr>
        <w:t> </w:t>
      </w:r>
      <w:r>
        <w:rPr>
          <w:color w:val="231F20"/>
        </w:rPr>
        <w:t>is</w:t>
      </w:r>
      <w:r>
        <w:rPr>
          <w:color w:val="231F20"/>
          <w:spacing w:val="41"/>
        </w:rPr>
        <w:t> </w:t>
      </w:r>
      <w:r>
        <w:rPr>
          <w:color w:val="231F20"/>
        </w:rPr>
        <w:t>effective</w:t>
        <w:tab/>
        <w:t>leadership to do so in a way which does not</w:t>
      </w:r>
      <w:r>
        <w:rPr>
          <w:color w:val="231F20"/>
          <w:spacing w:val="31"/>
        </w:rPr>
        <w:t> </w:t>
      </w:r>
      <w:r>
        <w:rPr>
          <w:color w:val="231F20"/>
        </w:rPr>
        <w:t>inhibit</w:t>
      </w:r>
      <w:r>
        <w:rPr>
          <w:color w:val="231F20"/>
          <w:spacing w:val="3"/>
        </w:rPr>
        <w:t> </w:t>
      </w:r>
      <w:r>
        <w:rPr>
          <w:color w:val="231F20"/>
        </w:rPr>
        <w:t>or</w:t>
      </w:r>
      <w:r>
        <w:rPr>
          <w:color w:val="231F20"/>
          <w:w w:val="96"/>
        </w:rPr>
        <w:t> </w:t>
      </w:r>
      <w:r>
        <w:rPr>
          <w:color w:val="231F20"/>
        </w:rPr>
        <w:t>based on</w:t>
      </w:r>
      <w:r>
        <w:rPr>
          <w:color w:val="231F20"/>
          <w:spacing w:val="4"/>
        </w:rPr>
        <w:t> </w:t>
      </w:r>
      <w:r>
        <w:rPr>
          <w:color w:val="231F20"/>
        </w:rPr>
        <w:t>those</w:t>
      </w:r>
      <w:r>
        <w:rPr>
          <w:color w:val="231F20"/>
          <w:spacing w:val="2"/>
        </w:rPr>
        <w:t> </w:t>
      </w:r>
      <w:r>
        <w:rPr>
          <w:color w:val="231F20"/>
        </w:rPr>
        <w:t>criteria.</w:t>
        <w:tab/>
        <w:t>constrain Southwest's unique culture, and</w:t>
      </w:r>
      <w:r>
        <w:rPr>
          <w:color w:val="231F20"/>
          <w:spacing w:val="36"/>
        </w:rPr>
        <w:t> </w:t>
      </w:r>
      <w:r>
        <w:rPr>
          <w:color w:val="231F20"/>
        </w:rPr>
        <w:t>which</w:t>
      </w:r>
      <w:r>
        <w:rPr>
          <w:color w:val="231F20"/>
          <w:spacing w:val="7"/>
        </w:rPr>
        <w:t> </w:t>
      </w:r>
      <w:r>
        <w:rPr>
          <w:color w:val="231F20"/>
        </w:rPr>
        <w:t>does</w:t>
      </w:r>
      <w:r>
        <w:rPr>
          <w:color w:val="231F20"/>
          <w:w w:val="92"/>
        </w:rPr>
        <w:t> </w:t>
      </w:r>
      <w:r>
        <w:rPr>
          <w:color w:val="231F20"/>
        </w:rPr>
        <w:t>not</w:t>
      </w:r>
      <w:r>
        <w:rPr>
          <w:color w:val="231F20"/>
          <w:spacing w:val="-6"/>
        </w:rPr>
        <w:t> </w:t>
      </w:r>
      <w:r>
        <w:rPr>
          <w:color w:val="231F20"/>
        </w:rPr>
        <w:t>unduly</w:t>
      </w:r>
      <w:r>
        <w:rPr>
          <w:color w:val="231F20"/>
          <w:spacing w:val="-6"/>
        </w:rPr>
        <w:t> </w:t>
      </w:r>
      <w:r>
        <w:rPr>
          <w:color w:val="231F20"/>
        </w:rPr>
        <w:t>impose</w:t>
      </w:r>
      <w:r>
        <w:rPr>
          <w:color w:val="231F20"/>
          <w:spacing w:val="-6"/>
        </w:rPr>
        <w:t> </w:t>
      </w:r>
      <w:r>
        <w:rPr>
          <w:color w:val="231F20"/>
        </w:rPr>
        <w:t>a</w:t>
      </w:r>
      <w:r>
        <w:rPr>
          <w:color w:val="231F20"/>
          <w:spacing w:val="-6"/>
        </w:rPr>
        <w:t> </w:t>
      </w:r>
      <w:r>
        <w:rPr>
          <w:color w:val="231F20"/>
        </w:rPr>
        <w:t>bureaucracy</w:t>
      </w:r>
      <w:r>
        <w:rPr>
          <w:color w:val="231F20"/>
          <w:spacing w:val="-6"/>
        </w:rPr>
        <w:t> </w:t>
      </w:r>
      <w:r>
        <w:rPr>
          <w:color w:val="231F20"/>
        </w:rPr>
        <w:t>of</w:t>
      </w:r>
      <w:r>
        <w:rPr>
          <w:color w:val="231F20"/>
          <w:spacing w:val="-6"/>
        </w:rPr>
        <w:t> </w:t>
      </w:r>
      <w:r>
        <w:rPr>
          <w:color w:val="231F20"/>
        </w:rPr>
        <w:t>forms</w:t>
      </w:r>
      <w:r>
        <w:rPr>
          <w:color w:val="231F20"/>
          <w:spacing w:val="-6"/>
        </w:rPr>
        <w:t> </w:t>
      </w:r>
      <w:r>
        <w:rPr>
          <w:color w:val="231F20"/>
        </w:rPr>
        <w:t>and</w:t>
      </w:r>
      <w:r>
        <w:rPr>
          <w:color w:val="231F20"/>
          <w:spacing w:val="-6"/>
        </w:rPr>
        <w:t> </w:t>
      </w:r>
      <w:r>
        <w:rPr>
          <w:color w:val="231F20"/>
        </w:rPr>
        <w:t>checkl-</w:t>
      </w:r>
    </w:p>
    <w:p>
      <w:pPr>
        <w:pStyle w:val="BodyText"/>
        <w:tabs>
          <w:tab w:pos="4899" w:val="left" w:leader="none"/>
        </w:tabs>
        <w:spacing w:line="218" w:lineRule="auto"/>
        <w:ind w:left="100" w:right="119" w:firstLine="400"/>
        <w:jc w:val="both"/>
      </w:pPr>
      <w:r>
        <w:rPr>
          <w:color w:val="231F20"/>
          <w:position w:val="3"/>
        </w:rPr>
        <w:t>Management's assessment of the effectiveness of </w:t>
      </w:r>
      <w:r>
        <w:rPr>
          <w:color w:val="231F20"/>
        </w:rPr>
        <w:t>ists. Accordingly, formal, written policies and proce- internal control over financial reporting as of Decem-   </w:t>
      </w:r>
      <w:r>
        <w:rPr>
          <w:color w:val="231F20"/>
          <w:position w:val="-2"/>
        </w:rPr>
        <w:t>dures have been adopted in the simplest possible way,    </w:t>
      </w:r>
      <w:r>
        <w:rPr>
          <w:color w:val="231F20"/>
          <w:position w:val="3"/>
        </w:rPr>
        <w:t>ber 31, 2005, has been audited by Ernst &amp; Young, LLP,   </w:t>
      </w:r>
      <w:r>
        <w:rPr>
          <w:color w:val="231F20"/>
        </w:rPr>
        <w:t>consistent  with  legal  requirements.</w:t>
      </w:r>
      <w:r>
        <w:rPr>
          <w:color w:val="231F20"/>
          <w:spacing w:val="10"/>
        </w:rPr>
        <w:t> </w:t>
      </w:r>
      <w:r>
        <w:rPr>
          <w:color w:val="231F20"/>
        </w:rPr>
        <w:t>The </w:t>
      </w:r>
      <w:r>
        <w:rPr>
          <w:color w:val="231F20"/>
          <w:spacing w:val="2"/>
        </w:rPr>
        <w:t> </w:t>
      </w:r>
      <w:r>
        <w:rPr>
          <w:color w:val="231F20"/>
        </w:rPr>
        <w:t>Company's</w:t>
      </w:r>
      <w:r>
        <w:rPr>
          <w:color w:val="231F20"/>
          <w:w w:val="96"/>
        </w:rPr>
        <w:t> </w:t>
      </w:r>
      <w:r>
        <w:rPr>
          <w:color w:val="231F20"/>
          <w:position w:val="3"/>
        </w:rPr>
        <w:t>the independent registered public accounting firm who </w:t>
      </w:r>
      <w:r>
        <w:rPr>
          <w:color w:val="231F20"/>
        </w:rPr>
        <w:t>Corporate Governance Guidelines, its charters for each also audited the Company's consolidated financial state- </w:t>
      </w:r>
      <w:r>
        <w:rPr>
          <w:color w:val="231F20"/>
          <w:position w:val="-2"/>
        </w:rPr>
        <w:t>of its Audit, Compensation and Nominating and Cor- </w:t>
      </w:r>
      <w:r>
        <w:rPr>
          <w:color w:val="231F20"/>
        </w:rPr>
        <w:t>ments. Ernst &amp; Young's attestation report on manage- </w:t>
      </w:r>
      <w:r>
        <w:rPr>
          <w:color w:val="231F20"/>
          <w:position w:val="-2"/>
        </w:rPr>
        <w:t>porate Governance Committees and its Code of Ethics </w:t>
      </w:r>
      <w:r>
        <w:rPr>
          <w:color w:val="231F20"/>
          <w:position w:val="3"/>
        </w:rPr>
        <w:t>ment's assessment of the Company's internal control  </w:t>
      </w:r>
      <w:r>
        <w:rPr>
          <w:color w:val="231F20"/>
        </w:rPr>
        <w:t>covering all Employees are available on the Company's  </w:t>
      </w:r>
      <w:r>
        <w:rPr>
          <w:color w:val="231F20"/>
          <w:position w:val="3"/>
        </w:rPr>
        <w:t>over financial reporting is</w:t>
      </w:r>
      <w:r>
        <w:rPr>
          <w:color w:val="231F20"/>
          <w:spacing w:val="-18"/>
          <w:position w:val="3"/>
        </w:rPr>
        <w:t> </w:t>
      </w:r>
      <w:r>
        <w:rPr>
          <w:color w:val="231F20"/>
          <w:position w:val="3"/>
        </w:rPr>
        <w:t>included</w:t>
      </w:r>
      <w:r>
        <w:rPr>
          <w:color w:val="231F20"/>
          <w:spacing w:val="-5"/>
          <w:position w:val="3"/>
        </w:rPr>
        <w:t> </w:t>
      </w:r>
      <w:r>
        <w:rPr>
          <w:color w:val="231F20"/>
          <w:position w:val="3"/>
        </w:rPr>
        <w:t>herein.</w:t>
        <w:tab/>
      </w:r>
      <w:r>
        <w:rPr>
          <w:color w:val="231F20"/>
          <w:w w:val="95"/>
        </w:rPr>
        <w:t>website, </w:t>
      </w:r>
      <w:hyperlink r:id="rId50">
        <w:r>
          <w:rPr>
            <w:color w:val="231F20"/>
            <w:w w:val="95"/>
          </w:rPr>
          <w:t>www.southwest.com,</w:t>
        </w:r>
      </w:hyperlink>
      <w:r>
        <w:rPr>
          <w:color w:val="231F20"/>
          <w:w w:val="95"/>
        </w:rPr>
        <w:t> and a copy will be</w:t>
      </w:r>
      <w:r>
        <w:rPr>
          <w:color w:val="231F20"/>
          <w:spacing w:val="-2"/>
          <w:w w:val="95"/>
        </w:rPr>
        <w:t> </w:t>
      </w:r>
      <w:r>
        <w:rPr>
          <w:color w:val="231F20"/>
          <w:w w:val="95"/>
        </w:rPr>
        <w:t>mailed</w:t>
      </w:r>
    </w:p>
    <w:p>
      <w:pPr>
        <w:pStyle w:val="BodyText"/>
        <w:spacing w:before="26"/>
        <w:ind w:left="100" w:right="119"/>
        <w:jc w:val="right"/>
      </w:pPr>
      <w:r>
        <w:rPr>
          <w:color w:val="231F20"/>
        </w:rPr>
        <w:t>upon request to Investor Relations, Southwest Airlines</w:t>
      </w:r>
    </w:p>
    <w:p>
      <w:pPr>
        <w:spacing w:after="0"/>
        <w:jc w:val="right"/>
        <w:sectPr>
          <w:headerReference w:type="even" r:id="rId127"/>
          <w:pgSz w:w="12240" w:h="15840"/>
          <w:pgMar w:header="0" w:footer="1667" w:top="940" w:bottom="1860" w:left="1260" w:right="1640"/>
        </w:sectPr>
      </w:pPr>
    </w:p>
    <w:p>
      <w:pPr>
        <w:spacing w:before="70"/>
        <w:ind w:left="100" w:right="0" w:firstLine="0"/>
        <w:jc w:val="left"/>
        <w:rPr>
          <w:b/>
          <w:i/>
          <w:sz w:val="20"/>
        </w:rPr>
      </w:pPr>
      <w:r>
        <w:rPr>
          <w:b/>
          <w:color w:val="231F20"/>
          <w:sz w:val="20"/>
        </w:rPr>
        <w:t>Item 9B.  </w:t>
      </w:r>
      <w:r>
        <w:rPr>
          <w:b/>
          <w:i/>
          <w:color w:val="231F20"/>
          <w:sz w:val="20"/>
        </w:rPr>
        <w:t>Other Information</w:t>
      </w:r>
    </w:p>
    <w:p>
      <w:pPr>
        <w:pStyle w:val="BodyText"/>
        <w:spacing w:before="1"/>
        <w:rPr>
          <w:b/>
          <w:i/>
          <w:sz w:val="19"/>
        </w:rPr>
      </w:pPr>
    </w:p>
    <w:p>
      <w:pPr>
        <w:pStyle w:val="BodyText"/>
        <w:ind w:left="500"/>
      </w:pPr>
      <w:r>
        <w:rPr>
          <w:color w:val="231F20"/>
        </w:rPr>
        <w:t>None.</w:t>
      </w:r>
    </w:p>
    <w:p>
      <w:pPr>
        <w:pStyle w:val="BodyText"/>
        <w:spacing w:line="249" w:lineRule="auto" w:before="10"/>
        <w:ind w:left="100" w:right="119"/>
        <w:jc w:val="both"/>
      </w:pPr>
      <w:r>
        <w:rPr/>
        <w:br w:type="column"/>
      </w:r>
      <w:r>
        <w:rPr>
          <w:color w:val="231F20"/>
        </w:rPr>
        <w:t>Co., P.O. Box 36611, Dallas, TX 75235. The Com- pany</w:t>
      </w:r>
      <w:r>
        <w:rPr>
          <w:color w:val="231F20"/>
          <w:spacing w:val="-12"/>
        </w:rPr>
        <w:t> </w:t>
      </w:r>
      <w:r>
        <w:rPr>
          <w:color w:val="231F20"/>
        </w:rPr>
        <w:t>intends</w:t>
      </w:r>
      <w:r>
        <w:rPr>
          <w:color w:val="231F20"/>
          <w:spacing w:val="-12"/>
        </w:rPr>
        <w:t> </w:t>
      </w:r>
      <w:r>
        <w:rPr>
          <w:color w:val="231F20"/>
        </w:rPr>
        <w:t>to</w:t>
      </w:r>
      <w:r>
        <w:rPr>
          <w:color w:val="231F20"/>
          <w:spacing w:val="-12"/>
        </w:rPr>
        <w:t> </w:t>
      </w:r>
      <w:r>
        <w:rPr>
          <w:color w:val="231F20"/>
        </w:rPr>
        <w:t>disclose</w:t>
      </w:r>
      <w:r>
        <w:rPr>
          <w:color w:val="231F20"/>
          <w:spacing w:val="-12"/>
        </w:rPr>
        <w:t> </w:t>
      </w:r>
      <w:r>
        <w:rPr>
          <w:color w:val="231F20"/>
        </w:rPr>
        <w:t>any</w:t>
      </w:r>
      <w:r>
        <w:rPr>
          <w:color w:val="231F20"/>
          <w:spacing w:val="-12"/>
        </w:rPr>
        <w:t> </w:t>
      </w:r>
      <w:r>
        <w:rPr>
          <w:color w:val="231F20"/>
        </w:rPr>
        <w:t>amendments</w:t>
      </w:r>
      <w:r>
        <w:rPr>
          <w:color w:val="231F20"/>
          <w:spacing w:val="-12"/>
        </w:rPr>
        <w:t> </w:t>
      </w:r>
      <w:r>
        <w:rPr>
          <w:color w:val="231F20"/>
        </w:rPr>
        <w:t>to</w:t>
      </w:r>
      <w:r>
        <w:rPr>
          <w:color w:val="231F20"/>
          <w:spacing w:val="-12"/>
        </w:rPr>
        <w:t> </w:t>
      </w:r>
      <w:r>
        <w:rPr>
          <w:color w:val="231F20"/>
        </w:rPr>
        <w:t>or</w:t>
      </w:r>
      <w:r>
        <w:rPr>
          <w:color w:val="231F20"/>
          <w:spacing w:val="-12"/>
        </w:rPr>
        <w:t> </w:t>
      </w:r>
      <w:r>
        <w:rPr>
          <w:color w:val="231F20"/>
        </w:rPr>
        <w:t>waivers of</w:t>
      </w:r>
      <w:r>
        <w:rPr>
          <w:color w:val="231F20"/>
          <w:spacing w:val="-13"/>
        </w:rPr>
        <w:t> </w:t>
      </w:r>
      <w:r>
        <w:rPr>
          <w:color w:val="231F20"/>
        </w:rPr>
        <w:t>the</w:t>
      </w:r>
      <w:r>
        <w:rPr>
          <w:color w:val="231F20"/>
          <w:spacing w:val="-13"/>
        </w:rPr>
        <w:t> </w:t>
      </w:r>
      <w:r>
        <w:rPr>
          <w:color w:val="231F20"/>
        </w:rPr>
        <w:t>Code</w:t>
      </w:r>
      <w:r>
        <w:rPr>
          <w:color w:val="231F20"/>
          <w:spacing w:val="-13"/>
        </w:rPr>
        <w:t> </w:t>
      </w:r>
      <w:r>
        <w:rPr>
          <w:color w:val="231F20"/>
        </w:rPr>
        <w:t>of</w:t>
      </w:r>
      <w:r>
        <w:rPr>
          <w:color w:val="231F20"/>
          <w:spacing w:val="-13"/>
        </w:rPr>
        <w:t> </w:t>
      </w:r>
      <w:r>
        <w:rPr>
          <w:color w:val="231F20"/>
        </w:rPr>
        <w:t>Ethics</w:t>
      </w:r>
      <w:r>
        <w:rPr>
          <w:color w:val="231F20"/>
          <w:spacing w:val="-13"/>
        </w:rPr>
        <w:t> </w:t>
      </w:r>
      <w:r>
        <w:rPr>
          <w:color w:val="231F20"/>
        </w:rPr>
        <w:t>on</w:t>
      </w:r>
      <w:r>
        <w:rPr>
          <w:color w:val="231F20"/>
          <w:spacing w:val="-13"/>
        </w:rPr>
        <w:t> </w:t>
      </w:r>
      <w:r>
        <w:rPr>
          <w:color w:val="231F20"/>
        </w:rPr>
        <w:t>behalf</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Company's</w:t>
      </w:r>
      <w:r>
        <w:rPr>
          <w:color w:val="231F20"/>
          <w:spacing w:val="-13"/>
        </w:rPr>
        <w:t> </w:t>
      </w:r>
      <w:r>
        <w:rPr>
          <w:color w:val="231F20"/>
        </w:rPr>
        <w:t>Chief</w:t>
      </w:r>
      <w:r>
        <w:rPr>
          <w:color w:val="231F20"/>
          <w:w w:val="95"/>
        </w:rPr>
        <w:t> </w:t>
      </w:r>
      <w:r>
        <w:rPr>
          <w:color w:val="231F20"/>
        </w:rPr>
        <w:t>Executive Officer, Chief Financial</w:t>
      </w:r>
      <w:r>
        <w:rPr>
          <w:color w:val="231F20"/>
          <w:spacing w:val="-37"/>
        </w:rPr>
        <w:t> </w:t>
      </w:r>
      <w:r>
        <w:rPr>
          <w:color w:val="231F20"/>
        </w:rPr>
        <w:t>Officer,</w:t>
      </w:r>
      <w:r>
        <w:rPr>
          <w:color w:val="231F20"/>
          <w:spacing w:val="-10"/>
        </w:rPr>
        <w:t> </w:t>
      </w:r>
      <w:r>
        <w:rPr>
          <w:color w:val="231F20"/>
        </w:rPr>
        <w:t>Controller,</w:t>
      </w:r>
      <w:r>
        <w:rPr>
          <w:color w:val="231F20"/>
          <w:w w:val="96"/>
        </w:rPr>
        <w:t> </w:t>
      </w:r>
      <w:r>
        <w:rPr>
          <w:color w:val="231F20"/>
        </w:rPr>
        <w:t>and persons performing similar functions on the</w:t>
      </w:r>
      <w:r>
        <w:rPr>
          <w:color w:val="231F20"/>
          <w:spacing w:val="-32"/>
        </w:rPr>
        <w:t> </w:t>
      </w:r>
      <w:r>
        <w:rPr>
          <w:color w:val="231F20"/>
        </w:rPr>
        <w:t>Com-</w:t>
      </w:r>
    </w:p>
    <w:p>
      <w:pPr>
        <w:spacing w:after="0" w:line="249" w:lineRule="auto"/>
        <w:jc w:val="both"/>
        <w:sectPr>
          <w:type w:val="continuous"/>
          <w:pgSz w:w="12240" w:h="15840"/>
          <w:pgMar w:top="1160" w:bottom="280" w:left="1260" w:right="1640"/>
          <w:cols w:num="2" w:equalWidth="0">
            <w:col w:w="2475" w:space="2325"/>
            <w:col w:w="4540"/>
          </w:cols>
        </w:sectPr>
      </w:pPr>
    </w:p>
    <w:p>
      <w:pPr>
        <w:pStyle w:val="BodyText"/>
        <w:tabs>
          <w:tab w:pos="4899" w:val="left" w:leader="none"/>
        </w:tabs>
        <w:spacing w:line="249" w:lineRule="auto" w:before="1"/>
        <w:ind w:left="4900" w:right="119" w:hanging="3042"/>
      </w:pPr>
      <w:r>
        <w:rPr>
          <w:b/>
          <w:color w:val="231F20"/>
        </w:rPr>
        <w:t>PART</w:t>
      </w:r>
      <w:r>
        <w:rPr>
          <w:b/>
          <w:color w:val="231F20"/>
          <w:spacing w:val="2"/>
        </w:rPr>
        <w:t> </w:t>
      </w:r>
      <w:r>
        <w:rPr>
          <w:b/>
          <w:color w:val="231F20"/>
        </w:rPr>
        <w:t>III</w:t>
        <w:tab/>
      </w:r>
      <w:r>
        <w:rPr>
          <w:color w:val="231F20"/>
        </w:rPr>
        <w:t>pany's  website,  at  </w:t>
      </w:r>
      <w:hyperlink r:id="rId50">
        <w:r>
          <w:rPr>
            <w:color w:val="231F20"/>
          </w:rPr>
          <w:t>www.southwest.com,</w:t>
        </w:r>
      </w:hyperlink>
      <w:r>
        <w:rPr>
          <w:color w:val="231F20"/>
        </w:rPr>
        <w:t>  </w:t>
      </w:r>
      <w:r>
        <w:rPr>
          <w:color w:val="231F20"/>
          <w:spacing w:val="16"/>
        </w:rPr>
        <w:t> </w:t>
      </w:r>
      <w:r>
        <w:rPr>
          <w:color w:val="231F20"/>
        </w:rPr>
        <w:t>under </w:t>
      </w:r>
      <w:r>
        <w:rPr>
          <w:color w:val="231F20"/>
          <w:spacing w:val="16"/>
        </w:rPr>
        <w:t> </w:t>
      </w:r>
      <w:r>
        <w:rPr>
          <w:color w:val="231F20"/>
        </w:rPr>
        <w:t>the</w:t>
      </w:r>
      <w:r>
        <w:rPr>
          <w:color w:val="231F20"/>
          <w:w w:val="99"/>
        </w:rPr>
        <w:t> </w:t>
      </w:r>
      <w:r>
        <w:rPr>
          <w:color w:val="231F20"/>
        </w:rPr>
        <w:t>""About</w:t>
      </w:r>
      <w:r>
        <w:rPr>
          <w:color w:val="231F20"/>
          <w:spacing w:val="-16"/>
        </w:rPr>
        <w:t> </w:t>
      </w:r>
      <w:r>
        <w:rPr>
          <w:color w:val="231F20"/>
        </w:rPr>
        <w:t>SWA''</w:t>
      </w:r>
      <w:r>
        <w:rPr>
          <w:color w:val="231F20"/>
          <w:spacing w:val="-16"/>
        </w:rPr>
        <w:t> </w:t>
      </w:r>
      <w:r>
        <w:rPr>
          <w:color w:val="231F20"/>
        </w:rPr>
        <w:t>caption,</w:t>
      </w:r>
      <w:r>
        <w:rPr>
          <w:color w:val="231F20"/>
          <w:spacing w:val="-16"/>
        </w:rPr>
        <w:t> </w:t>
      </w:r>
      <w:r>
        <w:rPr>
          <w:color w:val="231F20"/>
        </w:rPr>
        <w:t>promptly</w:t>
      </w:r>
      <w:r>
        <w:rPr>
          <w:color w:val="231F20"/>
          <w:spacing w:val="-16"/>
        </w:rPr>
        <w:t> </w:t>
      </w:r>
      <w:r>
        <w:rPr>
          <w:color w:val="231F20"/>
        </w:rPr>
        <w:t>following</w:t>
      </w:r>
      <w:r>
        <w:rPr>
          <w:color w:val="231F20"/>
          <w:spacing w:val="-16"/>
        </w:rPr>
        <w:t> </w:t>
      </w:r>
      <w:r>
        <w:rPr>
          <w:color w:val="231F20"/>
        </w:rPr>
        <w:t>the</w:t>
      </w:r>
      <w:r>
        <w:rPr>
          <w:color w:val="231F20"/>
          <w:spacing w:val="-16"/>
        </w:rPr>
        <w:t> </w:t>
      </w:r>
      <w:r>
        <w:rPr>
          <w:color w:val="231F20"/>
        </w:rPr>
        <w:t>date</w:t>
      </w:r>
      <w:r>
        <w:rPr>
          <w:color w:val="231F20"/>
          <w:spacing w:val="-16"/>
        </w:rPr>
        <w:t> </w:t>
      </w:r>
      <w:r>
        <w:rPr>
          <w:color w:val="231F20"/>
        </w:rPr>
        <w:t>of</w:t>
      </w:r>
    </w:p>
    <w:p>
      <w:pPr>
        <w:spacing w:after="0" w:line="249" w:lineRule="auto"/>
        <w:sectPr>
          <w:type w:val="continuous"/>
          <w:pgSz w:w="12240" w:h="15840"/>
          <w:pgMar w:top="1160" w:bottom="280" w:left="1260" w:right="1640"/>
        </w:sectPr>
      </w:pPr>
    </w:p>
    <w:p>
      <w:pPr>
        <w:pStyle w:val="Heading3"/>
        <w:spacing w:line="249" w:lineRule="auto" w:before="91"/>
        <w:ind w:left="993" w:hanging="894"/>
      </w:pPr>
      <w:r>
        <w:rPr>
          <w:i w:val="0"/>
          <w:color w:val="231F20"/>
        </w:rPr>
        <w:t>Item 10. </w:t>
      </w:r>
      <w:r>
        <w:rPr>
          <w:i/>
          <w:color w:val="231F20"/>
        </w:rPr>
        <w:t>Directors and Executive Officers of the </w:t>
      </w:r>
      <w:r>
        <w:rPr>
          <w:color w:val="231F20"/>
        </w:rPr>
        <w:t>Registrant</w:t>
      </w:r>
    </w:p>
    <w:p>
      <w:pPr>
        <w:pStyle w:val="BodyText"/>
        <w:spacing w:before="4"/>
        <w:rPr>
          <w:b/>
          <w:i/>
          <w:sz w:val="18"/>
        </w:rPr>
      </w:pPr>
    </w:p>
    <w:p>
      <w:pPr>
        <w:pStyle w:val="BodyText"/>
        <w:ind w:left="500"/>
      </w:pPr>
      <w:r>
        <w:rPr>
          <w:color w:val="231F20"/>
        </w:rPr>
        <w:t>The information required by Item 401 of</w:t>
      </w:r>
      <w:r>
        <w:rPr>
          <w:color w:val="231F20"/>
          <w:spacing w:val="-23"/>
        </w:rPr>
        <w:t> </w:t>
      </w:r>
      <w:r>
        <w:rPr>
          <w:color w:val="231F20"/>
        </w:rPr>
        <w:t>Regula-</w:t>
      </w:r>
    </w:p>
    <w:p>
      <w:pPr>
        <w:pStyle w:val="BodyText"/>
        <w:spacing w:before="1"/>
        <w:ind w:left="100"/>
      </w:pPr>
      <w:r>
        <w:rPr/>
        <w:br w:type="column"/>
      </w:r>
      <w:r>
        <w:rPr>
          <w:color w:val="231F20"/>
        </w:rPr>
        <w:t>such amendment or waiver.</w:t>
      </w:r>
    </w:p>
    <w:p>
      <w:pPr>
        <w:pStyle w:val="BodyText"/>
      </w:pPr>
    </w:p>
    <w:p>
      <w:pPr>
        <w:spacing w:before="140"/>
        <w:ind w:left="100" w:right="0" w:firstLine="0"/>
        <w:jc w:val="left"/>
        <w:rPr>
          <w:b/>
          <w:i/>
          <w:sz w:val="20"/>
        </w:rPr>
      </w:pPr>
      <w:r>
        <w:rPr>
          <w:b/>
          <w:color w:val="231F20"/>
          <w:sz w:val="20"/>
        </w:rPr>
        <w:t>Item 11. </w:t>
      </w:r>
      <w:r>
        <w:rPr>
          <w:b/>
          <w:i/>
          <w:color w:val="231F20"/>
          <w:sz w:val="20"/>
        </w:rPr>
        <w:t>Executive Compensation</w:t>
      </w:r>
    </w:p>
    <w:p>
      <w:pPr>
        <w:spacing w:after="0"/>
        <w:jc w:val="left"/>
        <w:rPr>
          <w:sz w:val="20"/>
        </w:rPr>
        <w:sectPr>
          <w:type w:val="continuous"/>
          <w:pgSz w:w="12240" w:h="15840"/>
          <w:pgMar w:top="1160" w:bottom="280" w:left="1260" w:right="1640"/>
          <w:cols w:num="2" w:equalWidth="0">
            <w:col w:w="4420" w:space="380"/>
            <w:col w:w="4540"/>
          </w:cols>
        </w:sectPr>
      </w:pPr>
    </w:p>
    <w:p>
      <w:pPr>
        <w:pStyle w:val="BodyText"/>
        <w:tabs>
          <w:tab w:pos="5299" w:val="left" w:leader="none"/>
        </w:tabs>
        <w:spacing w:line="187" w:lineRule="auto" w:before="51"/>
        <w:ind w:left="100" w:right="119"/>
        <w:jc w:val="both"/>
      </w:pPr>
      <w:r>
        <w:rPr>
          <w:color w:val="231F20"/>
        </w:rPr>
        <w:t>tion</w:t>
      </w:r>
      <w:r>
        <w:rPr>
          <w:color w:val="231F20"/>
          <w:spacing w:val="-24"/>
        </w:rPr>
        <w:t> </w:t>
      </w:r>
      <w:r>
        <w:rPr>
          <w:color w:val="231F20"/>
        </w:rPr>
        <w:t>S-K</w:t>
      </w:r>
      <w:r>
        <w:rPr>
          <w:color w:val="231F20"/>
          <w:spacing w:val="-24"/>
        </w:rPr>
        <w:t> </w:t>
      </w:r>
      <w:r>
        <w:rPr>
          <w:color w:val="231F20"/>
        </w:rPr>
        <w:t>regarding</w:t>
      </w:r>
      <w:r>
        <w:rPr>
          <w:color w:val="231F20"/>
          <w:spacing w:val="-24"/>
        </w:rPr>
        <w:t> </w:t>
      </w:r>
      <w:r>
        <w:rPr>
          <w:color w:val="231F20"/>
        </w:rPr>
        <w:t>directors</w:t>
      </w:r>
      <w:r>
        <w:rPr>
          <w:color w:val="231F20"/>
          <w:spacing w:val="-24"/>
        </w:rPr>
        <w:t> </w:t>
      </w:r>
      <w:r>
        <w:rPr>
          <w:color w:val="231F20"/>
        </w:rPr>
        <w:t>is</w:t>
      </w:r>
      <w:r>
        <w:rPr>
          <w:color w:val="231F20"/>
          <w:spacing w:val="-24"/>
        </w:rPr>
        <w:t> </w:t>
      </w:r>
      <w:r>
        <w:rPr>
          <w:color w:val="231F20"/>
        </w:rPr>
        <w:t>included</w:t>
      </w:r>
      <w:r>
        <w:rPr>
          <w:color w:val="231F20"/>
          <w:spacing w:val="-24"/>
        </w:rPr>
        <w:t> </w:t>
      </w:r>
      <w:r>
        <w:rPr>
          <w:color w:val="231F20"/>
        </w:rPr>
        <w:t>under</w:t>
      </w:r>
      <w:r>
        <w:rPr>
          <w:color w:val="231F20"/>
          <w:spacing w:val="-24"/>
        </w:rPr>
        <w:t> </w:t>
      </w:r>
      <w:r>
        <w:rPr>
          <w:color w:val="231F20"/>
        </w:rPr>
        <w:t>""Election</w:t>
        <w:tab/>
      </w:r>
      <w:r>
        <w:rPr>
          <w:color w:val="231F20"/>
          <w:w w:val="95"/>
          <w:position w:val="-5"/>
        </w:rPr>
        <w:t>See ""Compensation of Executive</w:t>
      </w:r>
      <w:r>
        <w:rPr>
          <w:color w:val="231F20"/>
          <w:spacing w:val="35"/>
          <w:w w:val="95"/>
          <w:position w:val="-5"/>
        </w:rPr>
        <w:t> </w:t>
      </w:r>
      <w:r>
        <w:rPr>
          <w:color w:val="231F20"/>
          <w:w w:val="95"/>
          <w:position w:val="-5"/>
        </w:rPr>
        <w:t>Officers,''</w:t>
      </w:r>
      <w:r>
        <w:rPr>
          <w:color w:val="231F20"/>
          <w:spacing w:val="8"/>
          <w:w w:val="95"/>
          <w:position w:val="-5"/>
        </w:rPr>
        <w:t> </w:t>
      </w:r>
      <w:r>
        <w:rPr>
          <w:color w:val="231F20"/>
          <w:w w:val="95"/>
          <w:position w:val="-5"/>
        </w:rPr>
        <w:t>incor-</w:t>
      </w:r>
      <w:r>
        <w:rPr>
          <w:color w:val="231F20"/>
          <w:w w:val="97"/>
          <w:position w:val="-5"/>
        </w:rPr>
        <w:t> </w:t>
      </w:r>
      <w:r>
        <w:rPr>
          <w:color w:val="231F20"/>
          <w:position w:val="6"/>
        </w:rPr>
        <w:t>of Directors'' in the definitive Proxy Statement for </w:t>
      </w:r>
      <w:r>
        <w:rPr>
          <w:color w:val="231F20"/>
        </w:rPr>
        <w:t>porated herein by reference from the definitive Proxy Southwest's Annual Meeting of Shareholders to be held </w:t>
      </w:r>
      <w:r>
        <w:rPr>
          <w:color w:val="231F20"/>
          <w:position w:val="-5"/>
        </w:rPr>
        <w:t>Statement for Southwest's Annual Meeting of Share-  </w:t>
      </w:r>
      <w:r>
        <w:rPr>
          <w:color w:val="231F20"/>
        </w:rPr>
        <w:t>May 17, 2006, and is incorporated herein by reference.        </w:t>
      </w:r>
      <w:r>
        <w:rPr>
          <w:color w:val="231F20"/>
          <w:position w:val="-5"/>
        </w:rPr>
        <w:t>holders to be held May 17,</w:t>
      </w:r>
      <w:r>
        <w:rPr>
          <w:color w:val="231F20"/>
          <w:spacing w:val="31"/>
          <w:position w:val="-5"/>
        </w:rPr>
        <w:t> </w:t>
      </w:r>
      <w:r>
        <w:rPr>
          <w:color w:val="231F20"/>
          <w:position w:val="-5"/>
        </w:rPr>
        <w:t>2006.</w:t>
      </w:r>
    </w:p>
    <w:p>
      <w:pPr>
        <w:pStyle w:val="BodyText"/>
        <w:spacing w:line="190" w:lineRule="exact"/>
        <w:ind w:left="100"/>
        <w:jc w:val="both"/>
      </w:pPr>
      <w:r>
        <w:rPr>
          <w:color w:val="231F20"/>
        </w:rPr>
        <w:t>The  information  required  by  Item  401  of  Regula-</w:t>
      </w:r>
    </w:p>
    <w:p>
      <w:pPr>
        <w:pStyle w:val="BodyText"/>
        <w:spacing w:line="220" w:lineRule="exact" w:before="10"/>
        <w:ind w:left="100"/>
        <w:jc w:val="both"/>
      </w:pPr>
      <w:r>
        <w:rPr>
          <w:color w:val="231F20"/>
        </w:rPr>
        <w:t>tion S-K regarding executive officers is included under</w:t>
      </w:r>
    </w:p>
    <w:p>
      <w:pPr>
        <w:spacing w:after="0" w:line="220" w:lineRule="exact"/>
        <w:jc w:val="both"/>
        <w:sectPr>
          <w:type w:val="continuous"/>
          <w:pgSz w:w="12240" w:h="15840"/>
          <w:pgMar w:top="1160" w:bottom="280" w:left="1260" w:right="1640"/>
        </w:sectPr>
      </w:pPr>
    </w:p>
    <w:p>
      <w:pPr>
        <w:pStyle w:val="BodyText"/>
        <w:spacing w:line="249" w:lineRule="auto" w:before="20"/>
        <w:ind w:left="100"/>
        <w:jc w:val="both"/>
      </w:pPr>
      <w:r>
        <w:rPr>
          <w:color w:val="231F20"/>
        </w:rPr>
        <w:t>""Executive</w:t>
      </w:r>
      <w:r>
        <w:rPr>
          <w:color w:val="231F20"/>
          <w:spacing w:val="-17"/>
        </w:rPr>
        <w:t> </w:t>
      </w:r>
      <w:r>
        <w:rPr>
          <w:color w:val="231F20"/>
        </w:rPr>
        <w:t>Officers</w:t>
      </w:r>
      <w:r>
        <w:rPr>
          <w:color w:val="231F20"/>
          <w:spacing w:val="-17"/>
        </w:rPr>
        <w:t> </w:t>
      </w:r>
      <w:r>
        <w:rPr>
          <w:color w:val="231F20"/>
        </w:rPr>
        <w:t>of</w:t>
      </w:r>
      <w:r>
        <w:rPr>
          <w:color w:val="231F20"/>
          <w:spacing w:val="-17"/>
        </w:rPr>
        <w:t> </w:t>
      </w:r>
      <w:r>
        <w:rPr>
          <w:color w:val="231F20"/>
        </w:rPr>
        <w:t>the</w:t>
      </w:r>
      <w:r>
        <w:rPr>
          <w:color w:val="231F20"/>
          <w:spacing w:val="-17"/>
        </w:rPr>
        <w:t> </w:t>
      </w:r>
      <w:r>
        <w:rPr>
          <w:color w:val="231F20"/>
        </w:rPr>
        <w:t>Registrant''</w:t>
      </w:r>
      <w:r>
        <w:rPr>
          <w:color w:val="231F20"/>
          <w:spacing w:val="-17"/>
        </w:rPr>
        <w:t> </w:t>
      </w:r>
      <w:r>
        <w:rPr>
          <w:color w:val="231F20"/>
        </w:rPr>
        <w:t>in</w:t>
      </w:r>
      <w:r>
        <w:rPr>
          <w:color w:val="231F20"/>
          <w:spacing w:val="-17"/>
        </w:rPr>
        <w:t> </w:t>
      </w:r>
      <w:r>
        <w:rPr>
          <w:color w:val="231F20"/>
        </w:rPr>
        <w:t>Part</w:t>
      </w:r>
      <w:r>
        <w:rPr>
          <w:color w:val="231F20"/>
          <w:spacing w:val="-17"/>
        </w:rPr>
        <w:t> </w:t>
      </w:r>
      <w:r>
        <w:rPr>
          <w:color w:val="231F20"/>
        </w:rPr>
        <w:t>I</w:t>
      </w:r>
      <w:r>
        <w:rPr>
          <w:color w:val="231F20"/>
          <w:spacing w:val="-17"/>
        </w:rPr>
        <w:t> </w:t>
      </w:r>
      <w:r>
        <w:rPr>
          <w:color w:val="231F20"/>
        </w:rPr>
        <w:t>follow-</w:t>
      </w:r>
      <w:r>
        <w:rPr>
          <w:color w:val="231F20"/>
          <w:w w:val="91"/>
        </w:rPr>
        <w:t> </w:t>
      </w:r>
      <w:r>
        <w:rPr>
          <w:color w:val="231F20"/>
        </w:rPr>
        <w:t>ing Item 4 of this Report. The information</w:t>
      </w:r>
      <w:r>
        <w:rPr>
          <w:color w:val="231F20"/>
          <w:spacing w:val="-22"/>
        </w:rPr>
        <w:t> </w:t>
      </w:r>
      <w:r>
        <w:rPr>
          <w:color w:val="231F20"/>
        </w:rPr>
        <w:t>required</w:t>
      </w:r>
      <w:r>
        <w:rPr>
          <w:color w:val="231F20"/>
          <w:spacing w:val="-3"/>
        </w:rPr>
        <w:t> </w:t>
      </w:r>
      <w:r>
        <w:rPr>
          <w:color w:val="231F20"/>
        </w:rPr>
        <w:t>by</w:t>
      </w:r>
      <w:r>
        <w:rPr>
          <w:color w:val="231F20"/>
          <w:w w:val="91"/>
        </w:rPr>
        <w:t> </w:t>
      </w:r>
      <w:r>
        <w:rPr>
          <w:color w:val="231F20"/>
        </w:rPr>
        <w:t>Item 405 of Regulation S-K is included</w:t>
      </w:r>
      <w:r>
        <w:rPr>
          <w:color w:val="231F20"/>
          <w:spacing w:val="29"/>
        </w:rPr>
        <w:t> </w:t>
      </w:r>
      <w:r>
        <w:rPr>
          <w:color w:val="231F20"/>
        </w:rPr>
        <w:t>under</w:t>
      </w:r>
      <w:r>
        <w:rPr>
          <w:color w:val="231F20"/>
          <w:spacing w:val="11"/>
        </w:rPr>
        <w:t> </w:t>
      </w:r>
      <w:r>
        <w:rPr>
          <w:color w:val="231F20"/>
        </w:rPr>
        <w:t>""Sec-</w:t>
      </w:r>
      <w:r>
        <w:rPr>
          <w:color w:val="231F20"/>
          <w:w w:val="82"/>
        </w:rPr>
        <w:t> </w:t>
      </w:r>
      <w:r>
        <w:rPr>
          <w:color w:val="231F20"/>
        </w:rPr>
        <w:t>tion 16(a) Beneficial Ownership Reporting Compli- ance''</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definitive</w:t>
      </w:r>
      <w:r>
        <w:rPr>
          <w:color w:val="231F20"/>
          <w:spacing w:val="-14"/>
        </w:rPr>
        <w:t> </w:t>
      </w:r>
      <w:r>
        <w:rPr>
          <w:color w:val="231F20"/>
        </w:rPr>
        <w:t>Proxy</w:t>
      </w:r>
      <w:r>
        <w:rPr>
          <w:color w:val="231F20"/>
          <w:spacing w:val="-14"/>
        </w:rPr>
        <w:t> </w:t>
      </w:r>
      <w:r>
        <w:rPr>
          <w:color w:val="231F20"/>
        </w:rPr>
        <w:t>Statement</w:t>
      </w:r>
      <w:r>
        <w:rPr>
          <w:color w:val="231F20"/>
          <w:spacing w:val="-14"/>
        </w:rPr>
        <w:t> </w:t>
      </w:r>
      <w:r>
        <w:rPr>
          <w:color w:val="231F20"/>
        </w:rPr>
        <w:t>for</w:t>
      </w:r>
      <w:r>
        <w:rPr>
          <w:color w:val="231F20"/>
          <w:spacing w:val="-14"/>
        </w:rPr>
        <w:t> </w:t>
      </w:r>
      <w:r>
        <w:rPr>
          <w:color w:val="231F20"/>
        </w:rPr>
        <w:t>Southwest's Annual Meeting of Shareholders to be held May 17, 2006, and is incorporated herein by</w:t>
      </w:r>
      <w:r>
        <w:rPr>
          <w:color w:val="231F20"/>
          <w:spacing w:val="-25"/>
        </w:rPr>
        <w:t> </w:t>
      </w:r>
      <w:r>
        <w:rPr>
          <w:color w:val="231F20"/>
        </w:rPr>
        <w:t>reference.</w:t>
      </w:r>
    </w:p>
    <w:p>
      <w:pPr>
        <w:pStyle w:val="BodyText"/>
        <w:spacing w:before="3"/>
        <w:rPr>
          <w:sz w:val="18"/>
        </w:rPr>
      </w:pPr>
    </w:p>
    <w:p>
      <w:pPr>
        <w:pStyle w:val="BodyText"/>
        <w:ind w:left="500"/>
      </w:pPr>
      <w:r>
        <w:rPr>
          <w:color w:val="231F20"/>
        </w:rPr>
        <w:t>In</w:t>
      </w:r>
      <w:r>
        <w:rPr>
          <w:color w:val="231F20"/>
          <w:spacing w:val="-18"/>
        </w:rPr>
        <w:t> </w:t>
      </w:r>
      <w:r>
        <w:rPr>
          <w:color w:val="231F20"/>
        </w:rPr>
        <w:t>the</w:t>
      </w:r>
      <w:r>
        <w:rPr>
          <w:color w:val="231F20"/>
          <w:spacing w:val="-18"/>
        </w:rPr>
        <w:t> </w:t>
      </w:r>
      <w:r>
        <w:rPr>
          <w:color w:val="231F20"/>
        </w:rPr>
        <w:t>wake</w:t>
      </w:r>
      <w:r>
        <w:rPr>
          <w:color w:val="231F20"/>
          <w:spacing w:val="-18"/>
        </w:rPr>
        <w:t> </w:t>
      </w:r>
      <w:r>
        <w:rPr>
          <w:color w:val="231F20"/>
        </w:rPr>
        <w:t>of</w:t>
      </w:r>
      <w:r>
        <w:rPr>
          <w:color w:val="231F20"/>
          <w:spacing w:val="-18"/>
        </w:rPr>
        <w:t> </w:t>
      </w:r>
      <w:r>
        <w:rPr>
          <w:color w:val="231F20"/>
        </w:rPr>
        <w:t>well-publicized</w:t>
      </w:r>
      <w:r>
        <w:rPr>
          <w:color w:val="231F20"/>
          <w:spacing w:val="-18"/>
        </w:rPr>
        <w:t> </w:t>
      </w:r>
      <w:r>
        <w:rPr>
          <w:color w:val="231F20"/>
        </w:rPr>
        <w:t>corporate</w:t>
      </w:r>
      <w:r>
        <w:rPr>
          <w:color w:val="231F20"/>
          <w:spacing w:val="-18"/>
        </w:rPr>
        <w:t> </w:t>
      </w:r>
      <w:r>
        <w:rPr>
          <w:color w:val="231F20"/>
        </w:rPr>
        <w:t>scandals,</w:t>
      </w:r>
    </w:p>
    <w:p>
      <w:pPr>
        <w:pStyle w:val="Heading3"/>
        <w:spacing w:line="191" w:lineRule="exact"/>
        <w:ind w:left="100"/>
        <w:rPr>
          <w:i/>
        </w:rPr>
      </w:pPr>
      <w:r>
        <w:rPr>
          <w:b w:val="0"/>
          <w:i w:val="0"/>
        </w:rPr>
        <w:br w:type="column"/>
      </w:r>
      <w:r>
        <w:rPr>
          <w:i w:val="0"/>
          <w:color w:val="231F20"/>
        </w:rPr>
        <w:t>Item 12. </w:t>
      </w:r>
      <w:r>
        <w:rPr>
          <w:i/>
          <w:color w:val="231F20"/>
        </w:rPr>
        <w:t>Security Ownership of Certain Beneficial</w:t>
      </w:r>
    </w:p>
    <w:p>
      <w:pPr>
        <w:spacing w:line="249" w:lineRule="auto" w:before="10"/>
        <w:ind w:left="993" w:right="451" w:firstLine="0"/>
        <w:jc w:val="left"/>
        <w:rPr>
          <w:b/>
          <w:i/>
          <w:sz w:val="20"/>
        </w:rPr>
      </w:pPr>
      <w:r>
        <w:rPr>
          <w:b/>
          <w:i/>
          <w:color w:val="231F20"/>
          <w:sz w:val="20"/>
        </w:rPr>
        <w:t>Owners</w:t>
      </w:r>
      <w:r>
        <w:rPr>
          <w:b/>
          <w:i/>
          <w:color w:val="231F20"/>
          <w:spacing w:val="-23"/>
          <w:sz w:val="20"/>
        </w:rPr>
        <w:t> </w:t>
      </w:r>
      <w:r>
        <w:rPr>
          <w:b/>
          <w:i/>
          <w:color w:val="231F20"/>
          <w:sz w:val="20"/>
        </w:rPr>
        <w:t>and</w:t>
      </w:r>
      <w:r>
        <w:rPr>
          <w:b/>
          <w:i/>
          <w:color w:val="231F20"/>
          <w:spacing w:val="-23"/>
          <w:sz w:val="20"/>
        </w:rPr>
        <w:t> </w:t>
      </w:r>
      <w:r>
        <w:rPr>
          <w:b/>
          <w:i/>
          <w:color w:val="231F20"/>
          <w:sz w:val="20"/>
        </w:rPr>
        <w:t>Management</w:t>
      </w:r>
      <w:r>
        <w:rPr>
          <w:b/>
          <w:i/>
          <w:color w:val="231F20"/>
          <w:spacing w:val="-23"/>
          <w:sz w:val="20"/>
        </w:rPr>
        <w:t> </w:t>
      </w:r>
      <w:r>
        <w:rPr>
          <w:b/>
          <w:i/>
          <w:color w:val="231F20"/>
          <w:sz w:val="20"/>
        </w:rPr>
        <w:t>and</w:t>
      </w:r>
      <w:r>
        <w:rPr>
          <w:b/>
          <w:i/>
          <w:color w:val="231F20"/>
          <w:spacing w:val="-23"/>
          <w:sz w:val="20"/>
        </w:rPr>
        <w:t> </w:t>
      </w:r>
      <w:r>
        <w:rPr>
          <w:b/>
          <w:i/>
          <w:color w:val="231F20"/>
          <w:sz w:val="20"/>
        </w:rPr>
        <w:t>Related</w:t>
      </w:r>
      <w:r>
        <w:rPr>
          <w:b/>
          <w:i/>
          <w:color w:val="231F20"/>
          <w:w w:val="92"/>
          <w:sz w:val="20"/>
        </w:rPr>
        <w:t> </w:t>
      </w:r>
      <w:r>
        <w:rPr>
          <w:b/>
          <w:i/>
          <w:color w:val="231F20"/>
          <w:w w:val="90"/>
          <w:sz w:val="20"/>
        </w:rPr>
        <w:t>Stockholder </w:t>
      </w:r>
      <w:r>
        <w:rPr>
          <w:b/>
          <w:i/>
          <w:color w:val="231F20"/>
          <w:spacing w:val="5"/>
          <w:w w:val="90"/>
          <w:sz w:val="20"/>
        </w:rPr>
        <w:t> </w:t>
      </w:r>
      <w:r>
        <w:rPr>
          <w:b/>
          <w:i/>
          <w:color w:val="231F20"/>
          <w:w w:val="90"/>
          <w:sz w:val="20"/>
        </w:rPr>
        <w:t>Matters</w:t>
      </w:r>
    </w:p>
    <w:p>
      <w:pPr>
        <w:pStyle w:val="BodyText"/>
        <w:spacing w:before="11"/>
        <w:rPr>
          <w:b/>
          <w:i/>
        </w:rPr>
      </w:pPr>
    </w:p>
    <w:p>
      <w:pPr>
        <w:pStyle w:val="BodyText"/>
        <w:spacing w:line="249" w:lineRule="auto"/>
        <w:ind w:left="100" w:right="119" w:firstLine="400"/>
        <w:jc w:val="both"/>
      </w:pPr>
      <w:r>
        <w:rPr>
          <w:color w:val="231F20"/>
        </w:rPr>
        <w:t>See ""Voting Securities and Principal</w:t>
      </w:r>
      <w:r>
        <w:rPr>
          <w:color w:val="231F20"/>
          <w:spacing w:val="-17"/>
        </w:rPr>
        <w:t> </w:t>
      </w:r>
      <w:r>
        <w:rPr>
          <w:color w:val="231F20"/>
        </w:rPr>
        <w:t>Sharehold- ers,'' incorporated herein by reference from the</w:t>
      </w:r>
      <w:r>
        <w:rPr>
          <w:color w:val="231F20"/>
          <w:spacing w:val="-9"/>
        </w:rPr>
        <w:t> </w:t>
      </w:r>
      <w:r>
        <w:rPr>
          <w:color w:val="231F20"/>
        </w:rPr>
        <w:t>defini- tive</w:t>
      </w:r>
      <w:r>
        <w:rPr>
          <w:color w:val="231F20"/>
          <w:spacing w:val="-30"/>
        </w:rPr>
        <w:t> </w:t>
      </w:r>
      <w:r>
        <w:rPr>
          <w:color w:val="231F20"/>
        </w:rPr>
        <w:t>Proxy</w:t>
      </w:r>
      <w:r>
        <w:rPr>
          <w:color w:val="231F20"/>
          <w:spacing w:val="-30"/>
        </w:rPr>
        <w:t> </w:t>
      </w:r>
      <w:r>
        <w:rPr>
          <w:color w:val="231F20"/>
        </w:rPr>
        <w:t>Statement</w:t>
      </w:r>
      <w:r>
        <w:rPr>
          <w:color w:val="231F20"/>
          <w:spacing w:val="-30"/>
        </w:rPr>
        <w:t> </w:t>
      </w:r>
      <w:r>
        <w:rPr>
          <w:color w:val="231F20"/>
        </w:rPr>
        <w:t>for</w:t>
      </w:r>
      <w:r>
        <w:rPr>
          <w:color w:val="231F20"/>
          <w:spacing w:val="-30"/>
        </w:rPr>
        <w:t> </w:t>
      </w:r>
      <w:r>
        <w:rPr>
          <w:color w:val="231F20"/>
        </w:rPr>
        <w:t>Southwest's</w:t>
      </w:r>
      <w:r>
        <w:rPr>
          <w:color w:val="231F20"/>
          <w:spacing w:val="-30"/>
        </w:rPr>
        <w:t> </w:t>
      </w:r>
      <w:r>
        <w:rPr>
          <w:color w:val="231F20"/>
        </w:rPr>
        <w:t>Annual</w:t>
      </w:r>
      <w:r>
        <w:rPr>
          <w:color w:val="231F20"/>
          <w:spacing w:val="-30"/>
        </w:rPr>
        <w:t> </w:t>
      </w:r>
      <w:r>
        <w:rPr>
          <w:color w:val="231F20"/>
        </w:rPr>
        <w:t>Meeting</w:t>
      </w:r>
      <w:r>
        <w:rPr>
          <w:color w:val="231F20"/>
          <w:spacing w:val="-30"/>
        </w:rPr>
        <w:t> </w:t>
      </w:r>
      <w:r>
        <w:rPr>
          <w:color w:val="231F20"/>
        </w:rPr>
        <w:t>of</w:t>
      </w:r>
      <w:r>
        <w:rPr>
          <w:color w:val="231F20"/>
          <w:w w:val="90"/>
        </w:rPr>
        <w:t> </w:t>
      </w:r>
      <w:r>
        <w:rPr>
          <w:color w:val="231F20"/>
        </w:rPr>
        <w:t>Shareholders to be held May 17,</w:t>
      </w:r>
      <w:r>
        <w:rPr>
          <w:color w:val="231F20"/>
          <w:spacing w:val="-2"/>
        </w:rPr>
        <w:t> </w:t>
      </w:r>
      <w:r>
        <w:rPr>
          <w:color w:val="231F20"/>
        </w:rPr>
        <w:t>2006.</w:t>
      </w:r>
    </w:p>
    <w:p>
      <w:pPr>
        <w:spacing w:after="0" w:line="249" w:lineRule="auto"/>
        <w:jc w:val="both"/>
        <w:sectPr>
          <w:type w:val="continuous"/>
          <w:pgSz w:w="12240" w:h="15840"/>
          <w:pgMar w:top="1160" w:bottom="280" w:left="1260" w:right="1640"/>
          <w:cols w:num="2" w:equalWidth="0">
            <w:col w:w="4421" w:space="379"/>
            <w:col w:w="4540"/>
          </w:cols>
        </w:sectPr>
      </w:pPr>
    </w:p>
    <w:p>
      <w:pPr>
        <w:spacing w:line="280" w:lineRule="exact" w:before="9"/>
        <w:ind w:left="100" w:right="0" w:firstLine="0"/>
        <w:jc w:val="both"/>
        <w:rPr>
          <w:b/>
          <w:i/>
          <w:sz w:val="20"/>
        </w:rPr>
      </w:pPr>
      <w:r>
        <w:rPr>
          <w:color w:val="231F20"/>
          <w:sz w:val="20"/>
        </w:rPr>
        <w:t>the Securities and Exchange Commission and the New       </w:t>
      </w:r>
      <w:r>
        <w:rPr>
          <w:b/>
          <w:color w:val="231F20"/>
          <w:position w:val="-8"/>
          <w:sz w:val="20"/>
        </w:rPr>
        <w:t>Item 13.   </w:t>
      </w:r>
      <w:r>
        <w:rPr>
          <w:b/>
          <w:i/>
          <w:color w:val="231F20"/>
          <w:position w:val="-8"/>
          <w:sz w:val="20"/>
        </w:rPr>
        <w:t>Certain Relationships and Related</w:t>
      </w:r>
    </w:p>
    <w:p>
      <w:pPr>
        <w:pStyle w:val="BodyText"/>
        <w:tabs>
          <w:tab w:pos="5793" w:val="left" w:leader="none"/>
        </w:tabs>
        <w:spacing w:line="240" w:lineRule="exact"/>
        <w:ind w:left="100"/>
        <w:jc w:val="both"/>
        <w:rPr>
          <w:b/>
          <w:i/>
        </w:rPr>
      </w:pPr>
      <w:r>
        <w:rPr>
          <w:color w:val="231F20"/>
        </w:rPr>
        <w:t>York</w:t>
      </w:r>
      <w:r>
        <w:rPr>
          <w:color w:val="231F20"/>
          <w:spacing w:val="-10"/>
        </w:rPr>
        <w:t> </w:t>
      </w:r>
      <w:r>
        <w:rPr>
          <w:color w:val="231F20"/>
        </w:rPr>
        <w:t>Stock</w:t>
      </w:r>
      <w:r>
        <w:rPr>
          <w:color w:val="231F20"/>
          <w:spacing w:val="-10"/>
        </w:rPr>
        <w:t> </w:t>
      </w:r>
      <w:r>
        <w:rPr>
          <w:color w:val="231F20"/>
        </w:rPr>
        <w:t>Exchange</w:t>
      </w:r>
      <w:r>
        <w:rPr>
          <w:color w:val="231F20"/>
          <w:spacing w:val="-10"/>
        </w:rPr>
        <w:t> </w:t>
      </w:r>
      <w:r>
        <w:rPr>
          <w:color w:val="231F20"/>
        </w:rPr>
        <w:t>have</w:t>
      </w:r>
      <w:r>
        <w:rPr>
          <w:color w:val="231F20"/>
          <w:spacing w:val="-10"/>
        </w:rPr>
        <w:t> </w:t>
      </w:r>
      <w:r>
        <w:rPr>
          <w:color w:val="231F20"/>
        </w:rPr>
        <w:t>issued</w:t>
      </w:r>
      <w:r>
        <w:rPr>
          <w:color w:val="231F20"/>
          <w:spacing w:val="-10"/>
        </w:rPr>
        <w:t> </w:t>
      </w:r>
      <w:r>
        <w:rPr>
          <w:color w:val="231F20"/>
        </w:rPr>
        <w:t>multiple</w:t>
      </w:r>
      <w:r>
        <w:rPr>
          <w:color w:val="231F20"/>
          <w:spacing w:val="-10"/>
        </w:rPr>
        <w:t> </w:t>
      </w:r>
      <w:r>
        <w:rPr>
          <w:color w:val="231F20"/>
        </w:rPr>
        <w:t>new</w:t>
      </w:r>
      <w:r>
        <w:rPr>
          <w:color w:val="231F20"/>
          <w:spacing w:val="-10"/>
        </w:rPr>
        <w:t> </w:t>
      </w:r>
      <w:r>
        <w:rPr>
          <w:color w:val="231F20"/>
        </w:rPr>
        <w:t>regula-</w:t>
        <w:tab/>
      </w:r>
      <w:r>
        <w:rPr>
          <w:b/>
          <w:i/>
          <w:color w:val="231F20"/>
          <w:position w:val="-8"/>
        </w:rPr>
        <w:t>Transactions</w:t>
      </w:r>
    </w:p>
    <w:p>
      <w:pPr>
        <w:pStyle w:val="BodyText"/>
        <w:spacing w:line="190" w:lineRule="exact"/>
        <w:ind w:left="100"/>
        <w:jc w:val="both"/>
      </w:pPr>
      <w:r>
        <w:rPr>
          <w:color w:val="231F20"/>
        </w:rPr>
        <w:t>tions,  requiring  the  implementation  of  policies and</w:t>
      </w:r>
    </w:p>
    <w:p>
      <w:pPr>
        <w:pStyle w:val="BodyText"/>
        <w:tabs>
          <w:tab w:pos="5299" w:val="left" w:leader="none"/>
        </w:tabs>
        <w:spacing w:line="156" w:lineRule="auto" w:before="75"/>
        <w:ind w:left="100" w:right="118"/>
        <w:jc w:val="both"/>
      </w:pPr>
      <w:r>
        <w:rPr>
          <w:color w:val="231F20"/>
          <w:position w:val="9"/>
        </w:rPr>
        <w:t>procedures  in  the  corporate  governance</w:t>
      </w:r>
      <w:r>
        <w:rPr>
          <w:color w:val="231F20"/>
          <w:spacing w:val="25"/>
          <w:position w:val="9"/>
        </w:rPr>
        <w:t> </w:t>
      </w:r>
      <w:r>
        <w:rPr>
          <w:color w:val="231F20"/>
          <w:position w:val="9"/>
        </w:rPr>
        <w:t>area.</w:t>
      </w:r>
      <w:r>
        <w:rPr>
          <w:color w:val="231F20"/>
          <w:spacing w:val="45"/>
          <w:position w:val="9"/>
        </w:rPr>
        <w:t> </w:t>
      </w:r>
      <w:r>
        <w:rPr>
          <w:color w:val="231F20"/>
          <w:position w:val="9"/>
        </w:rPr>
        <w:t>Since</w:t>
        <w:tab/>
      </w:r>
      <w:r>
        <w:rPr>
          <w:color w:val="231F20"/>
          <w:w w:val="95"/>
        </w:rPr>
        <w:t>See ""Election of Directors'' incorporated</w:t>
      </w:r>
      <w:r>
        <w:rPr>
          <w:color w:val="231F20"/>
          <w:spacing w:val="8"/>
          <w:w w:val="95"/>
        </w:rPr>
        <w:t> </w:t>
      </w:r>
      <w:r>
        <w:rPr>
          <w:color w:val="231F20"/>
          <w:w w:val="95"/>
        </w:rPr>
        <w:t>herein</w:t>
      </w:r>
      <w:r>
        <w:rPr>
          <w:color w:val="231F20"/>
          <w:spacing w:val="1"/>
          <w:w w:val="95"/>
        </w:rPr>
        <w:t> </w:t>
      </w:r>
      <w:r>
        <w:rPr>
          <w:color w:val="231F20"/>
          <w:w w:val="95"/>
        </w:rPr>
        <w:t>by</w:t>
      </w:r>
      <w:r>
        <w:rPr>
          <w:color w:val="231F20"/>
          <w:w w:val="91"/>
        </w:rPr>
        <w:t> </w:t>
      </w:r>
      <w:r>
        <w:rPr>
          <w:color w:val="231F20"/>
          <w:position w:val="9"/>
        </w:rPr>
        <w:t>beginning business in 1971, Southwest has thrived on a</w:t>
      </w:r>
      <w:r>
        <w:rPr>
          <w:color w:val="231F20"/>
          <w:spacing w:val="39"/>
          <w:position w:val="9"/>
        </w:rPr>
        <w:t> </w:t>
      </w:r>
      <w:r>
        <w:rPr>
          <w:color w:val="231F20"/>
        </w:rPr>
        <w:t>reference from the definitive Proxy Statement for South- culture that encourages an entrepreneurial spirit in its </w:t>
      </w:r>
      <w:r>
        <w:rPr>
          <w:color w:val="231F20"/>
          <w:position w:val="-8"/>
        </w:rPr>
        <w:t>west's Annual Meeting of Shareholders to be held </w:t>
      </w:r>
      <w:r>
        <w:rPr>
          <w:color w:val="231F20"/>
        </w:rPr>
        <w:t>Employees, and has emphasized personal responsibility,      </w:t>
      </w:r>
      <w:r>
        <w:rPr>
          <w:color w:val="231F20"/>
          <w:position w:val="-8"/>
        </w:rPr>
        <w:t>May 17,</w:t>
      </w:r>
      <w:r>
        <w:rPr>
          <w:color w:val="231F20"/>
          <w:spacing w:val="6"/>
          <w:position w:val="-8"/>
        </w:rPr>
        <w:t> </w:t>
      </w:r>
      <w:r>
        <w:rPr>
          <w:color w:val="231F20"/>
          <w:position w:val="-8"/>
        </w:rPr>
        <w:t>2006.</w:t>
      </w:r>
    </w:p>
    <w:p>
      <w:pPr>
        <w:pStyle w:val="BodyText"/>
        <w:spacing w:line="165" w:lineRule="exact"/>
        <w:ind w:left="100"/>
        <w:jc w:val="both"/>
      </w:pPr>
      <w:r>
        <w:rPr>
          <w:color w:val="231F20"/>
        </w:rPr>
        <w:t>initiative, and the use of independent, good judgment.</w:t>
      </w:r>
    </w:p>
    <w:p>
      <w:pPr>
        <w:pStyle w:val="BodyText"/>
        <w:spacing w:before="10"/>
        <w:ind w:left="100"/>
        <w:jc w:val="both"/>
      </w:pPr>
      <w:r>
        <w:rPr>
          <w:color w:val="231F20"/>
        </w:rPr>
        <w:t>The Golden Rule is one of the core values, and there is a</w:t>
      </w:r>
    </w:p>
    <w:p>
      <w:pPr>
        <w:spacing w:after="0"/>
        <w:jc w:val="both"/>
        <w:sectPr>
          <w:type w:val="continuous"/>
          <w:pgSz w:w="12240" w:h="15840"/>
          <w:pgMar w:top="1160" w:bottom="280" w:left="1260" w:right="1640"/>
        </w:sectPr>
      </w:pPr>
    </w:p>
    <w:p>
      <w:pPr>
        <w:pStyle w:val="BodyText"/>
        <w:spacing w:line="249" w:lineRule="auto" w:before="10"/>
        <w:ind w:left="100" w:right="-18"/>
      </w:pPr>
      <w:r>
        <w:rPr>
          <w:color w:val="231F20"/>
        </w:rPr>
        <w:t>""top-down''</w:t>
      </w:r>
      <w:r>
        <w:rPr>
          <w:color w:val="231F20"/>
          <w:spacing w:val="-14"/>
        </w:rPr>
        <w:t> </w:t>
      </w:r>
      <w:r>
        <w:rPr>
          <w:color w:val="231F20"/>
        </w:rPr>
        <w:t>insistence</w:t>
      </w:r>
      <w:r>
        <w:rPr>
          <w:color w:val="231F20"/>
          <w:spacing w:val="-14"/>
        </w:rPr>
        <w:t> </w:t>
      </w:r>
      <w:r>
        <w:rPr>
          <w:color w:val="231F20"/>
        </w:rPr>
        <w:t>on</w:t>
      </w:r>
      <w:r>
        <w:rPr>
          <w:color w:val="231F20"/>
          <w:spacing w:val="-14"/>
        </w:rPr>
        <w:t> </w:t>
      </w:r>
      <w:r>
        <w:rPr>
          <w:color w:val="231F20"/>
        </w:rPr>
        <w:t>the</w:t>
      </w:r>
      <w:r>
        <w:rPr>
          <w:color w:val="231F20"/>
          <w:spacing w:val="-14"/>
        </w:rPr>
        <w:t> </w:t>
      </w:r>
      <w:r>
        <w:rPr>
          <w:color w:val="231F20"/>
        </w:rPr>
        <w:t>highest</w:t>
      </w:r>
      <w:r>
        <w:rPr>
          <w:color w:val="231F20"/>
          <w:spacing w:val="-14"/>
        </w:rPr>
        <w:t> </w:t>
      </w:r>
      <w:r>
        <w:rPr>
          <w:color w:val="231F20"/>
        </w:rPr>
        <w:t>ethical</w:t>
      </w:r>
      <w:r>
        <w:rPr>
          <w:color w:val="231F20"/>
          <w:spacing w:val="-14"/>
        </w:rPr>
        <w:t> </w:t>
      </w:r>
      <w:r>
        <w:rPr>
          <w:color w:val="231F20"/>
        </w:rPr>
        <w:t>standards</w:t>
      </w:r>
      <w:r>
        <w:rPr>
          <w:color w:val="231F20"/>
          <w:w w:val="94"/>
        </w:rPr>
        <w:t> </w:t>
      </w:r>
      <w:r>
        <w:rPr>
          <w:color w:val="231F20"/>
        </w:rPr>
        <w:t>at all</w:t>
      </w:r>
      <w:r>
        <w:rPr>
          <w:color w:val="231F20"/>
          <w:spacing w:val="-8"/>
        </w:rPr>
        <w:t> </w:t>
      </w:r>
      <w:r>
        <w:rPr>
          <w:color w:val="231F20"/>
        </w:rPr>
        <w:t>times.</w:t>
      </w:r>
    </w:p>
    <w:p>
      <w:pPr>
        <w:spacing w:line="210" w:lineRule="exact" w:before="0"/>
        <w:ind w:left="100" w:right="0" w:firstLine="0"/>
        <w:jc w:val="left"/>
        <w:rPr>
          <w:b/>
          <w:i/>
          <w:sz w:val="20"/>
        </w:rPr>
      </w:pPr>
      <w:r>
        <w:rPr/>
        <w:br w:type="column"/>
      </w:r>
      <w:r>
        <w:rPr>
          <w:b/>
          <w:color w:val="231F20"/>
          <w:sz w:val="20"/>
        </w:rPr>
        <w:t>Item 14. </w:t>
      </w:r>
      <w:r>
        <w:rPr>
          <w:b/>
          <w:i/>
          <w:color w:val="231F20"/>
          <w:sz w:val="20"/>
        </w:rPr>
        <w:t>Principal Accounting Fees and Services</w:t>
      </w:r>
    </w:p>
    <w:p>
      <w:pPr>
        <w:pStyle w:val="BodyText"/>
        <w:spacing w:before="8"/>
        <w:rPr>
          <w:b/>
          <w:i/>
          <w:sz w:val="21"/>
        </w:rPr>
      </w:pPr>
    </w:p>
    <w:p>
      <w:pPr>
        <w:pStyle w:val="BodyText"/>
        <w:ind w:left="500"/>
      </w:pPr>
      <w:r>
        <w:rPr>
          <w:color w:val="231F20"/>
        </w:rPr>
        <w:t>See</w:t>
      </w:r>
      <w:r>
        <w:rPr>
          <w:color w:val="231F20"/>
          <w:spacing w:val="-27"/>
        </w:rPr>
        <w:t> </w:t>
      </w:r>
      <w:r>
        <w:rPr>
          <w:color w:val="231F20"/>
        </w:rPr>
        <w:t>""Relationship</w:t>
      </w:r>
      <w:r>
        <w:rPr>
          <w:color w:val="231F20"/>
          <w:spacing w:val="-27"/>
        </w:rPr>
        <w:t> </w:t>
      </w:r>
      <w:r>
        <w:rPr>
          <w:color w:val="231F20"/>
        </w:rPr>
        <w:t>with</w:t>
      </w:r>
      <w:r>
        <w:rPr>
          <w:color w:val="231F20"/>
          <w:spacing w:val="-27"/>
        </w:rPr>
        <w:t> </w:t>
      </w:r>
      <w:r>
        <w:rPr>
          <w:color w:val="231F20"/>
        </w:rPr>
        <w:t>Independent</w:t>
      </w:r>
      <w:r>
        <w:rPr>
          <w:color w:val="231F20"/>
          <w:spacing w:val="-27"/>
        </w:rPr>
        <w:t> </w:t>
      </w:r>
      <w:r>
        <w:rPr>
          <w:color w:val="231F20"/>
        </w:rPr>
        <w:t>Auditors''</w:t>
      </w:r>
      <w:r>
        <w:rPr>
          <w:color w:val="231F20"/>
          <w:spacing w:val="-27"/>
        </w:rPr>
        <w:t> </w:t>
      </w:r>
      <w:r>
        <w:rPr>
          <w:color w:val="231F20"/>
        </w:rPr>
        <w:t>in-</w:t>
      </w:r>
    </w:p>
    <w:p>
      <w:pPr>
        <w:spacing w:after="0"/>
        <w:sectPr>
          <w:type w:val="continuous"/>
          <w:pgSz w:w="12240" w:h="15840"/>
          <w:pgMar w:top="1160" w:bottom="280" w:left="1260" w:right="1640"/>
          <w:cols w:num="2" w:equalWidth="0">
            <w:col w:w="4420" w:space="380"/>
            <w:col w:w="4540"/>
          </w:cols>
        </w:sectPr>
      </w:pPr>
    </w:p>
    <w:p>
      <w:pPr>
        <w:pStyle w:val="BodyText"/>
        <w:spacing w:line="249" w:lineRule="auto" w:before="9"/>
        <w:ind w:left="100" w:right="117" w:firstLine="400"/>
        <w:jc w:val="both"/>
      </w:pPr>
      <w:r>
        <w:rPr>
          <w:color w:val="231F20"/>
        </w:rPr>
        <w:t>In complying with new regulations requiring the corporated herein by reference from the definitive Proxy institution of policies and procedures, it has been the    Statement for Southwest's Annual Meeting of Share-    goal  of  Southwest's  Board  of  Directors  and  senior        holders to be held May 17, </w:t>
      </w:r>
      <w:r>
        <w:rPr>
          <w:color w:val="231F20"/>
          <w:spacing w:val="37"/>
        </w:rPr>
        <w:t> </w:t>
      </w:r>
      <w:r>
        <w:rPr>
          <w:color w:val="231F20"/>
        </w:rPr>
        <w:t>2006.</w:t>
      </w:r>
    </w:p>
    <w:p>
      <w:pPr>
        <w:spacing w:after="0" w:line="249" w:lineRule="auto"/>
        <w:jc w:val="both"/>
        <w:sectPr>
          <w:type w:val="continuous"/>
          <w:pgSz w:w="12240" w:h="15840"/>
          <w:pgMar w:top="1160" w:bottom="280" w:left="1260" w:right="1640"/>
        </w:sectPr>
      </w:pPr>
    </w:p>
    <w:p>
      <w:pPr>
        <w:pStyle w:val="Heading2"/>
        <w:spacing w:before="32"/>
        <w:ind w:left="596" w:right="614"/>
        <w:jc w:val="center"/>
      </w:pPr>
      <w:bookmarkStart w:name="15. Exhibits and Reports" w:id="71"/>
      <w:bookmarkEnd w:id="71"/>
      <w:r>
        <w:rPr>
          <w:b w:val="0"/>
        </w:rPr>
      </w:r>
      <w:r>
        <w:rPr>
          <w:color w:val="231F20"/>
        </w:rPr>
        <w:t>PART IV</w:t>
      </w:r>
    </w:p>
    <w:p>
      <w:pPr>
        <w:pStyle w:val="BodyText"/>
        <w:spacing w:before="4"/>
        <w:rPr>
          <w:b/>
          <w:sz w:val="26"/>
        </w:rPr>
      </w:pPr>
    </w:p>
    <w:p>
      <w:pPr>
        <w:pStyle w:val="Heading3"/>
        <w:spacing w:before="61"/>
        <w:ind w:left="100"/>
        <w:rPr>
          <w:i/>
        </w:rPr>
      </w:pPr>
      <w:r>
        <w:rPr>
          <w:i w:val="0"/>
          <w:color w:val="231F20"/>
        </w:rPr>
        <w:t>Item 15. </w:t>
      </w:r>
      <w:r>
        <w:rPr>
          <w:i/>
          <w:color w:val="231F20"/>
        </w:rPr>
        <w:t>Exhibits, Financial Statement Schedules</w:t>
      </w:r>
    </w:p>
    <w:p>
      <w:pPr>
        <w:pStyle w:val="BodyText"/>
        <w:spacing w:before="2"/>
        <w:rPr>
          <w:b/>
          <w:i/>
          <w:sz w:val="21"/>
        </w:rPr>
      </w:pPr>
    </w:p>
    <w:p>
      <w:pPr>
        <w:pStyle w:val="ListParagraph"/>
        <w:numPr>
          <w:ilvl w:val="1"/>
          <w:numId w:val="4"/>
        </w:numPr>
        <w:tabs>
          <w:tab w:pos="883" w:val="left" w:leader="none"/>
        </w:tabs>
        <w:spacing w:line="240" w:lineRule="auto" w:before="0" w:after="0"/>
        <w:ind w:left="882" w:right="0" w:hanging="382"/>
        <w:jc w:val="left"/>
        <w:rPr>
          <w:i/>
          <w:sz w:val="20"/>
          <w:u w:val="none"/>
        </w:rPr>
      </w:pPr>
      <w:r>
        <w:rPr>
          <w:color w:val="231F20"/>
          <w:w w:val="95"/>
          <w:sz w:val="20"/>
          <w:u w:val="none"/>
        </w:rPr>
        <w:t>1. </w:t>
      </w:r>
      <w:r>
        <w:rPr>
          <w:i/>
          <w:color w:val="231F20"/>
          <w:w w:val="95"/>
          <w:sz w:val="20"/>
          <w:u w:val="none"/>
        </w:rPr>
        <w:t>Financial</w:t>
      </w:r>
      <w:r>
        <w:rPr>
          <w:i/>
          <w:color w:val="231F20"/>
          <w:spacing w:val="20"/>
          <w:w w:val="95"/>
          <w:sz w:val="20"/>
          <w:u w:val="none"/>
        </w:rPr>
        <w:t> </w:t>
      </w:r>
      <w:r>
        <w:rPr>
          <w:i/>
          <w:color w:val="231F20"/>
          <w:w w:val="95"/>
          <w:sz w:val="20"/>
          <w:u w:val="none"/>
        </w:rPr>
        <w:t>Statements:</w:t>
      </w:r>
    </w:p>
    <w:p>
      <w:pPr>
        <w:pStyle w:val="BodyText"/>
        <w:spacing w:before="1"/>
        <w:rPr>
          <w:i/>
          <w:sz w:val="21"/>
        </w:rPr>
      </w:pPr>
    </w:p>
    <w:p>
      <w:pPr>
        <w:pStyle w:val="BodyText"/>
        <w:spacing w:before="1"/>
        <w:ind w:left="1300"/>
      </w:pPr>
      <w:r>
        <w:rPr>
          <w:color w:val="231F20"/>
        </w:rPr>
        <w:t>The financial statements included in Item 8 above are filed as part of this annual report.</w:t>
      </w:r>
    </w:p>
    <w:p>
      <w:pPr>
        <w:pStyle w:val="BodyText"/>
        <w:spacing w:before="2"/>
        <w:rPr>
          <w:sz w:val="21"/>
        </w:rPr>
      </w:pPr>
    </w:p>
    <w:p>
      <w:pPr>
        <w:pStyle w:val="ListParagraph"/>
        <w:numPr>
          <w:ilvl w:val="0"/>
          <w:numId w:val="5"/>
        </w:numPr>
        <w:tabs>
          <w:tab w:pos="1150" w:val="left" w:leader="none"/>
        </w:tabs>
        <w:spacing w:line="240" w:lineRule="auto" w:before="0" w:after="0"/>
        <w:ind w:left="1150" w:right="0" w:hanging="250"/>
        <w:jc w:val="left"/>
        <w:rPr>
          <w:i/>
          <w:sz w:val="20"/>
          <w:u w:val="none"/>
        </w:rPr>
      </w:pPr>
      <w:r>
        <w:rPr>
          <w:i/>
          <w:color w:val="231F20"/>
          <w:w w:val="90"/>
          <w:sz w:val="20"/>
          <w:u w:val="none"/>
        </w:rPr>
        <w:t>Financial  Statement</w:t>
      </w:r>
      <w:r>
        <w:rPr>
          <w:i/>
          <w:color w:val="231F20"/>
          <w:spacing w:val="29"/>
          <w:w w:val="90"/>
          <w:sz w:val="20"/>
          <w:u w:val="none"/>
        </w:rPr>
        <w:t> </w:t>
      </w:r>
      <w:r>
        <w:rPr>
          <w:i/>
          <w:color w:val="231F20"/>
          <w:w w:val="90"/>
          <w:sz w:val="20"/>
          <w:u w:val="none"/>
        </w:rPr>
        <w:t>Schedules:</w:t>
      </w:r>
    </w:p>
    <w:p>
      <w:pPr>
        <w:pStyle w:val="BodyText"/>
        <w:spacing w:before="11"/>
        <w:rPr>
          <w:i/>
        </w:rPr>
      </w:pPr>
    </w:p>
    <w:p>
      <w:pPr>
        <w:pStyle w:val="BodyText"/>
        <w:spacing w:line="249" w:lineRule="auto"/>
        <w:ind w:left="900" w:right="119" w:firstLine="400"/>
        <w:jc w:val="both"/>
      </w:pPr>
      <w:r>
        <w:rPr>
          <w:color w:val="231F20"/>
        </w:rPr>
        <w:t>There are no financial statement schedules filed as part of this annual report, since the required information is included in the consolidated financial statements, including the notes thereto, or the circumstances requiring inclusion of such schedules are not present.</w:t>
      </w:r>
    </w:p>
    <w:p>
      <w:pPr>
        <w:pStyle w:val="BodyText"/>
        <w:spacing w:before="2"/>
      </w:pPr>
    </w:p>
    <w:p>
      <w:pPr>
        <w:pStyle w:val="ListParagraph"/>
        <w:numPr>
          <w:ilvl w:val="0"/>
          <w:numId w:val="5"/>
        </w:numPr>
        <w:tabs>
          <w:tab w:pos="1150" w:val="left" w:leader="none"/>
        </w:tabs>
        <w:spacing w:line="240" w:lineRule="auto" w:before="0" w:after="0"/>
        <w:ind w:left="1150" w:right="0" w:hanging="250"/>
        <w:jc w:val="left"/>
        <w:rPr>
          <w:i/>
          <w:sz w:val="20"/>
          <w:u w:val="none"/>
        </w:rPr>
      </w:pPr>
      <w:r>
        <w:rPr>
          <w:i/>
          <w:color w:val="231F20"/>
          <w:sz w:val="20"/>
          <w:u w:val="none"/>
        </w:rPr>
        <w:t>Exhibits:</w:t>
      </w:r>
    </w:p>
    <w:p>
      <w:pPr>
        <w:pStyle w:val="ListParagraph"/>
        <w:numPr>
          <w:ilvl w:val="1"/>
          <w:numId w:val="6"/>
        </w:numPr>
        <w:tabs>
          <w:tab w:pos="750" w:val="left" w:leader="none"/>
        </w:tabs>
        <w:spacing w:line="220" w:lineRule="exact" w:before="120" w:after="0"/>
        <w:ind w:left="750" w:right="118" w:hanging="550"/>
        <w:jc w:val="both"/>
        <w:rPr>
          <w:sz w:val="20"/>
          <w:u w:val="none"/>
        </w:rPr>
      </w:pPr>
      <w:r>
        <w:rPr>
          <w:color w:val="231F20"/>
          <w:sz w:val="20"/>
          <w:u w:val="none"/>
        </w:rPr>
        <w:t>Restated Articles of Incorporation of Southwest (incorporated by reference to </w:t>
      </w:r>
      <w:r>
        <w:rPr>
          <w:color w:val="231F20"/>
          <w:sz w:val="20"/>
          <w:u w:val="single" w:color="231F20"/>
        </w:rPr>
        <w:t>Exhibit 4.1 </w:t>
      </w:r>
      <w:r>
        <w:rPr>
          <w:color w:val="231F20"/>
          <w:sz w:val="20"/>
          <w:u w:val="none"/>
        </w:rPr>
        <w:t>to Southwest's Registration Statement on Form S-3 (File No. 33-52155)); Amendment to Restated Articles of Incorpora- tion</w:t>
      </w:r>
      <w:r>
        <w:rPr>
          <w:color w:val="231F20"/>
          <w:spacing w:val="-5"/>
          <w:sz w:val="20"/>
          <w:u w:val="none"/>
        </w:rPr>
        <w:t> </w:t>
      </w:r>
      <w:r>
        <w:rPr>
          <w:color w:val="231F20"/>
          <w:sz w:val="20"/>
          <w:u w:val="none"/>
        </w:rPr>
        <w:t>of</w:t>
      </w:r>
      <w:r>
        <w:rPr>
          <w:color w:val="231F20"/>
          <w:spacing w:val="-5"/>
          <w:sz w:val="20"/>
          <w:u w:val="none"/>
        </w:rPr>
        <w:t> </w:t>
      </w:r>
      <w:r>
        <w:rPr>
          <w:color w:val="231F20"/>
          <w:sz w:val="20"/>
          <w:u w:val="none"/>
        </w:rPr>
        <w:t>Southwest</w:t>
      </w:r>
      <w:r>
        <w:rPr>
          <w:color w:val="231F20"/>
          <w:spacing w:val="-5"/>
          <w:sz w:val="20"/>
          <w:u w:val="none"/>
        </w:rPr>
        <w:t> </w:t>
      </w:r>
      <w:r>
        <w:rPr>
          <w:color w:val="231F20"/>
          <w:sz w:val="20"/>
          <w:u w:val="none"/>
        </w:rPr>
        <w:t>(incorporated</w:t>
      </w:r>
      <w:r>
        <w:rPr>
          <w:color w:val="231F20"/>
          <w:spacing w:val="-5"/>
          <w:sz w:val="20"/>
          <w:u w:val="none"/>
        </w:rPr>
        <w:t> </w:t>
      </w:r>
      <w:r>
        <w:rPr>
          <w:color w:val="231F20"/>
          <w:sz w:val="20"/>
          <w:u w:val="none"/>
        </w:rPr>
        <w:t>by</w:t>
      </w:r>
      <w:r>
        <w:rPr>
          <w:color w:val="231F20"/>
          <w:spacing w:val="-5"/>
          <w:sz w:val="20"/>
          <w:u w:val="none"/>
        </w:rPr>
        <w:t> </w:t>
      </w:r>
      <w:r>
        <w:rPr>
          <w:color w:val="231F20"/>
          <w:sz w:val="20"/>
          <w:u w:val="none"/>
        </w:rPr>
        <w:t>reference</w:t>
      </w:r>
      <w:r>
        <w:rPr>
          <w:color w:val="231F20"/>
          <w:spacing w:val="-5"/>
          <w:sz w:val="20"/>
          <w:u w:val="none"/>
        </w:rPr>
        <w:t> </w:t>
      </w:r>
      <w:r>
        <w:rPr>
          <w:color w:val="231F20"/>
          <w:sz w:val="20"/>
          <w:u w:val="none"/>
        </w:rPr>
        <w:t>to</w:t>
      </w:r>
      <w:r>
        <w:rPr>
          <w:color w:val="231F20"/>
          <w:spacing w:val="-5"/>
          <w:sz w:val="20"/>
          <w:u w:val="none"/>
        </w:rPr>
        <w:t> </w:t>
      </w:r>
      <w:r>
        <w:rPr>
          <w:color w:val="231F20"/>
          <w:sz w:val="20"/>
          <w:u w:val="single" w:color="231F20"/>
        </w:rPr>
        <w:t>Exhibit</w:t>
      </w:r>
      <w:r>
        <w:rPr>
          <w:color w:val="231F20"/>
          <w:spacing w:val="-5"/>
          <w:sz w:val="20"/>
          <w:u w:val="single" w:color="231F20"/>
        </w:rPr>
        <w:t> </w:t>
      </w:r>
      <w:r>
        <w:rPr>
          <w:color w:val="231F20"/>
          <w:sz w:val="20"/>
          <w:u w:val="single" w:color="231F20"/>
        </w:rPr>
        <w:t>3.1</w:t>
      </w:r>
      <w:r>
        <w:rPr>
          <w:color w:val="231F20"/>
          <w:spacing w:val="-5"/>
          <w:sz w:val="20"/>
          <w:u w:val="single" w:color="231F20"/>
        </w:rPr>
        <w:t> </w:t>
      </w:r>
      <w:r>
        <w:rPr>
          <w:color w:val="231F20"/>
          <w:sz w:val="20"/>
          <w:u w:val="none"/>
        </w:rPr>
        <w:t>to</w:t>
      </w:r>
      <w:r>
        <w:rPr>
          <w:color w:val="231F20"/>
          <w:spacing w:val="-5"/>
          <w:sz w:val="20"/>
          <w:u w:val="none"/>
        </w:rPr>
        <w:t> </w:t>
      </w:r>
      <w:r>
        <w:rPr>
          <w:color w:val="231F20"/>
          <w:sz w:val="20"/>
          <w:u w:val="none"/>
        </w:rPr>
        <w:t>Southwest's</w:t>
      </w:r>
      <w:r>
        <w:rPr>
          <w:color w:val="231F20"/>
          <w:spacing w:val="-5"/>
          <w:sz w:val="20"/>
          <w:u w:val="none"/>
        </w:rPr>
        <w:t> </w:t>
      </w:r>
      <w:r>
        <w:rPr>
          <w:color w:val="231F20"/>
          <w:sz w:val="20"/>
          <w:u w:val="none"/>
        </w:rPr>
        <w:t>Quarterly</w:t>
      </w:r>
      <w:r>
        <w:rPr>
          <w:color w:val="231F20"/>
          <w:spacing w:val="-5"/>
          <w:sz w:val="20"/>
          <w:u w:val="none"/>
        </w:rPr>
        <w:t> </w:t>
      </w:r>
      <w:r>
        <w:rPr>
          <w:color w:val="231F20"/>
          <w:sz w:val="20"/>
          <w:u w:val="none"/>
        </w:rPr>
        <w:t>Report</w:t>
      </w:r>
      <w:r>
        <w:rPr>
          <w:color w:val="231F20"/>
          <w:spacing w:val="-5"/>
          <w:sz w:val="20"/>
          <w:u w:val="none"/>
        </w:rPr>
        <w:t> </w:t>
      </w:r>
      <w:r>
        <w:rPr>
          <w:color w:val="231F20"/>
          <w:sz w:val="20"/>
          <w:u w:val="none"/>
        </w:rPr>
        <w:t>on</w:t>
      </w:r>
      <w:r>
        <w:rPr>
          <w:color w:val="231F20"/>
          <w:spacing w:val="-5"/>
          <w:sz w:val="20"/>
          <w:u w:val="none"/>
        </w:rPr>
        <w:t> </w:t>
      </w:r>
      <w:r>
        <w:rPr>
          <w:color w:val="231F20"/>
          <w:sz w:val="20"/>
          <w:u w:val="none"/>
        </w:rPr>
        <w:t>Form</w:t>
      </w:r>
      <w:r>
        <w:rPr>
          <w:color w:val="231F20"/>
          <w:spacing w:val="-5"/>
          <w:sz w:val="20"/>
          <w:u w:val="none"/>
        </w:rPr>
        <w:t> </w:t>
      </w:r>
      <w:r>
        <w:rPr>
          <w:color w:val="231F20"/>
          <w:sz w:val="20"/>
          <w:u w:val="none"/>
        </w:rPr>
        <w:t>10-Q for the quarter ended June 30, 1996 (File No. 1-7259)); Amendment to Restated Articles of Incorporation of</w:t>
      </w:r>
      <w:r>
        <w:rPr>
          <w:color w:val="231F20"/>
          <w:spacing w:val="-18"/>
          <w:sz w:val="20"/>
          <w:u w:val="none"/>
        </w:rPr>
        <w:t> </w:t>
      </w:r>
      <w:r>
        <w:rPr>
          <w:color w:val="231F20"/>
          <w:sz w:val="20"/>
          <w:u w:val="none"/>
        </w:rPr>
        <w:t>Southwest</w:t>
      </w:r>
      <w:r>
        <w:rPr>
          <w:color w:val="231F20"/>
          <w:spacing w:val="-18"/>
          <w:sz w:val="20"/>
          <w:u w:val="none"/>
        </w:rPr>
        <w:t> </w:t>
      </w:r>
      <w:r>
        <w:rPr>
          <w:color w:val="231F20"/>
          <w:sz w:val="20"/>
          <w:u w:val="none"/>
        </w:rPr>
        <w:t>(incorporated</w:t>
      </w:r>
      <w:r>
        <w:rPr>
          <w:color w:val="231F20"/>
          <w:spacing w:val="-18"/>
          <w:sz w:val="20"/>
          <w:u w:val="none"/>
        </w:rPr>
        <w:t> </w:t>
      </w:r>
      <w:r>
        <w:rPr>
          <w:color w:val="231F20"/>
          <w:sz w:val="20"/>
          <w:u w:val="none"/>
        </w:rPr>
        <w:t>by</w:t>
      </w:r>
      <w:r>
        <w:rPr>
          <w:color w:val="231F20"/>
          <w:spacing w:val="-18"/>
          <w:sz w:val="20"/>
          <w:u w:val="none"/>
        </w:rPr>
        <w:t> </w:t>
      </w:r>
      <w:r>
        <w:rPr>
          <w:color w:val="231F20"/>
          <w:sz w:val="20"/>
          <w:u w:val="none"/>
        </w:rPr>
        <w:t>reference</w:t>
      </w:r>
      <w:r>
        <w:rPr>
          <w:color w:val="231F20"/>
          <w:spacing w:val="-18"/>
          <w:sz w:val="20"/>
          <w:u w:val="none"/>
        </w:rPr>
        <w:t> </w:t>
      </w:r>
      <w:r>
        <w:rPr>
          <w:color w:val="231F20"/>
          <w:sz w:val="20"/>
          <w:u w:val="none"/>
        </w:rPr>
        <w:t>to</w:t>
      </w:r>
      <w:r>
        <w:rPr>
          <w:color w:val="231F20"/>
          <w:spacing w:val="-18"/>
          <w:sz w:val="20"/>
          <w:u w:val="none"/>
        </w:rPr>
        <w:t> </w:t>
      </w:r>
      <w:r>
        <w:rPr>
          <w:color w:val="231F20"/>
          <w:sz w:val="20"/>
          <w:u w:val="single" w:color="231F20"/>
        </w:rPr>
        <w:t>Exhibit</w:t>
      </w:r>
      <w:r>
        <w:rPr>
          <w:color w:val="231F20"/>
          <w:spacing w:val="-18"/>
          <w:sz w:val="20"/>
          <w:u w:val="single" w:color="231F20"/>
        </w:rPr>
        <w:t> </w:t>
      </w:r>
      <w:r>
        <w:rPr>
          <w:color w:val="231F20"/>
          <w:sz w:val="20"/>
          <w:u w:val="single" w:color="231F20"/>
        </w:rPr>
        <w:t>3.1</w:t>
      </w:r>
      <w:r>
        <w:rPr>
          <w:color w:val="231F20"/>
          <w:spacing w:val="-18"/>
          <w:sz w:val="20"/>
          <w:u w:val="single" w:color="231F20"/>
        </w:rPr>
        <w:t> </w:t>
      </w:r>
      <w:r>
        <w:rPr>
          <w:color w:val="231F20"/>
          <w:sz w:val="20"/>
          <w:u w:val="none"/>
        </w:rPr>
        <w:t>to</w:t>
      </w:r>
      <w:r>
        <w:rPr>
          <w:color w:val="231F20"/>
          <w:spacing w:val="-18"/>
          <w:sz w:val="20"/>
          <w:u w:val="none"/>
        </w:rPr>
        <w:t> </w:t>
      </w:r>
      <w:r>
        <w:rPr>
          <w:color w:val="231F20"/>
          <w:sz w:val="20"/>
          <w:u w:val="none"/>
        </w:rPr>
        <w:t>Southwest's</w:t>
      </w:r>
      <w:r>
        <w:rPr>
          <w:color w:val="231F20"/>
          <w:spacing w:val="-18"/>
          <w:sz w:val="20"/>
          <w:u w:val="none"/>
        </w:rPr>
        <w:t> </w:t>
      </w:r>
      <w:r>
        <w:rPr>
          <w:color w:val="231F20"/>
          <w:sz w:val="20"/>
          <w:u w:val="none"/>
        </w:rPr>
        <w:t>Quarterly</w:t>
      </w:r>
      <w:r>
        <w:rPr>
          <w:color w:val="231F20"/>
          <w:spacing w:val="-18"/>
          <w:sz w:val="20"/>
          <w:u w:val="none"/>
        </w:rPr>
        <w:t> </w:t>
      </w:r>
      <w:r>
        <w:rPr>
          <w:color w:val="231F20"/>
          <w:sz w:val="20"/>
          <w:u w:val="none"/>
        </w:rPr>
        <w:t>Report</w:t>
      </w:r>
      <w:r>
        <w:rPr>
          <w:color w:val="231F20"/>
          <w:spacing w:val="-18"/>
          <w:sz w:val="20"/>
          <w:u w:val="none"/>
        </w:rPr>
        <w:t> </w:t>
      </w:r>
      <w:r>
        <w:rPr>
          <w:color w:val="231F20"/>
          <w:sz w:val="20"/>
          <w:u w:val="none"/>
        </w:rPr>
        <w:t>on</w:t>
      </w:r>
      <w:r>
        <w:rPr>
          <w:color w:val="231F20"/>
          <w:spacing w:val="-18"/>
          <w:sz w:val="20"/>
          <w:u w:val="none"/>
        </w:rPr>
        <w:t> </w:t>
      </w:r>
      <w:r>
        <w:rPr>
          <w:color w:val="231F20"/>
          <w:sz w:val="20"/>
          <w:u w:val="none"/>
        </w:rPr>
        <w:t>Form</w:t>
      </w:r>
      <w:r>
        <w:rPr>
          <w:color w:val="231F20"/>
          <w:spacing w:val="-18"/>
          <w:sz w:val="20"/>
          <w:u w:val="none"/>
        </w:rPr>
        <w:t> </w:t>
      </w:r>
      <w:r>
        <w:rPr>
          <w:color w:val="231F20"/>
          <w:sz w:val="20"/>
          <w:u w:val="none"/>
        </w:rPr>
        <w:t>10-Q</w:t>
      </w:r>
      <w:r>
        <w:rPr>
          <w:color w:val="231F20"/>
          <w:spacing w:val="-18"/>
          <w:sz w:val="20"/>
          <w:u w:val="none"/>
        </w:rPr>
        <w:t> </w:t>
      </w:r>
      <w:r>
        <w:rPr>
          <w:color w:val="231F20"/>
          <w:sz w:val="20"/>
          <w:u w:val="none"/>
        </w:rPr>
        <w:t>for</w:t>
      </w:r>
      <w:r>
        <w:rPr>
          <w:color w:val="231F20"/>
          <w:spacing w:val="-18"/>
          <w:sz w:val="20"/>
          <w:u w:val="none"/>
        </w:rPr>
        <w:t> </w:t>
      </w:r>
      <w:r>
        <w:rPr>
          <w:color w:val="231F20"/>
          <w:sz w:val="20"/>
          <w:u w:val="none"/>
        </w:rPr>
        <w:t>the quarter ended June 30, 1998 (File No. 1-7259)); Amendment to Restated Articles of Incorporation of Southwest</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4.2</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w:t>
      </w:r>
      <w:r>
        <w:rPr>
          <w:color w:val="231F20"/>
          <w:spacing w:val="-19"/>
          <w:sz w:val="20"/>
          <w:u w:val="none"/>
        </w:rPr>
        <w:t> </w:t>
      </w:r>
      <w:r>
        <w:rPr>
          <w:color w:val="231F20"/>
          <w:sz w:val="20"/>
          <w:u w:val="none"/>
        </w:rPr>
        <w:t>Registration</w:t>
      </w:r>
      <w:r>
        <w:rPr>
          <w:color w:val="231F20"/>
          <w:spacing w:val="-19"/>
          <w:sz w:val="20"/>
          <w:u w:val="none"/>
        </w:rPr>
        <w:t> </w:t>
      </w:r>
      <w:r>
        <w:rPr>
          <w:color w:val="231F20"/>
          <w:sz w:val="20"/>
          <w:u w:val="none"/>
        </w:rPr>
        <w:t>Statement</w:t>
      </w:r>
      <w:r>
        <w:rPr>
          <w:color w:val="231F20"/>
          <w:spacing w:val="-19"/>
          <w:sz w:val="20"/>
          <w:u w:val="none"/>
        </w:rPr>
        <w:t> </w:t>
      </w:r>
      <w:r>
        <w:rPr>
          <w:color w:val="231F20"/>
          <w:sz w:val="20"/>
          <w:u w:val="none"/>
        </w:rPr>
        <w:t>on</w:t>
      </w:r>
      <w:r>
        <w:rPr>
          <w:color w:val="231F20"/>
          <w:spacing w:val="-19"/>
          <w:sz w:val="20"/>
          <w:u w:val="none"/>
        </w:rPr>
        <w:t> </w:t>
      </w:r>
      <w:r>
        <w:rPr>
          <w:color w:val="231F20"/>
          <w:sz w:val="20"/>
          <w:u w:val="none"/>
        </w:rPr>
        <w:t>Form</w:t>
      </w:r>
      <w:r>
        <w:rPr>
          <w:color w:val="231F20"/>
          <w:spacing w:val="-19"/>
          <w:sz w:val="20"/>
          <w:u w:val="none"/>
        </w:rPr>
        <w:t> </w:t>
      </w:r>
      <w:r>
        <w:rPr>
          <w:color w:val="231F20"/>
          <w:sz w:val="20"/>
          <w:u w:val="none"/>
        </w:rPr>
        <w:t>S-8</w:t>
      </w:r>
      <w:r>
        <w:rPr>
          <w:color w:val="231F20"/>
          <w:spacing w:val="-19"/>
          <w:sz w:val="20"/>
          <w:u w:val="none"/>
        </w:rPr>
        <w:t> </w:t>
      </w:r>
      <w:r>
        <w:rPr>
          <w:color w:val="231F20"/>
          <w:sz w:val="20"/>
          <w:u w:val="none"/>
        </w:rPr>
        <w:t>(File No.</w:t>
      </w:r>
      <w:r>
        <w:rPr>
          <w:color w:val="231F20"/>
          <w:spacing w:val="-14"/>
          <w:sz w:val="20"/>
          <w:u w:val="none"/>
        </w:rPr>
        <w:t> </w:t>
      </w:r>
      <w:r>
        <w:rPr>
          <w:color w:val="231F20"/>
          <w:sz w:val="20"/>
          <w:u w:val="none"/>
        </w:rPr>
        <w:t>333-82735);</w:t>
      </w:r>
      <w:r>
        <w:rPr>
          <w:color w:val="231F20"/>
          <w:spacing w:val="-14"/>
          <w:sz w:val="20"/>
          <w:u w:val="none"/>
        </w:rPr>
        <w:t> </w:t>
      </w:r>
      <w:r>
        <w:rPr>
          <w:color w:val="231F20"/>
          <w:sz w:val="20"/>
          <w:u w:val="none"/>
        </w:rPr>
        <w:t>Amendment</w:t>
      </w:r>
      <w:r>
        <w:rPr>
          <w:color w:val="231F20"/>
          <w:spacing w:val="-14"/>
          <w:sz w:val="20"/>
          <w:u w:val="none"/>
        </w:rPr>
        <w:t> </w:t>
      </w:r>
      <w:r>
        <w:rPr>
          <w:color w:val="231F20"/>
          <w:sz w:val="20"/>
          <w:u w:val="none"/>
        </w:rPr>
        <w:t>to</w:t>
      </w:r>
      <w:r>
        <w:rPr>
          <w:color w:val="231F20"/>
          <w:spacing w:val="-14"/>
          <w:sz w:val="20"/>
          <w:u w:val="none"/>
        </w:rPr>
        <w:t> </w:t>
      </w:r>
      <w:r>
        <w:rPr>
          <w:color w:val="231F20"/>
          <w:sz w:val="20"/>
          <w:u w:val="none"/>
        </w:rPr>
        <w:t>Restated</w:t>
      </w:r>
      <w:r>
        <w:rPr>
          <w:color w:val="231F20"/>
          <w:spacing w:val="-14"/>
          <w:sz w:val="20"/>
          <w:u w:val="none"/>
        </w:rPr>
        <w:t> </w:t>
      </w:r>
      <w:r>
        <w:rPr>
          <w:color w:val="231F20"/>
          <w:sz w:val="20"/>
          <w:u w:val="none"/>
        </w:rPr>
        <w:t>Articles</w:t>
      </w:r>
      <w:r>
        <w:rPr>
          <w:color w:val="231F20"/>
          <w:spacing w:val="-14"/>
          <w:sz w:val="20"/>
          <w:u w:val="none"/>
        </w:rPr>
        <w:t> </w:t>
      </w:r>
      <w:r>
        <w:rPr>
          <w:color w:val="231F20"/>
          <w:sz w:val="20"/>
          <w:u w:val="none"/>
        </w:rPr>
        <w:t>of</w:t>
      </w:r>
      <w:r>
        <w:rPr>
          <w:color w:val="231F20"/>
          <w:spacing w:val="-14"/>
          <w:sz w:val="20"/>
          <w:u w:val="none"/>
        </w:rPr>
        <w:t> </w:t>
      </w:r>
      <w:r>
        <w:rPr>
          <w:color w:val="231F20"/>
          <w:sz w:val="20"/>
          <w:u w:val="none"/>
        </w:rPr>
        <w:t>Incorporation</w:t>
      </w:r>
      <w:r>
        <w:rPr>
          <w:color w:val="231F20"/>
          <w:spacing w:val="-14"/>
          <w:sz w:val="20"/>
          <w:u w:val="none"/>
        </w:rPr>
        <w:t> </w:t>
      </w:r>
      <w:r>
        <w:rPr>
          <w:color w:val="231F20"/>
          <w:sz w:val="20"/>
          <w:u w:val="none"/>
        </w:rPr>
        <w:t>of</w:t>
      </w:r>
      <w:r>
        <w:rPr>
          <w:color w:val="231F20"/>
          <w:spacing w:val="-14"/>
          <w:sz w:val="20"/>
          <w:u w:val="none"/>
        </w:rPr>
        <w:t> </w:t>
      </w:r>
      <w:r>
        <w:rPr>
          <w:color w:val="231F20"/>
          <w:sz w:val="20"/>
          <w:u w:val="none"/>
        </w:rPr>
        <w:t>Southwest</w:t>
      </w:r>
      <w:r>
        <w:rPr>
          <w:color w:val="231F20"/>
          <w:spacing w:val="-14"/>
          <w:sz w:val="20"/>
          <w:u w:val="none"/>
        </w:rPr>
        <w:t> </w:t>
      </w:r>
      <w:r>
        <w:rPr>
          <w:color w:val="231F20"/>
          <w:sz w:val="20"/>
          <w:u w:val="none"/>
        </w:rPr>
        <w:t>(incorporated</w:t>
      </w:r>
      <w:r>
        <w:rPr>
          <w:color w:val="231F20"/>
          <w:spacing w:val="-14"/>
          <w:sz w:val="20"/>
          <w:u w:val="none"/>
        </w:rPr>
        <w:t> </w:t>
      </w:r>
      <w:r>
        <w:rPr>
          <w:color w:val="231F20"/>
          <w:sz w:val="20"/>
          <w:u w:val="none"/>
        </w:rPr>
        <w:t>by</w:t>
      </w:r>
      <w:r>
        <w:rPr>
          <w:color w:val="231F20"/>
          <w:spacing w:val="-14"/>
          <w:sz w:val="20"/>
          <w:u w:val="none"/>
        </w:rPr>
        <w:t> </w:t>
      </w:r>
      <w:r>
        <w:rPr>
          <w:color w:val="231F20"/>
          <w:sz w:val="20"/>
          <w:u w:val="none"/>
        </w:rPr>
        <w:t>reference to </w:t>
      </w:r>
      <w:r>
        <w:rPr>
          <w:color w:val="231F20"/>
          <w:sz w:val="20"/>
          <w:u w:val="single" w:color="231F20"/>
        </w:rPr>
        <w:t>Exhibit 3.1 </w:t>
      </w:r>
      <w:r>
        <w:rPr>
          <w:color w:val="231F20"/>
          <w:sz w:val="20"/>
          <w:u w:val="none"/>
        </w:rPr>
        <w:t>to Southwest's Quarterly Report on Form 10-Q for the quarter ended June 30, 2001 (File No. </w:t>
      </w:r>
      <w:r>
        <w:rPr>
          <w:color w:val="231F20"/>
          <w:spacing w:val="33"/>
          <w:sz w:val="20"/>
          <w:u w:val="none"/>
        </w:rPr>
        <w:t> </w:t>
      </w:r>
      <w:r>
        <w:rPr>
          <w:color w:val="231F20"/>
          <w:sz w:val="20"/>
          <w:u w:val="none"/>
        </w:rPr>
        <w:t>1-7259)).</w:t>
      </w:r>
    </w:p>
    <w:p>
      <w:pPr>
        <w:pStyle w:val="ListParagraph"/>
        <w:numPr>
          <w:ilvl w:val="1"/>
          <w:numId w:val="6"/>
        </w:numPr>
        <w:tabs>
          <w:tab w:pos="750" w:val="left" w:leader="none"/>
        </w:tabs>
        <w:spacing w:line="220" w:lineRule="exact" w:before="60" w:after="0"/>
        <w:ind w:left="750" w:right="118" w:hanging="550"/>
        <w:jc w:val="both"/>
        <w:rPr>
          <w:sz w:val="20"/>
          <w:u w:val="none"/>
        </w:rPr>
      </w:pPr>
      <w:r>
        <w:rPr>
          <w:color w:val="231F20"/>
          <w:sz w:val="20"/>
          <w:u w:val="none"/>
        </w:rPr>
        <w:t>Bylaws of Southwest, as amended through January 2005 (incorporated by reference to </w:t>
      </w:r>
      <w:r>
        <w:rPr>
          <w:color w:val="231F20"/>
          <w:sz w:val="20"/>
          <w:u w:val="single" w:color="231F20"/>
        </w:rPr>
        <w:t>Exhibit 3.2 </w:t>
      </w:r>
      <w:r>
        <w:rPr>
          <w:color w:val="231F20"/>
          <w:sz w:val="20"/>
          <w:u w:val="none"/>
        </w:rPr>
        <w:t>to Southwest's Current Report on Form 8-K dated January 25, 2005 (File No.   </w:t>
      </w:r>
      <w:r>
        <w:rPr>
          <w:color w:val="231F20"/>
          <w:spacing w:val="7"/>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9" w:hanging="550"/>
        <w:jc w:val="both"/>
        <w:rPr>
          <w:sz w:val="20"/>
          <w:u w:val="none"/>
        </w:rPr>
      </w:pPr>
      <w:r>
        <w:rPr>
          <w:color w:val="231F20"/>
          <w:sz w:val="20"/>
          <w:u w:val="none"/>
        </w:rPr>
        <w:t>$600,000,000 Competitive Advance and Revolving Credit Facility Agreement dated as of April 20, 2004 (incorporated by reference to </w:t>
      </w:r>
      <w:r>
        <w:rPr>
          <w:color w:val="231F20"/>
          <w:sz w:val="20"/>
          <w:u w:val="single" w:color="231F20"/>
        </w:rPr>
        <w:t>Exhibit 10.1 </w:t>
      </w:r>
      <w:r>
        <w:rPr>
          <w:color w:val="231F20"/>
          <w:sz w:val="20"/>
          <w:u w:val="none"/>
        </w:rPr>
        <w:t>to Southwest's Quarterly Report on Form 10-Q for the quarter ended</w:t>
      </w:r>
      <w:r>
        <w:rPr>
          <w:color w:val="231F20"/>
          <w:spacing w:val="15"/>
          <w:sz w:val="20"/>
          <w:u w:val="none"/>
        </w:rPr>
        <w:t> </w:t>
      </w:r>
      <w:r>
        <w:rPr>
          <w:color w:val="231F20"/>
          <w:sz w:val="20"/>
          <w:u w:val="none"/>
        </w:rPr>
        <w:t>June</w:t>
      </w:r>
      <w:r>
        <w:rPr>
          <w:color w:val="231F20"/>
          <w:spacing w:val="15"/>
          <w:sz w:val="20"/>
          <w:u w:val="none"/>
        </w:rPr>
        <w:t> </w:t>
      </w:r>
      <w:r>
        <w:rPr>
          <w:color w:val="231F20"/>
          <w:sz w:val="20"/>
          <w:u w:val="none"/>
        </w:rPr>
        <w:t>30,</w:t>
      </w:r>
      <w:r>
        <w:rPr>
          <w:color w:val="231F20"/>
          <w:spacing w:val="15"/>
          <w:sz w:val="20"/>
          <w:u w:val="none"/>
        </w:rPr>
        <w:t> </w:t>
      </w:r>
      <w:r>
        <w:rPr>
          <w:color w:val="231F20"/>
          <w:sz w:val="20"/>
          <w:u w:val="none"/>
        </w:rPr>
        <w:t>2004</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r>
        <w:rPr>
          <w:color w:val="231F20"/>
          <w:spacing w:val="15"/>
          <w:sz w:val="20"/>
          <w:u w:val="none"/>
        </w:rPr>
        <w:t> </w:t>
      </w:r>
      <w:r>
        <w:rPr>
          <w:color w:val="231F20"/>
          <w:sz w:val="20"/>
          <w:u w:val="none"/>
        </w:rPr>
        <w:t>First</w:t>
      </w:r>
      <w:r>
        <w:rPr>
          <w:color w:val="231F20"/>
          <w:spacing w:val="15"/>
          <w:sz w:val="20"/>
          <w:u w:val="none"/>
        </w:rPr>
        <w:t> </w:t>
      </w:r>
      <w:r>
        <w:rPr>
          <w:color w:val="231F20"/>
          <w:sz w:val="20"/>
          <w:u w:val="none"/>
        </w:rPr>
        <w:t>Amendment,</w:t>
      </w:r>
      <w:r>
        <w:rPr>
          <w:color w:val="231F20"/>
          <w:spacing w:val="15"/>
          <w:sz w:val="20"/>
          <w:u w:val="none"/>
        </w:rPr>
        <w:t> </w:t>
      </w:r>
      <w:r>
        <w:rPr>
          <w:color w:val="231F20"/>
          <w:sz w:val="20"/>
          <w:u w:val="none"/>
        </w:rPr>
        <w:t>dated</w:t>
      </w:r>
      <w:r>
        <w:rPr>
          <w:color w:val="231F20"/>
          <w:spacing w:val="15"/>
          <w:sz w:val="20"/>
          <w:u w:val="none"/>
        </w:rPr>
        <w:t> </w:t>
      </w:r>
      <w:r>
        <w:rPr>
          <w:color w:val="231F20"/>
          <w:sz w:val="20"/>
          <w:u w:val="none"/>
        </w:rPr>
        <w:t>as</w:t>
      </w:r>
      <w:r>
        <w:rPr>
          <w:color w:val="231F20"/>
          <w:spacing w:val="15"/>
          <w:sz w:val="20"/>
          <w:u w:val="none"/>
        </w:rPr>
        <w:t> </w:t>
      </w:r>
      <w:r>
        <w:rPr>
          <w:color w:val="231F20"/>
          <w:sz w:val="20"/>
          <w:u w:val="none"/>
        </w:rPr>
        <w:t>of</w:t>
      </w:r>
      <w:r>
        <w:rPr>
          <w:color w:val="231F20"/>
          <w:spacing w:val="15"/>
          <w:sz w:val="20"/>
          <w:u w:val="none"/>
        </w:rPr>
        <w:t> </w:t>
      </w:r>
      <w:r>
        <w:rPr>
          <w:color w:val="231F20"/>
          <w:sz w:val="20"/>
          <w:u w:val="none"/>
        </w:rPr>
        <w:t>August</w:t>
      </w:r>
      <w:r>
        <w:rPr>
          <w:color w:val="231F20"/>
          <w:spacing w:val="15"/>
          <w:sz w:val="20"/>
          <w:u w:val="none"/>
        </w:rPr>
        <w:t> </w:t>
      </w:r>
      <w:r>
        <w:rPr>
          <w:color w:val="231F20"/>
          <w:sz w:val="20"/>
          <w:u w:val="none"/>
        </w:rPr>
        <w:t>9,</w:t>
      </w:r>
      <w:r>
        <w:rPr>
          <w:color w:val="231F20"/>
          <w:spacing w:val="15"/>
          <w:sz w:val="20"/>
          <w:u w:val="none"/>
        </w:rPr>
        <w:t> </w:t>
      </w:r>
      <w:r>
        <w:rPr>
          <w:color w:val="231F20"/>
          <w:sz w:val="20"/>
          <w:u w:val="none"/>
        </w:rPr>
        <w:t>2005,</w:t>
      </w:r>
      <w:r>
        <w:rPr>
          <w:color w:val="231F20"/>
          <w:spacing w:val="15"/>
          <w:sz w:val="20"/>
          <w:u w:val="none"/>
        </w:rPr>
        <w:t> </w:t>
      </w:r>
      <w:r>
        <w:rPr>
          <w:color w:val="231F20"/>
          <w:sz w:val="20"/>
          <w:u w:val="none"/>
        </w:rPr>
        <w:t>to</w:t>
      </w:r>
      <w:r>
        <w:rPr>
          <w:color w:val="231F20"/>
          <w:spacing w:val="15"/>
          <w:sz w:val="20"/>
          <w:u w:val="none"/>
        </w:rPr>
        <w:t> </w:t>
      </w:r>
      <w:r>
        <w:rPr>
          <w:color w:val="231F20"/>
          <w:sz w:val="20"/>
          <w:u w:val="none"/>
        </w:rPr>
        <w:t>Competitive</w:t>
      </w:r>
      <w:r>
        <w:rPr>
          <w:color w:val="231F20"/>
          <w:w w:val="95"/>
          <w:sz w:val="20"/>
          <w:u w:val="none"/>
        </w:rPr>
        <w:t> </w:t>
      </w:r>
      <w:r>
        <w:rPr>
          <w:color w:val="231F20"/>
          <w:sz w:val="20"/>
          <w:u w:val="none"/>
        </w:rPr>
        <w:t>Advance Revolving Credit Agreement (incorporated by reference to </w:t>
      </w:r>
      <w:r>
        <w:rPr>
          <w:color w:val="231F20"/>
          <w:sz w:val="20"/>
          <w:u w:val="single" w:color="231F20"/>
        </w:rPr>
        <w:t>Exhibit 10.1 </w:t>
      </w:r>
      <w:r>
        <w:rPr>
          <w:color w:val="231F20"/>
          <w:sz w:val="20"/>
          <w:u w:val="none"/>
        </w:rPr>
        <w:t>to</w:t>
      </w:r>
      <w:r>
        <w:rPr>
          <w:color w:val="231F20"/>
          <w:spacing w:val="49"/>
          <w:sz w:val="20"/>
          <w:u w:val="none"/>
        </w:rPr>
        <w:t> </w:t>
      </w:r>
      <w:r>
        <w:rPr>
          <w:color w:val="231F20"/>
          <w:sz w:val="20"/>
          <w:u w:val="none"/>
        </w:rPr>
        <w:t>Southwest's</w:t>
      </w:r>
      <w:r>
        <w:rPr>
          <w:color w:val="231F20"/>
          <w:spacing w:val="9"/>
          <w:sz w:val="20"/>
          <w:u w:val="none"/>
        </w:rPr>
        <w:t> </w:t>
      </w:r>
      <w:r>
        <w:rPr>
          <w:color w:val="231F20"/>
          <w:sz w:val="20"/>
          <w:u w:val="none"/>
        </w:rPr>
        <w:t>Current</w:t>
      </w:r>
      <w:r>
        <w:rPr>
          <w:color w:val="231F20"/>
          <w:w w:val="98"/>
          <w:sz w:val="20"/>
          <w:u w:val="none"/>
        </w:rPr>
        <w:t> </w:t>
      </w:r>
      <w:r>
        <w:rPr>
          <w:color w:val="231F20"/>
          <w:sz w:val="20"/>
          <w:u w:val="none"/>
        </w:rPr>
        <w:t>Report</w:t>
      </w:r>
      <w:r>
        <w:rPr>
          <w:color w:val="231F20"/>
          <w:spacing w:val="19"/>
          <w:sz w:val="20"/>
          <w:u w:val="none"/>
        </w:rPr>
        <w:t> </w:t>
      </w:r>
      <w:r>
        <w:rPr>
          <w:color w:val="231F20"/>
          <w:sz w:val="20"/>
          <w:u w:val="none"/>
        </w:rPr>
        <w:t>on</w:t>
      </w:r>
      <w:r>
        <w:rPr>
          <w:color w:val="231F20"/>
          <w:spacing w:val="19"/>
          <w:sz w:val="20"/>
          <w:u w:val="none"/>
        </w:rPr>
        <w:t> </w:t>
      </w:r>
      <w:r>
        <w:rPr>
          <w:color w:val="231F20"/>
          <w:sz w:val="20"/>
          <w:u w:val="none"/>
        </w:rPr>
        <w:t>Form</w:t>
      </w:r>
      <w:r>
        <w:rPr>
          <w:color w:val="231F20"/>
          <w:spacing w:val="19"/>
          <w:sz w:val="20"/>
          <w:u w:val="none"/>
        </w:rPr>
        <w:t> </w:t>
      </w:r>
      <w:r>
        <w:rPr>
          <w:color w:val="231F20"/>
          <w:sz w:val="20"/>
          <w:u w:val="none"/>
        </w:rPr>
        <w:t>8-K</w:t>
      </w:r>
      <w:r>
        <w:rPr>
          <w:color w:val="231F20"/>
          <w:spacing w:val="19"/>
          <w:sz w:val="20"/>
          <w:u w:val="none"/>
        </w:rPr>
        <w:t> </w:t>
      </w:r>
      <w:r>
        <w:rPr>
          <w:color w:val="231F20"/>
          <w:sz w:val="20"/>
          <w:u w:val="none"/>
        </w:rPr>
        <w:t>dated</w:t>
      </w:r>
      <w:r>
        <w:rPr>
          <w:color w:val="231F20"/>
          <w:spacing w:val="19"/>
          <w:sz w:val="20"/>
          <w:u w:val="none"/>
        </w:rPr>
        <w:t> </w:t>
      </w:r>
      <w:r>
        <w:rPr>
          <w:color w:val="231F20"/>
          <w:sz w:val="20"/>
          <w:u w:val="none"/>
        </w:rPr>
        <w:t>August</w:t>
      </w:r>
      <w:r>
        <w:rPr>
          <w:color w:val="231F20"/>
          <w:spacing w:val="19"/>
          <w:sz w:val="20"/>
          <w:u w:val="none"/>
        </w:rPr>
        <w:t> </w:t>
      </w:r>
      <w:r>
        <w:rPr>
          <w:color w:val="231F20"/>
          <w:sz w:val="20"/>
          <w:u w:val="none"/>
        </w:rPr>
        <w:t>12,</w:t>
      </w:r>
      <w:r>
        <w:rPr>
          <w:color w:val="231F20"/>
          <w:spacing w:val="19"/>
          <w:sz w:val="20"/>
          <w:u w:val="none"/>
        </w:rPr>
        <w:t> </w:t>
      </w:r>
      <w:r>
        <w:rPr>
          <w:color w:val="231F20"/>
          <w:sz w:val="20"/>
          <w:u w:val="none"/>
        </w:rPr>
        <w:t>2005</w:t>
      </w:r>
      <w:r>
        <w:rPr>
          <w:color w:val="231F20"/>
          <w:spacing w:val="19"/>
          <w:sz w:val="20"/>
          <w:u w:val="none"/>
        </w:rPr>
        <w:t> </w:t>
      </w:r>
      <w:r>
        <w:rPr>
          <w:color w:val="231F20"/>
          <w:sz w:val="20"/>
          <w:u w:val="none"/>
        </w:rPr>
        <w:t>(File</w:t>
      </w:r>
      <w:r>
        <w:rPr>
          <w:color w:val="231F20"/>
          <w:spacing w:val="19"/>
          <w:sz w:val="20"/>
          <w:u w:val="none"/>
        </w:rPr>
        <w:t> </w:t>
      </w:r>
      <w:r>
        <w:rPr>
          <w:color w:val="231F20"/>
          <w:sz w:val="20"/>
          <w:u w:val="none"/>
        </w:rPr>
        <w:t>No.</w:t>
      </w:r>
      <w:r>
        <w:rPr>
          <w:color w:val="231F20"/>
          <w:spacing w:val="19"/>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Specimen</w:t>
      </w:r>
      <w:r>
        <w:rPr>
          <w:color w:val="231F20"/>
          <w:spacing w:val="-11"/>
          <w:sz w:val="20"/>
          <w:u w:val="none"/>
        </w:rPr>
        <w:t> </w:t>
      </w:r>
      <w:r>
        <w:rPr>
          <w:color w:val="231F20"/>
          <w:sz w:val="20"/>
          <w:u w:val="none"/>
        </w:rPr>
        <w:t>certificate</w:t>
      </w:r>
      <w:r>
        <w:rPr>
          <w:color w:val="231F20"/>
          <w:spacing w:val="-11"/>
          <w:sz w:val="20"/>
          <w:u w:val="none"/>
        </w:rPr>
        <w:t> </w:t>
      </w:r>
      <w:r>
        <w:rPr>
          <w:color w:val="231F20"/>
          <w:sz w:val="20"/>
          <w:u w:val="none"/>
        </w:rPr>
        <w:t>representing</w:t>
      </w:r>
      <w:r>
        <w:rPr>
          <w:color w:val="231F20"/>
          <w:spacing w:val="-11"/>
          <w:sz w:val="20"/>
          <w:u w:val="none"/>
        </w:rPr>
        <w:t> </w:t>
      </w:r>
      <w:r>
        <w:rPr>
          <w:color w:val="231F20"/>
          <w:sz w:val="20"/>
          <w:u w:val="none"/>
        </w:rPr>
        <w:t>Common</w:t>
      </w:r>
      <w:r>
        <w:rPr>
          <w:color w:val="231F20"/>
          <w:spacing w:val="-11"/>
          <w:sz w:val="20"/>
          <w:u w:val="none"/>
        </w:rPr>
        <w:t> </w:t>
      </w:r>
      <w:r>
        <w:rPr>
          <w:color w:val="231F20"/>
          <w:sz w:val="20"/>
          <w:u w:val="none"/>
        </w:rPr>
        <w:t>Stock</w:t>
      </w:r>
      <w:r>
        <w:rPr>
          <w:color w:val="231F20"/>
          <w:spacing w:val="-11"/>
          <w:sz w:val="20"/>
          <w:u w:val="none"/>
        </w:rPr>
        <w:t> </w:t>
      </w:r>
      <w:r>
        <w:rPr>
          <w:color w:val="231F20"/>
          <w:sz w:val="20"/>
          <w:u w:val="none"/>
        </w:rPr>
        <w:t>of</w:t>
      </w:r>
      <w:r>
        <w:rPr>
          <w:color w:val="231F20"/>
          <w:spacing w:val="-11"/>
          <w:sz w:val="20"/>
          <w:u w:val="none"/>
        </w:rPr>
        <w:t> </w:t>
      </w:r>
      <w:r>
        <w:rPr>
          <w:color w:val="231F20"/>
          <w:sz w:val="20"/>
          <w:u w:val="none"/>
        </w:rPr>
        <w:t>Southwest</w:t>
      </w:r>
      <w:r>
        <w:rPr>
          <w:color w:val="231F20"/>
          <w:spacing w:val="-11"/>
          <w:sz w:val="20"/>
          <w:u w:val="none"/>
        </w:rPr>
        <w:t> </w:t>
      </w:r>
      <w:r>
        <w:rPr>
          <w:color w:val="231F20"/>
          <w:sz w:val="20"/>
          <w:u w:val="none"/>
        </w:rPr>
        <w:t>(incorporated</w:t>
      </w:r>
      <w:r>
        <w:rPr>
          <w:color w:val="231F20"/>
          <w:spacing w:val="-11"/>
          <w:sz w:val="20"/>
          <w:u w:val="none"/>
        </w:rPr>
        <w:t> </w:t>
      </w:r>
      <w:r>
        <w:rPr>
          <w:color w:val="231F20"/>
          <w:sz w:val="20"/>
          <w:u w:val="none"/>
        </w:rPr>
        <w:t>by</w:t>
      </w:r>
      <w:r>
        <w:rPr>
          <w:color w:val="231F20"/>
          <w:spacing w:val="-11"/>
          <w:sz w:val="20"/>
          <w:u w:val="none"/>
        </w:rPr>
        <w:t> </w:t>
      </w:r>
      <w:r>
        <w:rPr>
          <w:color w:val="231F20"/>
          <w:sz w:val="20"/>
          <w:u w:val="none"/>
        </w:rPr>
        <w:t>reference</w:t>
      </w:r>
      <w:r>
        <w:rPr>
          <w:color w:val="231F20"/>
          <w:spacing w:val="-11"/>
          <w:sz w:val="20"/>
          <w:u w:val="none"/>
        </w:rPr>
        <w:t> </w:t>
      </w:r>
      <w:r>
        <w:rPr>
          <w:color w:val="231F20"/>
          <w:sz w:val="20"/>
          <w:u w:val="none"/>
        </w:rPr>
        <w:t>to</w:t>
      </w:r>
      <w:r>
        <w:rPr>
          <w:color w:val="231F20"/>
          <w:spacing w:val="-11"/>
          <w:sz w:val="20"/>
          <w:u w:val="none"/>
        </w:rPr>
        <w:t> </w:t>
      </w:r>
      <w:r>
        <w:rPr>
          <w:color w:val="231F20"/>
          <w:sz w:val="20"/>
          <w:u w:val="single" w:color="231F20"/>
        </w:rPr>
        <w:t>Exhibit</w:t>
      </w:r>
      <w:r>
        <w:rPr>
          <w:color w:val="231F20"/>
          <w:spacing w:val="-11"/>
          <w:sz w:val="20"/>
          <w:u w:val="single" w:color="231F20"/>
        </w:rPr>
        <w:t> </w:t>
      </w:r>
      <w:r>
        <w:rPr>
          <w:color w:val="231F20"/>
          <w:sz w:val="20"/>
          <w:u w:val="single" w:color="231F20"/>
        </w:rPr>
        <w:t>4.2</w:t>
      </w:r>
      <w:r>
        <w:rPr>
          <w:color w:val="231F20"/>
          <w:spacing w:val="-11"/>
          <w:sz w:val="20"/>
          <w:u w:val="single" w:color="231F20"/>
        </w:rPr>
        <w:t> </w:t>
      </w:r>
      <w:r>
        <w:rPr>
          <w:color w:val="231F20"/>
          <w:sz w:val="20"/>
          <w:u w:val="none"/>
        </w:rPr>
        <w:t>to Southwest's</w:t>
      </w:r>
      <w:r>
        <w:rPr>
          <w:color w:val="231F20"/>
          <w:spacing w:val="10"/>
          <w:sz w:val="20"/>
          <w:u w:val="none"/>
        </w:rPr>
        <w:t> </w:t>
      </w:r>
      <w:r>
        <w:rPr>
          <w:color w:val="231F20"/>
          <w:sz w:val="20"/>
          <w:u w:val="none"/>
        </w:rPr>
        <w:t>Annual</w:t>
      </w:r>
      <w:r>
        <w:rPr>
          <w:color w:val="231F20"/>
          <w:spacing w:val="10"/>
          <w:sz w:val="20"/>
          <w:u w:val="none"/>
        </w:rPr>
        <w:t> </w:t>
      </w:r>
      <w:r>
        <w:rPr>
          <w:color w:val="231F20"/>
          <w:sz w:val="20"/>
          <w:u w:val="none"/>
        </w:rPr>
        <w:t>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10-K</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year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December</w:t>
      </w:r>
      <w:r>
        <w:rPr>
          <w:color w:val="231F20"/>
          <w:spacing w:val="10"/>
          <w:sz w:val="20"/>
          <w:u w:val="none"/>
        </w:rPr>
        <w:t> </w:t>
      </w:r>
      <w:r>
        <w:rPr>
          <w:color w:val="231F20"/>
          <w:sz w:val="20"/>
          <w:u w:val="none"/>
        </w:rPr>
        <w:t>31,</w:t>
      </w:r>
      <w:r>
        <w:rPr>
          <w:color w:val="231F20"/>
          <w:spacing w:val="10"/>
          <w:sz w:val="20"/>
          <w:u w:val="none"/>
        </w:rPr>
        <w:t> </w:t>
      </w:r>
      <w:r>
        <w:rPr>
          <w:color w:val="231F20"/>
          <w:sz w:val="20"/>
          <w:u w:val="none"/>
        </w:rPr>
        <w:t>1994</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w:t>
      </w:r>
      <w:r>
        <w:rPr>
          <w:color w:val="231F20"/>
          <w:spacing w:val="-10"/>
          <w:sz w:val="20"/>
          <w:u w:val="none"/>
        </w:rPr>
        <w:t> </w:t>
      </w:r>
      <w:r>
        <w:rPr>
          <w:color w:val="231F20"/>
          <w:sz w:val="20"/>
          <w:u w:val="none"/>
        </w:rPr>
        <w:t>dated</w:t>
      </w:r>
      <w:r>
        <w:rPr>
          <w:color w:val="231F20"/>
          <w:spacing w:val="-10"/>
          <w:sz w:val="20"/>
          <w:u w:val="none"/>
        </w:rPr>
        <w:t> </w:t>
      </w:r>
      <w:r>
        <w:rPr>
          <w:color w:val="231F20"/>
          <w:sz w:val="20"/>
          <w:u w:val="none"/>
        </w:rPr>
        <w:t>as</w:t>
      </w:r>
      <w:r>
        <w:rPr>
          <w:color w:val="231F20"/>
          <w:spacing w:val="-10"/>
          <w:sz w:val="20"/>
          <w:u w:val="none"/>
        </w:rPr>
        <w:t> </w:t>
      </w:r>
      <w:r>
        <w:rPr>
          <w:color w:val="231F20"/>
          <w:sz w:val="20"/>
          <w:u w:val="none"/>
        </w:rPr>
        <w:t>of</w:t>
      </w:r>
      <w:r>
        <w:rPr>
          <w:color w:val="231F20"/>
          <w:spacing w:val="-10"/>
          <w:sz w:val="20"/>
          <w:u w:val="none"/>
        </w:rPr>
        <w:t> </w:t>
      </w:r>
      <w:r>
        <w:rPr>
          <w:color w:val="231F20"/>
          <w:sz w:val="20"/>
          <w:u w:val="none"/>
        </w:rPr>
        <w:t>February</w:t>
      </w:r>
      <w:r>
        <w:rPr>
          <w:color w:val="231F20"/>
          <w:spacing w:val="-10"/>
          <w:sz w:val="20"/>
          <w:u w:val="none"/>
        </w:rPr>
        <w:t> </w:t>
      </w:r>
      <w:r>
        <w:rPr>
          <w:color w:val="231F20"/>
          <w:sz w:val="20"/>
          <w:u w:val="none"/>
        </w:rPr>
        <w:t>14,</w:t>
      </w:r>
      <w:r>
        <w:rPr>
          <w:color w:val="231F20"/>
          <w:spacing w:val="-10"/>
          <w:sz w:val="20"/>
          <w:u w:val="none"/>
        </w:rPr>
        <w:t> </w:t>
      </w:r>
      <w:r>
        <w:rPr>
          <w:color w:val="231F20"/>
          <w:sz w:val="20"/>
          <w:u w:val="none"/>
        </w:rPr>
        <w:t>2005,</w:t>
      </w:r>
      <w:r>
        <w:rPr>
          <w:color w:val="231F20"/>
          <w:spacing w:val="-10"/>
          <w:sz w:val="20"/>
          <w:u w:val="none"/>
        </w:rPr>
        <w:t> </w:t>
      </w:r>
      <w:r>
        <w:rPr>
          <w:color w:val="231F20"/>
          <w:sz w:val="20"/>
          <w:u w:val="none"/>
        </w:rPr>
        <w:t>between</w:t>
      </w:r>
      <w:r>
        <w:rPr>
          <w:color w:val="231F20"/>
          <w:spacing w:val="-10"/>
          <w:sz w:val="20"/>
          <w:u w:val="none"/>
        </w:rPr>
        <w:t> </w:t>
      </w:r>
      <w:r>
        <w:rPr>
          <w:color w:val="231F20"/>
          <w:sz w:val="20"/>
          <w:u w:val="none"/>
        </w:rPr>
        <w:t>Southwest</w:t>
      </w:r>
      <w:r>
        <w:rPr>
          <w:color w:val="231F20"/>
          <w:spacing w:val="-10"/>
          <w:sz w:val="20"/>
          <w:u w:val="none"/>
        </w:rPr>
        <w:t> </w:t>
      </w:r>
      <w:r>
        <w:rPr>
          <w:color w:val="231F20"/>
          <w:sz w:val="20"/>
          <w:u w:val="none"/>
        </w:rPr>
        <w:t>Airlines</w:t>
      </w:r>
      <w:r>
        <w:rPr>
          <w:color w:val="231F20"/>
          <w:spacing w:val="-10"/>
          <w:sz w:val="20"/>
          <w:u w:val="none"/>
        </w:rPr>
        <w:t> </w:t>
      </w:r>
      <w:r>
        <w:rPr>
          <w:color w:val="231F20"/>
          <w:sz w:val="20"/>
          <w:u w:val="none"/>
        </w:rPr>
        <w:t>Co.</w:t>
      </w:r>
      <w:r>
        <w:rPr>
          <w:color w:val="231F20"/>
          <w:spacing w:val="-10"/>
          <w:sz w:val="20"/>
          <w:u w:val="none"/>
        </w:rPr>
        <w:t> </w:t>
      </w:r>
      <w:r>
        <w:rPr>
          <w:color w:val="231F20"/>
          <w:sz w:val="20"/>
          <w:u w:val="none"/>
        </w:rPr>
        <w:t>and</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Bank</w:t>
      </w:r>
      <w:r>
        <w:rPr>
          <w:color w:val="231F20"/>
          <w:spacing w:val="-10"/>
          <w:sz w:val="20"/>
          <w:u w:val="none"/>
        </w:rPr>
        <w:t> </w:t>
      </w:r>
      <w:r>
        <w:rPr>
          <w:color w:val="231F20"/>
          <w:sz w:val="20"/>
          <w:u w:val="none"/>
        </w:rPr>
        <w:t>of</w:t>
      </w:r>
      <w:r>
        <w:rPr>
          <w:color w:val="231F20"/>
          <w:spacing w:val="-10"/>
          <w:sz w:val="20"/>
          <w:u w:val="none"/>
        </w:rPr>
        <w:t> </w:t>
      </w:r>
      <w:r>
        <w:rPr>
          <w:color w:val="231F20"/>
          <w:sz w:val="20"/>
          <w:u w:val="none"/>
        </w:rPr>
        <w:t>New</w:t>
      </w:r>
      <w:r>
        <w:rPr>
          <w:color w:val="231F20"/>
          <w:spacing w:val="-10"/>
          <w:sz w:val="20"/>
          <w:u w:val="none"/>
        </w:rPr>
        <w:t> </w:t>
      </w:r>
      <w:r>
        <w:rPr>
          <w:color w:val="231F20"/>
          <w:sz w:val="20"/>
          <w:u w:val="none"/>
        </w:rPr>
        <w:t>York</w:t>
      </w:r>
      <w:r>
        <w:rPr>
          <w:color w:val="231F20"/>
          <w:spacing w:val="-10"/>
          <w:sz w:val="20"/>
          <w:u w:val="none"/>
        </w:rPr>
        <w:t> </w:t>
      </w:r>
      <w:r>
        <w:rPr>
          <w:color w:val="231F20"/>
          <w:sz w:val="20"/>
          <w:u w:val="none"/>
        </w:rPr>
        <w:t>Trust Company, N.A., Trustee (incorporated by reference to Exhibit 4.2 to Southwest's Current Report on  Form 8-K dated February 14, 2005 (File No.   </w:t>
      </w:r>
      <w:r>
        <w:rPr>
          <w:color w:val="231F20"/>
          <w:spacing w:val="14"/>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 dated as of September 17, 2004 between Southwest Airlines Co. and Wells Fargo Bank, N.A., Trustee</w:t>
      </w:r>
      <w:r>
        <w:rPr>
          <w:color w:val="231F20"/>
          <w:spacing w:val="-6"/>
          <w:sz w:val="20"/>
          <w:u w:val="none"/>
        </w:rPr>
        <w:t> </w:t>
      </w:r>
      <w:r>
        <w:rPr>
          <w:color w:val="231F20"/>
          <w:sz w:val="20"/>
          <w:u w:val="none"/>
        </w:rPr>
        <w:t>(incorporated</w:t>
      </w:r>
      <w:r>
        <w:rPr>
          <w:color w:val="231F20"/>
          <w:spacing w:val="-6"/>
          <w:sz w:val="20"/>
          <w:u w:val="none"/>
        </w:rPr>
        <w:t> </w:t>
      </w:r>
      <w:r>
        <w:rPr>
          <w:color w:val="231F20"/>
          <w:sz w:val="20"/>
          <w:u w:val="none"/>
        </w:rPr>
        <w:t>by</w:t>
      </w:r>
      <w:r>
        <w:rPr>
          <w:color w:val="231F20"/>
          <w:spacing w:val="-6"/>
          <w:sz w:val="20"/>
          <w:u w:val="none"/>
        </w:rPr>
        <w:t> </w:t>
      </w:r>
      <w:r>
        <w:rPr>
          <w:color w:val="231F20"/>
          <w:sz w:val="20"/>
          <w:u w:val="none"/>
        </w:rPr>
        <w:t>reference</w:t>
      </w:r>
      <w:r>
        <w:rPr>
          <w:color w:val="231F20"/>
          <w:spacing w:val="-6"/>
          <w:sz w:val="20"/>
          <w:u w:val="none"/>
        </w:rPr>
        <w:t> </w:t>
      </w:r>
      <w:r>
        <w:rPr>
          <w:color w:val="231F20"/>
          <w:sz w:val="20"/>
          <w:u w:val="none"/>
        </w:rPr>
        <w:t>to</w:t>
      </w:r>
      <w:r>
        <w:rPr>
          <w:color w:val="231F20"/>
          <w:spacing w:val="-6"/>
          <w:sz w:val="20"/>
          <w:u w:val="none"/>
        </w:rPr>
        <w:t> </w:t>
      </w:r>
      <w:r>
        <w:rPr>
          <w:color w:val="231F20"/>
          <w:sz w:val="20"/>
          <w:u w:val="single" w:color="231F20"/>
        </w:rPr>
        <w:t>Exhibit</w:t>
      </w:r>
      <w:r>
        <w:rPr>
          <w:color w:val="231F20"/>
          <w:spacing w:val="-6"/>
          <w:sz w:val="20"/>
          <w:u w:val="single" w:color="231F20"/>
        </w:rPr>
        <w:t> </w:t>
      </w:r>
      <w:r>
        <w:rPr>
          <w:color w:val="231F20"/>
          <w:sz w:val="20"/>
          <w:u w:val="single" w:color="231F20"/>
        </w:rPr>
        <w:t>4.1</w:t>
      </w:r>
      <w:r>
        <w:rPr>
          <w:color w:val="231F20"/>
          <w:spacing w:val="-6"/>
          <w:sz w:val="20"/>
          <w:u w:val="single" w:color="231F20"/>
        </w:rPr>
        <w:t> </w:t>
      </w:r>
      <w:r>
        <w:rPr>
          <w:color w:val="231F20"/>
          <w:sz w:val="20"/>
          <w:u w:val="none"/>
        </w:rPr>
        <w:t>to</w:t>
      </w:r>
      <w:r>
        <w:rPr>
          <w:color w:val="231F20"/>
          <w:spacing w:val="-6"/>
          <w:sz w:val="20"/>
          <w:u w:val="none"/>
        </w:rPr>
        <w:t> </w:t>
      </w:r>
      <w:r>
        <w:rPr>
          <w:color w:val="231F20"/>
          <w:sz w:val="20"/>
          <w:u w:val="none"/>
        </w:rPr>
        <w:t>Southwest's</w:t>
      </w:r>
      <w:r>
        <w:rPr>
          <w:color w:val="231F20"/>
          <w:spacing w:val="-6"/>
          <w:sz w:val="20"/>
          <w:u w:val="none"/>
        </w:rPr>
        <w:t> </w:t>
      </w:r>
      <w:r>
        <w:rPr>
          <w:color w:val="231F20"/>
          <w:sz w:val="20"/>
          <w:u w:val="none"/>
        </w:rPr>
        <w:t>Registration</w:t>
      </w:r>
      <w:r>
        <w:rPr>
          <w:color w:val="231F20"/>
          <w:spacing w:val="-6"/>
          <w:sz w:val="20"/>
          <w:u w:val="none"/>
        </w:rPr>
        <w:t> </w:t>
      </w:r>
      <w:r>
        <w:rPr>
          <w:color w:val="231F20"/>
          <w:sz w:val="20"/>
          <w:u w:val="none"/>
        </w:rPr>
        <w:t>Statement</w:t>
      </w:r>
      <w:r>
        <w:rPr>
          <w:color w:val="231F20"/>
          <w:spacing w:val="-6"/>
          <w:sz w:val="20"/>
          <w:u w:val="none"/>
        </w:rPr>
        <w:t> </w:t>
      </w:r>
      <w:r>
        <w:rPr>
          <w:color w:val="231F20"/>
          <w:sz w:val="20"/>
          <w:u w:val="none"/>
        </w:rPr>
        <w:t>on</w:t>
      </w:r>
      <w:r>
        <w:rPr>
          <w:color w:val="231F20"/>
          <w:spacing w:val="-6"/>
          <w:sz w:val="20"/>
          <w:u w:val="none"/>
        </w:rPr>
        <w:t> </w:t>
      </w:r>
      <w:r>
        <w:rPr>
          <w:color w:val="231F20"/>
          <w:sz w:val="20"/>
          <w:u w:val="none"/>
        </w:rPr>
        <w:t>Form</w:t>
      </w:r>
      <w:r>
        <w:rPr>
          <w:color w:val="231F20"/>
          <w:spacing w:val="-6"/>
          <w:sz w:val="20"/>
          <w:u w:val="none"/>
        </w:rPr>
        <w:t> </w:t>
      </w:r>
      <w:r>
        <w:rPr>
          <w:color w:val="231F20"/>
          <w:sz w:val="20"/>
          <w:u w:val="none"/>
        </w:rPr>
        <w:t>S-3</w:t>
      </w:r>
      <w:r>
        <w:rPr>
          <w:color w:val="231F20"/>
          <w:spacing w:val="-6"/>
          <w:sz w:val="20"/>
          <w:u w:val="none"/>
        </w:rPr>
        <w:t> </w:t>
      </w:r>
      <w:r>
        <w:rPr>
          <w:color w:val="231F20"/>
          <w:sz w:val="20"/>
          <w:u w:val="none"/>
        </w:rPr>
        <w:t>dated October 30, 2002 (File No.   </w:t>
      </w:r>
      <w:r>
        <w:rPr>
          <w:color w:val="231F20"/>
          <w:spacing w:val="7"/>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w:t>
      </w:r>
      <w:r>
        <w:rPr>
          <w:color w:val="231F20"/>
          <w:spacing w:val="-4"/>
          <w:sz w:val="20"/>
          <w:u w:val="none"/>
        </w:rPr>
        <w:t> </w:t>
      </w:r>
      <w:r>
        <w:rPr>
          <w:color w:val="231F20"/>
          <w:sz w:val="20"/>
          <w:u w:val="none"/>
        </w:rPr>
        <w:t>dated</w:t>
      </w:r>
      <w:r>
        <w:rPr>
          <w:color w:val="231F20"/>
          <w:spacing w:val="-4"/>
          <w:sz w:val="20"/>
          <w:u w:val="none"/>
        </w:rPr>
        <w:t> </w:t>
      </w:r>
      <w:r>
        <w:rPr>
          <w:color w:val="231F20"/>
          <w:sz w:val="20"/>
          <w:u w:val="none"/>
        </w:rPr>
        <w:t>as</w:t>
      </w:r>
      <w:r>
        <w:rPr>
          <w:color w:val="231F20"/>
          <w:spacing w:val="-4"/>
          <w:sz w:val="20"/>
          <w:u w:val="none"/>
        </w:rPr>
        <w:t> </w:t>
      </w:r>
      <w:r>
        <w:rPr>
          <w:color w:val="231F20"/>
          <w:sz w:val="20"/>
          <w:u w:val="none"/>
        </w:rPr>
        <w:t>of</w:t>
      </w:r>
      <w:r>
        <w:rPr>
          <w:color w:val="231F20"/>
          <w:spacing w:val="-4"/>
          <w:sz w:val="20"/>
          <w:u w:val="none"/>
        </w:rPr>
        <w:t> </w:t>
      </w:r>
      <w:r>
        <w:rPr>
          <w:color w:val="231F20"/>
          <w:sz w:val="20"/>
          <w:u w:val="none"/>
        </w:rPr>
        <w:t>June</w:t>
      </w:r>
      <w:r>
        <w:rPr>
          <w:color w:val="231F20"/>
          <w:spacing w:val="-4"/>
          <w:sz w:val="20"/>
          <w:u w:val="none"/>
        </w:rPr>
        <w:t> </w:t>
      </w:r>
      <w:r>
        <w:rPr>
          <w:color w:val="231F20"/>
          <w:sz w:val="20"/>
          <w:u w:val="none"/>
        </w:rPr>
        <w:t>20,</w:t>
      </w:r>
      <w:r>
        <w:rPr>
          <w:color w:val="231F20"/>
          <w:spacing w:val="-4"/>
          <w:sz w:val="20"/>
          <w:u w:val="none"/>
        </w:rPr>
        <w:t> </w:t>
      </w:r>
      <w:r>
        <w:rPr>
          <w:color w:val="231F20"/>
          <w:sz w:val="20"/>
          <w:u w:val="none"/>
        </w:rPr>
        <w:t>1991,</w:t>
      </w:r>
      <w:r>
        <w:rPr>
          <w:color w:val="231F20"/>
          <w:spacing w:val="-4"/>
          <w:sz w:val="20"/>
          <w:u w:val="none"/>
        </w:rPr>
        <w:t> </w:t>
      </w:r>
      <w:r>
        <w:rPr>
          <w:color w:val="231F20"/>
          <w:sz w:val="20"/>
          <w:u w:val="none"/>
        </w:rPr>
        <w:t>between</w:t>
      </w:r>
      <w:r>
        <w:rPr>
          <w:color w:val="231F20"/>
          <w:spacing w:val="-4"/>
          <w:sz w:val="20"/>
          <w:u w:val="none"/>
        </w:rPr>
        <w:t> </w:t>
      </w:r>
      <w:r>
        <w:rPr>
          <w:color w:val="231F20"/>
          <w:sz w:val="20"/>
          <w:u w:val="none"/>
        </w:rPr>
        <w:t>Southwest</w:t>
      </w:r>
      <w:r>
        <w:rPr>
          <w:color w:val="231F20"/>
          <w:spacing w:val="-4"/>
          <w:sz w:val="20"/>
          <w:u w:val="none"/>
        </w:rPr>
        <w:t> </w:t>
      </w:r>
      <w:r>
        <w:rPr>
          <w:color w:val="231F20"/>
          <w:sz w:val="20"/>
          <w:u w:val="none"/>
        </w:rPr>
        <w:t>Airlines</w:t>
      </w:r>
      <w:r>
        <w:rPr>
          <w:color w:val="231F20"/>
          <w:spacing w:val="-4"/>
          <w:sz w:val="20"/>
          <w:u w:val="none"/>
        </w:rPr>
        <w:t> </w:t>
      </w:r>
      <w:r>
        <w:rPr>
          <w:color w:val="231F20"/>
          <w:sz w:val="20"/>
          <w:u w:val="none"/>
        </w:rPr>
        <w:t>Co.</w:t>
      </w:r>
      <w:r>
        <w:rPr>
          <w:color w:val="231F20"/>
          <w:spacing w:val="-4"/>
          <w:sz w:val="20"/>
          <w:u w:val="none"/>
        </w:rPr>
        <w:t> </w:t>
      </w:r>
      <w:r>
        <w:rPr>
          <w:color w:val="231F20"/>
          <w:sz w:val="20"/>
          <w:u w:val="none"/>
        </w:rPr>
        <w:t>and</w:t>
      </w:r>
      <w:r>
        <w:rPr>
          <w:color w:val="231F20"/>
          <w:spacing w:val="-4"/>
          <w:sz w:val="20"/>
          <w:u w:val="none"/>
        </w:rPr>
        <w:t> </w:t>
      </w:r>
      <w:r>
        <w:rPr>
          <w:color w:val="231F20"/>
          <w:sz w:val="20"/>
          <w:u w:val="none"/>
        </w:rPr>
        <w:t>Bank</w:t>
      </w:r>
      <w:r>
        <w:rPr>
          <w:color w:val="231F20"/>
          <w:spacing w:val="-4"/>
          <w:sz w:val="20"/>
          <w:u w:val="none"/>
        </w:rPr>
        <w:t> </w:t>
      </w:r>
      <w:r>
        <w:rPr>
          <w:color w:val="231F20"/>
          <w:sz w:val="20"/>
          <w:u w:val="none"/>
        </w:rPr>
        <w:t>of</w:t>
      </w:r>
      <w:r>
        <w:rPr>
          <w:color w:val="231F20"/>
          <w:spacing w:val="-4"/>
          <w:sz w:val="20"/>
          <w:u w:val="none"/>
        </w:rPr>
        <w:t> </w:t>
      </w:r>
      <w:r>
        <w:rPr>
          <w:color w:val="231F20"/>
          <w:sz w:val="20"/>
          <w:u w:val="none"/>
        </w:rPr>
        <w:t>New</w:t>
      </w:r>
      <w:r>
        <w:rPr>
          <w:color w:val="231F20"/>
          <w:spacing w:val="-4"/>
          <w:sz w:val="20"/>
          <w:u w:val="none"/>
        </w:rPr>
        <w:t> </w:t>
      </w:r>
      <w:r>
        <w:rPr>
          <w:color w:val="231F20"/>
          <w:sz w:val="20"/>
          <w:u w:val="none"/>
        </w:rPr>
        <w:t>York,</w:t>
      </w:r>
      <w:r>
        <w:rPr>
          <w:color w:val="231F20"/>
          <w:spacing w:val="-4"/>
          <w:sz w:val="20"/>
          <w:u w:val="none"/>
        </w:rPr>
        <w:t> </w:t>
      </w:r>
      <w:r>
        <w:rPr>
          <w:color w:val="231F20"/>
          <w:sz w:val="20"/>
          <w:u w:val="none"/>
        </w:rPr>
        <w:t>successor</w:t>
      </w:r>
      <w:r>
        <w:rPr>
          <w:color w:val="231F20"/>
          <w:spacing w:val="-4"/>
          <w:sz w:val="20"/>
          <w:u w:val="none"/>
        </w:rPr>
        <w:t> </w:t>
      </w:r>
      <w:r>
        <w:rPr>
          <w:color w:val="231F20"/>
          <w:sz w:val="20"/>
          <w:u w:val="none"/>
        </w:rPr>
        <w:t>to NationsBank</w:t>
      </w:r>
      <w:r>
        <w:rPr>
          <w:color w:val="231F20"/>
          <w:spacing w:val="-9"/>
          <w:sz w:val="20"/>
          <w:u w:val="none"/>
        </w:rPr>
        <w:t> </w:t>
      </w:r>
      <w:r>
        <w:rPr>
          <w:color w:val="231F20"/>
          <w:sz w:val="20"/>
          <w:u w:val="none"/>
        </w:rPr>
        <w:t>of</w:t>
      </w:r>
      <w:r>
        <w:rPr>
          <w:color w:val="231F20"/>
          <w:spacing w:val="-9"/>
          <w:sz w:val="20"/>
          <w:u w:val="none"/>
        </w:rPr>
        <w:t> </w:t>
      </w:r>
      <w:r>
        <w:rPr>
          <w:color w:val="231F20"/>
          <w:sz w:val="20"/>
          <w:u w:val="none"/>
        </w:rPr>
        <w:t>Texas,</w:t>
      </w:r>
      <w:r>
        <w:rPr>
          <w:color w:val="231F20"/>
          <w:spacing w:val="-9"/>
          <w:sz w:val="20"/>
          <w:u w:val="none"/>
        </w:rPr>
        <w:t> </w:t>
      </w:r>
      <w:r>
        <w:rPr>
          <w:color w:val="231F20"/>
          <w:sz w:val="20"/>
          <w:u w:val="none"/>
        </w:rPr>
        <w:t>N.A.</w:t>
      </w:r>
      <w:r>
        <w:rPr>
          <w:color w:val="231F20"/>
          <w:spacing w:val="-9"/>
          <w:sz w:val="20"/>
          <w:u w:val="none"/>
        </w:rPr>
        <w:t> </w:t>
      </w:r>
      <w:r>
        <w:rPr>
          <w:color w:val="231F20"/>
          <w:sz w:val="20"/>
          <w:u w:val="none"/>
        </w:rPr>
        <w:t>(formerly</w:t>
      </w:r>
      <w:r>
        <w:rPr>
          <w:color w:val="231F20"/>
          <w:spacing w:val="-9"/>
          <w:sz w:val="20"/>
          <w:u w:val="none"/>
        </w:rPr>
        <w:t> </w:t>
      </w:r>
      <w:r>
        <w:rPr>
          <w:color w:val="231F20"/>
          <w:sz w:val="20"/>
          <w:u w:val="none"/>
        </w:rPr>
        <w:t>NCNB</w:t>
      </w:r>
      <w:r>
        <w:rPr>
          <w:color w:val="231F20"/>
          <w:spacing w:val="-9"/>
          <w:sz w:val="20"/>
          <w:u w:val="none"/>
        </w:rPr>
        <w:t> </w:t>
      </w:r>
      <w:r>
        <w:rPr>
          <w:color w:val="231F20"/>
          <w:sz w:val="20"/>
          <w:u w:val="none"/>
        </w:rPr>
        <w:t>Texas</w:t>
      </w:r>
      <w:r>
        <w:rPr>
          <w:color w:val="231F20"/>
          <w:spacing w:val="-9"/>
          <w:sz w:val="20"/>
          <w:u w:val="none"/>
        </w:rPr>
        <w:t> </w:t>
      </w:r>
      <w:r>
        <w:rPr>
          <w:color w:val="231F20"/>
          <w:sz w:val="20"/>
          <w:u w:val="none"/>
        </w:rPr>
        <w:t>National</w:t>
      </w:r>
      <w:r>
        <w:rPr>
          <w:color w:val="231F20"/>
          <w:spacing w:val="-9"/>
          <w:sz w:val="20"/>
          <w:u w:val="none"/>
        </w:rPr>
        <w:t> </w:t>
      </w:r>
      <w:r>
        <w:rPr>
          <w:color w:val="231F20"/>
          <w:sz w:val="20"/>
          <w:u w:val="none"/>
        </w:rPr>
        <w:t>Bank),</w:t>
      </w:r>
      <w:r>
        <w:rPr>
          <w:color w:val="231F20"/>
          <w:spacing w:val="-9"/>
          <w:sz w:val="20"/>
          <w:u w:val="none"/>
        </w:rPr>
        <w:t> </w:t>
      </w:r>
      <w:r>
        <w:rPr>
          <w:color w:val="231F20"/>
          <w:sz w:val="20"/>
          <w:u w:val="none"/>
        </w:rPr>
        <w:t>Trustee</w:t>
      </w:r>
      <w:r>
        <w:rPr>
          <w:color w:val="231F20"/>
          <w:spacing w:val="-9"/>
          <w:sz w:val="20"/>
          <w:u w:val="none"/>
        </w:rPr>
        <w:t> </w:t>
      </w:r>
      <w:r>
        <w:rPr>
          <w:color w:val="231F20"/>
          <w:sz w:val="20"/>
          <w:u w:val="none"/>
        </w:rPr>
        <w:t>(incorporated</w:t>
      </w:r>
      <w:r>
        <w:rPr>
          <w:color w:val="231F20"/>
          <w:spacing w:val="-9"/>
          <w:sz w:val="20"/>
          <w:u w:val="none"/>
        </w:rPr>
        <w:t> </w:t>
      </w:r>
      <w:r>
        <w:rPr>
          <w:color w:val="231F20"/>
          <w:sz w:val="20"/>
          <w:u w:val="none"/>
        </w:rPr>
        <w:t>by</w:t>
      </w:r>
      <w:r>
        <w:rPr>
          <w:color w:val="231F20"/>
          <w:spacing w:val="-9"/>
          <w:sz w:val="20"/>
          <w:u w:val="none"/>
        </w:rPr>
        <w:t> </w:t>
      </w:r>
      <w:r>
        <w:rPr>
          <w:color w:val="231F20"/>
          <w:sz w:val="20"/>
          <w:u w:val="none"/>
        </w:rPr>
        <w:t>reference</w:t>
      </w:r>
      <w:r>
        <w:rPr>
          <w:color w:val="231F20"/>
          <w:spacing w:val="-9"/>
          <w:sz w:val="20"/>
          <w:u w:val="none"/>
        </w:rPr>
        <w:t> </w:t>
      </w:r>
      <w:r>
        <w:rPr>
          <w:color w:val="231F20"/>
          <w:sz w:val="20"/>
          <w:u w:val="none"/>
        </w:rPr>
        <w:t>to </w:t>
      </w:r>
      <w:r>
        <w:rPr>
          <w:color w:val="231F20"/>
          <w:sz w:val="20"/>
          <w:u w:val="single" w:color="231F20"/>
        </w:rPr>
        <w:t>Exhibit</w:t>
      </w:r>
      <w:r>
        <w:rPr>
          <w:color w:val="231F20"/>
          <w:spacing w:val="14"/>
          <w:sz w:val="20"/>
          <w:u w:val="single" w:color="231F20"/>
        </w:rPr>
        <w:t> </w:t>
      </w:r>
      <w:r>
        <w:rPr>
          <w:color w:val="231F20"/>
          <w:sz w:val="20"/>
          <w:u w:val="single" w:color="231F20"/>
        </w:rPr>
        <w:t>4.1</w:t>
      </w:r>
      <w:r>
        <w:rPr>
          <w:color w:val="231F20"/>
          <w:spacing w:val="14"/>
          <w:sz w:val="20"/>
          <w:u w:val="single" w:color="231F20"/>
        </w:rPr>
        <w:t> </w:t>
      </w:r>
      <w:r>
        <w:rPr>
          <w:color w:val="231F20"/>
          <w:sz w:val="20"/>
          <w:u w:val="none"/>
        </w:rPr>
        <w:t>to</w:t>
      </w:r>
      <w:r>
        <w:rPr>
          <w:color w:val="231F20"/>
          <w:spacing w:val="14"/>
          <w:sz w:val="20"/>
          <w:u w:val="none"/>
        </w:rPr>
        <w:t> </w:t>
      </w:r>
      <w:r>
        <w:rPr>
          <w:color w:val="231F20"/>
          <w:sz w:val="20"/>
          <w:u w:val="none"/>
        </w:rPr>
        <w:t>Southwest's</w:t>
      </w:r>
      <w:r>
        <w:rPr>
          <w:color w:val="231F20"/>
          <w:spacing w:val="14"/>
          <w:sz w:val="20"/>
          <w:u w:val="none"/>
        </w:rPr>
        <w:t> </w:t>
      </w:r>
      <w:r>
        <w:rPr>
          <w:color w:val="231F20"/>
          <w:sz w:val="20"/>
          <w:u w:val="none"/>
        </w:rPr>
        <w:t>Current</w:t>
      </w:r>
      <w:r>
        <w:rPr>
          <w:color w:val="231F20"/>
          <w:spacing w:val="14"/>
          <w:sz w:val="20"/>
          <w:u w:val="none"/>
        </w:rPr>
        <w:t> </w:t>
      </w:r>
      <w:r>
        <w:rPr>
          <w:color w:val="231F20"/>
          <w:sz w:val="20"/>
          <w:u w:val="none"/>
        </w:rPr>
        <w:t>Report</w:t>
      </w:r>
      <w:r>
        <w:rPr>
          <w:color w:val="231F20"/>
          <w:spacing w:val="14"/>
          <w:sz w:val="20"/>
          <w:u w:val="none"/>
        </w:rPr>
        <w:t> </w:t>
      </w:r>
      <w:r>
        <w:rPr>
          <w:color w:val="231F20"/>
          <w:sz w:val="20"/>
          <w:u w:val="none"/>
        </w:rPr>
        <w:t>on</w:t>
      </w:r>
      <w:r>
        <w:rPr>
          <w:color w:val="231F20"/>
          <w:spacing w:val="14"/>
          <w:sz w:val="20"/>
          <w:u w:val="none"/>
        </w:rPr>
        <w:t> </w:t>
      </w:r>
      <w:r>
        <w:rPr>
          <w:color w:val="231F20"/>
          <w:sz w:val="20"/>
          <w:u w:val="none"/>
        </w:rPr>
        <w:t>Form</w:t>
      </w:r>
      <w:r>
        <w:rPr>
          <w:color w:val="231F20"/>
          <w:spacing w:val="14"/>
          <w:sz w:val="20"/>
          <w:u w:val="none"/>
        </w:rPr>
        <w:t> </w:t>
      </w:r>
      <w:r>
        <w:rPr>
          <w:color w:val="231F20"/>
          <w:sz w:val="20"/>
          <w:u w:val="none"/>
        </w:rPr>
        <w:t>8-K</w:t>
      </w:r>
      <w:r>
        <w:rPr>
          <w:color w:val="231F20"/>
          <w:spacing w:val="14"/>
          <w:sz w:val="20"/>
          <w:u w:val="none"/>
        </w:rPr>
        <w:t> </w:t>
      </w:r>
      <w:r>
        <w:rPr>
          <w:color w:val="231F20"/>
          <w:sz w:val="20"/>
          <w:u w:val="none"/>
        </w:rPr>
        <w:t>dated</w:t>
      </w:r>
      <w:r>
        <w:rPr>
          <w:color w:val="231F20"/>
          <w:spacing w:val="14"/>
          <w:sz w:val="20"/>
          <w:u w:val="none"/>
        </w:rPr>
        <w:t> </w:t>
      </w:r>
      <w:r>
        <w:rPr>
          <w:color w:val="231F20"/>
          <w:sz w:val="20"/>
          <w:u w:val="none"/>
        </w:rPr>
        <w:t>June</w:t>
      </w:r>
      <w:r>
        <w:rPr>
          <w:color w:val="231F20"/>
          <w:spacing w:val="14"/>
          <w:sz w:val="20"/>
          <w:u w:val="none"/>
        </w:rPr>
        <w:t> </w:t>
      </w:r>
      <w:r>
        <w:rPr>
          <w:color w:val="231F20"/>
          <w:sz w:val="20"/>
          <w:u w:val="none"/>
        </w:rPr>
        <w:t>24,</w:t>
      </w:r>
      <w:r>
        <w:rPr>
          <w:color w:val="231F20"/>
          <w:spacing w:val="14"/>
          <w:sz w:val="20"/>
          <w:u w:val="none"/>
        </w:rPr>
        <w:t> </w:t>
      </w:r>
      <w:r>
        <w:rPr>
          <w:color w:val="231F20"/>
          <w:sz w:val="20"/>
          <w:u w:val="none"/>
        </w:rPr>
        <w:t>1991</w:t>
      </w:r>
      <w:r>
        <w:rPr>
          <w:color w:val="231F20"/>
          <w:spacing w:val="14"/>
          <w:sz w:val="20"/>
          <w:u w:val="none"/>
        </w:rPr>
        <w:t> </w:t>
      </w:r>
      <w:r>
        <w:rPr>
          <w:color w:val="231F20"/>
          <w:sz w:val="20"/>
          <w:u w:val="none"/>
        </w:rPr>
        <w:t>(File</w:t>
      </w:r>
      <w:r>
        <w:rPr>
          <w:color w:val="231F20"/>
          <w:spacing w:val="14"/>
          <w:sz w:val="20"/>
          <w:u w:val="none"/>
        </w:rPr>
        <w:t> </w:t>
      </w:r>
      <w:r>
        <w:rPr>
          <w:color w:val="231F20"/>
          <w:sz w:val="20"/>
          <w:u w:val="none"/>
        </w:rPr>
        <w:t>No.</w:t>
      </w:r>
      <w:r>
        <w:rPr>
          <w:color w:val="231F20"/>
          <w:spacing w:val="14"/>
          <w:sz w:val="20"/>
          <w:u w:val="none"/>
        </w:rPr>
        <w:t> </w:t>
      </w:r>
      <w:r>
        <w:rPr>
          <w:color w:val="231F20"/>
          <w:sz w:val="20"/>
          <w:u w:val="none"/>
        </w:rPr>
        <w:t>1-7259)).</w:t>
      </w:r>
    </w:p>
    <w:p>
      <w:pPr>
        <w:pStyle w:val="ListParagraph"/>
        <w:numPr>
          <w:ilvl w:val="1"/>
          <w:numId w:val="7"/>
        </w:numPr>
        <w:tabs>
          <w:tab w:pos="750" w:val="left" w:leader="none"/>
        </w:tabs>
        <w:spacing w:line="220" w:lineRule="exact" w:before="60" w:after="0"/>
        <w:ind w:left="750" w:right="118" w:hanging="550"/>
        <w:jc w:val="both"/>
        <w:rPr>
          <w:sz w:val="20"/>
          <w:u w:val="none"/>
        </w:rPr>
      </w:pPr>
      <w:r>
        <w:rPr>
          <w:color w:val="231F20"/>
          <w:sz w:val="20"/>
          <w:u w:val="none"/>
        </w:rPr>
        <w:t>Indenture dated as of February 25, 1997, between the Company and U.S. Trust Company of Texas, N.A. (incorporated by reference to </w:t>
      </w:r>
      <w:r>
        <w:rPr>
          <w:color w:val="231F20"/>
          <w:sz w:val="20"/>
          <w:u w:val="single" w:color="231F20"/>
        </w:rPr>
        <w:t>Exhibit 4.2 </w:t>
      </w:r>
      <w:r>
        <w:rPr>
          <w:color w:val="231F20"/>
          <w:sz w:val="20"/>
          <w:u w:val="none"/>
        </w:rPr>
        <w:t>to Southwest's Annual Report on Form 10-K for the year ended December 31, 1996 (File No.  </w:t>
      </w:r>
      <w:r>
        <w:rPr>
          <w:color w:val="231F20"/>
          <w:spacing w:val="38"/>
          <w:sz w:val="20"/>
          <w:u w:val="none"/>
        </w:rPr>
        <w:t> </w:t>
      </w:r>
      <w:r>
        <w:rPr>
          <w:color w:val="231F20"/>
          <w:sz w:val="20"/>
          <w:u w:val="none"/>
        </w:rPr>
        <w:t>1-7259)).</w:t>
      </w:r>
    </w:p>
    <w:p>
      <w:pPr>
        <w:pStyle w:val="BodyText"/>
        <w:spacing w:line="220" w:lineRule="exact" w:before="60"/>
        <w:ind w:left="750" w:right="118"/>
        <w:jc w:val="both"/>
      </w:pPr>
      <w:r>
        <w:rPr>
          <w:color w:val="231F20"/>
        </w:rPr>
        <w:t>Southwest is not filing any other instruments evidencing any indebtedness because the total amount of securities</w:t>
      </w:r>
      <w:r>
        <w:rPr>
          <w:color w:val="231F20"/>
          <w:spacing w:val="-8"/>
        </w:rPr>
        <w:t> </w:t>
      </w:r>
      <w:r>
        <w:rPr>
          <w:color w:val="231F20"/>
        </w:rPr>
        <w:t>authorized</w:t>
      </w:r>
      <w:r>
        <w:rPr>
          <w:color w:val="231F20"/>
          <w:spacing w:val="-8"/>
        </w:rPr>
        <w:t> </w:t>
      </w:r>
      <w:r>
        <w:rPr>
          <w:color w:val="231F20"/>
        </w:rPr>
        <w:t>under</w:t>
      </w:r>
      <w:r>
        <w:rPr>
          <w:color w:val="231F20"/>
          <w:spacing w:val="-8"/>
        </w:rPr>
        <w:t> </w:t>
      </w:r>
      <w:r>
        <w:rPr>
          <w:color w:val="231F20"/>
        </w:rPr>
        <w:t>any</w:t>
      </w:r>
      <w:r>
        <w:rPr>
          <w:color w:val="231F20"/>
          <w:spacing w:val="-8"/>
        </w:rPr>
        <w:t> </w:t>
      </w:r>
      <w:r>
        <w:rPr>
          <w:color w:val="231F20"/>
        </w:rPr>
        <w:t>single</w:t>
      </w:r>
      <w:r>
        <w:rPr>
          <w:color w:val="231F20"/>
          <w:spacing w:val="-8"/>
        </w:rPr>
        <w:t> </w:t>
      </w:r>
      <w:r>
        <w:rPr>
          <w:color w:val="231F20"/>
        </w:rPr>
        <w:t>such</w:t>
      </w:r>
      <w:r>
        <w:rPr>
          <w:color w:val="231F20"/>
          <w:spacing w:val="-8"/>
        </w:rPr>
        <w:t> </w:t>
      </w:r>
      <w:r>
        <w:rPr>
          <w:color w:val="231F20"/>
        </w:rPr>
        <w:t>instrument</w:t>
      </w:r>
      <w:r>
        <w:rPr>
          <w:color w:val="231F20"/>
          <w:spacing w:val="-8"/>
        </w:rPr>
        <w:t> </w:t>
      </w:r>
      <w:r>
        <w:rPr>
          <w:color w:val="231F20"/>
        </w:rPr>
        <w:t>does</w:t>
      </w:r>
      <w:r>
        <w:rPr>
          <w:color w:val="231F20"/>
          <w:spacing w:val="-8"/>
        </w:rPr>
        <w:t> </w:t>
      </w:r>
      <w:r>
        <w:rPr>
          <w:color w:val="231F20"/>
        </w:rPr>
        <w:t>not</w:t>
      </w:r>
      <w:r>
        <w:rPr>
          <w:color w:val="231F20"/>
          <w:spacing w:val="-8"/>
        </w:rPr>
        <w:t> </w:t>
      </w:r>
      <w:r>
        <w:rPr>
          <w:color w:val="231F20"/>
        </w:rPr>
        <w:t>exceed</w:t>
      </w:r>
      <w:r>
        <w:rPr>
          <w:color w:val="231F20"/>
          <w:spacing w:val="-8"/>
        </w:rPr>
        <w:t> </w:t>
      </w:r>
      <w:r>
        <w:rPr>
          <w:color w:val="231F20"/>
        </w:rPr>
        <w:t>10%</w:t>
      </w:r>
      <w:r>
        <w:rPr>
          <w:color w:val="231F20"/>
          <w:spacing w:val="-8"/>
        </w:rPr>
        <w:t> </w:t>
      </w:r>
      <w:r>
        <w:rPr>
          <w:color w:val="231F20"/>
        </w:rPr>
        <w:t>of</w:t>
      </w:r>
      <w:r>
        <w:rPr>
          <w:color w:val="231F20"/>
          <w:spacing w:val="-8"/>
        </w:rPr>
        <w:t> </w:t>
      </w:r>
      <w:r>
        <w:rPr>
          <w:color w:val="231F20"/>
        </w:rPr>
        <w:t>its</w:t>
      </w:r>
      <w:r>
        <w:rPr>
          <w:color w:val="231F20"/>
          <w:spacing w:val="-8"/>
        </w:rPr>
        <w:t> </w:t>
      </w:r>
      <w:r>
        <w:rPr>
          <w:color w:val="231F20"/>
        </w:rPr>
        <w:t>total</w:t>
      </w:r>
      <w:r>
        <w:rPr>
          <w:color w:val="231F20"/>
          <w:spacing w:val="-8"/>
        </w:rPr>
        <w:t> </w:t>
      </w:r>
      <w:r>
        <w:rPr>
          <w:color w:val="231F20"/>
        </w:rPr>
        <w:t>consolidated</w:t>
      </w:r>
      <w:r>
        <w:rPr>
          <w:color w:val="231F20"/>
          <w:spacing w:val="-8"/>
        </w:rPr>
        <w:t> </w:t>
      </w:r>
      <w:r>
        <w:rPr>
          <w:color w:val="231F20"/>
        </w:rPr>
        <w:t>assets. Copies</w:t>
      </w:r>
      <w:r>
        <w:rPr>
          <w:color w:val="231F20"/>
          <w:spacing w:val="-10"/>
        </w:rPr>
        <w:t> </w:t>
      </w:r>
      <w:r>
        <w:rPr>
          <w:color w:val="231F20"/>
        </w:rPr>
        <w:t>of</w:t>
      </w:r>
      <w:r>
        <w:rPr>
          <w:color w:val="231F20"/>
          <w:spacing w:val="-10"/>
        </w:rPr>
        <w:t> </w:t>
      </w:r>
      <w:r>
        <w:rPr>
          <w:color w:val="231F20"/>
        </w:rPr>
        <w:t>such</w:t>
      </w:r>
      <w:r>
        <w:rPr>
          <w:color w:val="231F20"/>
          <w:spacing w:val="-10"/>
        </w:rPr>
        <w:t> </w:t>
      </w:r>
      <w:r>
        <w:rPr>
          <w:color w:val="231F20"/>
        </w:rPr>
        <w:t>instruments</w:t>
      </w:r>
      <w:r>
        <w:rPr>
          <w:color w:val="231F20"/>
          <w:spacing w:val="-10"/>
        </w:rPr>
        <w:t> </w:t>
      </w:r>
      <w:r>
        <w:rPr>
          <w:color w:val="231F20"/>
        </w:rPr>
        <w:t>will</w:t>
      </w:r>
      <w:r>
        <w:rPr>
          <w:color w:val="231F20"/>
          <w:spacing w:val="-10"/>
        </w:rPr>
        <w:t> </w:t>
      </w:r>
      <w:r>
        <w:rPr>
          <w:color w:val="231F20"/>
        </w:rPr>
        <w:t>be</w:t>
      </w:r>
      <w:r>
        <w:rPr>
          <w:color w:val="231F20"/>
          <w:spacing w:val="-10"/>
        </w:rPr>
        <w:t> </w:t>
      </w:r>
      <w:r>
        <w:rPr>
          <w:color w:val="231F20"/>
        </w:rPr>
        <w:t>furnished</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Securities</w:t>
      </w:r>
      <w:r>
        <w:rPr>
          <w:color w:val="231F20"/>
          <w:spacing w:val="-10"/>
        </w:rPr>
        <w:t> </w:t>
      </w:r>
      <w:r>
        <w:rPr>
          <w:color w:val="231F20"/>
        </w:rPr>
        <w:t>and</w:t>
      </w:r>
      <w:r>
        <w:rPr>
          <w:color w:val="231F20"/>
          <w:spacing w:val="-10"/>
        </w:rPr>
        <w:t> </w:t>
      </w:r>
      <w:r>
        <w:rPr>
          <w:color w:val="231F20"/>
        </w:rPr>
        <w:t>Exchange</w:t>
      </w:r>
      <w:r>
        <w:rPr>
          <w:color w:val="231F20"/>
          <w:spacing w:val="-10"/>
        </w:rPr>
        <w:t> </w:t>
      </w:r>
      <w:r>
        <w:rPr>
          <w:color w:val="231F20"/>
        </w:rPr>
        <w:t>Commission</w:t>
      </w:r>
      <w:r>
        <w:rPr>
          <w:color w:val="231F20"/>
          <w:spacing w:val="-10"/>
        </w:rPr>
        <w:t> </w:t>
      </w:r>
      <w:r>
        <w:rPr>
          <w:color w:val="231F20"/>
        </w:rPr>
        <w:t>upon</w:t>
      </w:r>
      <w:r>
        <w:rPr>
          <w:color w:val="231F20"/>
          <w:spacing w:val="-10"/>
        </w:rPr>
        <w:t> </w:t>
      </w:r>
      <w:r>
        <w:rPr>
          <w:color w:val="231F20"/>
        </w:rPr>
        <w:t>request.</w:t>
      </w:r>
    </w:p>
    <w:p>
      <w:pPr>
        <w:spacing w:after="0" w:line="220" w:lineRule="exact"/>
        <w:jc w:val="both"/>
        <w:sectPr>
          <w:headerReference w:type="even" r:id="rId128"/>
          <w:footerReference w:type="even" r:id="rId129"/>
          <w:footerReference w:type="default" r:id="rId130"/>
          <w:pgSz w:w="12240" w:h="15840"/>
          <w:pgMar w:header="0" w:footer="1667" w:top="940" w:bottom="1860" w:left="1260" w:right="1640"/>
          <w:pgNumType w:start="54"/>
        </w:sectPr>
      </w:pPr>
    </w:p>
    <w:p>
      <w:pPr>
        <w:pStyle w:val="ListParagraph"/>
        <w:numPr>
          <w:ilvl w:val="1"/>
          <w:numId w:val="8"/>
        </w:numPr>
        <w:tabs>
          <w:tab w:pos="750" w:val="left" w:leader="none"/>
        </w:tabs>
        <w:spacing w:line="220" w:lineRule="exact" w:before="47" w:after="0"/>
        <w:ind w:left="750" w:right="117" w:hanging="650"/>
        <w:jc w:val="both"/>
        <w:rPr>
          <w:sz w:val="20"/>
          <w:u w:val="none"/>
        </w:rPr>
      </w:pPr>
      <w:r>
        <w:rPr>
          <w:color w:val="231F20"/>
          <w:sz w:val="20"/>
          <w:u w:val="none"/>
        </w:rPr>
        <w:t>Purchase Agreement No. 1810, dated January 19, 1994, between The Boeing Company and Southwest (incorporated by reference to </w:t>
      </w:r>
      <w:r>
        <w:rPr>
          <w:color w:val="231F20"/>
          <w:sz w:val="20"/>
          <w:u w:val="single" w:color="231F20"/>
        </w:rPr>
        <w:t>Exhibit 10.4 </w:t>
      </w:r>
      <w:r>
        <w:rPr>
          <w:color w:val="231F20"/>
          <w:sz w:val="20"/>
          <w:u w:val="none"/>
        </w:rPr>
        <w:t>to Southwest's Annual Report on Form 10-K for the year</w:t>
      </w:r>
      <w:r>
        <w:rPr>
          <w:color w:val="231F20"/>
          <w:spacing w:val="-31"/>
          <w:sz w:val="20"/>
          <w:u w:val="none"/>
        </w:rPr>
        <w:t> </w:t>
      </w:r>
      <w:r>
        <w:rPr>
          <w:color w:val="231F20"/>
          <w:sz w:val="20"/>
          <w:u w:val="none"/>
        </w:rPr>
        <w:t>ended December 31, 1993 (File No. 1-7259)); Supplemental Agreement No. 1. (incorporated by reference to Exhibit 10.3 to Southwest's Annual Report on Form 10-K for the year ended December 31, 1996 (File  No. 1-7259)); Supplemental Agreements No. 2, 3 and 4 (incorporated by reference to Exhibit 10.2 to Southwest's Annual Report on Form 10-K for the year ended December 31, 1997 (File No. 1-7259)); Supplemental</w:t>
      </w:r>
      <w:r>
        <w:rPr>
          <w:color w:val="231F20"/>
          <w:spacing w:val="-19"/>
          <w:sz w:val="20"/>
          <w:u w:val="none"/>
        </w:rPr>
        <w:t> </w:t>
      </w:r>
      <w:r>
        <w:rPr>
          <w:color w:val="231F20"/>
          <w:sz w:val="20"/>
          <w:u w:val="none"/>
        </w:rPr>
        <w:t>Agreements</w:t>
      </w:r>
      <w:r>
        <w:rPr>
          <w:color w:val="231F20"/>
          <w:spacing w:val="-19"/>
          <w:sz w:val="20"/>
          <w:u w:val="none"/>
        </w:rPr>
        <w:t> </w:t>
      </w:r>
      <w:r>
        <w:rPr>
          <w:color w:val="231F20"/>
          <w:sz w:val="20"/>
          <w:u w:val="none"/>
        </w:rPr>
        <w:t>Nos.</w:t>
      </w:r>
      <w:r>
        <w:rPr>
          <w:color w:val="231F20"/>
          <w:spacing w:val="-19"/>
          <w:sz w:val="20"/>
          <w:u w:val="none"/>
        </w:rPr>
        <w:t> </w:t>
      </w:r>
      <w:r>
        <w:rPr>
          <w:color w:val="231F20"/>
          <w:sz w:val="20"/>
          <w:u w:val="none"/>
        </w:rPr>
        <w:t>5,</w:t>
      </w:r>
      <w:r>
        <w:rPr>
          <w:color w:val="231F20"/>
          <w:spacing w:val="-19"/>
          <w:sz w:val="20"/>
          <w:u w:val="none"/>
        </w:rPr>
        <w:t> </w:t>
      </w:r>
      <w:r>
        <w:rPr>
          <w:color w:val="231F20"/>
          <w:sz w:val="20"/>
          <w:u w:val="none"/>
        </w:rPr>
        <w:t>6,</w:t>
      </w:r>
      <w:r>
        <w:rPr>
          <w:color w:val="231F20"/>
          <w:spacing w:val="-19"/>
          <w:sz w:val="20"/>
          <w:u w:val="none"/>
        </w:rPr>
        <w:t> </w:t>
      </w:r>
      <w:r>
        <w:rPr>
          <w:color w:val="231F20"/>
          <w:sz w:val="20"/>
          <w:u w:val="none"/>
        </w:rPr>
        <w:t>and</w:t>
      </w:r>
      <w:r>
        <w:rPr>
          <w:color w:val="231F20"/>
          <w:spacing w:val="-19"/>
          <w:sz w:val="20"/>
          <w:u w:val="none"/>
        </w:rPr>
        <w:t> </w:t>
      </w:r>
      <w:r>
        <w:rPr>
          <w:color w:val="231F20"/>
          <w:sz w:val="20"/>
          <w:u w:val="none"/>
        </w:rPr>
        <w:t>7;</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10.1</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w:t>
      </w:r>
      <w:r>
        <w:rPr>
          <w:color w:val="231F20"/>
          <w:spacing w:val="-19"/>
          <w:sz w:val="20"/>
          <w:u w:val="none"/>
        </w:rPr>
        <w:t> </w:t>
      </w:r>
      <w:r>
        <w:rPr>
          <w:color w:val="231F20"/>
          <w:sz w:val="20"/>
          <w:u w:val="none"/>
        </w:rPr>
        <w:t>Annual 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10-K</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year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December</w:t>
      </w:r>
      <w:r>
        <w:rPr>
          <w:color w:val="231F20"/>
          <w:spacing w:val="-10"/>
          <w:sz w:val="20"/>
          <w:u w:val="none"/>
        </w:rPr>
        <w:t> </w:t>
      </w:r>
      <w:r>
        <w:rPr>
          <w:color w:val="231F20"/>
          <w:sz w:val="20"/>
          <w:u w:val="none"/>
        </w:rPr>
        <w:t>31,</w:t>
      </w:r>
      <w:r>
        <w:rPr>
          <w:color w:val="231F20"/>
          <w:spacing w:val="-10"/>
          <w:sz w:val="20"/>
          <w:u w:val="none"/>
        </w:rPr>
        <w:t> </w:t>
      </w:r>
      <w:r>
        <w:rPr>
          <w:color w:val="231F20"/>
          <w:sz w:val="20"/>
          <w:u w:val="none"/>
        </w:rPr>
        <w:t>1998</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r>
        <w:rPr>
          <w:color w:val="231F20"/>
          <w:spacing w:val="-10"/>
          <w:sz w:val="20"/>
          <w:u w:val="none"/>
        </w:rPr>
        <w:t> </w:t>
      </w:r>
      <w:r>
        <w:rPr>
          <w:color w:val="231F20"/>
          <w:sz w:val="20"/>
          <w:u w:val="none"/>
        </w:rPr>
        <w:t>Supplemental</w:t>
      </w:r>
      <w:r>
        <w:rPr>
          <w:color w:val="231F20"/>
          <w:spacing w:val="-10"/>
          <w:sz w:val="20"/>
          <w:u w:val="none"/>
        </w:rPr>
        <w:t> </w:t>
      </w:r>
      <w:r>
        <w:rPr>
          <w:color w:val="231F20"/>
          <w:sz w:val="20"/>
          <w:u w:val="none"/>
        </w:rPr>
        <w:t>Agreements Nos.</w:t>
      </w:r>
      <w:r>
        <w:rPr>
          <w:color w:val="231F20"/>
          <w:spacing w:val="-13"/>
          <w:sz w:val="20"/>
          <w:u w:val="none"/>
        </w:rPr>
        <w:t> </w:t>
      </w:r>
      <w:r>
        <w:rPr>
          <w:color w:val="231F20"/>
          <w:sz w:val="20"/>
          <w:u w:val="none"/>
        </w:rPr>
        <w:t>8,</w:t>
      </w:r>
      <w:r>
        <w:rPr>
          <w:color w:val="231F20"/>
          <w:spacing w:val="-13"/>
          <w:sz w:val="20"/>
          <w:u w:val="none"/>
        </w:rPr>
        <w:t> </w:t>
      </w:r>
      <w:r>
        <w:rPr>
          <w:color w:val="231F20"/>
          <w:sz w:val="20"/>
          <w:u w:val="none"/>
        </w:rPr>
        <w:t>9,</w:t>
      </w:r>
      <w:r>
        <w:rPr>
          <w:color w:val="231F20"/>
          <w:spacing w:val="-13"/>
          <w:sz w:val="20"/>
          <w:u w:val="none"/>
        </w:rPr>
        <w:t> </w:t>
      </w:r>
      <w:r>
        <w:rPr>
          <w:color w:val="231F20"/>
          <w:sz w:val="20"/>
          <w:u w:val="none"/>
        </w:rPr>
        <w:t>and</w:t>
      </w:r>
      <w:r>
        <w:rPr>
          <w:color w:val="231F20"/>
          <w:spacing w:val="-13"/>
          <w:sz w:val="20"/>
          <w:u w:val="none"/>
        </w:rPr>
        <w:t> </w:t>
      </w:r>
      <w:r>
        <w:rPr>
          <w:color w:val="231F20"/>
          <w:sz w:val="20"/>
          <w:u w:val="none"/>
        </w:rPr>
        <w:t>10</w:t>
      </w:r>
      <w:r>
        <w:rPr>
          <w:color w:val="231F20"/>
          <w:spacing w:val="-13"/>
          <w:sz w:val="20"/>
          <w:u w:val="none"/>
        </w:rPr>
        <w:t> </w:t>
      </w:r>
      <w:r>
        <w:rPr>
          <w:color w:val="231F20"/>
          <w:sz w:val="20"/>
          <w:u w:val="none"/>
        </w:rPr>
        <w:t>(incorporated</w:t>
      </w:r>
      <w:r>
        <w:rPr>
          <w:color w:val="231F20"/>
          <w:spacing w:val="-13"/>
          <w:sz w:val="20"/>
          <w:u w:val="none"/>
        </w:rPr>
        <w:t> </w:t>
      </w:r>
      <w:r>
        <w:rPr>
          <w:color w:val="231F20"/>
          <w:sz w:val="20"/>
          <w:u w:val="none"/>
        </w:rPr>
        <w:t>by</w:t>
      </w:r>
      <w:r>
        <w:rPr>
          <w:color w:val="231F20"/>
          <w:spacing w:val="-13"/>
          <w:sz w:val="20"/>
          <w:u w:val="none"/>
        </w:rPr>
        <w:t> </w:t>
      </w:r>
      <w:r>
        <w:rPr>
          <w:color w:val="231F20"/>
          <w:sz w:val="20"/>
          <w:u w:val="none"/>
        </w:rPr>
        <w:t>reference</w:t>
      </w:r>
      <w:r>
        <w:rPr>
          <w:color w:val="231F20"/>
          <w:spacing w:val="-13"/>
          <w:sz w:val="20"/>
          <w:u w:val="none"/>
        </w:rPr>
        <w:t> </w:t>
      </w:r>
      <w:r>
        <w:rPr>
          <w:color w:val="231F20"/>
          <w:sz w:val="20"/>
          <w:u w:val="none"/>
        </w:rPr>
        <w:t>to</w:t>
      </w:r>
      <w:r>
        <w:rPr>
          <w:color w:val="231F20"/>
          <w:spacing w:val="-13"/>
          <w:sz w:val="20"/>
          <w:u w:val="none"/>
        </w:rPr>
        <w:t> </w:t>
      </w:r>
      <w:r>
        <w:rPr>
          <w:color w:val="231F20"/>
          <w:sz w:val="20"/>
          <w:u w:val="single" w:color="231F20"/>
        </w:rPr>
        <w:t>Exhibit</w:t>
      </w:r>
      <w:r>
        <w:rPr>
          <w:color w:val="231F20"/>
          <w:spacing w:val="-13"/>
          <w:sz w:val="20"/>
          <w:u w:val="single" w:color="231F20"/>
        </w:rPr>
        <w:t> </w:t>
      </w:r>
      <w:r>
        <w:rPr>
          <w:color w:val="231F20"/>
          <w:sz w:val="20"/>
          <w:u w:val="single" w:color="231F20"/>
        </w:rPr>
        <w:t>10.1</w:t>
      </w:r>
      <w:r>
        <w:rPr>
          <w:color w:val="231F20"/>
          <w:spacing w:val="-13"/>
          <w:sz w:val="20"/>
          <w:u w:val="single" w:color="231F20"/>
        </w:rPr>
        <w:t> </w:t>
      </w:r>
      <w:r>
        <w:rPr>
          <w:color w:val="231F20"/>
          <w:sz w:val="20"/>
          <w:u w:val="none"/>
        </w:rPr>
        <w:t>to</w:t>
      </w:r>
      <w:r>
        <w:rPr>
          <w:color w:val="231F20"/>
          <w:spacing w:val="-13"/>
          <w:sz w:val="20"/>
          <w:u w:val="none"/>
        </w:rPr>
        <w:t> </w:t>
      </w:r>
      <w:r>
        <w:rPr>
          <w:color w:val="231F20"/>
          <w:sz w:val="20"/>
          <w:u w:val="none"/>
        </w:rPr>
        <w:t>Southwest's</w:t>
      </w:r>
      <w:r>
        <w:rPr>
          <w:color w:val="231F20"/>
          <w:spacing w:val="-13"/>
          <w:sz w:val="20"/>
          <w:u w:val="none"/>
        </w:rPr>
        <w:t> </w:t>
      </w:r>
      <w:r>
        <w:rPr>
          <w:color w:val="231F20"/>
          <w:sz w:val="20"/>
          <w:u w:val="none"/>
        </w:rPr>
        <w:t>Annual</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10-K</w:t>
      </w:r>
      <w:r>
        <w:rPr>
          <w:color w:val="231F20"/>
          <w:spacing w:val="-13"/>
          <w:sz w:val="20"/>
          <w:u w:val="none"/>
        </w:rPr>
        <w:t> </w:t>
      </w:r>
      <w:r>
        <w:rPr>
          <w:color w:val="231F20"/>
          <w:sz w:val="20"/>
          <w:u w:val="none"/>
        </w:rPr>
        <w:t>for the year ended December 31, 1999 (File No. 1-7259)); Supplemental Agreements Nos. 11, 12, 13 and 14 (incorporated by reference to </w:t>
      </w:r>
      <w:r>
        <w:rPr>
          <w:color w:val="231F20"/>
          <w:sz w:val="20"/>
          <w:u w:val="single" w:color="231F20"/>
        </w:rPr>
        <w:t>Exhibit 10.1 </w:t>
      </w:r>
      <w:r>
        <w:rPr>
          <w:color w:val="231F20"/>
          <w:sz w:val="20"/>
          <w:u w:val="none"/>
        </w:rPr>
        <w:t>to Southwest's Quarterly Report on Form 10-Q for the quarter ended September 30, 2000 (File No. 1-7259)); Supplemental Agreements Nos. 15, 16, 17, 18 and 19 (incorporated by reference to </w:t>
      </w:r>
      <w:r>
        <w:rPr>
          <w:color w:val="231F20"/>
          <w:sz w:val="20"/>
          <w:u w:val="single" w:color="231F20"/>
        </w:rPr>
        <w:t>Exhibit 10.1 </w:t>
      </w:r>
      <w:r>
        <w:rPr>
          <w:color w:val="231F20"/>
          <w:sz w:val="20"/>
          <w:u w:val="none"/>
        </w:rPr>
        <w:t>to Southwest's Quarterly Report on Form 10-Q for the quarter ended September 30, 2001 (File No. 1-7259)); Supplemental Agreements Nos. 20, 21, 22, 23 and 24 (incorporated by reference to </w:t>
      </w:r>
      <w:r>
        <w:rPr>
          <w:color w:val="231F20"/>
          <w:sz w:val="20"/>
          <w:u w:val="single" w:color="231F20"/>
        </w:rPr>
        <w:t>Exhibit 10.3 </w:t>
      </w:r>
      <w:r>
        <w:rPr>
          <w:color w:val="231F20"/>
          <w:sz w:val="20"/>
          <w:u w:val="none"/>
        </w:rPr>
        <w:t>to Southwest's Quarterly Report on Form 10-Q for the quarter ended September 30, 2002 (File No. 1-7259)); Supplemental Agreements Nos. 25, 26, 27, 28 and 29 to Purchase Agreement No. 1810, dated January 19, 1994, between The Boeing Company and Southwest (incorporated by reference to </w:t>
      </w:r>
      <w:r>
        <w:rPr>
          <w:color w:val="231F20"/>
          <w:sz w:val="20"/>
          <w:u w:val="single" w:color="231F20"/>
        </w:rPr>
        <w:t>Exhibit 10.8 </w:t>
      </w:r>
      <w:r>
        <w:rPr>
          <w:color w:val="231F20"/>
          <w:sz w:val="20"/>
          <w:u w:val="none"/>
        </w:rPr>
        <w:t>to Southwest's Quarterly Report on Form 10-Q for the quarter ended June 30, 2003 (File No. 1-7259)); Supplemental Agreements Nos. 30, 31, 32, and 33 to Purchase Agreement</w:t>
      </w:r>
      <w:r>
        <w:rPr>
          <w:color w:val="231F20"/>
          <w:spacing w:val="-9"/>
          <w:sz w:val="20"/>
          <w:u w:val="none"/>
        </w:rPr>
        <w:t> </w:t>
      </w:r>
      <w:r>
        <w:rPr>
          <w:color w:val="231F20"/>
          <w:sz w:val="20"/>
          <w:u w:val="none"/>
        </w:rPr>
        <w:t>No.</w:t>
      </w:r>
      <w:r>
        <w:rPr>
          <w:color w:val="231F20"/>
          <w:spacing w:val="-9"/>
          <w:sz w:val="20"/>
          <w:u w:val="none"/>
        </w:rPr>
        <w:t> </w:t>
      </w:r>
      <w:r>
        <w:rPr>
          <w:color w:val="231F20"/>
          <w:sz w:val="20"/>
          <w:u w:val="none"/>
        </w:rPr>
        <w:t>1810,</w:t>
      </w:r>
      <w:r>
        <w:rPr>
          <w:color w:val="231F20"/>
          <w:spacing w:val="-9"/>
          <w:sz w:val="20"/>
          <w:u w:val="none"/>
        </w:rPr>
        <w:t> </w:t>
      </w:r>
      <w:r>
        <w:rPr>
          <w:color w:val="231F20"/>
          <w:sz w:val="20"/>
          <w:u w:val="none"/>
        </w:rPr>
        <w:t>dated</w:t>
      </w:r>
      <w:r>
        <w:rPr>
          <w:color w:val="231F20"/>
          <w:spacing w:val="-9"/>
          <w:sz w:val="20"/>
          <w:u w:val="none"/>
        </w:rPr>
        <w:t> </w:t>
      </w:r>
      <w:r>
        <w:rPr>
          <w:color w:val="231F20"/>
          <w:sz w:val="20"/>
          <w:u w:val="none"/>
        </w:rPr>
        <w:t>January</w:t>
      </w:r>
      <w:r>
        <w:rPr>
          <w:color w:val="231F20"/>
          <w:spacing w:val="-9"/>
          <w:sz w:val="20"/>
          <w:u w:val="none"/>
        </w:rPr>
        <w:t> </w:t>
      </w:r>
      <w:r>
        <w:rPr>
          <w:color w:val="231F20"/>
          <w:sz w:val="20"/>
          <w:u w:val="none"/>
        </w:rPr>
        <w:t>19,</w:t>
      </w:r>
      <w:r>
        <w:rPr>
          <w:color w:val="231F20"/>
          <w:spacing w:val="-9"/>
          <w:sz w:val="20"/>
          <w:u w:val="none"/>
        </w:rPr>
        <w:t> </w:t>
      </w:r>
      <w:r>
        <w:rPr>
          <w:color w:val="231F20"/>
          <w:sz w:val="20"/>
          <w:u w:val="none"/>
        </w:rPr>
        <w:t>1993</w:t>
      </w:r>
      <w:r>
        <w:rPr>
          <w:color w:val="231F20"/>
          <w:spacing w:val="-9"/>
          <w:sz w:val="20"/>
          <w:u w:val="none"/>
        </w:rPr>
        <w:t> </w:t>
      </w:r>
      <w:r>
        <w:rPr>
          <w:color w:val="231F20"/>
          <w:sz w:val="20"/>
          <w:u w:val="none"/>
        </w:rPr>
        <w:t>between</w:t>
      </w:r>
      <w:r>
        <w:rPr>
          <w:color w:val="231F20"/>
          <w:spacing w:val="-9"/>
          <w:sz w:val="20"/>
          <w:u w:val="none"/>
        </w:rPr>
        <w:t> </w:t>
      </w:r>
      <w:r>
        <w:rPr>
          <w:color w:val="231F20"/>
          <w:sz w:val="20"/>
          <w:u w:val="none"/>
        </w:rPr>
        <w:t>The</w:t>
      </w:r>
      <w:r>
        <w:rPr>
          <w:color w:val="231F20"/>
          <w:spacing w:val="-9"/>
          <w:sz w:val="20"/>
          <w:u w:val="none"/>
        </w:rPr>
        <w:t> </w:t>
      </w:r>
      <w:r>
        <w:rPr>
          <w:color w:val="231F20"/>
          <w:sz w:val="20"/>
          <w:u w:val="none"/>
        </w:rPr>
        <w:t>Boeing</w:t>
      </w:r>
      <w:r>
        <w:rPr>
          <w:color w:val="231F20"/>
          <w:spacing w:val="-9"/>
          <w:sz w:val="20"/>
          <w:u w:val="none"/>
        </w:rPr>
        <w:t> </w:t>
      </w:r>
      <w:r>
        <w:rPr>
          <w:color w:val="231F20"/>
          <w:sz w:val="20"/>
          <w:u w:val="none"/>
        </w:rPr>
        <w:t>Company</w:t>
      </w:r>
      <w:r>
        <w:rPr>
          <w:color w:val="231F20"/>
          <w:spacing w:val="-9"/>
          <w:sz w:val="20"/>
          <w:u w:val="none"/>
        </w:rPr>
        <w:t> </w:t>
      </w:r>
      <w:r>
        <w:rPr>
          <w:color w:val="231F20"/>
          <w:sz w:val="20"/>
          <w:u w:val="none"/>
        </w:rPr>
        <w:t>and</w:t>
      </w:r>
      <w:r>
        <w:rPr>
          <w:color w:val="231F20"/>
          <w:spacing w:val="-9"/>
          <w:sz w:val="20"/>
          <w:u w:val="none"/>
        </w:rPr>
        <w:t> </w:t>
      </w:r>
      <w:r>
        <w:rPr>
          <w:color w:val="231F20"/>
          <w:sz w:val="20"/>
          <w:u w:val="none"/>
        </w:rPr>
        <w:t>Southwest;</w:t>
      </w:r>
      <w:r>
        <w:rPr>
          <w:color w:val="231F20"/>
          <w:spacing w:val="-9"/>
          <w:sz w:val="20"/>
          <w:u w:val="none"/>
        </w:rPr>
        <w:t> </w:t>
      </w:r>
      <w:r>
        <w:rPr>
          <w:color w:val="231F20"/>
          <w:sz w:val="20"/>
          <w:u w:val="none"/>
        </w:rPr>
        <w:t>(incorporated by</w:t>
      </w:r>
      <w:r>
        <w:rPr>
          <w:color w:val="231F20"/>
          <w:spacing w:val="-5"/>
          <w:sz w:val="20"/>
          <w:u w:val="none"/>
        </w:rPr>
        <w:t> </w:t>
      </w:r>
      <w:r>
        <w:rPr>
          <w:color w:val="231F20"/>
          <w:sz w:val="20"/>
          <w:u w:val="none"/>
        </w:rPr>
        <w:t>reference</w:t>
      </w:r>
      <w:r>
        <w:rPr>
          <w:color w:val="231F20"/>
          <w:spacing w:val="-5"/>
          <w:sz w:val="20"/>
          <w:u w:val="none"/>
        </w:rPr>
        <w:t> </w:t>
      </w:r>
      <w:r>
        <w:rPr>
          <w:color w:val="231F20"/>
          <w:sz w:val="20"/>
          <w:u w:val="none"/>
        </w:rPr>
        <w:t>to</w:t>
      </w:r>
      <w:r>
        <w:rPr>
          <w:color w:val="231F20"/>
          <w:spacing w:val="-5"/>
          <w:sz w:val="20"/>
          <w:u w:val="none"/>
        </w:rPr>
        <w:t> </w:t>
      </w:r>
      <w:r>
        <w:rPr>
          <w:color w:val="231F20"/>
          <w:sz w:val="20"/>
          <w:u w:val="single" w:color="231F20"/>
        </w:rPr>
        <w:t>Exhibit</w:t>
      </w:r>
      <w:r>
        <w:rPr>
          <w:color w:val="231F20"/>
          <w:spacing w:val="-5"/>
          <w:sz w:val="20"/>
          <w:u w:val="single" w:color="231F20"/>
        </w:rPr>
        <w:t> </w:t>
      </w:r>
      <w:r>
        <w:rPr>
          <w:color w:val="231F20"/>
          <w:sz w:val="20"/>
          <w:u w:val="single" w:color="231F20"/>
        </w:rPr>
        <w:t>10.1</w:t>
      </w:r>
      <w:r>
        <w:rPr>
          <w:color w:val="231F20"/>
          <w:spacing w:val="-5"/>
          <w:sz w:val="20"/>
          <w:u w:val="single" w:color="231F20"/>
        </w:rPr>
        <w:t> </w:t>
      </w:r>
      <w:r>
        <w:rPr>
          <w:color w:val="231F20"/>
          <w:sz w:val="20"/>
          <w:u w:val="none"/>
        </w:rPr>
        <w:t>to</w:t>
      </w:r>
      <w:r>
        <w:rPr>
          <w:color w:val="231F20"/>
          <w:spacing w:val="-5"/>
          <w:sz w:val="20"/>
          <w:u w:val="none"/>
        </w:rPr>
        <w:t> </w:t>
      </w:r>
      <w:r>
        <w:rPr>
          <w:color w:val="231F20"/>
          <w:sz w:val="20"/>
          <w:u w:val="none"/>
        </w:rPr>
        <w:t>Southwest's</w:t>
      </w:r>
      <w:r>
        <w:rPr>
          <w:color w:val="231F20"/>
          <w:spacing w:val="-5"/>
          <w:sz w:val="20"/>
          <w:u w:val="none"/>
        </w:rPr>
        <w:t> </w:t>
      </w:r>
      <w:r>
        <w:rPr>
          <w:color w:val="231F20"/>
          <w:sz w:val="20"/>
          <w:u w:val="none"/>
        </w:rPr>
        <w:t>Annual</w:t>
      </w:r>
      <w:r>
        <w:rPr>
          <w:color w:val="231F20"/>
          <w:spacing w:val="-5"/>
          <w:sz w:val="20"/>
          <w:u w:val="none"/>
        </w:rPr>
        <w:t> </w:t>
      </w:r>
      <w:r>
        <w:rPr>
          <w:color w:val="231F20"/>
          <w:sz w:val="20"/>
          <w:u w:val="none"/>
        </w:rPr>
        <w:t>Report</w:t>
      </w:r>
      <w:r>
        <w:rPr>
          <w:color w:val="231F20"/>
          <w:spacing w:val="-5"/>
          <w:sz w:val="20"/>
          <w:u w:val="none"/>
        </w:rPr>
        <w:t> </w:t>
      </w:r>
      <w:r>
        <w:rPr>
          <w:color w:val="231F20"/>
          <w:sz w:val="20"/>
          <w:u w:val="none"/>
        </w:rPr>
        <w:t>on</w:t>
      </w:r>
      <w:r>
        <w:rPr>
          <w:color w:val="231F20"/>
          <w:spacing w:val="-5"/>
          <w:sz w:val="20"/>
          <w:u w:val="none"/>
        </w:rPr>
        <w:t> </w:t>
      </w:r>
      <w:r>
        <w:rPr>
          <w:color w:val="231F20"/>
          <w:sz w:val="20"/>
          <w:u w:val="none"/>
        </w:rPr>
        <w:t>Form</w:t>
      </w:r>
      <w:r>
        <w:rPr>
          <w:color w:val="231F20"/>
          <w:spacing w:val="-5"/>
          <w:sz w:val="20"/>
          <w:u w:val="none"/>
        </w:rPr>
        <w:t> </w:t>
      </w:r>
      <w:r>
        <w:rPr>
          <w:color w:val="231F20"/>
          <w:sz w:val="20"/>
          <w:u w:val="none"/>
        </w:rPr>
        <w:t>10-K</w:t>
      </w:r>
      <w:r>
        <w:rPr>
          <w:color w:val="231F20"/>
          <w:spacing w:val="-5"/>
          <w:sz w:val="20"/>
          <w:u w:val="none"/>
        </w:rPr>
        <w:t> </w:t>
      </w:r>
      <w:r>
        <w:rPr>
          <w:color w:val="231F20"/>
          <w:sz w:val="20"/>
          <w:u w:val="none"/>
        </w:rPr>
        <w:t>for</w:t>
      </w:r>
      <w:r>
        <w:rPr>
          <w:color w:val="231F20"/>
          <w:spacing w:val="-5"/>
          <w:sz w:val="20"/>
          <w:u w:val="none"/>
        </w:rPr>
        <w:t> </w:t>
      </w:r>
      <w:r>
        <w:rPr>
          <w:color w:val="231F20"/>
          <w:sz w:val="20"/>
          <w:u w:val="none"/>
        </w:rPr>
        <w:t>the</w:t>
      </w:r>
      <w:r>
        <w:rPr>
          <w:color w:val="231F20"/>
          <w:spacing w:val="-5"/>
          <w:sz w:val="20"/>
          <w:u w:val="none"/>
        </w:rPr>
        <w:t> </w:t>
      </w:r>
      <w:r>
        <w:rPr>
          <w:color w:val="231F20"/>
          <w:sz w:val="20"/>
          <w:u w:val="none"/>
        </w:rPr>
        <w:t>year</w:t>
      </w:r>
      <w:r>
        <w:rPr>
          <w:color w:val="231F20"/>
          <w:spacing w:val="-5"/>
          <w:sz w:val="20"/>
          <w:u w:val="none"/>
        </w:rPr>
        <w:t> </w:t>
      </w:r>
      <w:r>
        <w:rPr>
          <w:color w:val="231F20"/>
          <w:sz w:val="20"/>
          <w:u w:val="none"/>
        </w:rPr>
        <w:t>ended</w:t>
      </w:r>
      <w:r>
        <w:rPr>
          <w:color w:val="231F20"/>
          <w:spacing w:val="-5"/>
          <w:sz w:val="20"/>
          <w:u w:val="none"/>
        </w:rPr>
        <w:t> </w:t>
      </w:r>
      <w:r>
        <w:rPr>
          <w:color w:val="231F20"/>
          <w:sz w:val="20"/>
          <w:u w:val="none"/>
        </w:rPr>
        <w:t>December</w:t>
      </w:r>
      <w:r>
        <w:rPr>
          <w:color w:val="231F20"/>
          <w:spacing w:val="-5"/>
          <w:sz w:val="20"/>
          <w:u w:val="none"/>
        </w:rPr>
        <w:t> </w:t>
      </w:r>
      <w:r>
        <w:rPr>
          <w:color w:val="231F20"/>
          <w:sz w:val="20"/>
          <w:u w:val="none"/>
        </w:rPr>
        <w:t>31, 2003</w:t>
      </w:r>
      <w:r>
        <w:rPr>
          <w:color w:val="231F20"/>
          <w:spacing w:val="-4"/>
          <w:sz w:val="20"/>
          <w:u w:val="none"/>
        </w:rPr>
        <w:t> </w:t>
      </w:r>
      <w:r>
        <w:rPr>
          <w:color w:val="231F20"/>
          <w:sz w:val="20"/>
          <w:u w:val="none"/>
        </w:rPr>
        <w:t>(File</w:t>
      </w:r>
      <w:r>
        <w:rPr>
          <w:color w:val="231F20"/>
          <w:spacing w:val="-4"/>
          <w:sz w:val="20"/>
          <w:u w:val="none"/>
        </w:rPr>
        <w:t> </w:t>
      </w:r>
      <w:r>
        <w:rPr>
          <w:color w:val="231F20"/>
          <w:sz w:val="20"/>
          <w:u w:val="none"/>
        </w:rPr>
        <w:t>No.</w:t>
      </w:r>
      <w:r>
        <w:rPr>
          <w:color w:val="231F20"/>
          <w:spacing w:val="-4"/>
          <w:sz w:val="20"/>
          <w:u w:val="none"/>
        </w:rPr>
        <w:t> </w:t>
      </w:r>
      <w:r>
        <w:rPr>
          <w:color w:val="231F20"/>
          <w:sz w:val="20"/>
          <w:u w:val="none"/>
        </w:rPr>
        <w:t>1-7259));</w:t>
      </w:r>
      <w:r>
        <w:rPr>
          <w:color w:val="231F20"/>
          <w:spacing w:val="-4"/>
          <w:sz w:val="20"/>
          <w:u w:val="none"/>
        </w:rPr>
        <w:t> </w:t>
      </w:r>
      <w:r>
        <w:rPr>
          <w:color w:val="231F20"/>
          <w:sz w:val="20"/>
          <w:u w:val="none"/>
        </w:rPr>
        <w:t>Supplemental</w:t>
      </w:r>
      <w:r>
        <w:rPr>
          <w:color w:val="231F20"/>
          <w:spacing w:val="-4"/>
          <w:sz w:val="20"/>
          <w:u w:val="none"/>
        </w:rPr>
        <w:t> </w:t>
      </w:r>
      <w:r>
        <w:rPr>
          <w:color w:val="231F20"/>
          <w:sz w:val="20"/>
          <w:u w:val="none"/>
        </w:rPr>
        <w:t>Agreements</w:t>
      </w:r>
      <w:r>
        <w:rPr>
          <w:color w:val="231F20"/>
          <w:spacing w:val="-4"/>
          <w:sz w:val="20"/>
          <w:u w:val="none"/>
        </w:rPr>
        <w:t> </w:t>
      </w:r>
      <w:r>
        <w:rPr>
          <w:color w:val="231F20"/>
          <w:sz w:val="20"/>
          <w:u w:val="none"/>
        </w:rPr>
        <w:t>Nos.</w:t>
      </w:r>
      <w:r>
        <w:rPr>
          <w:color w:val="231F20"/>
          <w:spacing w:val="-4"/>
          <w:sz w:val="20"/>
          <w:u w:val="none"/>
        </w:rPr>
        <w:t> </w:t>
      </w:r>
      <w:r>
        <w:rPr>
          <w:color w:val="231F20"/>
          <w:sz w:val="20"/>
          <w:u w:val="none"/>
        </w:rPr>
        <w:t>34,</w:t>
      </w:r>
      <w:r>
        <w:rPr>
          <w:color w:val="231F20"/>
          <w:spacing w:val="-4"/>
          <w:sz w:val="20"/>
          <w:u w:val="none"/>
        </w:rPr>
        <w:t> </w:t>
      </w:r>
      <w:r>
        <w:rPr>
          <w:color w:val="231F20"/>
          <w:sz w:val="20"/>
          <w:u w:val="none"/>
        </w:rPr>
        <w:t>35,</w:t>
      </w:r>
      <w:r>
        <w:rPr>
          <w:color w:val="231F20"/>
          <w:spacing w:val="-4"/>
          <w:sz w:val="20"/>
          <w:u w:val="none"/>
        </w:rPr>
        <w:t> </w:t>
      </w:r>
      <w:r>
        <w:rPr>
          <w:color w:val="231F20"/>
          <w:sz w:val="20"/>
          <w:u w:val="none"/>
        </w:rPr>
        <w:t>36,</w:t>
      </w:r>
      <w:r>
        <w:rPr>
          <w:color w:val="231F20"/>
          <w:spacing w:val="-4"/>
          <w:sz w:val="20"/>
          <w:u w:val="none"/>
        </w:rPr>
        <w:t> </w:t>
      </w:r>
      <w:r>
        <w:rPr>
          <w:color w:val="231F20"/>
          <w:sz w:val="20"/>
          <w:u w:val="none"/>
        </w:rPr>
        <w:t>37,</w:t>
      </w:r>
      <w:r>
        <w:rPr>
          <w:color w:val="231F20"/>
          <w:spacing w:val="-4"/>
          <w:sz w:val="20"/>
          <w:u w:val="none"/>
        </w:rPr>
        <w:t> </w:t>
      </w:r>
      <w:r>
        <w:rPr>
          <w:color w:val="231F20"/>
          <w:sz w:val="20"/>
          <w:u w:val="none"/>
        </w:rPr>
        <w:t>and</w:t>
      </w:r>
      <w:r>
        <w:rPr>
          <w:color w:val="231F20"/>
          <w:spacing w:val="-4"/>
          <w:sz w:val="20"/>
          <w:u w:val="none"/>
        </w:rPr>
        <w:t> </w:t>
      </w:r>
      <w:r>
        <w:rPr>
          <w:color w:val="231F20"/>
          <w:sz w:val="20"/>
          <w:u w:val="none"/>
        </w:rPr>
        <w:t>38</w:t>
      </w:r>
      <w:r>
        <w:rPr>
          <w:color w:val="231F20"/>
          <w:spacing w:val="-4"/>
          <w:sz w:val="20"/>
          <w:u w:val="none"/>
        </w:rPr>
        <w:t> </w:t>
      </w:r>
      <w:r>
        <w:rPr>
          <w:color w:val="231F20"/>
          <w:sz w:val="20"/>
          <w:u w:val="none"/>
        </w:rPr>
        <w:t>(incorporated</w:t>
      </w:r>
      <w:r>
        <w:rPr>
          <w:color w:val="231F20"/>
          <w:spacing w:val="-4"/>
          <w:sz w:val="20"/>
          <w:u w:val="none"/>
        </w:rPr>
        <w:t> </w:t>
      </w:r>
      <w:r>
        <w:rPr>
          <w:color w:val="231F20"/>
          <w:sz w:val="20"/>
          <w:u w:val="none"/>
        </w:rPr>
        <w:t>by</w:t>
      </w:r>
      <w:r>
        <w:rPr>
          <w:color w:val="231F20"/>
          <w:spacing w:val="-4"/>
          <w:sz w:val="20"/>
          <w:u w:val="none"/>
        </w:rPr>
        <w:t> </w:t>
      </w:r>
      <w:r>
        <w:rPr>
          <w:color w:val="231F20"/>
          <w:sz w:val="20"/>
          <w:u w:val="none"/>
        </w:rPr>
        <w:t>reference to Exhibit 10.3 to Southwest's Quarterly Report on Form 10-Q for the quarter ended June 30, 2004 (File No. 1-7259)); Supplemental Agreements Nos. 39 and 40 (incorporated by reference to Exhibit 10.6 to Southwest's</w:t>
      </w:r>
      <w:r>
        <w:rPr>
          <w:color w:val="231F20"/>
          <w:spacing w:val="-4"/>
          <w:sz w:val="20"/>
          <w:u w:val="none"/>
        </w:rPr>
        <w:t> </w:t>
      </w:r>
      <w:r>
        <w:rPr>
          <w:color w:val="231F20"/>
          <w:sz w:val="20"/>
          <w:u w:val="none"/>
        </w:rPr>
        <w:t>Quarterly</w:t>
      </w:r>
      <w:r>
        <w:rPr>
          <w:color w:val="231F20"/>
          <w:spacing w:val="-4"/>
          <w:sz w:val="20"/>
          <w:u w:val="none"/>
        </w:rPr>
        <w:t> </w:t>
      </w:r>
      <w:r>
        <w:rPr>
          <w:color w:val="231F20"/>
          <w:sz w:val="20"/>
          <w:u w:val="none"/>
        </w:rPr>
        <w:t>Report</w:t>
      </w:r>
      <w:r>
        <w:rPr>
          <w:color w:val="231F20"/>
          <w:spacing w:val="-4"/>
          <w:sz w:val="20"/>
          <w:u w:val="none"/>
        </w:rPr>
        <w:t> </w:t>
      </w:r>
      <w:r>
        <w:rPr>
          <w:color w:val="231F20"/>
          <w:sz w:val="20"/>
          <w:u w:val="none"/>
        </w:rPr>
        <w:t>on</w:t>
      </w:r>
      <w:r>
        <w:rPr>
          <w:color w:val="231F20"/>
          <w:spacing w:val="-4"/>
          <w:sz w:val="20"/>
          <w:u w:val="none"/>
        </w:rPr>
        <w:t> </w:t>
      </w:r>
      <w:r>
        <w:rPr>
          <w:color w:val="231F20"/>
          <w:sz w:val="20"/>
          <w:u w:val="none"/>
        </w:rPr>
        <w:t>Form</w:t>
      </w:r>
      <w:r>
        <w:rPr>
          <w:color w:val="231F20"/>
          <w:spacing w:val="-4"/>
          <w:sz w:val="20"/>
          <w:u w:val="none"/>
        </w:rPr>
        <w:t> </w:t>
      </w:r>
      <w:r>
        <w:rPr>
          <w:color w:val="231F20"/>
          <w:sz w:val="20"/>
          <w:u w:val="none"/>
        </w:rPr>
        <w:t>10-Q</w:t>
      </w:r>
      <w:r>
        <w:rPr>
          <w:color w:val="231F20"/>
          <w:spacing w:val="-4"/>
          <w:sz w:val="20"/>
          <w:u w:val="none"/>
        </w:rPr>
        <w:t> </w:t>
      </w:r>
      <w:r>
        <w:rPr>
          <w:color w:val="231F20"/>
          <w:sz w:val="20"/>
          <w:u w:val="none"/>
        </w:rPr>
        <w:t>for</w:t>
      </w:r>
      <w:r>
        <w:rPr>
          <w:color w:val="231F20"/>
          <w:spacing w:val="-4"/>
          <w:sz w:val="20"/>
          <w:u w:val="none"/>
        </w:rPr>
        <w:t> </w:t>
      </w:r>
      <w:r>
        <w:rPr>
          <w:color w:val="231F20"/>
          <w:sz w:val="20"/>
          <w:u w:val="none"/>
        </w:rPr>
        <w:t>the</w:t>
      </w:r>
      <w:r>
        <w:rPr>
          <w:color w:val="231F20"/>
          <w:spacing w:val="-4"/>
          <w:sz w:val="20"/>
          <w:u w:val="none"/>
        </w:rPr>
        <w:t> </w:t>
      </w:r>
      <w:r>
        <w:rPr>
          <w:color w:val="231F20"/>
          <w:sz w:val="20"/>
          <w:u w:val="none"/>
        </w:rPr>
        <w:t>quarter</w:t>
      </w:r>
      <w:r>
        <w:rPr>
          <w:color w:val="231F20"/>
          <w:spacing w:val="-4"/>
          <w:sz w:val="20"/>
          <w:u w:val="none"/>
        </w:rPr>
        <w:t> </w:t>
      </w:r>
      <w:r>
        <w:rPr>
          <w:color w:val="231F20"/>
          <w:sz w:val="20"/>
          <w:u w:val="none"/>
        </w:rPr>
        <w:t>ended</w:t>
      </w:r>
      <w:r>
        <w:rPr>
          <w:color w:val="231F20"/>
          <w:spacing w:val="-4"/>
          <w:sz w:val="20"/>
          <w:u w:val="none"/>
        </w:rPr>
        <w:t> </w:t>
      </w:r>
      <w:r>
        <w:rPr>
          <w:color w:val="231F20"/>
          <w:sz w:val="20"/>
          <w:u w:val="none"/>
        </w:rPr>
        <w:t>September</w:t>
      </w:r>
      <w:r>
        <w:rPr>
          <w:color w:val="231F20"/>
          <w:spacing w:val="-4"/>
          <w:sz w:val="20"/>
          <w:u w:val="none"/>
        </w:rPr>
        <w:t> </w:t>
      </w:r>
      <w:r>
        <w:rPr>
          <w:color w:val="231F20"/>
          <w:sz w:val="20"/>
          <w:u w:val="none"/>
        </w:rPr>
        <w:t>30,</w:t>
      </w:r>
      <w:r>
        <w:rPr>
          <w:color w:val="231F20"/>
          <w:spacing w:val="-4"/>
          <w:sz w:val="20"/>
          <w:u w:val="none"/>
        </w:rPr>
        <w:t> </w:t>
      </w:r>
      <w:r>
        <w:rPr>
          <w:color w:val="231F20"/>
          <w:sz w:val="20"/>
          <w:u w:val="none"/>
        </w:rPr>
        <w:t>2004</w:t>
      </w:r>
      <w:r>
        <w:rPr>
          <w:color w:val="231F20"/>
          <w:spacing w:val="-4"/>
          <w:sz w:val="20"/>
          <w:u w:val="none"/>
        </w:rPr>
        <w:t> </w:t>
      </w:r>
      <w:r>
        <w:rPr>
          <w:color w:val="231F20"/>
          <w:sz w:val="20"/>
          <w:u w:val="none"/>
        </w:rPr>
        <w:t>(File</w:t>
      </w:r>
      <w:r>
        <w:rPr>
          <w:color w:val="231F20"/>
          <w:spacing w:val="-4"/>
          <w:sz w:val="20"/>
          <w:u w:val="none"/>
        </w:rPr>
        <w:t> </w:t>
      </w:r>
      <w:r>
        <w:rPr>
          <w:color w:val="231F20"/>
          <w:sz w:val="20"/>
          <w:u w:val="none"/>
        </w:rPr>
        <w:t>No.</w:t>
      </w:r>
      <w:r>
        <w:rPr>
          <w:color w:val="231F20"/>
          <w:spacing w:val="-4"/>
          <w:sz w:val="20"/>
          <w:u w:val="none"/>
        </w:rPr>
        <w:t> </w:t>
      </w:r>
      <w:r>
        <w:rPr>
          <w:color w:val="231F20"/>
          <w:sz w:val="20"/>
          <w:u w:val="none"/>
        </w:rPr>
        <w:t>1-7259)); Supplemental</w:t>
      </w:r>
      <w:r>
        <w:rPr>
          <w:color w:val="231F20"/>
          <w:spacing w:val="-18"/>
          <w:sz w:val="20"/>
          <w:u w:val="none"/>
        </w:rPr>
        <w:t> </w:t>
      </w:r>
      <w:r>
        <w:rPr>
          <w:color w:val="231F20"/>
          <w:sz w:val="20"/>
          <w:u w:val="none"/>
        </w:rPr>
        <w:t>Agreement</w:t>
      </w:r>
      <w:r>
        <w:rPr>
          <w:color w:val="231F20"/>
          <w:spacing w:val="-18"/>
          <w:sz w:val="20"/>
          <w:u w:val="none"/>
        </w:rPr>
        <w:t> </w:t>
      </w:r>
      <w:r>
        <w:rPr>
          <w:color w:val="231F20"/>
          <w:sz w:val="20"/>
          <w:u w:val="none"/>
        </w:rPr>
        <w:t>No.</w:t>
      </w:r>
      <w:r>
        <w:rPr>
          <w:color w:val="231F20"/>
          <w:spacing w:val="-18"/>
          <w:sz w:val="20"/>
          <w:u w:val="none"/>
        </w:rPr>
        <w:t> </w:t>
      </w:r>
      <w:r>
        <w:rPr>
          <w:color w:val="231F20"/>
          <w:sz w:val="20"/>
          <w:u w:val="none"/>
        </w:rPr>
        <w:t>41;</w:t>
      </w:r>
      <w:r>
        <w:rPr>
          <w:color w:val="231F20"/>
          <w:spacing w:val="-18"/>
          <w:sz w:val="20"/>
          <w:u w:val="none"/>
        </w:rPr>
        <w:t> </w:t>
      </w:r>
      <w:r>
        <w:rPr>
          <w:color w:val="231F20"/>
          <w:sz w:val="20"/>
          <w:u w:val="none"/>
        </w:rPr>
        <w:t>Supplemental</w:t>
      </w:r>
      <w:r>
        <w:rPr>
          <w:color w:val="231F20"/>
          <w:spacing w:val="-18"/>
          <w:sz w:val="20"/>
          <w:u w:val="none"/>
        </w:rPr>
        <w:t> </w:t>
      </w:r>
      <w:r>
        <w:rPr>
          <w:color w:val="231F20"/>
          <w:sz w:val="20"/>
          <w:u w:val="none"/>
        </w:rPr>
        <w:t>Agreement</w:t>
      </w:r>
      <w:r>
        <w:rPr>
          <w:color w:val="231F20"/>
          <w:spacing w:val="-18"/>
          <w:sz w:val="20"/>
          <w:u w:val="none"/>
        </w:rPr>
        <w:t> </w:t>
      </w:r>
      <w:r>
        <w:rPr>
          <w:color w:val="231F20"/>
          <w:sz w:val="20"/>
          <w:u w:val="none"/>
        </w:rPr>
        <w:t>Nos.</w:t>
      </w:r>
      <w:r>
        <w:rPr>
          <w:color w:val="231F20"/>
          <w:spacing w:val="-18"/>
          <w:sz w:val="20"/>
          <w:u w:val="none"/>
        </w:rPr>
        <w:t> </w:t>
      </w:r>
      <w:r>
        <w:rPr>
          <w:color w:val="231F20"/>
          <w:sz w:val="20"/>
          <w:u w:val="none"/>
        </w:rPr>
        <w:t>42,</w:t>
      </w:r>
      <w:r>
        <w:rPr>
          <w:color w:val="231F20"/>
          <w:spacing w:val="-18"/>
          <w:sz w:val="20"/>
          <w:u w:val="none"/>
        </w:rPr>
        <w:t> </w:t>
      </w:r>
      <w:r>
        <w:rPr>
          <w:color w:val="231F20"/>
          <w:sz w:val="20"/>
          <w:u w:val="none"/>
        </w:rPr>
        <w:t>43</w:t>
      </w:r>
      <w:r>
        <w:rPr>
          <w:color w:val="231F20"/>
          <w:spacing w:val="-18"/>
          <w:sz w:val="20"/>
          <w:u w:val="none"/>
        </w:rPr>
        <w:t> </w:t>
      </w:r>
      <w:r>
        <w:rPr>
          <w:color w:val="231F20"/>
          <w:sz w:val="20"/>
          <w:u w:val="none"/>
        </w:rPr>
        <w:t>and</w:t>
      </w:r>
      <w:r>
        <w:rPr>
          <w:color w:val="231F20"/>
          <w:spacing w:val="-18"/>
          <w:sz w:val="20"/>
          <w:u w:val="none"/>
        </w:rPr>
        <w:t> </w:t>
      </w:r>
      <w:r>
        <w:rPr>
          <w:color w:val="231F20"/>
          <w:sz w:val="20"/>
          <w:u w:val="none"/>
        </w:rPr>
        <w:t>44</w:t>
      </w:r>
      <w:r>
        <w:rPr>
          <w:color w:val="231F20"/>
          <w:spacing w:val="-18"/>
          <w:sz w:val="20"/>
          <w:u w:val="none"/>
        </w:rPr>
        <w:t> </w:t>
      </w:r>
      <w:r>
        <w:rPr>
          <w:color w:val="231F20"/>
          <w:sz w:val="20"/>
          <w:u w:val="none"/>
        </w:rPr>
        <w:t>(incorporated</w:t>
      </w:r>
      <w:r>
        <w:rPr>
          <w:color w:val="231F20"/>
          <w:spacing w:val="-18"/>
          <w:sz w:val="20"/>
          <w:u w:val="none"/>
        </w:rPr>
        <w:t> </w:t>
      </w:r>
      <w:r>
        <w:rPr>
          <w:color w:val="231F20"/>
          <w:sz w:val="20"/>
          <w:u w:val="none"/>
        </w:rPr>
        <w:t>by</w:t>
      </w:r>
      <w:r>
        <w:rPr>
          <w:color w:val="231F20"/>
          <w:spacing w:val="-18"/>
          <w:sz w:val="20"/>
          <w:u w:val="none"/>
        </w:rPr>
        <w:t> </w:t>
      </w:r>
      <w:r>
        <w:rPr>
          <w:color w:val="231F20"/>
          <w:sz w:val="20"/>
          <w:u w:val="none"/>
        </w:rPr>
        <w:t>reference</w:t>
      </w:r>
      <w:r>
        <w:rPr>
          <w:color w:val="231F20"/>
          <w:spacing w:val="-18"/>
          <w:sz w:val="20"/>
          <w:u w:val="none"/>
        </w:rPr>
        <w:t> </w:t>
      </w:r>
      <w:r>
        <w:rPr>
          <w:color w:val="231F20"/>
          <w:sz w:val="20"/>
          <w:u w:val="none"/>
        </w:rPr>
        <w:t>to Exhibit 10.1 to Southwest's Quarterly Report on Form 10-Q for the quarter ended March 31, 2005 (File No. 1-7259)); Supplemental Agreement No. 45 (incorporated by reference to Exhibit 10.1 to Southwest's Quarterly</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10-Q</w:t>
      </w:r>
      <w:r>
        <w:rPr>
          <w:color w:val="231F20"/>
          <w:spacing w:val="13"/>
          <w:sz w:val="20"/>
          <w:u w:val="none"/>
        </w:rPr>
        <w:t> </w:t>
      </w:r>
      <w:r>
        <w:rPr>
          <w:color w:val="231F20"/>
          <w:sz w:val="20"/>
          <w:u w:val="none"/>
        </w:rPr>
        <w:t>for</w:t>
      </w:r>
      <w:r>
        <w:rPr>
          <w:color w:val="231F20"/>
          <w:spacing w:val="13"/>
          <w:sz w:val="20"/>
          <w:u w:val="none"/>
        </w:rPr>
        <w:t> </w:t>
      </w:r>
      <w:r>
        <w:rPr>
          <w:color w:val="231F20"/>
          <w:sz w:val="20"/>
          <w:u w:val="none"/>
        </w:rPr>
        <w:t>the</w:t>
      </w:r>
      <w:r>
        <w:rPr>
          <w:color w:val="231F20"/>
          <w:spacing w:val="13"/>
          <w:sz w:val="20"/>
          <w:u w:val="none"/>
        </w:rPr>
        <w:t> </w:t>
      </w:r>
      <w:r>
        <w:rPr>
          <w:color w:val="231F20"/>
          <w:sz w:val="20"/>
          <w:u w:val="none"/>
        </w:rPr>
        <w:t>quarter</w:t>
      </w:r>
      <w:r>
        <w:rPr>
          <w:color w:val="231F20"/>
          <w:spacing w:val="13"/>
          <w:sz w:val="20"/>
          <w:u w:val="none"/>
        </w:rPr>
        <w:t> </w:t>
      </w:r>
      <w:r>
        <w:rPr>
          <w:color w:val="231F20"/>
          <w:sz w:val="20"/>
          <w:u w:val="none"/>
        </w:rPr>
        <w:t>ended</w:t>
      </w:r>
      <w:r>
        <w:rPr>
          <w:color w:val="231F20"/>
          <w:spacing w:val="13"/>
          <w:sz w:val="20"/>
          <w:u w:val="none"/>
        </w:rPr>
        <w:t> </w:t>
      </w:r>
      <w:r>
        <w:rPr>
          <w:color w:val="231F20"/>
          <w:sz w:val="20"/>
          <w:u w:val="none"/>
        </w:rPr>
        <w:t>June</w:t>
      </w:r>
      <w:r>
        <w:rPr>
          <w:color w:val="231F20"/>
          <w:spacing w:val="13"/>
          <w:sz w:val="20"/>
          <w:u w:val="none"/>
        </w:rPr>
        <w:t> </w:t>
      </w:r>
      <w:r>
        <w:rPr>
          <w:color w:val="231F20"/>
          <w:sz w:val="20"/>
          <w:u w:val="none"/>
        </w:rPr>
        <w:t>30,</w:t>
      </w:r>
      <w:r>
        <w:rPr>
          <w:color w:val="231F20"/>
          <w:spacing w:val="13"/>
          <w:sz w:val="20"/>
          <w:u w:val="none"/>
        </w:rPr>
        <w:t> </w:t>
      </w:r>
      <w:r>
        <w:rPr>
          <w:color w:val="231F20"/>
          <w:sz w:val="20"/>
          <w:u w:val="none"/>
        </w:rPr>
        <w:t>2005</w:t>
      </w:r>
      <w:r>
        <w:rPr>
          <w:color w:val="231F20"/>
          <w:spacing w:val="13"/>
          <w:sz w:val="20"/>
          <w:u w:val="none"/>
        </w:rPr>
        <w:t> </w:t>
      </w:r>
      <w:r>
        <w:rPr>
          <w:color w:val="231F20"/>
          <w:sz w:val="20"/>
          <w:u w:val="none"/>
        </w:rPr>
        <w:t>(File</w:t>
      </w:r>
      <w:r>
        <w:rPr>
          <w:color w:val="231F20"/>
          <w:spacing w:val="13"/>
          <w:sz w:val="20"/>
          <w:u w:val="none"/>
        </w:rPr>
        <w:t> </w:t>
      </w:r>
      <w:r>
        <w:rPr>
          <w:color w:val="231F20"/>
          <w:sz w:val="20"/>
          <w:u w:val="none"/>
        </w:rPr>
        <w:t>No.</w:t>
      </w:r>
      <w:r>
        <w:rPr>
          <w:color w:val="231F20"/>
          <w:spacing w:val="13"/>
          <w:sz w:val="20"/>
          <w:u w:val="none"/>
        </w:rPr>
        <w:t> </w:t>
      </w:r>
      <w:r>
        <w:rPr>
          <w:color w:val="231F20"/>
          <w:sz w:val="20"/>
          <w:u w:val="none"/>
        </w:rPr>
        <w:t>1-7259)).</w:t>
      </w:r>
    </w:p>
    <w:p>
      <w:pPr>
        <w:pStyle w:val="BodyText"/>
        <w:spacing w:line="220" w:lineRule="exact" w:before="60"/>
        <w:ind w:left="750" w:right="118"/>
        <w:jc w:val="both"/>
      </w:pPr>
      <w:r>
        <w:rPr>
          <w:color w:val="231F20"/>
        </w:rPr>
        <w:t>Pursuant</w:t>
      </w:r>
      <w:r>
        <w:rPr>
          <w:color w:val="231F20"/>
          <w:spacing w:val="-14"/>
        </w:rPr>
        <w:t> </w:t>
      </w:r>
      <w:r>
        <w:rPr>
          <w:color w:val="231F20"/>
        </w:rPr>
        <w:t>to</w:t>
      </w:r>
      <w:r>
        <w:rPr>
          <w:color w:val="231F20"/>
          <w:spacing w:val="-14"/>
        </w:rPr>
        <w:t> </w:t>
      </w:r>
      <w:r>
        <w:rPr>
          <w:color w:val="231F20"/>
        </w:rPr>
        <w:t>17</w:t>
      </w:r>
      <w:r>
        <w:rPr>
          <w:color w:val="231F20"/>
          <w:spacing w:val="-14"/>
        </w:rPr>
        <w:t> </w:t>
      </w:r>
      <w:r>
        <w:rPr>
          <w:color w:val="231F20"/>
        </w:rPr>
        <w:t>CFR</w:t>
      </w:r>
      <w:r>
        <w:rPr>
          <w:color w:val="231F20"/>
          <w:spacing w:val="-14"/>
        </w:rPr>
        <w:t> </w:t>
      </w:r>
      <w:r>
        <w:rPr>
          <w:color w:val="231F20"/>
        </w:rPr>
        <w:t>240.24b-2,</w:t>
      </w:r>
      <w:r>
        <w:rPr>
          <w:color w:val="231F20"/>
          <w:spacing w:val="-14"/>
        </w:rPr>
        <w:t> </w:t>
      </w:r>
      <w:r>
        <w:rPr>
          <w:color w:val="231F20"/>
        </w:rPr>
        <w:t>confidential</w:t>
      </w:r>
      <w:r>
        <w:rPr>
          <w:color w:val="231F20"/>
          <w:spacing w:val="-14"/>
        </w:rPr>
        <w:t> </w:t>
      </w:r>
      <w:r>
        <w:rPr>
          <w:color w:val="231F20"/>
        </w:rPr>
        <w:t>information</w:t>
      </w:r>
      <w:r>
        <w:rPr>
          <w:color w:val="231F20"/>
          <w:spacing w:val="-14"/>
        </w:rPr>
        <w:t> </w:t>
      </w:r>
      <w:r>
        <w:rPr>
          <w:color w:val="231F20"/>
        </w:rPr>
        <w:t>has</w:t>
      </w:r>
      <w:r>
        <w:rPr>
          <w:color w:val="231F20"/>
          <w:spacing w:val="-14"/>
        </w:rPr>
        <w:t> </w:t>
      </w:r>
      <w:r>
        <w:rPr>
          <w:color w:val="231F20"/>
        </w:rPr>
        <w:t>been</w:t>
      </w:r>
      <w:r>
        <w:rPr>
          <w:color w:val="231F20"/>
          <w:spacing w:val="-14"/>
        </w:rPr>
        <w:t> </w:t>
      </w:r>
      <w:r>
        <w:rPr>
          <w:color w:val="231F20"/>
        </w:rPr>
        <w:t>omitted</w:t>
      </w:r>
      <w:r>
        <w:rPr>
          <w:color w:val="231F20"/>
          <w:spacing w:val="-14"/>
        </w:rPr>
        <w:t> </w:t>
      </w:r>
      <w:r>
        <w:rPr>
          <w:color w:val="231F20"/>
        </w:rPr>
        <w:t>and</w:t>
      </w:r>
      <w:r>
        <w:rPr>
          <w:color w:val="231F20"/>
          <w:spacing w:val="-14"/>
        </w:rPr>
        <w:t> </w:t>
      </w:r>
      <w:r>
        <w:rPr>
          <w:color w:val="231F20"/>
        </w:rPr>
        <w:t>has</w:t>
      </w:r>
      <w:r>
        <w:rPr>
          <w:color w:val="231F20"/>
          <w:spacing w:val="-14"/>
        </w:rPr>
        <w:t> </w:t>
      </w:r>
      <w:r>
        <w:rPr>
          <w:color w:val="231F20"/>
        </w:rPr>
        <w:t>been</w:t>
      </w:r>
      <w:r>
        <w:rPr>
          <w:color w:val="231F20"/>
          <w:spacing w:val="-14"/>
        </w:rPr>
        <w:t> </w:t>
      </w:r>
      <w:r>
        <w:rPr>
          <w:color w:val="231F20"/>
        </w:rPr>
        <w:t>filed</w:t>
      </w:r>
      <w:r>
        <w:rPr>
          <w:color w:val="231F20"/>
          <w:spacing w:val="-14"/>
        </w:rPr>
        <w:t> </w:t>
      </w:r>
      <w:r>
        <w:rPr>
          <w:color w:val="231F20"/>
        </w:rPr>
        <w:t>separately</w:t>
      </w:r>
      <w:r>
        <w:rPr>
          <w:color w:val="231F20"/>
          <w:spacing w:val="-14"/>
        </w:rPr>
        <w:t> </w:t>
      </w:r>
      <w:r>
        <w:rPr>
          <w:color w:val="231F20"/>
        </w:rPr>
        <w:t>with the Securities and Exchange Commission pursuant to a Confidential Treatment Application filed with the Commission.</w:t>
      </w:r>
    </w:p>
    <w:p>
      <w:pPr>
        <w:pStyle w:val="BodyText"/>
        <w:spacing w:line="220" w:lineRule="exact" w:before="60"/>
        <w:ind w:left="750" w:right="118"/>
        <w:jc w:val="both"/>
      </w:pPr>
      <w:r>
        <w:rPr>
          <w:color w:val="231F20"/>
        </w:rPr>
        <w:t>The following exhibits filed under paragraph 10 of Item 601 are the Company's compensation plans and arrangements.</w:t>
      </w:r>
    </w:p>
    <w:p>
      <w:pPr>
        <w:pStyle w:val="ListParagraph"/>
        <w:numPr>
          <w:ilvl w:val="1"/>
          <w:numId w:val="8"/>
        </w:numPr>
        <w:tabs>
          <w:tab w:pos="750" w:val="left" w:leader="none"/>
        </w:tabs>
        <w:spacing w:line="220" w:lineRule="exact" w:before="60" w:after="0"/>
        <w:ind w:left="750" w:right="118" w:hanging="650"/>
        <w:jc w:val="both"/>
        <w:rPr>
          <w:sz w:val="20"/>
          <w:u w:val="none"/>
        </w:rPr>
      </w:pPr>
      <w:r>
        <w:rPr>
          <w:color w:val="231F20"/>
          <w:sz w:val="20"/>
          <w:u w:val="none"/>
        </w:rPr>
        <w:t>Form of Executive Employment Agreement between Southwest and certain key employees pursuant to Executive</w:t>
      </w:r>
      <w:r>
        <w:rPr>
          <w:color w:val="231F20"/>
          <w:spacing w:val="-14"/>
          <w:sz w:val="20"/>
          <w:u w:val="none"/>
        </w:rPr>
        <w:t> </w:t>
      </w:r>
      <w:r>
        <w:rPr>
          <w:color w:val="231F20"/>
          <w:sz w:val="20"/>
          <w:u w:val="none"/>
        </w:rPr>
        <w:t>Service</w:t>
      </w:r>
      <w:r>
        <w:rPr>
          <w:color w:val="231F20"/>
          <w:spacing w:val="-14"/>
          <w:sz w:val="20"/>
          <w:u w:val="none"/>
        </w:rPr>
        <w:t> </w:t>
      </w:r>
      <w:r>
        <w:rPr>
          <w:color w:val="231F20"/>
          <w:sz w:val="20"/>
          <w:u w:val="none"/>
        </w:rPr>
        <w:t>Recognition</w:t>
      </w:r>
      <w:r>
        <w:rPr>
          <w:color w:val="231F20"/>
          <w:spacing w:val="-14"/>
          <w:sz w:val="20"/>
          <w:u w:val="none"/>
        </w:rPr>
        <w:t> </w:t>
      </w:r>
      <w:r>
        <w:rPr>
          <w:color w:val="231F20"/>
          <w:sz w:val="20"/>
          <w:u w:val="none"/>
        </w:rPr>
        <w:t>Plan</w:t>
      </w:r>
      <w:r>
        <w:rPr>
          <w:color w:val="231F20"/>
          <w:spacing w:val="-14"/>
          <w:sz w:val="20"/>
          <w:u w:val="none"/>
        </w:rPr>
        <w:t> </w:t>
      </w:r>
      <w:r>
        <w:rPr>
          <w:color w:val="231F20"/>
          <w:sz w:val="20"/>
          <w:u w:val="none"/>
        </w:rPr>
        <w:t>(incorporated</w:t>
      </w:r>
      <w:r>
        <w:rPr>
          <w:color w:val="231F20"/>
          <w:spacing w:val="-14"/>
          <w:sz w:val="20"/>
          <w:u w:val="none"/>
        </w:rPr>
        <w:t> </w:t>
      </w:r>
      <w:r>
        <w:rPr>
          <w:color w:val="231F20"/>
          <w:sz w:val="20"/>
          <w:u w:val="none"/>
        </w:rPr>
        <w:t>by</w:t>
      </w:r>
      <w:r>
        <w:rPr>
          <w:color w:val="231F20"/>
          <w:spacing w:val="-14"/>
          <w:sz w:val="20"/>
          <w:u w:val="none"/>
        </w:rPr>
        <w:t> </w:t>
      </w:r>
      <w:r>
        <w:rPr>
          <w:color w:val="231F20"/>
          <w:sz w:val="20"/>
          <w:u w:val="none"/>
        </w:rPr>
        <w:t>reference</w:t>
      </w:r>
      <w:r>
        <w:rPr>
          <w:color w:val="231F20"/>
          <w:spacing w:val="-14"/>
          <w:sz w:val="20"/>
          <w:u w:val="none"/>
        </w:rPr>
        <w:t> </w:t>
      </w:r>
      <w:r>
        <w:rPr>
          <w:color w:val="231F20"/>
          <w:sz w:val="20"/>
          <w:u w:val="none"/>
        </w:rPr>
        <w:t>to</w:t>
      </w:r>
      <w:r>
        <w:rPr>
          <w:color w:val="231F20"/>
          <w:spacing w:val="-14"/>
          <w:sz w:val="20"/>
          <w:u w:val="none"/>
        </w:rPr>
        <w:t> </w:t>
      </w:r>
      <w:r>
        <w:rPr>
          <w:color w:val="231F20"/>
          <w:sz w:val="20"/>
          <w:u w:val="single" w:color="231F20"/>
        </w:rPr>
        <w:t>Exhibit</w:t>
      </w:r>
      <w:r>
        <w:rPr>
          <w:color w:val="231F20"/>
          <w:spacing w:val="-14"/>
          <w:sz w:val="20"/>
          <w:u w:val="single" w:color="231F20"/>
        </w:rPr>
        <w:t> </w:t>
      </w:r>
      <w:r>
        <w:rPr>
          <w:color w:val="231F20"/>
          <w:sz w:val="20"/>
          <w:u w:val="single" w:color="231F20"/>
        </w:rPr>
        <w:t>28</w:t>
      </w:r>
      <w:r>
        <w:rPr>
          <w:color w:val="231F20"/>
          <w:spacing w:val="-14"/>
          <w:sz w:val="20"/>
          <w:u w:val="single" w:color="231F20"/>
        </w:rPr>
        <w:t> </w:t>
      </w:r>
      <w:r>
        <w:rPr>
          <w:color w:val="231F20"/>
          <w:sz w:val="20"/>
          <w:u w:val="none"/>
        </w:rPr>
        <w:t>to</w:t>
      </w:r>
      <w:r>
        <w:rPr>
          <w:color w:val="231F20"/>
          <w:spacing w:val="-14"/>
          <w:sz w:val="20"/>
          <w:u w:val="none"/>
        </w:rPr>
        <w:t> </w:t>
      </w:r>
      <w:r>
        <w:rPr>
          <w:color w:val="231F20"/>
          <w:sz w:val="20"/>
          <w:u w:val="none"/>
        </w:rPr>
        <w:t>Southwest</w:t>
      </w:r>
      <w:r>
        <w:rPr>
          <w:color w:val="231F20"/>
          <w:spacing w:val="-14"/>
          <w:sz w:val="20"/>
          <w:u w:val="none"/>
        </w:rPr>
        <w:t> </w:t>
      </w:r>
      <w:r>
        <w:rPr>
          <w:color w:val="231F20"/>
          <w:sz w:val="20"/>
          <w:u w:val="none"/>
        </w:rPr>
        <w:t>Quarterly</w:t>
      </w:r>
      <w:r>
        <w:rPr>
          <w:color w:val="231F20"/>
          <w:spacing w:val="-14"/>
          <w:sz w:val="20"/>
          <w:u w:val="none"/>
        </w:rPr>
        <w:t> </w:t>
      </w:r>
      <w:r>
        <w:rPr>
          <w:color w:val="231F20"/>
          <w:sz w:val="20"/>
          <w:u w:val="none"/>
        </w:rPr>
        <w:t>Report 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June</w:t>
      </w:r>
      <w:r>
        <w:rPr>
          <w:color w:val="231F20"/>
          <w:spacing w:val="17"/>
          <w:sz w:val="20"/>
          <w:u w:val="none"/>
        </w:rPr>
        <w:t> </w:t>
      </w:r>
      <w:r>
        <w:rPr>
          <w:color w:val="231F20"/>
          <w:sz w:val="20"/>
          <w:u w:val="none"/>
        </w:rPr>
        <w:t>30,</w:t>
      </w:r>
      <w:r>
        <w:rPr>
          <w:color w:val="231F20"/>
          <w:spacing w:val="17"/>
          <w:sz w:val="20"/>
          <w:u w:val="none"/>
        </w:rPr>
        <w:t> </w:t>
      </w:r>
      <w:r>
        <w:rPr>
          <w:color w:val="231F20"/>
          <w:sz w:val="20"/>
          <w:u w:val="none"/>
        </w:rPr>
        <w:t>1987</w:t>
      </w:r>
      <w:r>
        <w:rPr>
          <w:color w:val="231F20"/>
          <w:spacing w:val="17"/>
          <w:sz w:val="20"/>
          <w:u w:val="none"/>
        </w:rPr>
        <w:t> </w:t>
      </w:r>
      <w:r>
        <w:rPr>
          <w:color w:val="231F20"/>
          <w:sz w:val="20"/>
          <w:u w:val="none"/>
        </w:rPr>
        <w:t>(File</w:t>
      </w:r>
      <w:r>
        <w:rPr>
          <w:color w:val="231F20"/>
          <w:spacing w:val="17"/>
          <w:sz w:val="20"/>
          <w:u w:val="none"/>
        </w:rPr>
        <w:t> </w:t>
      </w:r>
      <w:r>
        <w:rPr>
          <w:color w:val="231F20"/>
          <w:sz w:val="20"/>
          <w:u w:val="none"/>
        </w:rPr>
        <w:t>No.</w:t>
      </w:r>
      <w:r>
        <w:rPr>
          <w:color w:val="231F20"/>
          <w:spacing w:val="17"/>
          <w:sz w:val="20"/>
          <w:u w:val="none"/>
        </w:rPr>
        <w:t> </w:t>
      </w:r>
      <w:r>
        <w:rPr>
          <w:color w:val="231F20"/>
          <w:sz w:val="20"/>
          <w:u w:val="none"/>
        </w:rPr>
        <w:t>1-7259)).</w:t>
      </w:r>
    </w:p>
    <w:p>
      <w:pPr>
        <w:pStyle w:val="ListParagraph"/>
        <w:numPr>
          <w:ilvl w:val="1"/>
          <w:numId w:val="8"/>
        </w:numPr>
        <w:tabs>
          <w:tab w:pos="750" w:val="left" w:leader="none"/>
        </w:tabs>
        <w:spacing w:line="220" w:lineRule="exact" w:before="60" w:after="0"/>
        <w:ind w:left="750" w:right="118" w:hanging="650"/>
        <w:jc w:val="both"/>
        <w:rPr>
          <w:sz w:val="20"/>
          <w:u w:val="none"/>
        </w:rPr>
      </w:pPr>
      <w:r>
        <w:rPr>
          <w:color w:val="231F20"/>
          <w:sz w:val="20"/>
          <w:u w:val="none"/>
        </w:rPr>
        <w:t>1996 stock option agreements between Southwest and Herbert D. Kelleher (incorporated by reference to </w:t>
      </w:r>
      <w:r>
        <w:rPr>
          <w:color w:val="231F20"/>
          <w:sz w:val="20"/>
          <w:u w:val="single" w:color="231F20"/>
        </w:rPr>
        <w:t>Exhibit 10.8 </w:t>
      </w:r>
      <w:r>
        <w:rPr>
          <w:color w:val="231F20"/>
          <w:sz w:val="20"/>
          <w:u w:val="none"/>
        </w:rPr>
        <w:t>to Southwest's Annual Report on Form 10-K for the year ended December 31, 1996 (File  No. </w:t>
      </w:r>
      <w:r>
        <w:rPr>
          <w:color w:val="231F20"/>
          <w:spacing w:val="33"/>
          <w:sz w:val="20"/>
          <w:u w:val="none"/>
        </w:rPr>
        <w:t> </w:t>
      </w:r>
      <w:r>
        <w:rPr>
          <w:color w:val="231F20"/>
          <w:sz w:val="20"/>
          <w:u w:val="none"/>
        </w:rPr>
        <w:t>1-7259)).</w:t>
      </w:r>
    </w:p>
    <w:p>
      <w:pPr>
        <w:pStyle w:val="ListParagraph"/>
        <w:numPr>
          <w:ilvl w:val="1"/>
          <w:numId w:val="8"/>
        </w:numPr>
        <w:tabs>
          <w:tab w:pos="750" w:val="left" w:leader="none"/>
        </w:tabs>
        <w:spacing w:line="220" w:lineRule="exact" w:before="60" w:after="0"/>
        <w:ind w:left="750" w:right="119" w:hanging="650"/>
        <w:jc w:val="both"/>
        <w:rPr>
          <w:sz w:val="20"/>
          <w:u w:val="none"/>
        </w:rPr>
      </w:pPr>
      <w:r>
        <w:rPr>
          <w:color w:val="231F20"/>
          <w:sz w:val="20"/>
          <w:u w:val="none"/>
        </w:rPr>
        <w:t>2001 stock option agreements between Southwest and Herbert D. Kelleher (incorporated by reference to </w:t>
      </w:r>
      <w:r>
        <w:rPr>
          <w:color w:val="231F20"/>
          <w:sz w:val="20"/>
          <w:u w:val="single" w:color="231F20"/>
        </w:rPr>
        <w:t>Exhibit</w:t>
      </w:r>
      <w:r>
        <w:rPr>
          <w:color w:val="231F20"/>
          <w:spacing w:val="-12"/>
          <w:sz w:val="20"/>
          <w:u w:val="single" w:color="231F20"/>
        </w:rPr>
        <w:t> </w:t>
      </w:r>
      <w:r>
        <w:rPr>
          <w:color w:val="231F20"/>
          <w:sz w:val="20"/>
          <w:u w:val="single" w:color="231F20"/>
        </w:rPr>
        <w:t>10</w:t>
      </w:r>
      <w:r>
        <w:rPr>
          <w:color w:val="231F20"/>
          <w:spacing w:val="-12"/>
          <w:sz w:val="20"/>
          <w:u w:val="single" w:color="231F20"/>
        </w:rPr>
        <w:t> </w:t>
      </w:r>
      <w:r>
        <w:rPr>
          <w:color w:val="231F20"/>
          <w:sz w:val="20"/>
          <w:u w:val="none"/>
        </w:rPr>
        <w:t>to</w:t>
      </w:r>
      <w:r>
        <w:rPr>
          <w:color w:val="231F20"/>
          <w:spacing w:val="-12"/>
          <w:sz w:val="20"/>
          <w:u w:val="none"/>
        </w:rPr>
        <w:t> </w:t>
      </w:r>
      <w:r>
        <w:rPr>
          <w:color w:val="231F20"/>
          <w:sz w:val="20"/>
          <w:u w:val="none"/>
        </w:rPr>
        <w:t>Southwest's</w:t>
      </w:r>
      <w:r>
        <w:rPr>
          <w:color w:val="231F20"/>
          <w:spacing w:val="-12"/>
          <w:sz w:val="20"/>
          <w:u w:val="none"/>
        </w:rPr>
        <w:t> </w:t>
      </w:r>
      <w:r>
        <w:rPr>
          <w:color w:val="231F20"/>
          <w:sz w:val="20"/>
          <w:u w:val="none"/>
        </w:rPr>
        <w:t>Quarterly</w:t>
      </w:r>
      <w:r>
        <w:rPr>
          <w:color w:val="231F20"/>
          <w:spacing w:val="-12"/>
          <w:sz w:val="20"/>
          <w:u w:val="none"/>
        </w:rPr>
        <w:t> </w:t>
      </w:r>
      <w:r>
        <w:rPr>
          <w:color w:val="231F20"/>
          <w:sz w:val="20"/>
          <w:u w:val="none"/>
        </w:rPr>
        <w:t>Report</w:t>
      </w:r>
      <w:r>
        <w:rPr>
          <w:color w:val="231F20"/>
          <w:spacing w:val="-12"/>
          <w:sz w:val="20"/>
          <w:u w:val="none"/>
        </w:rPr>
        <w:t> </w:t>
      </w:r>
      <w:r>
        <w:rPr>
          <w:color w:val="231F20"/>
          <w:sz w:val="20"/>
          <w:u w:val="none"/>
        </w:rPr>
        <w:t>on</w:t>
      </w:r>
      <w:r>
        <w:rPr>
          <w:color w:val="231F20"/>
          <w:spacing w:val="-12"/>
          <w:sz w:val="20"/>
          <w:u w:val="none"/>
        </w:rPr>
        <w:t> </w:t>
      </w:r>
      <w:r>
        <w:rPr>
          <w:color w:val="231F20"/>
          <w:sz w:val="20"/>
          <w:u w:val="none"/>
        </w:rPr>
        <w:t>Form</w:t>
      </w:r>
      <w:r>
        <w:rPr>
          <w:color w:val="231F20"/>
          <w:spacing w:val="-12"/>
          <w:sz w:val="20"/>
          <w:u w:val="none"/>
        </w:rPr>
        <w:t> </w:t>
      </w:r>
      <w:r>
        <w:rPr>
          <w:color w:val="231F20"/>
          <w:sz w:val="20"/>
          <w:u w:val="none"/>
        </w:rPr>
        <w:t>10-Q</w:t>
      </w:r>
      <w:r>
        <w:rPr>
          <w:color w:val="231F20"/>
          <w:spacing w:val="-12"/>
          <w:sz w:val="20"/>
          <w:u w:val="none"/>
        </w:rPr>
        <w:t> </w:t>
      </w:r>
      <w:r>
        <w:rPr>
          <w:color w:val="231F20"/>
          <w:sz w:val="20"/>
          <w:u w:val="none"/>
        </w:rPr>
        <w:t>for</w:t>
      </w:r>
      <w:r>
        <w:rPr>
          <w:color w:val="231F20"/>
          <w:spacing w:val="-12"/>
          <w:sz w:val="20"/>
          <w:u w:val="none"/>
        </w:rPr>
        <w:t> </w:t>
      </w:r>
      <w:r>
        <w:rPr>
          <w:color w:val="231F20"/>
          <w:sz w:val="20"/>
          <w:u w:val="none"/>
        </w:rPr>
        <w:t>the</w:t>
      </w:r>
      <w:r>
        <w:rPr>
          <w:color w:val="231F20"/>
          <w:spacing w:val="-12"/>
          <w:sz w:val="20"/>
          <w:u w:val="none"/>
        </w:rPr>
        <w:t> </w:t>
      </w:r>
      <w:r>
        <w:rPr>
          <w:color w:val="231F20"/>
          <w:sz w:val="20"/>
          <w:u w:val="none"/>
        </w:rPr>
        <w:t>quarter</w:t>
      </w:r>
      <w:r>
        <w:rPr>
          <w:color w:val="231F20"/>
          <w:spacing w:val="-12"/>
          <w:sz w:val="20"/>
          <w:u w:val="none"/>
        </w:rPr>
        <w:t> </w:t>
      </w:r>
      <w:r>
        <w:rPr>
          <w:color w:val="231F20"/>
          <w:sz w:val="20"/>
          <w:u w:val="none"/>
        </w:rPr>
        <w:t>ended</w:t>
      </w:r>
      <w:r>
        <w:rPr>
          <w:color w:val="231F20"/>
          <w:spacing w:val="-12"/>
          <w:sz w:val="20"/>
          <w:u w:val="none"/>
        </w:rPr>
        <w:t> </w:t>
      </w:r>
      <w:r>
        <w:rPr>
          <w:color w:val="231F20"/>
          <w:sz w:val="20"/>
          <w:u w:val="none"/>
        </w:rPr>
        <w:t>March</w:t>
      </w:r>
      <w:r>
        <w:rPr>
          <w:color w:val="231F20"/>
          <w:spacing w:val="-12"/>
          <w:sz w:val="20"/>
          <w:u w:val="none"/>
        </w:rPr>
        <w:t> </w:t>
      </w:r>
      <w:r>
        <w:rPr>
          <w:color w:val="231F20"/>
          <w:sz w:val="20"/>
          <w:u w:val="none"/>
        </w:rPr>
        <w:t>31,</w:t>
      </w:r>
      <w:r>
        <w:rPr>
          <w:color w:val="231F20"/>
          <w:spacing w:val="-12"/>
          <w:sz w:val="20"/>
          <w:u w:val="none"/>
        </w:rPr>
        <w:t> </w:t>
      </w:r>
      <w:r>
        <w:rPr>
          <w:color w:val="231F20"/>
          <w:sz w:val="20"/>
          <w:u w:val="none"/>
        </w:rPr>
        <w:t>2001</w:t>
      </w:r>
      <w:r>
        <w:rPr>
          <w:color w:val="231F20"/>
          <w:spacing w:val="-12"/>
          <w:sz w:val="20"/>
          <w:u w:val="none"/>
        </w:rPr>
        <w:t> </w:t>
      </w:r>
      <w:r>
        <w:rPr>
          <w:color w:val="231F20"/>
          <w:sz w:val="20"/>
          <w:u w:val="none"/>
        </w:rPr>
        <w:t>(File</w:t>
      </w:r>
      <w:r>
        <w:rPr>
          <w:color w:val="231F20"/>
          <w:spacing w:val="-12"/>
          <w:sz w:val="20"/>
          <w:u w:val="none"/>
        </w:rPr>
        <w:t> </w:t>
      </w:r>
      <w:r>
        <w:rPr>
          <w:color w:val="231F20"/>
          <w:sz w:val="20"/>
          <w:u w:val="none"/>
        </w:rPr>
        <w:t>No.</w:t>
      </w:r>
      <w:r>
        <w:rPr>
          <w:color w:val="231F20"/>
          <w:spacing w:val="-12"/>
          <w:sz w:val="20"/>
          <w:u w:val="none"/>
        </w:rPr>
        <w:t> </w:t>
      </w:r>
      <w:r>
        <w:rPr>
          <w:color w:val="231F20"/>
          <w:sz w:val="20"/>
          <w:u w:val="none"/>
        </w:rPr>
        <w:t>1-</w:t>
      </w:r>
      <w:r>
        <w:rPr>
          <w:color w:val="231F20"/>
          <w:w w:val="102"/>
          <w:sz w:val="20"/>
          <w:u w:val="none"/>
        </w:rPr>
        <w:t> </w:t>
      </w:r>
      <w:r>
        <w:rPr>
          <w:color w:val="231F20"/>
          <w:sz w:val="20"/>
          <w:u w:val="none"/>
        </w:rPr>
        <w:t>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1991</w:t>
      </w:r>
      <w:r>
        <w:rPr>
          <w:color w:val="231F20"/>
          <w:spacing w:val="-7"/>
          <w:sz w:val="20"/>
          <w:u w:val="none"/>
        </w:rPr>
        <w:t> </w:t>
      </w:r>
      <w:r>
        <w:rPr>
          <w:color w:val="231F20"/>
          <w:sz w:val="20"/>
          <w:u w:val="none"/>
        </w:rPr>
        <w:t>Incentive</w:t>
      </w:r>
      <w:r>
        <w:rPr>
          <w:color w:val="231F20"/>
          <w:spacing w:val="-7"/>
          <w:sz w:val="20"/>
          <w:u w:val="none"/>
        </w:rPr>
        <w:t> </w:t>
      </w:r>
      <w:r>
        <w:rPr>
          <w:color w:val="231F20"/>
          <w:sz w:val="20"/>
          <w:u w:val="none"/>
        </w:rPr>
        <w:t>Stock</w:t>
      </w:r>
      <w:r>
        <w:rPr>
          <w:color w:val="231F20"/>
          <w:spacing w:val="-7"/>
          <w:sz w:val="20"/>
          <w:u w:val="none"/>
        </w:rPr>
        <w:t> </w:t>
      </w:r>
      <w:r>
        <w:rPr>
          <w:color w:val="231F20"/>
          <w:sz w:val="20"/>
          <w:u w:val="none"/>
        </w:rPr>
        <w:t>Option</w:t>
      </w:r>
      <w:r>
        <w:rPr>
          <w:color w:val="231F20"/>
          <w:spacing w:val="-7"/>
          <w:sz w:val="20"/>
          <w:u w:val="none"/>
        </w:rPr>
        <w:t> </w:t>
      </w:r>
      <w:r>
        <w:rPr>
          <w:color w:val="231F20"/>
          <w:sz w:val="20"/>
          <w:u w:val="none"/>
        </w:rPr>
        <w:t>Plan</w:t>
      </w:r>
      <w:r>
        <w:rPr>
          <w:color w:val="231F20"/>
          <w:spacing w:val="-7"/>
          <w:sz w:val="20"/>
          <w:u w:val="none"/>
        </w:rPr>
        <w:t> </w:t>
      </w:r>
      <w:r>
        <w:rPr>
          <w:color w:val="231F20"/>
          <w:sz w:val="20"/>
          <w:u w:val="none"/>
        </w:rPr>
        <w:t>(incorporated</w:t>
      </w:r>
      <w:r>
        <w:rPr>
          <w:color w:val="231F20"/>
          <w:spacing w:val="-7"/>
          <w:sz w:val="20"/>
          <w:u w:val="none"/>
        </w:rPr>
        <w:t> </w:t>
      </w:r>
      <w:r>
        <w:rPr>
          <w:color w:val="231F20"/>
          <w:sz w:val="20"/>
          <w:u w:val="none"/>
        </w:rPr>
        <w:t>by</w:t>
      </w:r>
      <w:r>
        <w:rPr>
          <w:color w:val="231F20"/>
          <w:spacing w:val="-7"/>
          <w:sz w:val="20"/>
          <w:u w:val="none"/>
        </w:rPr>
        <w:t> </w:t>
      </w:r>
      <w:r>
        <w:rPr>
          <w:color w:val="231F20"/>
          <w:sz w:val="20"/>
          <w:u w:val="none"/>
        </w:rPr>
        <w:t>reference</w:t>
      </w:r>
      <w:r>
        <w:rPr>
          <w:color w:val="231F20"/>
          <w:spacing w:val="-7"/>
          <w:sz w:val="20"/>
          <w:u w:val="none"/>
        </w:rPr>
        <w:t> </w:t>
      </w:r>
      <w:r>
        <w:rPr>
          <w:color w:val="231F20"/>
          <w:sz w:val="20"/>
          <w:u w:val="none"/>
        </w:rPr>
        <w:t>to</w:t>
      </w:r>
      <w:r>
        <w:rPr>
          <w:color w:val="231F20"/>
          <w:spacing w:val="-7"/>
          <w:sz w:val="20"/>
          <w:u w:val="none"/>
        </w:rPr>
        <w:t> </w:t>
      </w:r>
      <w:r>
        <w:rPr>
          <w:color w:val="231F20"/>
          <w:sz w:val="20"/>
          <w:u w:val="single" w:color="231F20"/>
        </w:rPr>
        <w:t>Exhibit</w:t>
      </w:r>
      <w:r>
        <w:rPr>
          <w:color w:val="231F20"/>
          <w:spacing w:val="-7"/>
          <w:sz w:val="20"/>
          <w:u w:val="single" w:color="231F20"/>
        </w:rPr>
        <w:t> </w:t>
      </w:r>
      <w:r>
        <w:rPr>
          <w:color w:val="231F20"/>
          <w:sz w:val="20"/>
          <w:u w:val="single" w:color="231F20"/>
        </w:rPr>
        <w:t>10.6</w:t>
      </w:r>
      <w:r>
        <w:rPr>
          <w:color w:val="231F20"/>
          <w:spacing w:val="-7"/>
          <w:sz w:val="20"/>
          <w:u w:val="single" w:color="231F20"/>
        </w:rPr>
        <w:t> </w:t>
      </w:r>
      <w:r>
        <w:rPr>
          <w:color w:val="231F20"/>
          <w:sz w:val="20"/>
          <w:u w:val="none"/>
        </w:rPr>
        <w:t>to</w:t>
      </w:r>
      <w:r>
        <w:rPr>
          <w:color w:val="231F20"/>
          <w:spacing w:val="-7"/>
          <w:sz w:val="20"/>
          <w:u w:val="none"/>
        </w:rPr>
        <w:t> </w:t>
      </w:r>
      <w:r>
        <w:rPr>
          <w:color w:val="231F20"/>
          <w:sz w:val="20"/>
          <w:u w:val="none"/>
        </w:rPr>
        <w:t>Southwest's</w:t>
      </w:r>
      <w:r>
        <w:rPr>
          <w:color w:val="231F20"/>
          <w:spacing w:val="-7"/>
          <w:sz w:val="20"/>
          <w:u w:val="none"/>
        </w:rPr>
        <w:t> </w:t>
      </w:r>
      <w:r>
        <w:rPr>
          <w:color w:val="231F20"/>
          <w:sz w:val="20"/>
          <w:u w:val="none"/>
        </w:rPr>
        <w:t>Annual</w:t>
      </w:r>
      <w:r>
        <w:rPr>
          <w:color w:val="231F20"/>
          <w:spacing w:val="-7"/>
          <w:sz w:val="20"/>
          <w:u w:val="none"/>
        </w:rPr>
        <w:t> </w:t>
      </w:r>
      <w:r>
        <w:rPr>
          <w:color w:val="231F20"/>
          <w:sz w:val="20"/>
          <w:u w:val="none"/>
        </w:rPr>
        <w:t>Report 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1991 Non-Qualified Stock Option Plan (incorporated by reference to </w:t>
      </w:r>
      <w:r>
        <w:rPr>
          <w:color w:val="231F20"/>
          <w:sz w:val="20"/>
          <w:u w:val="single" w:color="231F20"/>
        </w:rPr>
        <w:t>Exhibit 10.7 </w:t>
      </w:r>
      <w:r>
        <w:rPr>
          <w:color w:val="231F20"/>
          <w:sz w:val="20"/>
          <w:u w:val="none"/>
        </w:rPr>
        <w:t>to Southwest's Annual Report</w:t>
      </w:r>
      <w:r>
        <w:rPr>
          <w:color w:val="231F20"/>
          <w:spacing w:val="15"/>
          <w:sz w:val="20"/>
          <w:u w:val="none"/>
        </w:rPr>
        <w:t> </w:t>
      </w:r>
      <w:r>
        <w:rPr>
          <w:color w:val="231F20"/>
          <w:sz w:val="20"/>
          <w:u w:val="none"/>
        </w:rPr>
        <w:t>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1991</w:t>
      </w:r>
      <w:r>
        <w:rPr>
          <w:color w:val="231F20"/>
          <w:spacing w:val="-20"/>
          <w:sz w:val="20"/>
          <w:u w:val="none"/>
        </w:rPr>
        <w:t> </w:t>
      </w:r>
      <w:r>
        <w:rPr>
          <w:color w:val="231F20"/>
          <w:sz w:val="20"/>
          <w:u w:val="none"/>
        </w:rPr>
        <w:t>Employee</w:t>
      </w:r>
      <w:r>
        <w:rPr>
          <w:color w:val="231F20"/>
          <w:spacing w:val="-20"/>
          <w:sz w:val="20"/>
          <w:u w:val="none"/>
        </w:rPr>
        <w:t> </w:t>
      </w:r>
      <w:r>
        <w:rPr>
          <w:color w:val="231F20"/>
          <w:sz w:val="20"/>
          <w:u w:val="none"/>
        </w:rPr>
        <w:t>Stock</w:t>
      </w:r>
      <w:r>
        <w:rPr>
          <w:color w:val="231F20"/>
          <w:spacing w:val="-20"/>
          <w:sz w:val="20"/>
          <w:u w:val="none"/>
        </w:rPr>
        <w:t> </w:t>
      </w:r>
      <w:r>
        <w:rPr>
          <w:color w:val="231F20"/>
          <w:sz w:val="20"/>
          <w:u w:val="none"/>
        </w:rPr>
        <w:t>Purchase</w:t>
      </w:r>
      <w:r>
        <w:rPr>
          <w:color w:val="231F20"/>
          <w:spacing w:val="-20"/>
          <w:sz w:val="20"/>
          <w:u w:val="none"/>
        </w:rPr>
        <w:t> </w:t>
      </w:r>
      <w:r>
        <w:rPr>
          <w:color w:val="231F20"/>
          <w:sz w:val="20"/>
          <w:u w:val="none"/>
        </w:rPr>
        <w:t>Plan</w:t>
      </w:r>
      <w:r>
        <w:rPr>
          <w:color w:val="231F20"/>
          <w:spacing w:val="-20"/>
          <w:sz w:val="20"/>
          <w:u w:val="none"/>
        </w:rPr>
        <w:t> </w:t>
      </w:r>
      <w:r>
        <w:rPr>
          <w:color w:val="231F20"/>
          <w:sz w:val="20"/>
          <w:u w:val="none"/>
        </w:rPr>
        <w:t>as</w:t>
      </w:r>
      <w:r>
        <w:rPr>
          <w:color w:val="231F20"/>
          <w:spacing w:val="-20"/>
          <w:sz w:val="20"/>
          <w:u w:val="none"/>
        </w:rPr>
        <w:t> </w:t>
      </w:r>
      <w:r>
        <w:rPr>
          <w:color w:val="231F20"/>
          <w:sz w:val="20"/>
          <w:u w:val="none"/>
        </w:rPr>
        <w:t>amended</w:t>
      </w:r>
      <w:r>
        <w:rPr>
          <w:color w:val="231F20"/>
          <w:spacing w:val="-20"/>
          <w:sz w:val="20"/>
          <w:u w:val="none"/>
        </w:rPr>
        <w:t> </w:t>
      </w:r>
      <w:r>
        <w:rPr>
          <w:color w:val="231F20"/>
          <w:sz w:val="20"/>
          <w:u w:val="none"/>
        </w:rPr>
        <w:t>September</w:t>
      </w:r>
      <w:r>
        <w:rPr>
          <w:color w:val="231F20"/>
          <w:spacing w:val="-20"/>
          <w:sz w:val="20"/>
          <w:u w:val="none"/>
        </w:rPr>
        <w:t> </w:t>
      </w:r>
      <w:r>
        <w:rPr>
          <w:color w:val="231F20"/>
          <w:sz w:val="20"/>
          <w:u w:val="none"/>
        </w:rPr>
        <w:t>21,</w:t>
      </w:r>
      <w:r>
        <w:rPr>
          <w:color w:val="231F20"/>
          <w:spacing w:val="-20"/>
          <w:sz w:val="20"/>
          <w:u w:val="none"/>
        </w:rPr>
        <w:t> </w:t>
      </w:r>
      <w:r>
        <w:rPr>
          <w:color w:val="231F20"/>
          <w:sz w:val="20"/>
          <w:u w:val="none"/>
        </w:rPr>
        <w:t>2000</w:t>
      </w:r>
      <w:r>
        <w:rPr>
          <w:color w:val="231F20"/>
          <w:spacing w:val="-20"/>
          <w:sz w:val="20"/>
          <w:u w:val="none"/>
        </w:rPr>
        <w:t> </w:t>
      </w:r>
      <w:r>
        <w:rPr>
          <w:color w:val="231F20"/>
          <w:sz w:val="20"/>
          <w:u w:val="none"/>
        </w:rPr>
        <w:t>(incorporated</w:t>
      </w:r>
      <w:r>
        <w:rPr>
          <w:color w:val="231F20"/>
          <w:spacing w:val="-20"/>
          <w:sz w:val="20"/>
          <w:u w:val="none"/>
        </w:rPr>
        <w:t> </w:t>
      </w:r>
      <w:r>
        <w:rPr>
          <w:color w:val="231F20"/>
          <w:sz w:val="20"/>
          <w:u w:val="none"/>
        </w:rPr>
        <w:t>by</w:t>
      </w:r>
      <w:r>
        <w:rPr>
          <w:color w:val="231F20"/>
          <w:spacing w:val="-20"/>
          <w:sz w:val="20"/>
          <w:u w:val="none"/>
        </w:rPr>
        <w:t> </w:t>
      </w:r>
      <w:r>
        <w:rPr>
          <w:color w:val="231F20"/>
          <w:sz w:val="20"/>
          <w:u w:val="none"/>
        </w:rPr>
        <w:t>reference</w:t>
      </w:r>
      <w:r>
        <w:rPr>
          <w:color w:val="231F20"/>
          <w:spacing w:val="-20"/>
          <w:sz w:val="20"/>
          <w:u w:val="none"/>
        </w:rPr>
        <w:t> </w:t>
      </w:r>
      <w:r>
        <w:rPr>
          <w:color w:val="231F20"/>
          <w:sz w:val="20"/>
          <w:u w:val="none"/>
        </w:rPr>
        <w:t>to</w:t>
      </w:r>
      <w:r>
        <w:rPr>
          <w:color w:val="231F20"/>
          <w:spacing w:val="-20"/>
          <w:sz w:val="20"/>
          <w:u w:val="none"/>
        </w:rPr>
        <w:t> </w:t>
      </w:r>
      <w:r>
        <w:rPr>
          <w:color w:val="231F20"/>
          <w:sz w:val="20"/>
          <w:u w:val="single" w:color="231F20"/>
        </w:rPr>
        <w:t>Exhibit</w:t>
      </w:r>
      <w:r>
        <w:rPr>
          <w:color w:val="231F20"/>
          <w:spacing w:val="-20"/>
          <w:sz w:val="20"/>
          <w:u w:val="single" w:color="231F20"/>
        </w:rPr>
        <w:t> </w:t>
      </w:r>
      <w:r>
        <w:rPr>
          <w:color w:val="231F20"/>
          <w:sz w:val="20"/>
          <w:u w:val="single" w:color="231F20"/>
        </w:rPr>
        <w:t>4 </w:t>
      </w:r>
      <w:r>
        <w:rPr>
          <w:color w:val="231F20"/>
          <w:sz w:val="20"/>
          <w:u w:val="none"/>
        </w:rPr>
        <w:t>to</w:t>
      </w:r>
      <w:r>
        <w:rPr>
          <w:color w:val="231F20"/>
          <w:spacing w:val="14"/>
          <w:sz w:val="20"/>
          <w:u w:val="none"/>
        </w:rPr>
        <w:t> </w:t>
      </w:r>
      <w:r>
        <w:rPr>
          <w:color w:val="231F20"/>
          <w:sz w:val="20"/>
          <w:u w:val="none"/>
        </w:rPr>
        <w:t>Amendment</w:t>
      </w:r>
      <w:r>
        <w:rPr>
          <w:color w:val="231F20"/>
          <w:spacing w:val="14"/>
          <w:sz w:val="20"/>
          <w:u w:val="none"/>
        </w:rPr>
        <w:t> </w:t>
      </w:r>
      <w:r>
        <w:rPr>
          <w:color w:val="231F20"/>
          <w:sz w:val="20"/>
          <w:u w:val="none"/>
        </w:rPr>
        <w:t>No.</w:t>
      </w:r>
      <w:r>
        <w:rPr>
          <w:color w:val="231F20"/>
          <w:spacing w:val="14"/>
          <w:sz w:val="20"/>
          <w:u w:val="none"/>
        </w:rPr>
        <w:t> </w:t>
      </w:r>
      <w:r>
        <w:rPr>
          <w:color w:val="231F20"/>
          <w:sz w:val="20"/>
          <w:u w:val="none"/>
        </w:rPr>
        <w:t>1</w:t>
      </w:r>
      <w:r>
        <w:rPr>
          <w:color w:val="231F20"/>
          <w:spacing w:val="14"/>
          <w:sz w:val="20"/>
          <w:u w:val="none"/>
        </w:rPr>
        <w:t> </w:t>
      </w:r>
      <w:r>
        <w:rPr>
          <w:color w:val="231F20"/>
          <w:sz w:val="20"/>
          <w:u w:val="none"/>
        </w:rPr>
        <w:t>to</w:t>
      </w:r>
      <w:r>
        <w:rPr>
          <w:color w:val="231F20"/>
          <w:spacing w:val="14"/>
          <w:sz w:val="20"/>
          <w:u w:val="none"/>
        </w:rPr>
        <w:t> </w:t>
      </w:r>
      <w:r>
        <w:rPr>
          <w:color w:val="231F20"/>
          <w:sz w:val="20"/>
          <w:u w:val="none"/>
        </w:rPr>
        <w:t>Registration</w:t>
      </w:r>
      <w:r>
        <w:rPr>
          <w:color w:val="231F20"/>
          <w:spacing w:val="14"/>
          <w:sz w:val="20"/>
          <w:u w:val="none"/>
        </w:rPr>
        <w:t> </w:t>
      </w:r>
      <w:r>
        <w:rPr>
          <w:color w:val="231F20"/>
          <w:sz w:val="20"/>
          <w:u w:val="none"/>
        </w:rPr>
        <w:t>Statement</w:t>
      </w:r>
      <w:r>
        <w:rPr>
          <w:color w:val="231F20"/>
          <w:spacing w:val="14"/>
          <w:sz w:val="20"/>
          <w:u w:val="none"/>
        </w:rPr>
        <w:t> </w:t>
      </w:r>
      <w:r>
        <w:rPr>
          <w:color w:val="231F20"/>
          <w:sz w:val="20"/>
          <w:u w:val="none"/>
        </w:rPr>
        <w:t>on</w:t>
      </w:r>
      <w:r>
        <w:rPr>
          <w:color w:val="231F20"/>
          <w:spacing w:val="14"/>
          <w:sz w:val="20"/>
          <w:u w:val="none"/>
        </w:rPr>
        <w:t> </w:t>
      </w:r>
      <w:r>
        <w:rPr>
          <w:color w:val="231F20"/>
          <w:sz w:val="20"/>
          <w:u w:val="none"/>
        </w:rPr>
        <w:t>Form</w:t>
      </w:r>
      <w:r>
        <w:rPr>
          <w:color w:val="231F20"/>
          <w:spacing w:val="14"/>
          <w:sz w:val="20"/>
          <w:u w:val="none"/>
        </w:rPr>
        <w:t> </w:t>
      </w:r>
      <w:r>
        <w:rPr>
          <w:color w:val="231F20"/>
          <w:sz w:val="20"/>
          <w:u w:val="none"/>
        </w:rPr>
        <w:t>S-8</w:t>
      </w:r>
      <w:r>
        <w:rPr>
          <w:color w:val="231F20"/>
          <w:spacing w:val="14"/>
          <w:sz w:val="20"/>
          <w:u w:val="none"/>
        </w:rPr>
        <w:t> </w:t>
      </w:r>
      <w:r>
        <w:rPr>
          <w:color w:val="231F20"/>
          <w:sz w:val="20"/>
          <w:u w:val="none"/>
        </w:rPr>
        <w:t>(file</w:t>
      </w:r>
      <w:r>
        <w:rPr>
          <w:color w:val="231F20"/>
          <w:spacing w:val="14"/>
          <w:sz w:val="20"/>
          <w:u w:val="none"/>
        </w:rPr>
        <w:t> </w:t>
      </w:r>
      <w:r>
        <w:rPr>
          <w:color w:val="231F20"/>
          <w:sz w:val="20"/>
          <w:u w:val="none"/>
        </w:rPr>
        <w:t>No.</w:t>
      </w:r>
      <w:r>
        <w:rPr>
          <w:color w:val="231F20"/>
          <w:spacing w:val="14"/>
          <w:sz w:val="20"/>
          <w:u w:val="none"/>
        </w:rPr>
        <w:t> </w:t>
      </w:r>
      <w:r>
        <w:rPr>
          <w:color w:val="231F20"/>
          <w:sz w:val="20"/>
          <w:u w:val="none"/>
        </w:rPr>
        <w:t>33-40653)).</w:t>
      </w:r>
    </w:p>
    <w:p>
      <w:pPr>
        <w:spacing w:after="0" w:line="220" w:lineRule="exact"/>
        <w:jc w:val="both"/>
        <w:rPr>
          <w:sz w:val="20"/>
        </w:rPr>
        <w:sectPr>
          <w:headerReference w:type="even" r:id="rId131"/>
          <w:pgSz w:w="12240" w:h="15840"/>
          <w:pgMar w:header="0" w:footer="1667" w:top="920" w:bottom="1860" w:left="1260" w:right="1640"/>
        </w:sectPr>
      </w:pPr>
    </w:p>
    <w:p>
      <w:pPr>
        <w:pStyle w:val="ListParagraph"/>
        <w:numPr>
          <w:ilvl w:val="1"/>
          <w:numId w:val="8"/>
        </w:numPr>
        <w:tabs>
          <w:tab w:pos="750" w:val="left" w:leader="none"/>
        </w:tabs>
        <w:spacing w:line="220" w:lineRule="exact" w:before="46" w:after="0"/>
        <w:ind w:left="750" w:right="117" w:hanging="650"/>
        <w:jc w:val="both"/>
        <w:rPr>
          <w:sz w:val="20"/>
          <w:u w:val="none"/>
        </w:rPr>
      </w:pPr>
      <w:r>
        <w:rPr>
          <w:color w:val="231F20"/>
          <w:sz w:val="20"/>
          <w:u w:val="none"/>
        </w:rPr>
        <w:t>Southwest</w:t>
      </w:r>
      <w:r>
        <w:rPr>
          <w:color w:val="231F20"/>
          <w:spacing w:val="-17"/>
          <w:sz w:val="20"/>
          <w:u w:val="none"/>
        </w:rPr>
        <w:t> </w:t>
      </w:r>
      <w:r>
        <w:rPr>
          <w:color w:val="231F20"/>
          <w:sz w:val="20"/>
          <w:u w:val="none"/>
        </w:rPr>
        <w:t>Airlines</w:t>
      </w:r>
      <w:r>
        <w:rPr>
          <w:color w:val="231F20"/>
          <w:spacing w:val="-17"/>
          <w:sz w:val="20"/>
          <w:u w:val="none"/>
        </w:rPr>
        <w:t> </w:t>
      </w:r>
      <w:r>
        <w:rPr>
          <w:color w:val="231F20"/>
          <w:sz w:val="20"/>
          <w:u w:val="none"/>
        </w:rPr>
        <w:t>Co.</w:t>
      </w:r>
      <w:r>
        <w:rPr>
          <w:color w:val="231F20"/>
          <w:spacing w:val="-17"/>
          <w:sz w:val="20"/>
          <w:u w:val="none"/>
        </w:rPr>
        <w:t> </w:t>
      </w:r>
      <w:r>
        <w:rPr>
          <w:color w:val="231F20"/>
          <w:sz w:val="20"/>
          <w:u w:val="none"/>
        </w:rPr>
        <w:t>Profit</w:t>
      </w:r>
      <w:r>
        <w:rPr>
          <w:color w:val="231F20"/>
          <w:spacing w:val="-17"/>
          <w:sz w:val="20"/>
          <w:u w:val="none"/>
        </w:rPr>
        <w:t> </w:t>
      </w:r>
      <w:r>
        <w:rPr>
          <w:color w:val="231F20"/>
          <w:sz w:val="20"/>
          <w:u w:val="none"/>
        </w:rPr>
        <w:t>Sharing</w:t>
      </w:r>
      <w:r>
        <w:rPr>
          <w:color w:val="231F20"/>
          <w:spacing w:val="-17"/>
          <w:sz w:val="20"/>
          <w:u w:val="none"/>
        </w:rPr>
        <w:t> </w:t>
      </w:r>
      <w:r>
        <w:rPr>
          <w:color w:val="231F20"/>
          <w:sz w:val="20"/>
          <w:u w:val="none"/>
        </w:rPr>
        <w:t>Plan</w:t>
      </w:r>
      <w:r>
        <w:rPr>
          <w:color w:val="231F20"/>
          <w:spacing w:val="-17"/>
          <w:sz w:val="20"/>
          <w:u w:val="none"/>
        </w:rPr>
        <w:t> </w:t>
      </w:r>
      <w:r>
        <w:rPr>
          <w:color w:val="231F20"/>
          <w:sz w:val="20"/>
          <w:u w:val="none"/>
        </w:rPr>
        <w:t>(incorporated</w:t>
      </w:r>
      <w:r>
        <w:rPr>
          <w:color w:val="231F20"/>
          <w:spacing w:val="-17"/>
          <w:sz w:val="20"/>
          <w:u w:val="none"/>
        </w:rPr>
        <w:t> </w:t>
      </w:r>
      <w:r>
        <w:rPr>
          <w:color w:val="231F20"/>
          <w:sz w:val="20"/>
          <w:u w:val="none"/>
        </w:rPr>
        <w:t>by</w:t>
      </w:r>
      <w:r>
        <w:rPr>
          <w:color w:val="231F20"/>
          <w:spacing w:val="-17"/>
          <w:sz w:val="20"/>
          <w:u w:val="none"/>
        </w:rPr>
        <w:t> </w:t>
      </w:r>
      <w:r>
        <w:rPr>
          <w:color w:val="231F20"/>
          <w:sz w:val="20"/>
          <w:u w:val="none"/>
        </w:rPr>
        <w:t>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10.8</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Annual Report on Form 10-K for the year ended December 31, 2000 (File No. 1-729)); Amendment No. 1 to Southwest Airlines Co. Profit Sharing Plan (incorporated by reference to </w:t>
      </w:r>
      <w:r>
        <w:rPr>
          <w:color w:val="231F20"/>
          <w:sz w:val="20"/>
          <w:u w:val="single" w:color="231F20"/>
        </w:rPr>
        <w:t>Exhibit 10.11 </w:t>
      </w:r>
      <w:r>
        <w:rPr>
          <w:color w:val="231F20"/>
          <w:sz w:val="20"/>
          <w:u w:val="none"/>
        </w:rPr>
        <w:t>to Southwest's Annual Report on Form 10-K for the year ended December 31, 2001 (File No. 1-7259)); Amendment  No.</w:t>
      </w:r>
      <w:r>
        <w:rPr>
          <w:color w:val="231F20"/>
          <w:spacing w:val="-19"/>
          <w:sz w:val="20"/>
          <w:u w:val="none"/>
        </w:rPr>
        <w:t> </w:t>
      </w:r>
      <w:r>
        <w:rPr>
          <w:color w:val="231F20"/>
          <w:sz w:val="20"/>
          <w:u w:val="none"/>
        </w:rPr>
        <w:t>2</w:t>
      </w:r>
      <w:r>
        <w:rPr>
          <w:color w:val="231F20"/>
          <w:spacing w:val="-19"/>
          <w:sz w:val="20"/>
          <w:u w:val="none"/>
        </w:rPr>
        <w:t> </w:t>
      </w:r>
      <w:r>
        <w:rPr>
          <w:color w:val="231F20"/>
          <w:sz w:val="20"/>
          <w:u w:val="none"/>
        </w:rPr>
        <w:t>to</w:t>
      </w:r>
      <w:r>
        <w:rPr>
          <w:color w:val="231F20"/>
          <w:spacing w:val="-19"/>
          <w:sz w:val="20"/>
          <w:u w:val="none"/>
        </w:rPr>
        <w:t> </w:t>
      </w:r>
      <w:r>
        <w:rPr>
          <w:color w:val="231F20"/>
          <w:sz w:val="20"/>
          <w:u w:val="none"/>
        </w:rPr>
        <w:t>Southwest</w:t>
      </w:r>
      <w:r>
        <w:rPr>
          <w:color w:val="231F20"/>
          <w:spacing w:val="-19"/>
          <w:sz w:val="20"/>
          <w:u w:val="none"/>
        </w:rPr>
        <w:t> </w:t>
      </w:r>
      <w:r>
        <w:rPr>
          <w:color w:val="231F20"/>
          <w:sz w:val="20"/>
          <w:u w:val="none"/>
        </w:rPr>
        <w:t>Airlines</w:t>
      </w:r>
      <w:r>
        <w:rPr>
          <w:color w:val="231F20"/>
          <w:spacing w:val="-19"/>
          <w:sz w:val="20"/>
          <w:u w:val="none"/>
        </w:rPr>
        <w:t> </w:t>
      </w:r>
      <w:r>
        <w:rPr>
          <w:color w:val="231F20"/>
          <w:sz w:val="20"/>
          <w:u w:val="none"/>
        </w:rPr>
        <w:t>Co.</w:t>
      </w:r>
      <w:r>
        <w:rPr>
          <w:color w:val="231F20"/>
          <w:spacing w:val="-19"/>
          <w:sz w:val="20"/>
          <w:u w:val="none"/>
        </w:rPr>
        <w:t> </w:t>
      </w:r>
      <w:r>
        <w:rPr>
          <w:color w:val="231F20"/>
          <w:sz w:val="20"/>
          <w:u w:val="none"/>
        </w:rPr>
        <w:t>Profit</w:t>
      </w:r>
      <w:r>
        <w:rPr>
          <w:color w:val="231F20"/>
          <w:spacing w:val="-19"/>
          <w:sz w:val="20"/>
          <w:u w:val="none"/>
        </w:rPr>
        <w:t> </w:t>
      </w:r>
      <w:r>
        <w:rPr>
          <w:color w:val="231F20"/>
          <w:sz w:val="20"/>
          <w:u w:val="none"/>
        </w:rPr>
        <w:t>Sharing</w:t>
      </w:r>
      <w:r>
        <w:rPr>
          <w:color w:val="231F20"/>
          <w:spacing w:val="-19"/>
          <w:sz w:val="20"/>
          <w:u w:val="none"/>
        </w:rPr>
        <w:t> </w:t>
      </w:r>
      <w:r>
        <w:rPr>
          <w:color w:val="231F20"/>
          <w:sz w:val="20"/>
          <w:u w:val="none"/>
        </w:rPr>
        <w:t>Plan</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10.9</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 Annual Report on Form 10-K for the year ended December 31, 2002 (File No. 1-7259)); Amendment  No.</w:t>
      </w:r>
      <w:r>
        <w:rPr>
          <w:color w:val="231F20"/>
          <w:spacing w:val="-19"/>
          <w:sz w:val="20"/>
          <w:u w:val="none"/>
        </w:rPr>
        <w:t> </w:t>
      </w:r>
      <w:r>
        <w:rPr>
          <w:color w:val="231F20"/>
          <w:sz w:val="20"/>
          <w:u w:val="none"/>
        </w:rPr>
        <w:t>3</w:t>
      </w:r>
      <w:r>
        <w:rPr>
          <w:color w:val="231F20"/>
          <w:spacing w:val="-19"/>
          <w:sz w:val="20"/>
          <w:u w:val="none"/>
        </w:rPr>
        <w:t> </w:t>
      </w:r>
      <w:r>
        <w:rPr>
          <w:color w:val="231F20"/>
          <w:sz w:val="20"/>
          <w:u w:val="none"/>
        </w:rPr>
        <w:t>to</w:t>
      </w:r>
      <w:r>
        <w:rPr>
          <w:color w:val="231F20"/>
          <w:spacing w:val="-19"/>
          <w:sz w:val="20"/>
          <w:u w:val="none"/>
        </w:rPr>
        <w:t> </w:t>
      </w:r>
      <w:r>
        <w:rPr>
          <w:color w:val="231F20"/>
          <w:sz w:val="20"/>
          <w:u w:val="none"/>
        </w:rPr>
        <w:t>Southwest</w:t>
      </w:r>
      <w:r>
        <w:rPr>
          <w:color w:val="231F20"/>
          <w:spacing w:val="-19"/>
          <w:sz w:val="20"/>
          <w:u w:val="none"/>
        </w:rPr>
        <w:t> </w:t>
      </w:r>
      <w:r>
        <w:rPr>
          <w:color w:val="231F20"/>
          <w:sz w:val="20"/>
          <w:u w:val="none"/>
        </w:rPr>
        <w:t>Airlines</w:t>
      </w:r>
      <w:r>
        <w:rPr>
          <w:color w:val="231F20"/>
          <w:spacing w:val="-19"/>
          <w:sz w:val="20"/>
          <w:u w:val="none"/>
        </w:rPr>
        <w:t> </w:t>
      </w:r>
      <w:r>
        <w:rPr>
          <w:color w:val="231F20"/>
          <w:sz w:val="20"/>
          <w:u w:val="none"/>
        </w:rPr>
        <w:t>Co.</w:t>
      </w:r>
      <w:r>
        <w:rPr>
          <w:color w:val="231F20"/>
          <w:spacing w:val="-19"/>
          <w:sz w:val="20"/>
          <w:u w:val="none"/>
        </w:rPr>
        <w:t> </w:t>
      </w:r>
      <w:r>
        <w:rPr>
          <w:color w:val="231F20"/>
          <w:sz w:val="20"/>
          <w:u w:val="none"/>
        </w:rPr>
        <w:t>Profit</w:t>
      </w:r>
      <w:r>
        <w:rPr>
          <w:color w:val="231F20"/>
          <w:spacing w:val="-19"/>
          <w:sz w:val="20"/>
          <w:u w:val="none"/>
        </w:rPr>
        <w:t> </w:t>
      </w:r>
      <w:r>
        <w:rPr>
          <w:color w:val="231F20"/>
          <w:sz w:val="20"/>
          <w:u w:val="none"/>
        </w:rPr>
        <w:t>Sharing</w:t>
      </w:r>
      <w:r>
        <w:rPr>
          <w:color w:val="231F20"/>
          <w:spacing w:val="-19"/>
          <w:sz w:val="20"/>
          <w:u w:val="none"/>
        </w:rPr>
        <w:t> </w:t>
      </w:r>
      <w:r>
        <w:rPr>
          <w:color w:val="231F20"/>
          <w:sz w:val="20"/>
          <w:u w:val="none"/>
        </w:rPr>
        <w:t>Plan</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10.1</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 Quarterly</w:t>
      </w:r>
      <w:r>
        <w:rPr>
          <w:color w:val="231F20"/>
          <w:spacing w:val="-6"/>
          <w:sz w:val="20"/>
          <w:u w:val="none"/>
        </w:rPr>
        <w:t> </w:t>
      </w:r>
      <w:r>
        <w:rPr>
          <w:color w:val="231F20"/>
          <w:sz w:val="20"/>
          <w:u w:val="none"/>
        </w:rPr>
        <w:t>Report</w:t>
      </w:r>
      <w:r>
        <w:rPr>
          <w:color w:val="231F20"/>
          <w:spacing w:val="-6"/>
          <w:sz w:val="20"/>
          <w:u w:val="none"/>
        </w:rPr>
        <w:t> </w:t>
      </w:r>
      <w:r>
        <w:rPr>
          <w:color w:val="231F20"/>
          <w:sz w:val="20"/>
          <w:u w:val="none"/>
        </w:rPr>
        <w:t>on</w:t>
      </w:r>
      <w:r>
        <w:rPr>
          <w:color w:val="231F20"/>
          <w:spacing w:val="-6"/>
          <w:sz w:val="20"/>
          <w:u w:val="none"/>
        </w:rPr>
        <w:t> </w:t>
      </w:r>
      <w:r>
        <w:rPr>
          <w:color w:val="231F20"/>
          <w:sz w:val="20"/>
          <w:u w:val="none"/>
        </w:rPr>
        <w:t>Form</w:t>
      </w:r>
      <w:r>
        <w:rPr>
          <w:color w:val="231F20"/>
          <w:spacing w:val="-6"/>
          <w:sz w:val="20"/>
          <w:u w:val="none"/>
        </w:rPr>
        <w:t> </w:t>
      </w:r>
      <w:r>
        <w:rPr>
          <w:color w:val="231F20"/>
          <w:sz w:val="20"/>
          <w:u w:val="none"/>
        </w:rPr>
        <w:t>10-Q</w:t>
      </w:r>
      <w:r>
        <w:rPr>
          <w:color w:val="231F20"/>
          <w:spacing w:val="-6"/>
          <w:sz w:val="20"/>
          <w:u w:val="none"/>
        </w:rPr>
        <w:t> </w:t>
      </w:r>
      <w:r>
        <w:rPr>
          <w:color w:val="231F20"/>
          <w:sz w:val="20"/>
          <w:u w:val="none"/>
        </w:rPr>
        <w:t>for</w:t>
      </w:r>
      <w:r>
        <w:rPr>
          <w:color w:val="231F20"/>
          <w:spacing w:val="-6"/>
          <w:sz w:val="20"/>
          <w:u w:val="none"/>
        </w:rPr>
        <w:t> </w:t>
      </w:r>
      <w:r>
        <w:rPr>
          <w:color w:val="231F20"/>
          <w:sz w:val="20"/>
          <w:u w:val="none"/>
        </w:rPr>
        <w:t>the</w:t>
      </w:r>
      <w:r>
        <w:rPr>
          <w:color w:val="231F20"/>
          <w:spacing w:val="-6"/>
          <w:sz w:val="20"/>
          <w:u w:val="none"/>
        </w:rPr>
        <w:t> </w:t>
      </w:r>
      <w:r>
        <w:rPr>
          <w:color w:val="231F20"/>
          <w:sz w:val="20"/>
          <w:u w:val="none"/>
        </w:rPr>
        <w:t>quarter</w:t>
      </w:r>
      <w:r>
        <w:rPr>
          <w:color w:val="231F20"/>
          <w:spacing w:val="-6"/>
          <w:sz w:val="20"/>
          <w:u w:val="none"/>
        </w:rPr>
        <w:t> </w:t>
      </w:r>
      <w:r>
        <w:rPr>
          <w:color w:val="231F20"/>
          <w:sz w:val="20"/>
          <w:u w:val="none"/>
        </w:rPr>
        <w:t>ended</w:t>
      </w:r>
      <w:r>
        <w:rPr>
          <w:color w:val="231F20"/>
          <w:spacing w:val="-6"/>
          <w:sz w:val="20"/>
          <w:u w:val="none"/>
        </w:rPr>
        <w:t> </w:t>
      </w:r>
      <w:r>
        <w:rPr>
          <w:color w:val="231F20"/>
          <w:sz w:val="20"/>
          <w:u w:val="none"/>
        </w:rPr>
        <w:t>June</w:t>
      </w:r>
      <w:r>
        <w:rPr>
          <w:color w:val="231F20"/>
          <w:spacing w:val="-6"/>
          <w:sz w:val="20"/>
          <w:u w:val="none"/>
        </w:rPr>
        <w:t> </w:t>
      </w:r>
      <w:r>
        <w:rPr>
          <w:color w:val="231F20"/>
          <w:sz w:val="20"/>
          <w:u w:val="none"/>
        </w:rPr>
        <w:t>30,</w:t>
      </w:r>
      <w:r>
        <w:rPr>
          <w:color w:val="231F20"/>
          <w:spacing w:val="-6"/>
          <w:sz w:val="20"/>
          <w:u w:val="none"/>
        </w:rPr>
        <w:t> </w:t>
      </w:r>
      <w:r>
        <w:rPr>
          <w:color w:val="231F20"/>
          <w:sz w:val="20"/>
          <w:u w:val="none"/>
        </w:rPr>
        <w:t>2003</w:t>
      </w:r>
      <w:r>
        <w:rPr>
          <w:color w:val="231F20"/>
          <w:spacing w:val="-6"/>
          <w:sz w:val="20"/>
          <w:u w:val="none"/>
        </w:rPr>
        <w:t> </w:t>
      </w:r>
      <w:r>
        <w:rPr>
          <w:color w:val="231F20"/>
          <w:sz w:val="20"/>
          <w:u w:val="none"/>
        </w:rPr>
        <w:t>(File</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1-7259));</w:t>
      </w:r>
      <w:r>
        <w:rPr>
          <w:color w:val="231F20"/>
          <w:spacing w:val="-6"/>
          <w:sz w:val="20"/>
          <w:u w:val="none"/>
        </w:rPr>
        <w:t> </w:t>
      </w:r>
      <w:r>
        <w:rPr>
          <w:color w:val="231F20"/>
          <w:sz w:val="20"/>
          <w:u w:val="none"/>
        </w:rPr>
        <w:t>Amendment</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4 to Southwest Airlines Co. Profit Sharing Plan (incorporated by reference to </w:t>
      </w:r>
      <w:r>
        <w:rPr>
          <w:color w:val="231F20"/>
          <w:sz w:val="20"/>
          <w:u w:val="single" w:color="231F20"/>
        </w:rPr>
        <w:t>Exhibit 10.8 </w:t>
      </w:r>
      <w:r>
        <w:rPr>
          <w:color w:val="231F20"/>
          <w:sz w:val="20"/>
          <w:u w:val="none"/>
        </w:rPr>
        <w:t>to Southwest's Annual Report on Form 10-K for the year ended December 31, 2003 (File No. 1-7259)); Amendment  No.</w:t>
      </w:r>
      <w:r>
        <w:rPr>
          <w:color w:val="231F20"/>
          <w:spacing w:val="-19"/>
          <w:sz w:val="20"/>
          <w:u w:val="none"/>
        </w:rPr>
        <w:t> </w:t>
      </w:r>
      <w:r>
        <w:rPr>
          <w:color w:val="231F20"/>
          <w:sz w:val="20"/>
          <w:u w:val="none"/>
        </w:rPr>
        <w:t>5</w:t>
      </w:r>
      <w:r>
        <w:rPr>
          <w:color w:val="231F20"/>
          <w:spacing w:val="-19"/>
          <w:sz w:val="20"/>
          <w:u w:val="none"/>
        </w:rPr>
        <w:t> </w:t>
      </w:r>
      <w:r>
        <w:rPr>
          <w:color w:val="231F20"/>
          <w:sz w:val="20"/>
          <w:u w:val="none"/>
        </w:rPr>
        <w:t>to</w:t>
      </w:r>
      <w:r>
        <w:rPr>
          <w:color w:val="231F20"/>
          <w:spacing w:val="-19"/>
          <w:sz w:val="20"/>
          <w:u w:val="none"/>
        </w:rPr>
        <w:t> </w:t>
      </w:r>
      <w:r>
        <w:rPr>
          <w:color w:val="231F20"/>
          <w:sz w:val="20"/>
          <w:u w:val="none"/>
        </w:rPr>
        <w:t>Southwest</w:t>
      </w:r>
      <w:r>
        <w:rPr>
          <w:color w:val="231F20"/>
          <w:spacing w:val="-19"/>
          <w:sz w:val="20"/>
          <w:u w:val="none"/>
        </w:rPr>
        <w:t> </w:t>
      </w:r>
      <w:r>
        <w:rPr>
          <w:color w:val="231F20"/>
          <w:sz w:val="20"/>
          <w:u w:val="none"/>
        </w:rPr>
        <w:t>Airlines</w:t>
      </w:r>
      <w:r>
        <w:rPr>
          <w:color w:val="231F20"/>
          <w:spacing w:val="-19"/>
          <w:sz w:val="20"/>
          <w:u w:val="none"/>
        </w:rPr>
        <w:t> </w:t>
      </w:r>
      <w:r>
        <w:rPr>
          <w:color w:val="231F20"/>
          <w:sz w:val="20"/>
          <w:u w:val="none"/>
        </w:rPr>
        <w:t>Co.</w:t>
      </w:r>
      <w:r>
        <w:rPr>
          <w:color w:val="231F20"/>
          <w:spacing w:val="-19"/>
          <w:sz w:val="20"/>
          <w:u w:val="none"/>
        </w:rPr>
        <w:t> </w:t>
      </w:r>
      <w:r>
        <w:rPr>
          <w:color w:val="231F20"/>
          <w:sz w:val="20"/>
          <w:u w:val="none"/>
        </w:rPr>
        <w:t>Profit</w:t>
      </w:r>
      <w:r>
        <w:rPr>
          <w:color w:val="231F20"/>
          <w:spacing w:val="-19"/>
          <w:sz w:val="20"/>
          <w:u w:val="none"/>
        </w:rPr>
        <w:t> </w:t>
      </w:r>
      <w:r>
        <w:rPr>
          <w:color w:val="231F20"/>
          <w:sz w:val="20"/>
          <w:u w:val="none"/>
        </w:rPr>
        <w:t>Sharing</w:t>
      </w:r>
      <w:r>
        <w:rPr>
          <w:color w:val="231F20"/>
          <w:spacing w:val="-19"/>
          <w:sz w:val="20"/>
          <w:u w:val="none"/>
        </w:rPr>
        <w:t> </w:t>
      </w:r>
      <w:r>
        <w:rPr>
          <w:color w:val="231F20"/>
          <w:sz w:val="20"/>
          <w:u w:val="none"/>
        </w:rPr>
        <w:t>Plan</w:t>
      </w:r>
      <w:r>
        <w:rPr>
          <w:color w:val="231F20"/>
          <w:spacing w:val="-19"/>
          <w:sz w:val="20"/>
          <w:u w:val="none"/>
        </w:rPr>
        <w:t> </w:t>
      </w:r>
      <w:r>
        <w:rPr>
          <w:color w:val="231F20"/>
          <w:sz w:val="20"/>
          <w:u w:val="none"/>
        </w:rPr>
        <w:t>(incorporated</w:t>
      </w:r>
      <w:r>
        <w:rPr>
          <w:color w:val="231F20"/>
          <w:spacing w:val="-19"/>
          <w:sz w:val="20"/>
          <w:u w:val="none"/>
        </w:rPr>
        <w:t> </w:t>
      </w:r>
      <w:r>
        <w:rPr>
          <w:color w:val="231F20"/>
          <w:sz w:val="20"/>
          <w:u w:val="none"/>
        </w:rPr>
        <w:t>by</w:t>
      </w:r>
      <w:r>
        <w:rPr>
          <w:color w:val="231F20"/>
          <w:spacing w:val="-19"/>
          <w:sz w:val="20"/>
          <w:u w:val="none"/>
        </w:rPr>
        <w:t> </w:t>
      </w:r>
      <w:r>
        <w:rPr>
          <w:color w:val="231F20"/>
          <w:sz w:val="20"/>
          <w:u w:val="none"/>
        </w:rPr>
        <w:t>reference</w:t>
      </w:r>
      <w:r>
        <w:rPr>
          <w:color w:val="231F20"/>
          <w:spacing w:val="-19"/>
          <w:sz w:val="20"/>
          <w:u w:val="none"/>
        </w:rPr>
        <w:t> </w:t>
      </w:r>
      <w:r>
        <w:rPr>
          <w:color w:val="231F20"/>
          <w:sz w:val="20"/>
          <w:u w:val="none"/>
        </w:rPr>
        <w:t>to</w:t>
      </w:r>
      <w:r>
        <w:rPr>
          <w:color w:val="231F20"/>
          <w:spacing w:val="-19"/>
          <w:sz w:val="20"/>
          <w:u w:val="none"/>
        </w:rPr>
        <w:t> </w:t>
      </w:r>
      <w:r>
        <w:rPr>
          <w:color w:val="231F20"/>
          <w:sz w:val="20"/>
          <w:u w:val="single" w:color="231F20"/>
        </w:rPr>
        <w:t>Exhibit</w:t>
      </w:r>
      <w:r>
        <w:rPr>
          <w:color w:val="231F20"/>
          <w:spacing w:val="-19"/>
          <w:sz w:val="20"/>
          <w:u w:val="single" w:color="231F20"/>
        </w:rPr>
        <w:t> </w:t>
      </w:r>
      <w:r>
        <w:rPr>
          <w:color w:val="231F20"/>
          <w:sz w:val="20"/>
          <w:u w:val="single" w:color="231F20"/>
        </w:rPr>
        <w:t>10.2</w:t>
      </w:r>
      <w:r>
        <w:rPr>
          <w:color w:val="231F20"/>
          <w:spacing w:val="-19"/>
          <w:sz w:val="20"/>
          <w:u w:val="single" w:color="231F20"/>
        </w:rPr>
        <w:t> </w:t>
      </w:r>
      <w:r>
        <w:rPr>
          <w:color w:val="231F20"/>
          <w:sz w:val="20"/>
          <w:u w:val="none"/>
        </w:rPr>
        <w:t>to</w:t>
      </w:r>
      <w:r>
        <w:rPr>
          <w:color w:val="231F20"/>
          <w:spacing w:val="-19"/>
          <w:sz w:val="20"/>
          <w:u w:val="none"/>
        </w:rPr>
        <w:t> </w:t>
      </w:r>
      <w:r>
        <w:rPr>
          <w:color w:val="231F20"/>
          <w:sz w:val="20"/>
          <w:u w:val="none"/>
        </w:rPr>
        <w:t>Southwest's Quarterly</w:t>
      </w:r>
      <w:r>
        <w:rPr>
          <w:color w:val="231F20"/>
          <w:spacing w:val="-6"/>
          <w:sz w:val="20"/>
          <w:u w:val="none"/>
        </w:rPr>
        <w:t> </w:t>
      </w:r>
      <w:r>
        <w:rPr>
          <w:color w:val="231F20"/>
          <w:sz w:val="20"/>
          <w:u w:val="none"/>
        </w:rPr>
        <w:t>Report</w:t>
      </w:r>
      <w:r>
        <w:rPr>
          <w:color w:val="231F20"/>
          <w:spacing w:val="-6"/>
          <w:sz w:val="20"/>
          <w:u w:val="none"/>
        </w:rPr>
        <w:t> </w:t>
      </w:r>
      <w:r>
        <w:rPr>
          <w:color w:val="231F20"/>
          <w:sz w:val="20"/>
          <w:u w:val="none"/>
        </w:rPr>
        <w:t>on</w:t>
      </w:r>
      <w:r>
        <w:rPr>
          <w:color w:val="231F20"/>
          <w:spacing w:val="-6"/>
          <w:sz w:val="20"/>
          <w:u w:val="none"/>
        </w:rPr>
        <w:t> </w:t>
      </w:r>
      <w:r>
        <w:rPr>
          <w:color w:val="231F20"/>
          <w:sz w:val="20"/>
          <w:u w:val="none"/>
        </w:rPr>
        <w:t>Form</w:t>
      </w:r>
      <w:r>
        <w:rPr>
          <w:color w:val="231F20"/>
          <w:spacing w:val="-6"/>
          <w:sz w:val="20"/>
          <w:u w:val="none"/>
        </w:rPr>
        <w:t> </w:t>
      </w:r>
      <w:r>
        <w:rPr>
          <w:color w:val="231F20"/>
          <w:sz w:val="20"/>
          <w:u w:val="none"/>
        </w:rPr>
        <w:t>10-Q</w:t>
      </w:r>
      <w:r>
        <w:rPr>
          <w:color w:val="231F20"/>
          <w:spacing w:val="-6"/>
          <w:sz w:val="20"/>
          <w:u w:val="none"/>
        </w:rPr>
        <w:t> </w:t>
      </w:r>
      <w:r>
        <w:rPr>
          <w:color w:val="231F20"/>
          <w:sz w:val="20"/>
          <w:u w:val="none"/>
        </w:rPr>
        <w:t>for</w:t>
      </w:r>
      <w:r>
        <w:rPr>
          <w:color w:val="231F20"/>
          <w:spacing w:val="-6"/>
          <w:sz w:val="20"/>
          <w:u w:val="none"/>
        </w:rPr>
        <w:t> </w:t>
      </w:r>
      <w:r>
        <w:rPr>
          <w:color w:val="231F20"/>
          <w:sz w:val="20"/>
          <w:u w:val="none"/>
        </w:rPr>
        <w:t>the</w:t>
      </w:r>
      <w:r>
        <w:rPr>
          <w:color w:val="231F20"/>
          <w:spacing w:val="-6"/>
          <w:sz w:val="20"/>
          <w:u w:val="none"/>
        </w:rPr>
        <w:t> </w:t>
      </w:r>
      <w:r>
        <w:rPr>
          <w:color w:val="231F20"/>
          <w:sz w:val="20"/>
          <w:u w:val="none"/>
        </w:rPr>
        <w:t>quarter</w:t>
      </w:r>
      <w:r>
        <w:rPr>
          <w:color w:val="231F20"/>
          <w:spacing w:val="-6"/>
          <w:sz w:val="20"/>
          <w:u w:val="none"/>
        </w:rPr>
        <w:t> </w:t>
      </w:r>
      <w:r>
        <w:rPr>
          <w:color w:val="231F20"/>
          <w:sz w:val="20"/>
          <w:u w:val="none"/>
        </w:rPr>
        <w:t>ended</w:t>
      </w:r>
      <w:r>
        <w:rPr>
          <w:color w:val="231F20"/>
          <w:spacing w:val="-6"/>
          <w:sz w:val="20"/>
          <w:u w:val="none"/>
        </w:rPr>
        <w:t> </w:t>
      </w:r>
      <w:r>
        <w:rPr>
          <w:color w:val="231F20"/>
          <w:sz w:val="20"/>
          <w:u w:val="none"/>
        </w:rPr>
        <w:t>June</w:t>
      </w:r>
      <w:r>
        <w:rPr>
          <w:color w:val="231F20"/>
          <w:spacing w:val="-6"/>
          <w:sz w:val="20"/>
          <w:u w:val="none"/>
        </w:rPr>
        <w:t> </w:t>
      </w:r>
      <w:r>
        <w:rPr>
          <w:color w:val="231F20"/>
          <w:sz w:val="20"/>
          <w:u w:val="none"/>
        </w:rPr>
        <w:t>30,</w:t>
      </w:r>
      <w:r>
        <w:rPr>
          <w:color w:val="231F20"/>
          <w:spacing w:val="-6"/>
          <w:sz w:val="20"/>
          <w:u w:val="none"/>
        </w:rPr>
        <w:t> </w:t>
      </w:r>
      <w:r>
        <w:rPr>
          <w:color w:val="231F20"/>
          <w:sz w:val="20"/>
          <w:u w:val="none"/>
        </w:rPr>
        <w:t>2004</w:t>
      </w:r>
      <w:r>
        <w:rPr>
          <w:color w:val="231F20"/>
          <w:spacing w:val="-6"/>
          <w:sz w:val="20"/>
          <w:u w:val="none"/>
        </w:rPr>
        <w:t> </w:t>
      </w:r>
      <w:r>
        <w:rPr>
          <w:color w:val="231F20"/>
          <w:sz w:val="20"/>
          <w:u w:val="none"/>
        </w:rPr>
        <w:t>(File</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1-7259));</w:t>
      </w:r>
      <w:r>
        <w:rPr>
          <w:color w:val="231F20"/>
          <w:spacing w:val="-6"/>
          <w:sz w:val="20"/>
          <w:u w:val="none"/>
        </w:rPr>
        <w:t> </w:t>
      </w:r>
      <w:r>
        <w:rPr>
          <w:color w:val="231F20"/>
          <w:sz w:val="20"/>
          <w:u w:val="none"/>
        </w:rPr>
        <w:t>Amendment</w:t>
      </w:r>
      <w:r>
        <w:rPr>
          <w:color w:val="231F20"/>
          <w:spacing w:val="-6"/>
          <w:sz w:val="20"/>
          <w:u w:val="none"/>
        </w:rPr>
        <w:t> </w:t>
      </w:r>
      <w:r>
        <w:rPr>
          <w:color w:val="231F20"/>
          <w:sz w:val="20"/>
          <w:u w:val="none"/>
        </w:rPr>
        <w:t>No.</w:t>
      </w:r>
      <w:r>
        <w:rPr>
          <w:color w:val="231F20"/>
          <w:spacing w:val="-6"/>
          <w:sz w:val="20"/>
          <w:u w:val="none"/>
        </w:rPr>
        <w:t> </w:t>
      </w:r>
      <w:r>
        <w:rPr>
          <w:color w:val="231F20"/>
          <w:sz w:val="20"/>
          <w:u w:val="none"/>
        </w:rPr>
        <w:t>6 to Southwest Airlines Co. Profit Sharing Plan (incorporated by reference to </w:t>
      </w:r>
      <w:r>
        <w:rPr>
          <w:color w:val="231F20"/>
          <w:sz w:val="20"/>
          <w:u w:val="single" w:color="231F20"/>
        </w:rPr>
        <w:t>Exhibit 10.8 </w:t>
      </w:r>
      <w:r>
        <w:rPr>
          <w:color w:val="231F20"/>
          <w:sz w:val="20"/>
          <w:u w:val="none"/>
        </w:rPr>
        <w:t>to Southwest's Annual Report on Form 10-K for the year ended December 31, 2004 (File No. 1-7259)); Amendment  No. 7 to Southwest Airlines Co. Profit Sharing</w:t>
      </w:r>
      <w:r>
        <w:rPr>
          <w:color w:val="231F20"/>
          <w:spacing w:val="-1"/>
          <w:sz w:val="20"/>
          <w:u w:val="none"/>
        </w:rPr>
        <w:t> </w:t>
      </w:r>
      <w:r>
        <w:rPr>
          <w:color w:val="231F20"/>
          <w:sz w:val="20"/>
          <w:u w:val="none"/>
        </w:rPr>
        <w:t>Plan.</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Southwest Airlines Co. 401(k) Plan (incorporated by reference to </w:t>
      </w:r>
      <w:r>
        <w:rPr>
          <w:color w:val="231F20"/>
          <w:sz w:val="20"/>
          <w:u w:val="single" w:color="231F20"/>
        </w:rPr>
        <w:t>Exhibit 10.12 </w:t>
      </w:r>
      <w:r>
        <w:rPr>
          <w:color w:val="231F20"/>
          <w:sz w:val="20"/>
          <w:u w:val="none"/>
        </w:rPr>
        <w:t>to Southwest's Annual Report on Form 10-K for the year ended December 31, 2001 (File No. 1-7259)); Amendment No. 1 to Southwest Airlines Co. 401(k) Plan (incorporated by reference to </w:t>
      </w:r>
      <w:r>
        <w:rPr>
          <w:color w:val="231F20"/>
          <w:sz w:val="20"/>
          <w:u w:val="single" w:color="231F20"/>
        </w:rPr>
        <w:t>Exhibit 10.10 </w:t>
      </w:r>
      <w:r>
        <w:rPr>
          <w:color w:val="231F20"/>
          <w:sz w:val="20"/>
          <w:u w:val="none"/>
        </w:rPr>
        <w:t>to Southwest's Annual Report on Form 10-K for the year ended December 31, 2002 (File No. 1-7259)); Amendment No. 2 to Southwest Airlines Co. 401(k) Plan (incorporated by reference to </w:t>
      </w:r>
      <w:r>
        <w:rPr>
          <w:color w:val="231F20"/>
          <w:sz w:val="20"/>
          <w:u w:val="single" w:color="231F20"/>
        </w:rPr>
        <w:t>Exhibit 10.10 </w:t>
      </w:r>
      <w:r>
        <w:rPr>
          <w:color w:val="231F20"/>
          <w:sz w:val="20"/>
          <w:u w:val="none"/>
        </w:rPr>
        <w:t>to Southwest's Annual Report on Form 10-K for the year ended December 31, 2002 (File No. 1-7259)); Amendment No. 3 to Southwest Airlines Co. 401(k) Plan (incorporated by reference to </w:t>
      </w:r>
      <w:r>
        <w:rPr>
          <w:color w:val="231F20"/>
          <w:sz w:val="20"/>
          <w:u w:val="single" w:color="231F20"/>
        </w:rPr>
        <w:t>Exhibit 10.2 </w:t>
      </w:r>
      <w:r>
        <w:rPr>
          <w:color w:val="231F20"/>
          <w:sz w:val="20"/>
          <w:u w:val="none"/>
        </w:rPr>
        <w:t>to Southwest's Quarterly Report on Form 10-Q for the quarter ended June 30, 2003 (File No. 1-7259)); Amendment No. 4 to Southwest Airlines Co. 401(k) Plan (incorporated by reference to </w:t>
      </w:r>
      <w:r>
        <w:rPr>
          <w:color w:val="231F20"/>
          <w:sz w:val="20"/>
          <w:u w:val="single" w:color="231F20"/>
        </w:rPr>
        <w:t>Exhibit 10.9 </w:t>
      </w:r>
      <w:r>
        <w:rPr>
          <w:color w:val="231F20"/>
          <w:sz w:val="20"/>
          <w:u w:val="none"/>
        </w:rPr>
        <w:t>to Southwest's Annual Report on Form 10-K for the year ended December 31, 2003 (File No. 1-7259)); Amendment No. 5 to Southwest Airlines Co. 401(k) Plan (incorporated by reference to Exhibit 10.9 to Southwest's Annual Report on Form 10-K for the year ended December 31, 2004 (File No. 1-7259)); Amendment No. 6 to Southwest Airlines Co. 401(k)</w:t>
      </w:r>
      <w:r>
        <w:rPr>
          <w:color w:val="231F20"/>
          <w:spacing w:val="38"/>
          <w:sz w:val="20"/>
          <w:u w:val="none"/>
        </w:rPr>
        <w:t> </w:t>
      </w:r>
      <w:r>
        <w:rPr>
          <w:color w:val="231F20"/>
          <w:sz w:val="20"/>
          <w:u w:val="none"/>
        </w:rPr>
        <w:t>Plan.</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Southwest Airlines Co. 1995 SWAPA Non-Qualified Stock Option Plan (incorporated by reference to </w:t>
      </w:r>
      <w:r>
        <w:rPr>
          <w:color w:val="231F20"/>
          <w:sz w:val="20"/>
          <w:u w:val="single" w:color="231F20"/>
        </w:rPr>
        <w:t>Exhibit 10.14 </w:t>
      </w:r>
      <w:r>
        <w:rPr>
          <w:color w:val="231F20"/>
          <w:sz w:val="20"/>
          <w:u w:val="none"/>
        </w:rPr>
        <w:t>to Southwest's Annual Report on Form 10-K for the year ended December 31, 1994 (File No. </w:t>
      </w:r>
      <w:r>
        <w:rPr>
          <w:color w:val="231F20"/>
          <w:spacing w:val="33"/>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1996</w:t>
      </w:r>
      <w:r>
        <w:rPr>
          <w:color w:val="231F20"/>
          <w:spacing w:val="-14"/>
          <w:sz w:val="20"/>
          <w:u w:val="none"/>
        </w:rPr>
        <w:t> </w:t>
      </w:r>
      <w:r>
        <w:rPr>
          <w:color w:val="231F20"/>
          <w:sz w:val="20"/>
          <w:u w:val="none"/>
        </w:rPr>
        <w:t>Incentive</w:t>
      </w:r>
      <w:r>
        <w:rPr>
          <w:color w:val="231F20"/>
          <w:spacing w:val="-14"/>
          <w:sz w:val="20"/>
          <w:u w:val="none"/>
        </w:rPr>
        <w:t> </w:t>
      </w:r>
      <w:r>
        <w:rPr>
          <w:color w:val="231F20"/>
          <w:sz w:val="20"/>
          <w:u w:val="none"/>
        </w:rPr>
        <w:t>Stock</w:t>
      </w:r>
      <w:r>
        <w:rPr>
          <w:color w:val="231F20"/>
          <w:spacing w:val="-14"/>
          <w:sz w:val="20"/>
          <w:u w:val="none"/>
        </w:rPr>
        <w:t> </w:t>
      </w:r>
      <w:r>
        <w:rPr>
          <w:color w:val="231F20"/>
          <w:sz w:val="20"/>
          <w:u w:val="none"/>
        </w:rPr>
        <w:t>Option</w:t>
      </w:r>
      <w:r>
        <w:rPr>
          <w:color w:val="231F20"/>
          <w:spacing w:val="-14"/>
          <w:sz w:val="20"/>
          <w:u w:val="none"/>
        </w:rPr>
        <w:t> </w:t>
      </w:r>
      <w:r>
        <w:rPr>
          <w:color w:val="231F20"/>
          <w:sz w:val="20"/>
          <w:u w:val="none"/>
        </w:rPr>
        <w:t>Plan</w:t>
      </w:r>
      <w:r>
        <w:rPr>
          <w:color w:val="231F20"/>
          <w:spacing w:val="-14"/>
          <w:sz w:val="20"/>
          <w:u w:val="none"/>
        </w:rPr>
        <w:t> </w:t>
      </w:r>
      <w:r>
        <w:rPr>
          <w:color w:val="231F20"/>
          <w:sz w:val="20"/>
          <w:u w:val="none"/>
        </w:rPr>
        <w:t>(incorporated</w:t>
      </w:r>
      <w:r>
        <w:rPr>
          <w:color w:val="231F20"/>
          <w:spacing w:val="-14"/>
          <w:sz w:val="20"/>
          <w:u w:val="none"/>
        </w:rPr>
        <w:t> </w:t>
      </w:r>
      <w:r>
        <w:rPr>
          <w:color w:val="231F20"/>
          <w:sz w:val="20"/>
          <w:u w:val="none"/>
        </w:rPr>
        <w:t>by</w:t>
      </w:r>
      <w:r>
        <w:rPr>
          <w:color w:val="231F20"/>
          <w:spacing w:val="-14"/>
          <w:sz w:val="20"/>
          <w:u w:val="none"/>
        </w:rPr>
        <w:t> </w:t>
      </w:r>
      <w:r>
        <w:rPr>
          <w:color w:val="231F20"/>
          <w:sz w:val="20"/>
          <w:u w:val="none"/>
        </w:rPr>
        <w:t>reference</w:t>
      </w:r>
      <w:r>
        <w:rPr>
          <w:color w:val="231F20"/>
          <w:spacing w:val="-14"/>
          <w:sz w:val="20"/>
          <w:u w:val="none"/>
        </w:rPr>
        <w:t> </w:t>
      </w:r>
      <w:r>
        <w:rPr>
          <w:color w:val="231F20"/>
          <w:sz w:val="20"/>
          <w:u w:val="none"/>
        </w:rPr>
        <w:t>to</w:t>
      </w:r>
      <w:r>
        <w:rPr>
          <w:color w:val="231F20"/>
          <w:spacing w:val="-14"/>
          <w:sz w:val="20"/>
          <w:u w:val="none"/>
        </w:rPr>
        <w:t> </w:t>
      </w:r>
      <w:r>
        <w:rPr>
          <w:color w:val="231F20"/>
          <w:sz w:val="20"/>
          <w:u w:val="single" w:color="231F20"/>
        </w:rPr>
        <w:t>Exhibit</w:t>
      </w:r>
      <w:r>
        <w:rPr>
          <w:color w:val="231F20"/>
          <w:spacing w:val="-14"/>
          <w:sz w:val="20"/>
          <w:u w:val="single" w:color="231F20"/>
        </w:rPr>
        <w:t> </w:t>
      </w:r>
      <w:r>
        <w:rPr>
          <w:color w:val="231F20"/>
          <w:sz w:val="20"/>
          <w:u w:val="single" w:color="231F20"/>
        </w:rPr>
        <w:t>10.12</w:t>
      </w:r>
      <w:r>
        <w:rPr>
          <w:color w:val="231F20"/>
          <w:spacing w:val="-14"/>
          <w:sz w:val="20"/>
          <w:u w:val="single" w:color="231F20"/>
        </w:rPr>
        <w:t> </w:t>
      </w:r>
      <w:r>
        <w:rPr>
          <w:color w:val="231F20"/>
          <w:sz w:val="20"/>
          <w:u w:val="none"/>
        </w:rPr>
        <w:t>to</w:t>
      </w:r>
      <w:r>
        <w:rPr>
          <w:color w:val="231F20"/>
          <w:spacing w:val="-14"/>
          <w:sz w:val="20"/>
          <w:u w:val="none"/>
        </w:rPr>
        <w:t> </w:t>
      </w:r>
      <w:r>
        <w:rPr>
          <w:color w:val="231F20"/>
          <w:sz w:val="20"/>
          <w:u w:val="none"/>
        </w:rPr>
        <w:t>Southwest's</w:t>
      </w:r>
      <w:r>
        <w:rPr>
          <w:color w:val="231F20"/>
          <w:spacing w:val="-14"/>
          <w:sz w:val="20"/>
          <w:u w:val="none"/>
        </w:rPr>
        <w:t> </w:t>
      </w:r>
      <w:r>
        <w:rPr>
          <w:color w:val="231F20"/>
          <w:sz w:val="20"/>
          <w:u w:val="none"/>
        </w:rPr>
        <w:t>Annual</w:t>
      </w:r>
      <w:r>
        <w:rPr>
          <w:color w:val="231F20"/>
          <w:spacing w:val="-14"/>
          <w:sz w:val="20"/>
          <w:u w:val="none"/>
        </w:rPr>
        <w:t> </w:t>
      </w:r>
      <w:r>
        <w:rPr>
          <w:color w:val="231F20"/>
          <w:sz w:val="20"/>
          <w:u w:val="none"/>
        </w:rPr>
        <w:t>Report 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1996 Non-Qualified Stock Option Plan (incorporated by reference to </w:t>
      </w:r>
      <w:r>
        <w:rPr>
          <w:color w:val="231F20"/>
          <w:sz w:val="20"/>
          <w:u w:val="single" w:color="231F20"/>
        </w:rPr>
        <w:t>Exhibit 10.13 </w:t>
      </w:r>
      <w:r>
        <w:rPr>
          <w:color w:val="231F20"/>
          <w:sz w:val="20"/>
          <w:u w:val="none"/>
        </w:rPr>
        <w:t>to Southwest's</w:t>
      </w:r>
      <w:r>
        <w:rPr>
          <w:color w:val="231F20"/>
          <w:spacing w:val="-23"/>
          <w:sz w:val="20"/>
          <w:u w:val="none"/>
        </w:rPr>
        <w:t> </w:t>
      </w:r>
      <w:r>
        <w:rPr>
          <w:color w:val="231F20"/>
          <w:sz w:val="20"/>
          <w:u w:val="none"/>
        </w:rPr>
        <w:t>Annual Report</w:t>
      </w:r>
      <w:r>
        <w:rPr>
          <w:color w:val="231F20"/>
          <w:spacing w:val="15"/>
          <w:sz w:val="20"/>
          <w:u w:val="none"/>
        </w:rPr>
        <w:t> </w:t>
      </w:r>
      <w:r>
        <w:rPr>
          <w:color w:val="231F20"/>
          <w:sz w:val="20"/>
          <w:u w:val="none"/>
        </w:rPr>
        <w:t>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10-K</w:t>
      </w:r>
      <w:r>
        <w:rPr>
          <w:color w:val="231F20"/>
          <w:spacing w:val="15"/>
          <w:sz w:val="20"/>
          <w:u w:val="none"/>
        </w:rPr>
        <w:t> </w:t>
      </w:r>
      <w:r>
        <w:rPr>
          <w:color w:val="231F20"/>
          <w:sz w:val="20"/>
          <w:u w:val="none"/>
        </w:rPr>
        <w:t>for</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year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December</w:t>
      </w:r>
      <w:r>
        <w:rPr>
          <w:color w:val="231F20"/>
          <w:spacing w:val="15"/>
          <w:sz w:val="20"/>
          <w:u w:val="none"/>
        </w:rPr>
        <w:t> </w:t>
      </w:r>
      <w:r>
        <w:rPr>
          <w:color w:val="231F20"/>
          <w:sz w:val="20"/>
          <w:u w:val="none"/>
        </w:rPr>
        <w:t>31,</w:t>
      </w:r>
      <w:r>
        <w:rPr>
          <w:color w:val="231F20"/>
          <w:spacing w:val="15"/>
          <w:sz w:val="20"/>
          <w:u w:val="none"/>
        </w:rPr>
        <w:t> </w:t>
      </w:r>
      <w:r>
        <w:rPr>
          <w:color w:val="231F20"/>
          <w:sz w:val="20"/>
          <w:u w:val="none"/>
        </w:rPr>
        <w:t>2002</w:t>
      </w:r>
      <w:r>
        <w:rPr>
          <w:color w:val="231F20"/>
          <w:spacing w:val="15"/>
          <w:sz w:val="20"/>
          <w:u w:val="none"/>
        </w:rPr>
        <w:t> </w:t>
      </w:r>
      <w:r>
        <w:rPr>
          <w:color w:val="231F20"/>
          <w:sz w:val="20"/>
          <w:u w:val="none"/>
        </w:rPr>
        <w:t>(File</w:t>
      </w:r>
      <w:r>
        <w:rPr>
          <w:color w:val="231F20"/>
          <w:spacing w:val="15"/>
          <w:sz w:val="20"/>
          <w:u w:val="none"/>
        </w:rPr>
        <w:t> </w:t>
      </w:r>
      <w:r>
        <w:rPr>
          <w:color w:val="231F20"/>
          <w:sz w:val="20"/>
          <w:u w:val="none"/>
        </w:rPr>
        <w:t>No.</w:t>
      </w:r>
      <w:r>
        <w:rPr>
          <w:color w:val="231F20"/>
          <w:spacing w:val="15"/>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Employment</w:t>
      </w:r>
      <w:r>
        <w:rPr>
          <w:color w:val="231F20"/>
          <w:spacing w:val="-9"/>
          <w:sz w:val="20"/>
          <w:u w:val="none"/>
        </w:rPr>
        <w:t> </w:t>
      </w:r>
      <w:r>
        <w:rPr>
          <w:color w:val="231F20"/>
          <w:sz w:val="20"/>
          <w:u w:val="none"/>
        </w:rPr>
        <w:t>Contract</w:t>
      </w:r>
      <w:r>
        <w:rPr>
          <w:color w:val="231F20"/>
          <w:spacing w:val="-9"/>
          <w:sz w:val="20"/>
          <w:u w:val="none"/>
        </w:rPr>
        <w:t> </w:t>
      </w:r>
      <w:r>
        <w:rPr>
          <w:color w:val="231F20"/>
          <w:sz w:val="20"/>
          <w:u w:val="none"/>
        </w:rPr>
        <w:t>dated</w:t>
      </w:r>
      <w:r>
        <w:rPr>
          <w:color w:val="231F20"/>
          <w:spacing w:val="-9"/>
          <w:sz w:val="20"/>
          <w:u w:val="none"/>
        </w:rPr>
        <w:t> </w:t>
      </w:r>
      <w:r>
        <w:rPr>
          <w:color w:val="231F20"/>
          <w:sz w:val="20"/>
          <w:u w:val="none"/>
        </w:rPr>
        <w:t>as</w:t>
      </w:r>
      <w:r>
        <w:rPr>
          <w:color w:val="231F20"/>
          <w:spacing w:val="-9"/>
          <w:sz w:val="20"/>
          <w:u w:val="none"/>
        </w:rPr>
        <w:t> </w:t>
      </w:r>
      <w:r>
        <w:rPr>
          <w:color w:val="231F20"/>
          <w:sz w:val="20"/>
          <w:u w:val="none"/>
        </w:rPr>
        <w:t>of</w:t>
      </w:r>
      <w:r>
        <w:rPr>
          <w:color w:val="231F20"/>
          <w:spacing w:val="-9"/>
          <w:sz w:val="20"/>
          <w:u w:val="none"/>
        </w:rPr>
        <w:t> </w:t>
      </w:r>
      <w:r>
        <w:rPr>
          <w:color w:val="231F20"/>
          <w:sz w:val="20"/>
          <w:u w:val="none"/>
        </w:rPr>
        <w:t>July</w:t>
      </w:r>
      <w:r>
        <w:rPr>
          <w:color w:val="231F20"/>
          <w:spacing w:val="-9"/>
          <w:sz w:val="20"/>
          <w:u w:val="none"/>
        </w:rPr>
        <w:t> </w:t>
      </w:r>
      <w:r>
        <w:rPr>
          <w:color w:val="231F20"/>
          <w:sz w:val="20"/>
          <w:u w:val="none"/>
        </w:rPr>
        <w:t>15,</w:t>
      </w:r>
      <w:r>
        <w:rPr>
          <w:color w:val="231F20"/>
          <w:spacing w:val="-9"/>
          <w:sz w:val="20"/>
          <w:u w:val="none"/>
        </w:rPr>
        <w:t> </w:t>
      </w:r>
      <w:r>
        <w:rPr>
          <w:color w:val="231F20"/>
          <w:sz w:val="20"/>
          <w:u w:val="none"/>
        </w:rPr>
        <w:t>2004,</w:t>
      </w:r>
      <w:r>
        <w:rPr>
          <w:color w:val="231F20"/>
          <w:spacing w:val="-9"/>
          <w:sz w:val="20"/>
          <w:u w:val="none"/>
        </w:rPr>
        <w:t> </w:t>
      </w:r>
      <w:r>
        <w:rPr>
          <w:color w:val="231F20"/>
          <w:sz w:val="20"/>
          <w:u w:val="none"/>
        </w:rPr>
        <w:t>between</w:t>
      </w:r>
      <w:r>
        <w:rPr>
          <w:color w:val="231F20"/>
          <w:spacing w:val="-9"/>
          <w:sz w:val="20"/>
          <w:u w:val="none"/>
        </w:rPr>
        <w:t> </w:t>
      </w:r>
      <w:r>
        <w:rPr>
          <w:color w:val="231F20"/>
          <w:sz w:val="20"/>
          <w:u w:val="none"/>
        </w:rPr>
        <w:t>Southwest</w:t>
      </w:r>
      <w:r>
        <w:rPr>
          <w:color w:val="231F20"/>
          <w:spacing w:val="-9"/>
          <w:sz w:val="20"/>
          <w:u w:val="none"/>
        </w:rPr>
        <w:t> </w:t>
      </w:r>
      <w:r>
        <w:rPr>
          <w:color w:val="231F20"/>
          <w:sz w:val="20"/>
          <w:u w:val="none"/>
        </w:rPr>
        <w:t>and</w:t>
      </w:r>
      <w:r>
        <w:rPr>
          <w:color w:val="231F20"/>
          <w:spacing w:val="-9"/>
          <w:sz w:val="20"/>
          <w:u w:val="none"/>
        </w:rPr>
        <w:t> </w:t>
      </w:r>
      <w:r>
        <w:rPr>
          <w:color w:val="231F20"/>
          <w:sz w:val="20"/>
          <w:u w:val="none"/>
        </w:rPr>
        <w:t>Herbert</w:t>
      </w:r>
      <w:r>
        <w:rPr>
          <w:color w:val="231F20"/>
          <w:spacing w:val="-9"/>
          <w:sz w:val="20"/>
          <w:u w:val="none"/>
        </w:rPr>
        <w:t> </w:t>
      </w:r>
      <w:r>
        <w:rPr>
          <w:color w:val="231F20"/>
          <w:sz w:val="20"/>
          <w:u w:val="none"/>
        </w:rPr>
        <w:t>D.</w:t>
      </w:r>
      <w:r>
        <w:rPr>
          <w:color w:val="231F20"/>
          <w:spacing w:val="-9"/>
          <w:sz w:val="20"/>
          <w:u w:val="none"/>
        </w:rPr>
        <w:t> </w:t>
      </w:r>
      <w:r>
        <w:rPr>
          <w:color w:val="231F20"/>
          <w:sz w:val="20"/>
          <w:u w:val="none"/>
        </w:rPr>
        <w:t>Kelleher</w:t>
      </w:r>
      <w:r>
        <w:rPr>
          <w:color w:val="231F20"/>
          <w:spacing w:val="-9"/>
          <w:sz w:val="20"/>
          <w:u w:val="none"/>
        </w:rPr>
        <w:t> </w:t>
      </w:r>
      <w:r>
        <w:rPr>
          <w:color w:val="231F20"/>
          <w:sz w:val="20"/>
          <w:u w:val="none"/>
        </w:rPr>
        <w:t>(incorporated by</w:t>
      </w:r>
      <w:r>
        <w:rPr>
          <w:color w:val="231F20"/>
          <w:spacing w:val="-15"/>
          <w:sz w:val="20"/>
          <w:u w:val="none"/>
        </w:rPr>
        <w:t> </w:t>
      </w:r>
      <w:r>
        <w:rPr>
          <w:color w:val="231F20"/>
          <w:sz w:val="20"/>
          <w:u w:val="none"/>
        </w:rPr>
        <w:t>reference</w:t>
      </w:r>
      <w:r>
        <w:rPr>
          <w:color w:val="231F20"/>
          <w:spacing w:val="-15"/>
          <w:sz w:val="20"/>
          <w:u w:val="none"/>
        </w:rPr>
        <w:t> </w:t>
      </w:r>
      <w:r>
        <w:rPr>
          <w:color w:val="231F20"/>
          <w:sz w:val="20"/>
          <w:u w:val="none"/>
        </w:rPr>
        <w:t>to</w:t>
      </w:r>
      <w:r>
        <w:rPr>
          <w:color w:val="231F20"/>
          <w:spacing w:val="-15"/>
          <w:sz w:val="20"/>
          <w:u w:val="none"/>
        </w:rPr>
        <w:t> </w:t>
      </w:r>
      <w:r>
        <w:rPr>
          <w:color w:val="231F20"/>
          <w:sz w:val="20"/>
          <w:u w:val="single" w:color="231F20"/>
        </w:rPr>
        <w:t>Exhibit</w:t>
      </w:r>
      <w:r>
        <w:rPr>
          <w:color w:val="231F20"/>
          <w:spacing w:val="-15"/>
          <w:sz w:val="20"/>
          <w:u w:val="single" w:color="231F20"/>
        </w:rPr>
        <w:t> </w:t>
      </w:r>
      <w:r>
        <w:rPr>
          <w:color w:val="231F20"/>
          <w:sz w:val="20"/>
          <w:u w:val="single" w:color="231F20"/>
        </w:rPr>
        <w:t>10.3</w:t>
      </w:r>
      <w:r>
        <w:rPr>
          <w:color w:val="231F20"/>
          <w:spacing w:val="-15"/>
          <w:sz w:val="20"/>
          <w:u w:val="single" w:color="231F20"/>
        </w:rPr>
        <w:t> </w:t>
      </w:r>
      <w:r>
        <w:rPr>
          <w:color w:val="231F20"/>
          <w:sz w:val="20"/>
          <w:u w:val="none"/>
        </w:rPr>
        <w:t>to</w:t>
      </w:r>
      <w:r>
        <w:rPr>
          <w:color w:val="231F20"/>
          <w:spacing w:val="-15"/>
          <w:sz w:val="20"/>
          <w:u w:val="none"/>
        </w:rPr>
        <w:t> </w:t>
      </w:r>
      <w:r>
        <w:rPr>
          <w:color w:val="231F20"/>
          <w:sz w:val="20"/>
          <w:u w:val="none"/>
        </w:rPr>
        <w:t>Southwest's</w:t>
      </w:r>
      <w:r>
        <w:rPr>
          <w:color w:val="231F20"/>
          <w:spacing w:val="-15"/>
          <w:sz w:val="20"/>
          <w:u w:val="none"/>
        </w:rPr>
        <w:t> </w:t>
      </w:r>
      <w:r>
        <w:rPr>
          <w:color w:val="231F20"/>
          <w:sz w:val="20"/>
          <w:u w:val="none"/>
        </w:rPr>
        <w:t>Quarterly</w:t>
      </w:r>
      <w:r>
        <w:rPr>
          <w:color w:val="231F20"/>
          <w:spacing w:val="-15"/>
          <w:sz w:val="20"/>
          <w:u w:val="none"/>
        </w:rPr>
        <w:t> </w:t>
      </w:r>
      <w:r>
        <w:rPr>
          <w:color w:val="231F20"/>
          <w:sz w:val="20"/>
          <w:u w:val="none"/>
        </w:rPr>
        <w:t>Report</w:t>
      </w:r>
      <w:r>
        <w:rPr>
          <w:color w:val="231F20"/>
          <w:spacing w:val="-15"/>
          <w:sz w:val="20"/>
          <w:u w:val="none"/>
        </w:rPr>
        <w:t> </w:t>
      </w:r>
      <w:r>
        <w:rPr>
          <w:color w:val="231F20"/>
          <w:sz w:val="20"/>
          <w:u w:val="none"/>
        </w:rPr>
        <w:t>on</w:t>
      </w:r>
      <w:r>
        <w:rPr>
          <w:color w:val="231F20"/>
          <w:spacing w:val="-15"/>
          <w:sz w:val="20"/>
          <w:u w:val="none"/>
        </w:rPr>
        <w:t> </w:t>
      </w:r>
      <w:r>
        <w:rPr>
          <w:color w:val="231F20"/>
          <w:sz w:val="20"/>
          <w:u w:val="none"/>
        </w:rPr>
        <w:t>Form</w:t>
      </w:r>
      <w:r>
        <w:rPr>
          <w:color w:val="231F20"/>
          <w:spacing w:val="-15"/>
          <w:sz w:val="20"/>
          <w:u w:val="none"/>
        </w:rPr>
        <w:t> </w:t>
      </w:r>
      <w:r>
        <w:rPr>
          <w:color w:val="231F20"/>
          <w:sz w:val="20"/>
          <w:u w:val="none"/>
        </w:rPr>
        <w:t>10-Q</w:t>
      </w:r>
      <w:r>
        <w:rPr>
          <w:color w:val="231F20"/>
          <w:spacing w:val="-15"/>
          <w:sz w:val="20"/>
          <w:u w:val="none"/>
        </w:rPr>
        <w:t> </w:t>
      </w:r>
      <w:r>
        <w:rPr>
          <w:color w:val="231F20"/>
          <w:sz w:val="20"/>
          <w:u w:val="none"/>
        </w:rPr>
        <w:t>the</w:t>
      </w:r>
      <w:r>
        <w:rPr>
          <w:color w:val="231F20"/>
          <w:spacing w:val="-15"/>
          <w:sz w:val="20"/>
          <w:u w:val="none"/>
        </w:rPr>
        <w:t> </w:t>
      </w:r>
      <w:r>
        <w:rPr>
          <w:color w:val="231F20"/>
          <w:sz w:val="20"/>
          <w:u w:val="none"/>
        </w:rPr>
        <w:t>quarter</w:t>
      </w:r>
      <w:r>
        <w:rPr>
          <w:color w:val="231F20"/>
          <w:spacing w:val="-15"/>
          <w:sz w:val="20"/>
          <w:u w:val="none"/>
        </w:rPr>
        <w:t> </w:t>
      </w:r>
      <w:r>
        <w:rPr>
          <w:color w:val="231F20"/>
          <w:sz w:val="20"/>
          <w:u w:val="none"/>
        </w:rPr>
        <w:t>ended</w:t>
      </w:r>
      <w:r>
        <w:rPr>
          <w:color w:val="231F20"/>
          <w:spacing w:val="-15"/>
          <w:sz w:val="20"/>
          <w:u w:val="none"/>
        </w:rPr>
        <w:t> </w:t>
      </w:r>
      <w:r>
        <w:rPr>
          <w:color w:val="231F20"/>
          <w:sz w:val="20"/>
          <w:u w:val="none"/>
        </w:rPr>
        <w:t>September</w:t>
      </w:r>
      <w:r>
        <w:rPr>
          <w:color w:val="231F20"/>
          <w:spacing w:val="-15"/>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Employment Contract dated as of July 15, 2004, between Southwest and Gary C. Kelly (incorporated by 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10.4</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Quarterly</w:t>
      </w:r>
      <w:r>
        <w:rPr>
          <w:color w:val="231F20"/>
          <w:spacing w:val="-17"/>
          <w:sz w:val="20"/>
          <w:u w:val="none"/>
        </w:rPr>
        <w:t> </w:t>
      </w:r>
      <w:r>
        <w:rPr>
          <w:color w:val="231F20"/>
          <w:sz w:val="20"/>
          <w:u w:val="none"/>
        </w:rPr>
        <w:t>Report</w:t>
      </w:r>
      <w:r>
        <w:rPr>
          <w:color w:val="231F20"/>
          <w:spacing w:val="-17"/>
          <w:sz w:val="20"/>
          <w:u w:val="none"/>
        </w:rPr>
        <w:t> </w:t>
      </w:r>
      <w:r>
        <w:rPr>
          <w:color w:val="231F20"/>
          <w:sz w:val="20"/>
          <w:u w:val="none"/>
        </w:rPr>
        <w:t>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September</w:t>
      </w:r>
      <w:r>
        <w:rPr>
          <w:color w:val="231F20"/>
          <w:spacing w:val="-17"/>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Employment</w:t>
      </w:r>
      <w:r>
        <w:rPr>
          <w:color w:val="231F20"/>
          <w:spacing w:val="-16"/>
          <w:sz w:val="20"/>
          <w:u w:val="none"/>
        </w:rPr>
        <w:t> </w:t>
      </w:r>
      <w:r>
        <w:rPr>
          <w:color w:val="231F20"/>
          <w:sz w:val="20"/>
          <w:u w:val="none"/>
        </w:rPr>
        <w:t>Contract</w:t>
      </w:r>
      <w:r>
        <w:rPr>
          <w:color w:val="231F20"/>
          <w:spacing w:val="-16"/>
          <w:sz w:val="20"/>
          <w:u w:val="none"/>
        </w:rPr>
        <w:t> </w:t>
      </w:r>
      <w:r>
        <w:rPr>
          <w:color w:val="231F20"/>
          <w:sz w:val="20"/>
          <w:u w:val="none"/>
        </w:rPr>
        <w:t>dated</w:t>
      </w:r>
      <w:r>
        <w:rPr>
          <w:color w:val="231F20"/>
          <w:spacing w:val="-16"/>
          <w:sz w:val="20"/>
          <w:u w:val="none"/>
        </w:rPr>
        <w:t> </w:t>
      </w:r>
      <w:r>
        <w:rPr>
          <w:color w:val="231F20"/>
          <w:sz w:val="20"/>
          <w:u w:val="none"/>
        </w:rPr>
        <w:t>as</w:t>
      </w:r>
      <w:r>
        <w:rPr>
          <w:color w:val="231F20"/>
          <w:spacing w:val="-16"/>
          <w:sz w:val="20"/>
          <w:u w:val="none"/>
        </w:rPr>
        <w:t> </w:t>
      </w:r>
      <w:r>
        <w:rPr>
          <w:color w:val="231F20"/>
          <w:sz w:val="20"/>
          <w:u w:val="none"/>
        </w:rPr>
        <w:t>of</w:t>
      </w:r>
      <w:r>
        <w:rPr>
          <w:color w:val="231F20"/>
          <w:spacing w:val="-16"/>
          <w:sz w:val="20"/>
          <w:u w:val="none"/>
        </w:rPr>
        <w:t> </w:t>
      </w:r>
      <w:r>
        <w:rPr>
          <w:color w:val="231F20"/>
          <w:sz w:val="20"/>
          <w:u w:val="none"/>
        </w:rPr>
        <w:t>July</w:t>
      </w:r>
      <w:r>
        <w:rPr>
          <w:color w:val="231F20"/>
          <w:spacing w:val="-16"/>
          <w:sz w:val="20"/>
          <w:u w:val="none"/>
        </w:rPr>
        <w:t> </w:t>
      </w:r>
      <w:r>
        <w:rPr>
          <w:color w:val="231F20"/>
          <w:sz w:val="20"/>
          <w:u w:val="none"/>
        </w:rPr>
        <w:t>15,</w:t>
      </w:r>
      <w:r>
        <w:rPr>
          <w:color w:val="231F20"/>
          <w:spacing w:val="-16"/>
          <w:sz w:val="20"/>
          <w:u w:val="none"/>
        </w:rPr>
        <w:t> </w:t>
      </w:r>
      <w:r>
        <w:rPr>
          <w:color w:val="231F20"/>
          <w:sz w:val="20"/>
          <w:u w:val="none"/>
        </w:rPr>
        <w:t>2004,</w:t>
      </w:r>
      <w:r>
        <w:rPr>
          <w:color w:val="231F20"/>
          <w:spacing w:val="-16"/>
          <w:sz w:val="20"/>
          <w:u w:val="none"/>
        </w:rPr>
        <w:t> </w:t>
      </w:r>
      <w:r>
        <w:rPr>
          <w:color w:val="231F20"/>
          <w:sz w:val="20"/>
          <w:u w:val="none"/>
        </w:rPr>
        <w:t>between</w:t>
      </w:r>
      <w:r>
        <w:rPr>
          <w:color w:val="231F20"/>
          <w:spacing w:val="-16"/>
          <w:sz w:val="20"/>
          <w:u w:val="none"/>
        </w:rPr>
        <w:t> </w:t>
      </w:r>
      <w:r>
        <w:rPr>
          <w:color w:val="231F20"/>
          <w:sz w:val="20"/>
          <w:u w:val="none"/>
        </w:rPr>
        <w:t>Southwest</w:t>
      </w:r>
      <w:r>
        <w:rPr>
          <w:color w:val="231F20"/>
          <w:spacing w:val="-16"/>
          <w:sz w:val="20"/>
          <w:u w:val="none"/>
        </w:rPr>
        <w:t> </w:t>
      </w:r>
      <w:r>
        <w:rPr>
          <w:color w:val="231F20"/>
          <w:sz w:val="20"/>
          <w:u w:val="none"/>
        </w:rPr>
        <w:t>and</w:t>
      </w:r>
      <w:r>
        <w:rPr>
          <w:color w:val="231F20"/>
          <w:spacing w:val="-16"/>
          <w:sz w:val="20"/>
          <w:u w:val="none"/>
        </w:rPr>
        <w:t> </w:t>
      </w:r>
      <w:r>
        <w:rPr>
          <w:color w:val="231F20"/>
          <w:sz w:val="20"/>
          <w:u w:val="none"/>
        </w:rPr>
        <w:t>Colleen</w:t>
      </w:r>
      <w:r>
        <w:rPr>
          <w:color w:val="231F20"/>
          <w:spacing w:val="-16"/>
          <w:sz w:val="20"/>
          <w:u w:val="none"/>
        </w:rPr>
        <w:t> </w:t>
      </w:r>
      <w:r>
        <w:rPr>
          <w:color w:val="231F20"/>
          <w:sz w:val="20"/>
          <w:u w:val="none"/>
        </w:rPr>
        <w:t>C.</w:t>
      </w:r>
      <w:r>
        <w:rPr>
          <w:color w:val="231F20"/>
          <w:spacing w:val="-16"/>
          <w:sz w:val="20"/>
          <w:u w:val="none"/>
        </w:rPr>
        <w:t> </w:t>
      </w:r>
      <w:r>
        <w:rPr>
          <w:color w:val="231F20"/>
          <w:sz w:val="20"/>
          <w:u w:val="none"/>
        </w:rPr>
        <w:t>Barrett</w:t>
      </w:r>
      <w:r>
        <w:rPr>
          <w:color w:val="231F20"/>
          <w:spacing w:val="-16"/>
          <w:sz w:val="20"/>
          <w:u w:val="none"/>
        </w:rPr>
        <w:t> </w:t>
      </w:r>
      <w:r>
        <w:rPr>
          <w:color w:val="231F20"/>
          <w:sz w:val="20"/>
          <w:u w:val="none"/>
        </w:rPr>
        <w:t>(incorporated</w:t>
      </w:r>
      <w:r>
        <w:rPr>
          <w:color w:val="231F20"/>
          <w:spacing w:val="-16"/>
          <w:sz w:val="20"/>
          <w:u w:val="none"/>
        </w:rPr>
        <w:t> </w:t>
      </w:r>
      <w:r>
        <w:rPr>
          <w:color w:val="231F20"/>
          <w:sz w:val="20"/>
          <w:u w:val="none"/>
        </w:rPr>
        <w:t>by 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10.5</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Quarterly</w:t>
      </w:r>
      <w:r>
        <w:rPr>
          <w:color w:val="231F20"/>
          <w:spacing w:val="-17"/>
          <w:sz w:val="20"/>
          <w:u w:val="none"/>
        </w:rPr>
        <w:t> </w:t>
      </w:r>
      <w:r>
        <w:rPr>
          <w:color w:val="231F20"/>
          <w:sz w:val="20"/>
          <w:u w:val="none"/>
        </w:rPr>
        <w:t>Report</w:t>
      </w:r>
      <w:r>
        <w:rPr>
          <w:color w:val="231F20"/>
          <w:spacing w:val="-17"/>
          <w:sz w:val="20"/>
          <w:u w:val="none"/>
        </w:rPr>
        <w:t> </w:t>
      </w:r>
      <w:r>
        <w:rPr>
          <w:color w:val="231F20"/>
          <w:sz w:val="20"/>
          <w:u w:val="none"/>
        </w:rPr>
        <w:t>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September</w:t>
      </w:r>
      <w:r>
        <w:rPr>
          <w:color w:val="231F20"/>
          <w:spacing w:val="-17"/>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Severance Contract dated as of July 15, 2004, between Southwest and James F. Parker (incorporated by 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10.2</w:t>
      </w:r>
      <w:r>
        <w:rPr>
          <w:color w:val="231F20"/>
          <w:spacing w:val="-17"/>
          <w:sz w:val="20"/>
          <w:u w:val="single" w:color="231F20"/>
        </w:rPr>
        <w:t> </w:t>
      </w:r>
      <w:r>
        <w:rPr>
          <w:color w:val="231F20"/>
          <w:sz w:val="20"/>
          <w:u w:val="none"/>
        </w:rPr>
        <w:t>to</w:t>
      </w:r>
      <w:r>
        <w:rPr>
          <w:color w:val="231F20"/>
          <w:spacing w:val="-17"/>
          <w:sz w:val="20"/>
          <w:u w:val="none"/>
        </w:rPr>
        <w:t> </w:t>
      </w:r>
      <w:r>
        <w:rPr>
          <w:color w:val="231F20"/>
          <w:sz w:val="20"/>
          <w:u w:val="none"/>
        </w:rPr>
        <w:t>Southwest's</w:t>
      </w:r>
      <w:r>
        <w:rPr>
          <w:color w:val="231F20"/>
          <w:spacing w:val="-17"/>
          <w:sz w:val="20"/>
          <w:u w:val="none"/>
        </w:rPr>
        <w:t> </w:t>
      </w:r>
      <w:r>
        <w:rPr>
          <w:color w:val="231F20"/>
          <w:sz w:val="20"/>
          <w:u w:val="none"/>
        </w:rPr>
        <w:t>Quarterly</w:t>
      </w:r>
      <w:r>
        <w:rPr>
          <w:color w:val="231F20"/>
          <w:spacing w:val="-17"/>
          <w:sz w:val="20"/>
          <w:u w:val="none"/>
        </w:rPr>
        <w:t> </w:t>
      </w:r>
      <w:r>
        <w:rPr>
          <w:color w:val="231F20"/>
          <w:sz w:val="20"/>
          <w:u w:val="none"/>
        </w:rPr>
        <w:t>Report</w:t>
      </w:r>
      <w:r>
        <w:rPr>
          <w:color w:val="231F20"/>
          <w:spacing w:val="-17"/>
          <w:sz w:val="20"/>
          <w:u w:val="none"/>
        </w:rPr>
        <w:t> </w:t>
      </w:r>
      <w:r>
        <w:rPr>
          <w:color w:val="231F20"/>
          <w:sz w:val="20"/>
          <w:u w:val="none"/>
        </w:rPr>
        <w:t>on</w:t>
      </w:r>
      <w:r>
        <w:rPr>
          <w:color w:val="231F20"/>
          <w:spacing w:val="-17"/>
          <w:sz w:val="20"/>
          <w:u w:val="none"/>
        </w:rPr>
        <w:t> </w:t>
      </w:r>
      <w:r>
        <w:rPr>
          <w:color w:val="231F20"/>
          <w:sz w:val="20"/>
          <w:u w:val="none"/>
        </w:rPr>
        <w:t>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September</w:t>
      </w:r>
      <w:r>
        <w:rPr>
          <w:color w:val="231F20"/>
          <w:spacing w:val="-17"/>
          <w:sz w:val="20"/>
          <w:u w:val="none"/>
        </w:rPr>
        <w:t> </w:t>
      </w:r>
      <w:r>
        <w:rPr>
          <w:color w:val="231F20"/>
          <w:sz w:val="20"/>
          <w:u w:val="none"/>
        </w:rPr>
        <w:t>30, 2004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Southwest Airlines Co. Outside Director Incentive Plan (incorporated by reference to </w:t>
      </w:r>
      <w:r>
        <w:rPr>
          <w:color w:val="231F20"/>
          <w:sz w:val="20"/>
          <w:u w:val="single" w:color="231F20"/>
        </w:rPr>
        <w:t>Exhibit 10.1 </w:t>
      </w:r>
      <w:r>
        <w:rPr>
          <w:color w:val="231F20"/>
          <w:sz w:val="20"/>
          <w:u w:val="none"/>
        </w:rPr>
        <w:t>to Southwest's</w:t>
      </w:r>
      <w:r>
        <w:rPr>
          <w:color w:val="231F20"/>
          <w:spacing w:val="10"/>
          <w:sz w:val="20"/>
          <w:u w:val="none"/>
        </w:rPr>
        <w:t> </w:t>
      </w:r>
      <w:r>
        <w:rPr>
          <w:color w:val="231F20"/>
          <w:sz w:val="20"/>
          <w:u w:val="none"/>
        </w:rPr>
        <w:t>Quarterly</w:t>
      </w:r>
      <w:r>
        <w:rPr>
          <w:color w:val="231F20"/>
          <w:spacing w:val="10"/>
          <w:sz w:val="20"/>
          <w:u w:val="none"/>
        </w:rPr>
        <w:t> </w:t>
      </w:r>
      <w:r>
        <w:rPr>
          <w:color w:val="231F20"/>
          <w:sz w:val="20"/>
          <w:u w:val="none"/>
        </w:rPr>
        <w:t>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10-Q</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quarter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March</w:t>
      </w:r>
      <w:r>
        <w:rPr>
          <w:color w:val="231F20"/>
          <w:spacing w:val="10"/>
          <w:sz w:val="20"/>
          <w:u w:val="none"/>
        </w:rPr>
        <w:t> </w:t>
      </w:r>
      <w:r>
        <w:rPr>
          <w:color w:val="231F20"/>
          <w:sz w:val="20"/>
          <w:u w:val="none"/>
        </w:rPr>
        <w:t>31,</w:t>
      </w:r>
      <w:r>
        <w:rPr>
          <w:color w:val="231F20"/>
          <w:spacing w:val="10"/>
          <w:sz w:val="20"/>
          <w:u w:val="none"/>
        </w:rPr>
        <w:t> </w:t>
      </w:r>
      <w:r>
        <w:rPr>
          <w:color w:val="231F20"/>
          <w:sz w:val="20"/>
          <w:u w:val="none"/>
        </w:rPr>
        <w:t>2002</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1998 SAEA Non-Qualified Stock Option Plan (incorporated by reference to </w:t>
      </w:r>
      <w:r>
        <w:rPr>
          <w:color w:val="231F20"/>
          <w:sz w:val="20"/>
          <w:u w:val="single" w:color="231F20"/>
        </w:rPr>
        <w:t>Exhibit 10.17 </w:t>
      </w:r>
      <w:r>
        <w:rPr>
          <w:color w:val="231F20"/>
          <w:sz w:val="20"/>
          <w:u w:val="none"/>
        </w:rPr>
        <w:t>to Southwest's Annual</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10-K</w:t>
      </w:r>
      <w:r>
        <w:rPr>
          <w:color w:val="231F20"/>
          <w:spacing w:val="13"/>
          <w:sz w:val="20"/>
          <w:u w:val="none"/>
        </w:rPr>
        <w:t> </w:t>
      </w:r>
      <w:r>
        <w:rPr>
          <w:color w:val="231F20"/>
          <w:sz w:val="20"/>
          <w:u w:val="none"/>
        </w:rPr>
        <w:t>for</w:t>
      </w:r>
      <w:r>
        <w:rPr>
          <w:color w:val="231F20"/>
          <w:spacing w:val="13"/>
          <w:sz w:val="20"/>
          <w:u w:val="none"/>
        </w:rPr>
        <w:t> </w:t>
      </w:r>
      <w:r>
        <w:rPr>
          <w:color w:val="231F20"/>
          <w:sz w:val="20"/>
          <w:u w:val="none"/>
        </w:rPr>
        <w:t>the</w:t>
      </w:r>
      <w:r>
        <w:rPr>
          <w:color w:val="231F20"/>
          <w:spacing w:val="13"/>
          <w:sz w:val="20"/>
          <w:u w:val="none"/>
        </w:rPr>
        <w:t> </w:t>
      </w:r>
      <w:r>
        <w:rPr>
          <w:color w:val="231F20"/>
          <w:sz w:val="20"/>
          <w:u w:val="none"/>
        </w:rPr>
        <w:t>year</w:t>
      </w:r>
      <w:r>
        <w:rPr>
          <w:color w:val="231F20"/>
          <w:spacing w:val="13"/>
          <w:sz w:val="20"/>
          <w:u w:val="none"/>
        </w:rPr>
        <w:t> </w:t>
      </w:r>
      <w:r>
        <w:rPr>
          <w:color w:val="231F20"/>
          <w:sz w:val="20"/>
          <w:u w:val="none"/>
        </w:rPr>
        <w:t>ended</w:t>
      </w:r>
      <w:r>
        <w:rPr>
          <w:color w:val="231F20"/>
          <w:spacing w:val="13"/>
          <w:sz w:val="20"/>
          <w:u w:val="none"/>
        </w:rPr>
        <w:t> </w:t>
      </w:r>
      <w:r>
        <w:rPr>
          <w:color w:val="231F20"/>
          <w:sz w:val="20"/>
          <w:u w:val="none"/>
        </w:rPr>
        <w:t>December</w:t>
      </w:r>
      <w:r>
        <w:rPr>
          <w:color w:val="231F20"/>
          <w:spacing w:val="13"/>
          <w:sz w:val="20"/>
          <w:u w:val="none"/>
        </w:rPr>
        <w:t> </w:t>
      </w:r>
      <w:r>
        <w:rPr>
          <w:color w:val="231F20"/>
          <w:sz w:val="20"/>
          <w:u w:val="none"/>
        </w:rPr>
        <w:t>31,</w:t>
      </w:r>
      <w:r>
        <w:rPr>
          <w:color w:val="231F20"/>
          <w:spacing w:val="13"/>
          <w:sz w:val="20"/>
          <w:u w:val="none"/>
        </w:rPr>
        <w:t> </w:t>
      </w:r>
      <w:r>
        <w:rPr>
          <w:color w:val="231F20"/>
          <w:sz w:val="20"/>
          <w:u w:val="none"/>
        </w:rPr>
        <w:t>2002</w:t>
      </w:r>
      <w:r>
        <w:rPr>
          <w:color w:val="231F20"/>
          <w:spacing w:val="13"/>
          <w:sz w:val="20"/>
          <w:u w:val="none"/>
        </w:rPr>
        <w:t> </w:t>
      </w:r>
      <w:r>
        <w:rPr>
          <w:color w:val="231F20"/>
          <w:sz w:val="20"/>
          <w:u w:val="none"/>
        </w:rPr>
        <w:t>(File</w:t>
      </w:r>
      <w:r>
        <w:rPr>
          <w:color w:val="231F20"/>
          <w:spacing w:val="13"/>
          <w:sz w:val="20"/>
          <w:u w:val="none"/>
        </w:rPr>
        <w:t> </w:t>
      </w:r>
      <w:r>
        <w:rPr>
          <w:color w:val="231F20"/>
          <w:sz w:val="20"/>
          <w:u w:val="none"/>
        </w:rPr>
        <w:t>No.</w:t>
      </w:r>
      <w:r>
        <w:rPr>
          <w:color w:val="231F20"/>
          <w:spacing w:val="13"/>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1999</w:t>
      </w:r>
      <w:r>
        <w:rPr>
          <w:color w:val="231F20"/>
          <w:spacing w:val="-16"/>
          <w:sz w:val="20"/>
          <w:u w:val="none"/>
        </w:rPr>
        <w:t> </w:t>
      </w:r>
      <w:r>
        <w:rPr>
          <w:color w:val="231F20"/>
          <w:sz w:val="20"/>
          <w:u w:val="none"/>
        </w:rPr>
        <w:t>SWAPIA</w:t>
      </w:r>
      <w:r>
        <w:rPr>
          <w:color w:val="231F20"/>
          <w:spacing w:val="-16"/>
          <w:sz w:val="20"/>
          <w:u w:val="none"/>
        </w:rPr>
        <w:t> </w:t>
      </w:r>
      <w:r>
        <w:rPr>
          <w:color w:val="231F20"/>
          <w:sz w:val="20"/>
          <w:u w:val="none"/>
        </w:rPr>
        <w:t>Non-Qualified</w:t>
      </w:r>
      <w:r>
        <w:rPr>
          <w:color w:val="231F20"/>
          <w:spacing w:val="-16"/>
          <w:sz w:val="20"/>
          <w:u w:val="none"/>
        </w:rPr>
        <w:t> </w:t>
      </w:r>
      <w:r>
        <w:rPr>
          <w:color w:val="231F20"/>
          <w:sz w:val="20"/>
          <w:u w:val="none"/>
        </w:rPr>
        <w:t>Stock</w:t>
      </w:r>
      <w:r>
        <w:rPr>
          <w:color w:val="231F20"/>
          <w:spacing w:val="-16"/>
          <w:sz w:val="20"/>
          <w:u w:val="none"/>
        </w:rPr>
        <w:t> </w:t>
      </w:r>
      <w:r>
        <w:rPr>
          <w:color w:val="231F20"/>
          <w:sz w:val="20"/>
          <w:u w:val="none"/>
        </w:rPr>
        <w:t>Option</w:t>
      </w:r>
      <w:r>
        <w:rPr>
          <w:color w:val="231F20"/>
          <w:spacing w:val="-16"/>
          <w:sz w:val="20"/>
          <w:u w:val="none"/>
        </w:rPr>
        <w:t> </w:t>
      </w:r>
      <w:r>
        <w:rPr>
          <w:color w:val="231F20"/>
          <w:sz w:val="20"/>
          <w:u w:val="none"/>
        </w:rPr>
        <w:t>Plan</w:t>
      </w:r>
      <w:r>
        <w:rPr>
          <w:color w:val="231F20"/>
          <w:spacing w:val="-16"/>
          <w:sz w:val="20"/>
          <w:u w:val="none"/>
        </w:rPr>
        <w:t> </w:t>
      </w:r>
      <w:r>
        <w:rPr>
          <w:color w:val="231F20"/>
          <w:sz w:val="20"/>
          <w:u w:val="none"/>
        </w:rPr>
        <w:t>(incorporated</w:t>
      </w:r>
      <w:r>
        <w:rPr>
          <w:color w:val="231F20"/>
          <w:spacing w:val="-16"/>
          <w:sz w:val="20"/>
          <w:u w:val="none"/>
        </w:rPr>
        <w:t> </w:t>
      </w:r>
      <w:r>
        <w:rPr>
          <w:color w:val="231F20"/>
          <w:sz w:val="20"/>
          <w:u w:val="none"/>
        </w:rPr>
        <w:t>by</w:t>
      </w:r>
      <w:r>
        <w:rPr>
          <w:color w:val="231F20"/>
          <w:spacing w:val="-16"/>
          <w:sz w:val="20"/>
          <w:u w:val="none"/>
        </w:rPr>
        <w:t> </w:t>
      </w:r>
      <w:r>
        <w:rPr>
          <w:color w:val="231F20"/>
          <w:sz w:val="20"/>
          <w:u w:val="none"/>
        </w:rPr>
        <w:t>reference</w:t>
      </w:r>
      <w:r>
        <w:rPr>
          <w:color w:val="231F20"/>
          <w:spacing w:val="-16"/>
          <w:sz w:val="20"/>
          <w:u w:val="none"/>
        </w:rPr>
        <w:t> </w:t>
      </w:r>
      <w:r>
        <w:rPr>
          <w:color w:val="231F20"/>
          <w:sz w:val="20"/>
          <w:u w:val="none"/>
        </w:rPr>
        <w:t>to</w:t>
      </w:r>
      <w:r>
        <w:rPr>
          <w:color w:val="231F20"/>
          <w:spacing w:val="-16"/>
          <w:sz w:val="20"/>
          <w:u w:val="none"/>
        </w:rPr>
        <w:t> </w:t>
      </w:r>
      <w:r>
        <w:rPr>
          <w:color w:val="231F20"/>
          <w:sz w:val="20"/>
          <w:u w:val="single" w:color="231F20"/>
        </w:rPr>
        <w:t>Exhibit</w:t>
      </w:r>
      <w:r>
        <w:rPr>
          <w:color w:val="231F20"/>
          <w:spacing w:val="-16"/>
          <w:sz w:val="20"/>
          <w:u w:val="single" w:color="231F20"/>
        </w:rPr>
        <w:t> </w:t>
      </w:r>
      <w:r>
        <w:rPr>
          <w:color w:val="231F20"/>
          <w:sz w:val="20"/>
          <w:u w:val="single" w:color="231F20"/>
        </w:rPr>
        <w:t>10.18</w:t>
      </w:r>
      <w:r>
        <w:rPr>
          <w:color w:val="231F20"/>
          <w:spacing w:val="-16"/>
          <w:sz w:val="20"/>
          <w:u w:val="single" w:color="231F20"/>
        </w:rPr>
        <w:t> </w:t>
      </w:r>
      <w:r>
        <w:rPr>
          <w:color w:val="231F20"/>
          <w:sz w:val="20"/>
          <w:u w:val="none"/>
        </w:rPr>
        <w:t>to</w:t>
      </w:r>
      <w:r>
        <w:rPr>
          <w:color w:val="231F20"/>
          <w:spacing w:val="-16"/>
          <w:sz w:val="20"/>
          <w:u w:val="none"/>
        </w:rPr>
        <w:t> </w:t>
      </w:r>
      <w:r>
        <w:rPr>
          <w:color w:val="231F20"/>
          <w:sz w:val="20"/>
          <w:u w:val="none"/>
        </w:rPr>
        <w:t>Southwest's Annual</w:t>
      </w:r>
      <w:r>
        <w:rPr>
          <w:color w:val="231F20"/>
          <w:spacing w:val="13"/>
          <w:sz w:val="20"/>
          <w:u w:val="none"/>
        </w:rPr>
        <w:t> </w:t>
      </w:r>
      <w:r>
        <w:rPr>
          <w:color w:val="231F20"/>
          <w:sz w:val="20"/>
          <w:u w:val="none"/>
        </w:rPr>
        <w:t>Report</w:t>
      </w:r>
      <w:r>
        <w:rPr>
          <w:color w:val="231F20"/>
          <w:spacing w:val="13"/>
          <w:sz w:val="20"/>
          <w:u w:val="none"/>
        </w:rPr>
        <w:t> </w:t>
      </w:r>
      <w:r>
        <w:rPr>
          <w:color w:val="231F20"/>
          <w:sz w:val="20"/>
          <w:u w:val="none"/>
        </w:rPr>
        <w:t>on</w:t>
      </w:r>
      <w:r>
        <w:rPr>
          <w:color w:val="231F20"/>
          <w:spacing w:val="13"/>
          <w:sz w:val="20"/>
          <w:u w:val="none"/>
        </w:rPr>
        <w:t> </w:t>
      </w:r>
      <w:r>
        <w:rPr>
          <w:color w:val="231F20"/>
          <w:sz w:val="20"/>
          <w:u w:val="none"/>
        </w:rPr>
        <w:t>Form</w:t>
      </w:r>
      <w:r>
        <w:rPr>
          <w:color w:val="231F20"/>
          <w:spacing w:val="13"/>
          <w:sz w:val="20"/>
          <w:u w:val="none"/>
        </w:rPr>
        <w:t> </w:t>
      </w:r>
      <w:r>
        <w:rPr>
          <w:color w:val="231F20"/>
          <w:sz w:val="20"/>
          <w:u w:val="none"/>
        </w:rPr>
        <w:t>10-K</w:t>
      </w:r>
      <w:r>
        <w:rPr>
          <w:color w:val="231F20"/>
          <w:spacing w:val="13"/>
          <w:sz w:val="20"/>
          <w:u w:val="none"/>
        </w:rPr>
        <w:t> </w:t>
      </w:r>
      <w:r>
        <w:rPr>
          <w:color w:val="231F20"/>
          <w:sz w:val="20"/>
          <w:u w:val="none"/>
        </w:rPr>
        <w:t>for</w:t>
      </w:r>
      <w:r>
        <w:rPr>
          <w:color w:val="231F20"/>
          <w:spacing w:val="13"/>
          <w:sz w:val="20"/>
          <w:u w:val="none"/>
        </w:rPr>
        <w:t> </w:t>
      </w:r>
      <w:r>
        <w:rPr>
          <w:color w:val="231F20"/>
          <w:sz w:val="20"/>
          <w:u w:val="none"/>
        </w:rPr>
        <w:t>the</w:t>
      </w:r>
      <w:r>
        <w:rPr>
          <w:color w:val="231F20"/>
          <w:spacing w:val="13"/>
          <w:sz w:val="20"/>
          <w:u w:val="none"/>
        </w:rPr>
        <w:t> </w:t>
      </w:r>
      <w:r>
        <w:rPr>
          <w:color w:val="231F20"/>
          <w:sz w:val="20"/>
          <w:u w:val="none"/>
        </w:rPr>
        <w:t>year</w:t>
      </w:r>
      <w:r>
        <w:rPr>
          <w:color w:val="231F20"/>
          <w:spacing w:val="13"/>
          <w:sz w:val="20"/>
          <w:u w:val="none"/>
        </w:rPr>
        <w:t> </w:t>
      </w:r>
      <w:r>
        <w:rPr>
          <w:color w:val="231F20"/>
          <w:sz w:val="20"/>
          <w:u w:val="none"/>
        </w:rPr>
        <w:t>ended</w:t>
      </w:r>
      <w:r>
        <w:rPr>
          <w:color w:val="231F20"/>
          <w:spacing w:val="13"/>
          <w:sz w:val="20"/>
          <w:u w:val="none"/>
        </w:rPr>
        <w:t> </w:t>
      </w:r>
      <w:r>
        <w:rPr>
          <w:color w:val="231F20"/>
          <w:sz w:val="20"/>
          <w:u w:val="none"/>
        </w:rPr>
        <w:t>December</w:t>
      </w:r>
      <w:r>
        <w:rPr>
          <w:color w:val="231F20"/>
          <w:spacing w:val="13"/>
          <w:sz w:val="20"/>
          <w:u w:val="none"/>
        </w:rPr>
        <w:t> </w:t>
      </w:r>
      <w:r>
        <w:rPr>
          <w:color w:val="231F20"/>
          <w:sz w:val="20"/>
          <w:u w:val="none"/>
        </w:rPr>
        <w:t>31,</w:t>
      </w:r>
      <w:r>
        <w:rPr>
          <w:color w:val="231F20"/>
          <w:spacing w:val="13"/>
          <w:sz w:val="20"/>
          <w:u w:val="none"/>
        </w:rPr>
        <w:t> </w:t>
      </w:r>
      <w:r>
        <w:rPr>
          <w:color w:val="231F20"/>
          <w:sz w:val="20"/>
          <w:u w:val="none"/>
        </w:rPr>
        <w:t>2002</w:t>
      </w:r>
      <w:r>
        <w:rPr>
          <w:color w:val="231F20"/>
          <w:spacing w:val="13"/>
          <w:sz w:val="20"/>
          <w:u w:val="none"/>
        </w:rPr>
        <w:t> </w:t>
      </w:r>
      <w:r>
        <w:rPr>
          <w:color w:val="231F20"/>
          <w:sz w:val="20"/>
          <w:u w:val="none"/>
        </w:rPr>
        <w:t>(File</w:t>
      </w:r>
      <w:r>
        <w:rPr>
          <w:color w:val="231F20"/>
          <w:spacing w:val="13"/>
          <w:sz w:val="20"/>
          <w:u w:val="none"/>
        </w:rPr>
        <w:t> </w:t>
      </w:r>
      <w:r>
        <w:rPr>
          <w:color w:val="231F20"/>
          <w:sz w:val="20"/>
          <w:u w:val="none"/>
        </w:rPr>
        <w:t>No.</w:t>
      </w:r>
      <w:r>
        <w:rPr>
          <w:color w:val="231F20"/>
          <w:spacing w:val="13"/>
          <w:sz w:val="20"/>
          <w:u w:val="none"/>
        </w:rPr>
        <w:t> </w:t>
      </w:r>
      <w:r>
        <w:rPr>
          <w:color w:val="231F20"/>
          <w:sz w:val="20"/>
          <w:u w:val="none"/>
        </w:rPr>
        <w:t>1-7259)).</w:t>
      </w:r>
    </w:p>
    <w:p>
      <w:pPr>
        <w:spacing w:after="0" w:line="220" w:lineRule="exact"/>
        <w:jc w:val="both"/>
        <w:rPr>
          <w:sz w:val="20"/>
        </w:rPr>
        <w:sectPr>
          <w:headerReference w:type="even" r:id="rId132"/>
          <w:footerReference w:type="even" r:id="rId133"/>
          <w:footerReference w:type="default" r:id="rId134"/>
          <w:pgSz w:w="12240" w:h="15840"/>
          <w:pgMar w:header="0" w:footer="1667" w:top="920" w:bottom="1860" w:left="1260" w:right="1640"/>
          <w:pgNumType w:start="56"/>
        </w:sectPr>
      </w:pPr>
    </w:p>
    <w:p>
      <w:pPr>
        <w:pStyle w:val="ListParagraph"/>
        <w:numPr>
          <w:ilvl w:val="1"/>
          <w:numId w:val="8"/>
        </w:numPr>
        <w:tabs>
          <w:tab w:pos="750" w:val="left" w:leader="none"/>
        </w:tabs>
        <w:spacing w:line="220" w:lineRule="exact" w:before="46" w:after="0"/>
        <w:ind w:left="750" w:right="118" w:hanging="650"/>
        <w:jc w:val="both"/>
        <w:rPr>
          <w:sz w:val="20"/>
          <w:u w:val="none"/>
        </w:rPr>
      </w:pPr>
      <w:r>
        <w:rPr>
          <w:color w:val="231F20"/>
          <w:sz w:val="20"/>
          <w:u w:val="none"/>
        </w:rPr>
        <w:t>LUV 2000 Non-Qualified Stock Option Plan (incorporated by reference to </w:t>
      </w:r>
      <w:r>
        <w:rPr>
          <w:color w:val="231F20"/>
          <w:sz w:val="20"/>
          <w:u w:val="single" w:color="231F20"/>
        </w:rPr>
        <w:t>Exhibit 4.1 </w:t>
      </w:r>
      <w:r>
        <w:rPr>
          <w:color w:val="231F20"/>
          <w:sz w:val="20"/>
          <w:u w:val="none"/>
        </w:rPr>
        <w:t>to Registration Statement on Form S-8 (File No.  </w:t>
      </w:r>
      <w:r>
        <w:rPr>
          <w:color w:val="231F20"/>
          <w:spacing w:val="34"/>
          <w:sz w:val="20"/>
          <w:u w:val="none"/>
        </w:rPr>
        <w:t> </w:t>
      </w:r>
      <w:r>
        <w:rPr>
          <w:color w:val="231F20"/>
          <w:sz w:val="20"/>
          <w:u w:val="none"/>
        </w:rPr>
        <w:t>333-53610)).</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2000 Aircraft Appearance Technicians Non-Qualified Stock Option Plan (incorporated by reference to </w:t>
      </w:r>
      <w:r>
        <w:rPr>
          <w:color w:val="231F20"/>
          <w:sz w:val="20"/>
          <w:u w:val="single" w:color="231F20"/>
        </w:rPr>
        <w:t>Exhibit 4.1 </w:t>
      </w:r>
      <w:r>
        <w:rPr>
          <w:color w:val="231F20"/>
          <w:sz w:val="20"/>
          <w:u w:val="none"/>
        </w:rPr>
        <w:t>to Registration Statement on Form S-8 (File No. 333-52388)); Amendment No. 1 to 2000 Aircraft Appearance Technicians Non-Qualified Stock Option Plan (incorporated by  reference  to  </w:t>
      </w:r>
      <w:r>
        <w:rPr>
          <w:color w:val="231F20"/>
          <w:sz w:val="20"/>
          <w:u w:val="single" w:color="231F20"/>
        </w:rPr>
        <w:t>Exhibit 10.4 </w:t>
      </w:r>
      <w:r>
        <w:rPr>
          <w:color w:val="231F20"/>
          <w:sz w:val="20"/>
          <w:u w:val="none"/>
        </w:rPr>
        <w:t>to Southwest's Quarterly Report on Form 10-Q for the quarter ended June 30, 2003 (File   No. </w:t>
      </w:r>
      <w:r>
        <w:rPr>
          <w:color w:val="231F20"/>
          <w:spacing w:val="33"/>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2000 Stock Clerks Non-Qualified Stock Option Plan (incorporated by reference to </w:t>
      </w:r>
      <w:r>
        <w:rPr>
          <w:color w:val="231F20"/>
          <w:sz w:val="20"/>
          <w:u w:val="single" w:color="231F20"/>
        </w:rPr>
        <w:t>Exhibit 4.1 </w:t>
      </w:r>
      <w:r>
        <w:rPr>
          <w:color w:val="231F20"/>
          <w:sz w:val="20"/>
          <w:u w:val="none"/>
        </w:rPr>
        <w:t>to Registration Statement on Form S-8 (File No. 333-52390)); Amendment No. 1 to 2000 Stock Clerks</w:t>
      </w:r>
      <w:r>
        <w:rPr>
          <w:color w:val="231F20"/>
          <w:spacing w:val="-29"/>
          <w:sz w:val="20"/>
          <w:u w:val="none"/>
        </w:rPr>
        <w:t> </w:t>
      </w:r>
      <w:r>
        <w:rPr>
          <w:color w:val="231F20"/>
          <w:sz w:val="20"/>
          <w:u w:val="none"/>
        </w:rPr>
        <w:t>Non- Qualified</w:t>
      </w:r>
      <w:r>
        <w:rPr>
          <w:color w:val="231F20"/>
          <w:spacing w:val="-6"/>
          <w:sz w:val="20"/>
          <w:u w:val="none"/>
        </w:rPr>
        <w:t> </w:t>
      </w:r>
      <w:r>
        <w:rPr>
          <w:color w:val="231F20"/>
          <w:sz w:val="20"/>
          <w:u w:val="none"/>
        </w:rPr>
        <w:t>Stock</w:t>
      </w:r>
      <w:r>
        <w:rPr>
          <w:color w:val="231F20"/>
          <w:spacing w:val="-6"/>
          <w:sz w:val="20"/>
          <w:u w:val="none"/>
        </w:rPr>
        <w:t> </w:t>
      </w:r>
      <w:r>
        <w:rPr>
          <w:color w:val="231F20"/>
          <w:sz w:val="20"/>
          <w:u w:val="none"/>
        </w:rPr>
        <w:t>Option</w:t>
      </w:r>
      <w:r>
        <w:rPr>
          <w:color w:val="231F20"/>
          <w:spacing w:val="-6"/>
          <w:sz w:val="20"/>
          <w:u w:val="none"/>
        </w:rPr>
        <w:t> </w:t>
      </w:r>
      <w:r>
        <w:rPr>
          <w:color w:val="231F20"/>
          <w:sz w:val="20"/>
          <w:u w:val="none"/>
        </w:rPr>
        <w:t>Plan</w:t>
      </w:r>
      <w:r>
        <w:rPr>
          <w:color w:val="231F20"/>
          <w:spacing w:val="-6"/>
          <w:sz w:val="20"/>
          <w:u w:val="none"/>
        </w:rPr>
        <w:t> </w:t>
      </w:r>
      <w:r>
        <w:rPr>
          <w:color w:val="231F20"/>
          <w:sz w:val="20"/>
          <w:u w:val="none"/>
        </w:rPr>
        <w:t>(incorporated</w:t>
      </w:r>
      <w:r>
        <w:rPr>
          <w:color w:val="231F20"/>
          <w:spacing w:val="-6"/>
          <w:sz w:val="20"/>
          <w:u w:val="none"/>
        </w:rPr>
        <w:t> </w:t>
      </w:r>
      <w:r>
        <w:rPr>
          <w:color w:val="231F20"/>
          <w:sz w:val="20"/>
          <w:u w:val="none"/>
        </w:rPr>
        <w:t>by</w:t>
      </w:r>
      <w:r>
        <w:rPr>
          <w:color w:val="231F20"/>
          <w:spacing w:val="-6"/>
          <w:sz w:val="20"/>
          <w:u w:val="none"/>
        </w:rPr>
        <w:t> </w:t>
      </w:r>
      <w:r>
        <w:rPr>
          <w:color w:val="231F20"/>
          <w:sz w:val="20"/>
          <w:u w:val="none"/>
        </w:rPr>
        <w:t>reference</w:t>
      </w:r>
      <w:r>
        <w:rPr>
          <w:color w:val="231F20"/>
          <w:spacing w:val="-6"/>
          <w:sz w:val="20"/>
          <w:u w:val="none"/>
        </w:rPr>
        <w:t> </w:t>
      </w:r>
      <w:r>
        <w:rPr>
          <w:color w:val="231F20"/>
          <w:sz w:val="20"/>
          <w:u w:val="none"/>
        </w:rPr>
        <w:t>to</w:t>
      </w:r>
      <w:r>
        <w:rPr>
          <w:color w:val="231F20"/>
          <w:spacing w:val="-6"/>
          <w:sz w:val="20"/>
          <w:u w:val="none"/>
        </w:rPr>
        <w:t> </w:t>
      </w:r>
      <w:r>
        <w:rPr>
          <w:color w:val="231F20"/>
          <w:sz w:val="20"/>
          <w:u w:val="single" w:color="231F20"/>
        </w:rPr>
        <w:t>Exhibit</w:t>
      </w:r>
      <w:r>
        <w:rPr>
          <w:color w:val="231F20"/>
          <w:spacing w:val="-6"/>
          <w:sz w:val="20"/>
          <w:u w:val="single" w:color="231F20"/>
        </w:rPr>
        <w:t> </w:t>
      </w:r>
      <w:r>
        <w:rPr>
          <w:color w:val="231F20"/>
          <w:sz w:val="20"/>
          <w:u w:val="single" w:color="231F20"/>
        </w:rPr>
        <w:t>10.5</w:t>
      </w:r>
      <w:r>
        <w:rPr>
          <w:color w:val="231F20"/>
          <w:spacing w:val="-6"/>
          <w:sz w:val="20"/>
          <w:u w:val="single" w:color="231F20"/>
        </w:rPr>
        <w:t> </w:t>
      </w:r>
      <w:r>
        <w:rPr>
          <w:color w:val="231F20"/>
          <w:sz w:val="20"/>
          <w:u w:val="none"/>
        </w:rPr>
        <w:t>to</w:t>
      </w:r>
      <w:r>
        <w:rPr>
          <w:color w:val="231F20"/>
          <w:spacing w:val="-6"/>
          <w:sz w:val="20"/>
          <w:u w:val="none"/>
        </w:rPr>
        <w:t> </w:t>
      </w:r>
      <w:r>
        <w:rPr>
          <w:color w:val="231F20"/>
          <w:sz w:val="20"/>
          <w:u w:val="none"/>
        </w:rPr>
        <w:t>Southwest's</w:t>
      </w:r>
      <w:r>
        <w:rPr>
          <w:color w:val="231F20"/>
          <w:spacing w:val="-6"/>
          <w:sz w:val="20"/>
          <w:u w:val="none"/>
        </w:rPr>
        <w:t> </w:t>
      </w:r>
      <w:r>
        <w:rPr>
          <w:color w:val="231F20"/>
          <w:sz w:val="20"/>
          <w:u w:val="none"/>
        </w:rPr>
        <w:t>Quarterly</w:t>
      </w:r>
      <w:r>
        <w:rPr>
          <w:color w:val="231F20"/>
          <w:spacing w:val="-6"/>
          <w:sz w:val="20"/>
          <w:u w:val="none"/>
        </w:rPr>
        <w:t> </w:t>
      </w:r>
      <w:r>
        <w:rPr>
          <w:color w:val="231F20"/>
          <w:sz w:val="20"/>
          <w:u w:val="none"/>
        </w:rPr>
        <w:t>Report</w:t>
      </w:r>
      <w:r>
        <w:rPr>
          <w:color w:val="231F20"/>
          <w:spacing w:val="-6"/>
          <w:sz w:val="20"/>
          <w:u w:val="none"/>
        </w:rPr>
        <w:t> </w:t>
      </w:r>
      <w:r>
        <w:rPr>
          <w:color w:val="231F20"/>
          <w:sz w:val="20"/>
          <w:u w:val="none"/>
        </w:rPr>
        <w:t>on Form</w:t>
      </w:r>
      <w:r>
        <w:rPr>
          <w:color w:val="231F20"/>
          <w:spacing w:val="17"/>
          <w:sz w:val="20"/>
          <w:u w:val="none"/>
        </w:rPr>
        <w:t> </w:t>
      </w:r>
      <w:r>
        <w:rPr>
          <w:color w:val="231F20"/>
          <w:sz w:val="20"/>
          <w:u w:val="none"/>
        </w:rPr>
        <w:t>10-Q</w:t>
      </w:r>
      <w:r>
        <w:rPr>
          <w:color w:val="231F20"/>
          <w:spacing w:val="17"/>
          <w:sz w:val="20"/>
          <w:u w:val="none"/>
        </w:rPr>
        <w:t> </w:t>
      </w:r>
      <w:r>
        <w:rPr>
          <w:color w:val="231F20"/>
          <w:sz w:val="20"/>
          <w:u w:val="none"/>
        </w:rPr>
        <w:t>for</w:t>
      </w:r>
      <w:r>
        <w:rPr>
          <w:color w:val="231F20"/>
          <w:spacing w:val="17"/>
          <w:sz w:val="20"/>
          <w:u w:val="none"/>
        </w:rPr>
        <w:t> </w:t>
      </w:r>
      <w:r>
        <w:rPr>
          <w:color w:val="231F20"/>
          <w:sz w:val="20"/>
          <w:u w:val="none"/>
        </w:rPr>
        <w:t>the</w:t>
      </w:r>
      <w:r>
        <w:rPr>
          <w:color w:val="231F20"/>
          <w:spacing w:val="17"/>
          <w:sz w:val="20"/>
          <w:u w:val="none"/>
        </w:rPr>
        <w:t> </w:t>
      </w:r>
      <w:r>
        <w:rPr>
          <w:color w:val="231F20"/>
          <w:sz w:val="20"/>
          <w:u w:val="none"/>
        </w:rPr>
        <w:t>quarter</w:t>
      </w:r>
      <w:r>
        <w:rPr>
          <w:color w:val="231F20"/>
          <w:spacing w:val="17"/>
          <w:sz w:val="20"/>
          <w:u w:val="none"/>
        </w:rPr>
        <w:t> </w:t>
      </w:r>
      <w:r>
        <w:rPr>
          <w:color w:val="231F20"/>
          <w:sz w:val="20"/>
          <w:u w:val="none"/>
        </w:rPr>
        <w:t>ended</w:t>
      </w:r>
      <w:r>
        <w:rPr>
          <w:color w:val="231F20"/>
          <w:spacing w:val="17"/>
          <w:sz w:val="20"/>
          <w:u w:val="none"/>
        </w:rPr>
        <w:t> </w:t>
      </w:r>
      <w:r>
        <w:rPr>
          <w:color w:val="231F20"/>
          <w:sz w:val="20"/>
          <w:u w:val="none"/>
        </w:rPr>
        <w:t>June</w:t>
      </w:r>
      <w:r>
        <w:rPr>
          <w:color w:val="231F20"/>
          <w:spacing w:val="17"/>
          <w:sz w:val="20"/>
          <w:u w:val="none"/>
        </w:rPr>
        <w:t> </w:t>
      </w:r>
      <w:r>
        <w:rPr>
          <w:color w:val="231F20"/>
          <w:sz w:val="20"/>
          <w:u w:val="none"/>
        </w:rPr>
        <w:t>30,</w:t>
      </w:r>
      <w:r>
        <w:rPr>
          <w:color w:val="231F20"/>
          <w:spacing w:val="17"/>
          <w:sz w:val="20"/>
          <w:u w:val="none"/>
        </w:rPr>
        <w:t> </w:t>
      </w:r>
      <w:r>
        <w:rPr>
          <w:color w:val="231F20"/>
          <w:sz w:val="20"/>
          <w:u w:val="none"/>
        </w:rPr>
        <w:t>2003</w:t>
      </w:r>
      <w:r>
        <w:rPr>
          <w:color w:val="231F20"/>
          <w:spacing w:val="17"/>
          <w:sz w:val="20"/>
          <w:u w:val="none"/>
        </w:rPr>
        <w:t> </w:t>
      </w:r>
      <w:r>
        <w:rPr>
          <w:color w:val="231F20"/>
          <w:sz w:val="20"/>
          <w:u w:val="none"/>
        </w:rPr>
        <w:t>(File</w:t>
      </w:r>
      <w:r>
        <w:rPr>
          <w:color w:val="231F20"/>
          <w:spacing w:val="17"/>
          <w:sz w:val="20"/>
          <w:u w:val="none"/>
        </w:rPr>
        <w:t> </w:t>
      </w:r>
      <w:r>
        <w:rPr>
          <w:color w:val="231F20"/>
          <w:sz w:val="20"/>
          <w:u w:val="none"/>
        </w:rPr>
        <w:t>No.</w:t>
      </w:r>
      <w:r>
        <w:rPr>
          <w:color w:val="231F20"/>
          <w:spacing w:val="17"/>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2000 Flight Simulator Technicians Non-Qualified Stock Option Plan (incorporated by reference to </w:t>
      </w:r>
      <w:r>
        <w:rPr>
          <w:color w:val="231F20"/>
          <w:sz w:val="20"/>
          <w:u w:val="single" w:color="231F20"/>
        </w:rPr>
        <w:t>Exhibit 4.1 </w:t>
      </w:r>
      <w:r>
        <w:rPr>
          <w:color w:val="231F20"/>
          <w:sz w:val="20"/>
          <w:u w:val="none"/>
        </w:rPr>
        <w:t>to Registration Statement on Form S-8 (File No. 333-53616)); Amendment No. 1 to 2000 Flight</w:t>
      </w:r>
      <w:r>
        <w:rPr>
          <w:color w:val="231F20"/>
          <w:spacing w:val="-17"/>
          <w:sz w:val="20"/>
          <w:u w:val="none"/>
        </w:rPr>
        <w:t> </w:t>
      </w:r>
      <w:r>
        <w:rPr>
          <w:color w:val="231F20"/>
          <w:sz w:val="20"/>
          <w:u w:val="none"/>
        </w:rPr>
        <w:t>Simulator</w:t>
      </w:r>
      <w:r>
        <w:rPr>
          <w:color w:val="231F20"/>
          <w:spacing w:val="-17"/>
          <w:sz w:val="20"/>
          <w:u w:val="none"/>
        </w:rPr>
        <w:t> </w:t>
      </w:r>
      <w:r>
        <w:rPr>
          <w:color w:val="231F20"/>
          <w:sz w:val="20"/>
          <w:u w:val="none"/>
        </w:rPr>
        <w:t>Technicians</w:t>
      </w:r>
      <w:r>
        <w:rPr>
          <w:color w:val="231F20"/>
          <w:spacing w:val="-17"/>
          <w:sz w:val="20"/>
          <w:u w:val="none"/>
        </w:rPr>
        <w:t> </w:t>
      </w:r>
      <w:r>
        <w:rPr>
          <w:color w:val="231F20"/>
          <w:sz w:val="20"/>
          <w:u w:val="none"/>
        </w:rPr>
        <w:t>Non-Qualified</w:t>
      </w:r>
      <w:r>
        <w:rPr>
          <w:color w:val="231F20"/>
          <w:spacing w:val="-17"/>
          <w:sz w:val="20"/>
          <w:u w:val="none"/>
        </w:rPr>
        <w:t> </w:t>
      </w:r>
      <w:r>
        <w:rPr>
          <w:color w:val="231F20"/>
          <w:sz w:val="20"/>
          <w:u w:val="none"/>
        </w:rPr>
        <w:t>Stock</w:t>
      </w:r>
      <w:r>
        <w:rPr>
          <w:color w:val="231F20"/>
          <w:spacing w:val="-17"/>
          <w:sz w:val="20"/>
          <w:u w:val="none"/>
        </w:rPr>
        <w:t> </w:t>
      </w:r>
      <w:r>
        <w:rPr>
          <w:color w:val="231F20"/>
          <w:sz w:val="20"/>
          <w:u w:val="none"/>
        </w:rPr>
        <w:t>Option</w:t>
      </w:r>
      <w:r>
        <w:rPr>
          <w:color w:val="231F20"/>
          <w:spacing w:val="-17"/>
          <w:sz w:val="20"/>
          <w:u w:val="none"/>
        </w:rPr>
        <w:t> </w:t>
      </w:r>
      <w:r>
        <w:rPr>
          <w:color w:val="231F20"/>
          <w:sz w:val="20"/>
          <w:u w:val="none"/>
        </w:rPr>
        <w:t>Plan</w:t>
      </w:r>
      <w:r>
        <w:rPr>
          <w:color w:val="231F20"/>
          <w:spacing w:val="-17"/>
          <w:sz w:val="20"/>
          <w:u w:val="none"/>
        </w:rPr>
        <w:t> </w:t>
      </w:r>
      <w:r>
        <w:rPr>
          <w:color w:val="231F20"/>
          <w:sz w:val="20"/>
          <w:u w:val="none"/>
        </w:rPr>
        <w:t>(incorporated</w:t>
      </w:r>
      <w:r>
        <w:rPr>
          <w:color w:val="231F20"/>
          <w:spacing w:val="-17"/>
          <w:sz w:val="20"/>
          <w:u w:val="none"/>
        </w:rPr>
        <w:t> </w:t>
      </w:r>
      <w:r>
        <w:rPr>
          <w:color w:val="231F20"/>
          <w:sz w:val="20"/>
          <w:u w:val="none"/>
        </w:rPr>
        <w:t>by</w:t>
      </w:r>
      <w:r>
        <w:rPr>
          <w:color w:val="231F20"/>
          <w:spacing w:val="-17"/>
          <w:sz w:val="20"/>
          <w:u w:val="none"/>
        </w:rPr>
        <w:t> </w:t>
      </w:r>
      <w:r>
        <w:rPr>
          <w:color w:val="231F20"/>
          <w:sz w:val="20"/>
          <w:u w:val="none"/>
        </w:rPr>
        <w:t>reference</w:t>
      </w:r>
      <w:r>
        <w:rPr>
          <w:color w:val="231F20"/>
          <w:spacing w:val="-17"/>
          <w:sz w:val="20"/>
          <w:u w:val="none"/>
        </w:rPr>
        <w:t> </w:t>
      </w:r>
      <w:r>
        <w:rPr>
          <w:color w:val="231F20"/>
          <w:sz w:val="20"/>
          <w:u w:val="none"/>
        </w:rPr>
        <w:t>to</w:t>
      </w:r>
      <w:r>
        <w:rPr>
          <w:color w:val="231F20"/>
          <w:spacing w:val="-17"/>
          <w:sz w:val="20"/>
          <w:u w:val="none"/>
        </w:rPr>
        <w:t> </w:t>
      </w:r>
      <w:r>
        <w:rPr>
          <w:color w:val="231F20"/>
          <w:sz w:val="20"/>
          <w:u w:val="single" w:color="231F20"/>
        </w:rPr>
        <w:t>Exhibit</w:t>
      </w:r>
      <w:r>
        <w:rPr>
          <w:color w:val="231F20"/>
          <w:spacing w:val="-17"/>
          <w:sz w:val="20"/>
          <w:u w:val="single" w:color="231F20"/>
        </w:rPr>
        <w:t> </w:t>
      </w:r>
      <w:r>
        <w:rPr>
          <w:color w:val="231F20"/>
          <w:sz w:val="20"/>
          <w:u w:val="single" w:color="231F20"/>
        </w:rPr>
        <w:t>10.6</w:t>
      </w:r>
      <w:r>
        <w:rPr>
          <w:color w:val="231F20"/>
          <w:spacing w:val="-17"/>
          <w:sz w:val="20"/>
          <w:u w:val="single" w:color="231F20"/>
        </w:rPr>
        <w:t> </w:t>
      </w:r>
      <w:r>
        <w:rPr>
          <w:color w:val="231F20"/>
          <w:sz w:val="20"/>
          <w:u w:val="none"/>
        </w:rPr>
        <w:t>to Southwest's</w:t>
      </w:r>
      <w:r>
        <w:rPr>
          <w:color w:val="231F20"/>
          <w:spacing w:val="10"/>
          <w:sz w:val="20"/>
          <w:u w:val="none"/>
        </w:rPr>
        <w:t> </w:t>
      </w:r>
      <w:r>
        <w:rPr>
          <w:color w:val="231F20"/>
          <w:sz w:val="20"/>
          <w:u w:val="none"/>
        </w:rPr>
        <w:t>Quarterly</w:t>
      </w:r>
      <w:r>
        <w:rPr>
          <w:color w:val="231F20"/>
          <w:spacing w:val="10"/>
          <w:sz w:val="20"/>
          <w:u w:val="none"/>
        </w:rPr>
        <w:t> </w:t>
      </w:r>
      <w:r>
        <w:rPr>
          <w:color w:val="231F20"/>
          <w:sz w:val="20"/>
          <w:u w:val="none"/>
        </w:rPr>
        <w:t>Report</w:t>
      </w:r>
      <w:r>
        <w:rPr>
          <w:color w:val="231F20"/>
          <w:spacing w:val="10"/>
          <w:sz w:val="20"/>
          <w:u w:val="none"/>
        </w:rPr>
        <w:t> </w:t>
      </w:r>
      <w:r>
        <w:rPr>
          <w:color w:val="231F20"/>
          <w:sz w:val="20"/>
          <w:u w:val="none"/>
        </w:rPr>
        <w:t>on</w:t>
      </w:r>
      <w:r>
        <w:rPr>
          <w:color w:val="231F20"/>
          <w:spacing w:val="10"/>
          <w:sz w:val="20"/>
          <w:u w:val="none"/>
        </w:rPr>
        <w:t> </w:t>
      </w:r>
      <w:r>
        <w:rPr>
          <w:color w:val="231F20"/>
          <w:sz w:val="20"/>
          <w:u w:val="none"/>
        </w:rPr>
        <w:t>Form</w:t>
      </w:r>
      <w:r>
        <w:rPr>
          <w:color w:val="231F20"/>
          <w:spacing w:val="10"/>
          <w:sz w:val="20"/>
          <w:u w:val="none"/>
        </w:rPr>
        <w:t> </w:t>
      </w:r>
      <w:r>
        <w:rPr>
          <w:color w:val="231F20"/>
          <w:sz w:val="20"/>
          <w:u w:val="none"/>
        </w:rPr>
        <w:t>10-Q</w:t>
      </w:r>
      <w:r>
        <w:rPr>
          <w:color w:val="231F20"/>
          <w:spacing w:val="10"/>
          <w:sz w:val="20"/>
          <w:u w:val="none"/>
        </w:rPr>
        <w:t> </w:t>
      </w:r>
      <w:r>
        <w:rPr>
          <w:color w:val="231F20"/>
          <w:sz w:val="20"/>
          <w:u w:val="none"/>
        </w:rPr>
        <w:t>for</w:t>
      </w:r>
      <w:r>
        <w:rPr>
          <w:color w:val="231F20"/>
          <w:spacing w:val="10"/>
          <w:sz w:val="20"/>
          <w:u w:val="none"/>
        </w:rPr>
        <w:t> </w:t>
      </w:r>
      <w:r>
        <w:rPr>
          <w:color w:val="231F20"/>
          <w:sz w:val="20"/>
          <w:u w:val="none"/>
        </w:rPr>
        <w:t>the</w:t>
      </w:r>
      <w:r>
        <w:rPr>
          <w:color w:val="231F20"/>
          <w:spacing w:val="10"/>
          <w:sz w:val="20"/>
          <w:u w:val="none"/>
        </w:rPr>
        <w:t> </w:t>
      </w:r>
      <w:r>
        <w:rPr>
          <w:color w:val="231F20"/>
          <w:sz w:val="20"/>
          <w:u w:val="none"/>
        </w:rPr>
        <w:t>quarter</w:t>
      </w:r>
      <w:r>
        <w:rPr>
          <w:color w:val="231F20"/>
          <w:spacing w:val="10"/>
          <w:sz w:val="20"/>
          <w:u w:val="none"/>
        </w:rPr>
        <w:t> </w:t>
      </w:r>
      <w:r>
        <w:rPr>
          <w:color w:val="231F20"/>
          <w:sz w:val="20"/>
          <w:u w:val="none"/>
        </w:rPr>
        <w:t>ended</w:t>
      </w:r>
      <w:r>
        <w:rPr>
          <w:color w:val="231F20"/>
          <w:spacing w:val="10"/>
          <w:sz w:val="20"/>
          <w:u w:val="none"/>
        </w:rPr>
        <w:t> </w:t>
      </w:r>
      <w:r>
        <w:rPr>
          <w:color w:val="231F20"/>
          <w:sz w:val="20"/>
          <w:u w:val="none"/>
        </w:rPr>
        <w:t>June</w:t>
      </w:r>
      <w:r>
        <w:rPr>
          <w:color w:val="231F20"/>
          <w:spacing w:val="10"/>
          <w:sz w:val="20"/>
          <w:u w:val="none"/>
        </w:rPr>
        <w:t> </w:t>
      </w:r>
      <w:r>
        <w:rPr>
          <w:color w:val="231F20"/>
          <w:sz w:val="20"/>
          <w:u w:val="none"/>
        </w:rPr>
        <w:t>30,</w:t>
      </w:r>
      <w:r>
        <w:rPr>
          <w:color w:val="231F20"/>
          <w:spacing w:val="10"/>
          <w:sz w:val="20"/>
          <w:u w:val="none"/>
        </w:rPr>
        <w:t> </w:t>
      </w:r>
      <w:r>
        <w:rPr>
          <w:color w:val="231F20"/>
          <w:sz w:val="20"/>
          <w:u w:val="none"/>
        </w:rPr>
        <w:t>2003</w:t>
      </w:r>
      <w:r>
        <w:rPr>
          <w:color w:val="231F20"/>
          <w:spacing w:val="10"/>
          <w:sz w:val="20"/>
          <w:u w:val="none"/>
        </w:rPr>
        <w:t> </w:t>
      </w:r>
      <w:r>
        <w:rPr>
          <w:color w:val="231F20"/>
          <w:sz w:val="20"/>
          <w:u w:val="none"/>
        </w:rPr>
        <w:t>(File</w:t>
      </w:r>
      <w:r>
        <w:rPr>
          <w:color w:val="231F20"/>
          <w:spacing w:val="10"/>
          <w:sz w:val="20"/>
          <w:u w:val="none"/>
        </w:rPr>
        <w:t> </w:t>
      </w:r>
      <w:r>
        <w:rPr>
          <w:color w:val="231F20"/>
          <w:sz w:val="20"/>
          <w:u w:val="none"/>
        </w:rPr>
        <w:t>No.</w:t>
      </w:r>
      <w:r>
        <w:rPr>
          <w:color w:val="231F20"/>
          <w:spacing w:val="10"/>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SWAPA Non-Qualified Stock Option Plan (incorporated by reference to </w:t>
      </w:r>
      <w:r>
        <w:rPr>
          <w:color w:val="231F20"/>
          <w:sz w:val="20"/>
          <w:u w:val="single" w:color="231F20"/>
        </w:rPr>
        <w:t>Exhibit 4.1 </w:t>
      </w:r>
      <w:r>
        <w:rPr>
          <w:color w:val="231F20"/>
          <w:sz w:val="20"/>
          <w:u w:val="none"/>
        </w:rPr>
        <w:t>to Registration Statement on Form S-8 (File No.  </w:t>
      </w:r>
      <w:r>
        <w:rPr>
          <w:color w:val="231F20"/>
          <w:spacing w:val="34"/>
          <w:sz w:val="20"/>
          <w:u w:val="none"/>
        </w:rPr>
        <w:t> </w:t>
      </w:r>
      <w:r>
        <w:rPr>
          <w:color w:val="231F20"/>
          <w:sz w:val="20"/>
          <w:u w:val="none"/>
        </w:rPr>
        <w:t>333-98761)).</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Bonus SWAPA Non-Qualified Stock Option Plan (incorporated by reference to </w:t>
      </w:r>
      <w:r>
        <w:rPr>
          <w:color w:val="231F20"/>
          <w:sz w:val="20"/>
          <w:u w:val="single" w:color="231F20"/>
        </w:rPr>
        <w:t>Exhibit 4.1 </w:t>
      </w:r>
      <w:r>
        <w:rPr>
          <w:color w:val="231F20"/>
          <w:sz w:val="20"/>
          <w:u w:val="none"/>
        </w:rPr>
        <w:t>to Registration Statement on Form S-8 (File No.  </w:t>
      </w:r>
      <w:r>
        <w:rPr>
          <w:color w:val="231F20"/>
          <w:spacing w:val="17"/>
          <w:sz w:val="20"/>
          <w:u w:val="none"/>
        </w:rPr>
        <w:t> </w:t>
      </w:r>
      <w:r>
        <w:rPr>
          <w:color w:val="231F20"/>
          <w:sz w:val="20"/>
          <w:u w:val="none"/>
        </w:rPr>
        <w:t>333-98761)).</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SWAPIA Non-Qualified Stock Option Plan (incorporated by reference to </w:t>
      </w:r>
      <w:r>
        <w:rPr>
          <w:color w:val="231F20"/>
          <w:sz w:val="20"/>
          <w:u w:val="single" w:color="231F20"/>
        </w:rPr>
        <w:t>Exhibit 4.2 </w:t>
      </w:r>
      <w:r>
        <w:rPr>
          <w:color w:val="231F20"/>
          <w:sz w:val="20"/>
          <w:u w:val="none"/>
        </w:rPr>
        <w:t>to</w:t>
      </w:r>
      <w:r>
        <w:rPr>
          <w:color w:val="231F20"/>
          <w:spacing w:val="-30"/>
          <w:sz w:val="20"/>
          <w:u w:val="none"/>
        </w:rPr>
        <w:t> </w:t>
      </w:r>
      <w:r>
        <w:rPr>
          <w:color w:val="231F20"/>
          <w:sz w:val="20"/>
          <w:u w:val="none"/>
        </w:rPr>
        <w:t>Registration Statement on Form S-8 (File No.  </w:t>
      </w:r>
      <w:r>
        <w:rPr>
          <w:color w:val="231F20"/>
          <w:spacing w:val="34"/>
          <w:sz w:val="20"/>
          <w:u w:val="none"/>
        </w:rPr>
        <w:t> </w:t>
      </w:r>
      <w:r>
        <w:rPr>
          <w:color w:val="231F20"/>
          <w:sz w:val="20"/>
          <w:u w:val="none"/>
        </w:rPr>
        <w:t>333-100862)).</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w:t>
      </w:r>
      <w:r>
        <w:rPr>
          <w:color w:val="231F20"/>
          <w:spacing w:val="-11"/>
          <w:sz w:val="20"/>
          <w:u w:val="none"/>
        </w:rPr>
        <w:t> </w:t>
      </w:r>
      <w:r>
        <w:rPr>
          <w:color w:val="231F20"/>
          <w:sz w:val="20"/>
          <w:u w:val="none"/>
        </w:rPr>
        <w:t>Mechanics</w:t>
      </w:r>
      <w:r>
        <w:rPr>
          <w:color w:val="231F20"/>
          <w:spacing w:val="-11"/>
          <w:sz w:val="20"/>
          <w:u w:val="none"/>
        </w:rPr>
        <w:t> </w:t>
      </w:r>
      <w:r>
        <w:rPr>
          <w:color w:val="231F20"/>
          <w:sz w:val="20"/>
          <w:u w:val="none"/>
        </w:rPr>
        <w:t>Non-Qualified</w:t>
      </w:r>
      <w:r>
        <w:rPr>
          <w:color w:val="231F20"/>
          <w:spacing w:val="-11"/>
          <w:sz w:val="20"/>
          <w:u w:val="none"/>
        </w:rPr>
        <w:t> </w:t>
      </w:r>
      <w:r>
        <w:rPr>
          <w:color w:val="231F20"/>
          <w:sz w:val="20"/>
          <w:u w:val="none"/>
        </w:rPr>
        <w:t>Stock</w:t>
      </w:r>
      <w:r>
        <w:rPr>
          <w:color w:val="231F20"/>
          <w:spacing w:val="-11"/>
          <w:sz w:val="20"/>
          <w:u w:val="none"/>
        </w:rPr>
        <w:t> </w:t>
      </w:r>
      <w:r>
        <w:rPr>
          <w:color w:val="231F20"/>
          <w:sz w:val="20"/>
          <w:u w:val="none"/>
        </w:rPr>
        <w:t>Option</w:t>
      </w:r>
      <w:r>
        <w:rPr>
          <w:color w:val="231F20"/>
          <w:spacing w:val="-11"/>
          <w:sz w:val="20"/>
          <w:u w:val="none"/>
        </w:rPr>
        <w:t> </w:t>
      </w:r>
      <w:r>
        <w:rPr>
          <w:color w:val="231F20"/>
          <w:sz w:val="20"/>
          <w:u w:val="none"/>
        </w:rPr>
        <w:t>Plan</w:t>
      </w:r>
      <w:r>
        <w:rPr>
          <w:color w:val="231F20"/>
          <w:spacing w:val="-11"/>
          <w:sz w:val="20"/>
          <w:u w:val="none"/>
        </w:rPr>
        <w:t> </w:t>
      </w:r>
      <w:r>
        <w:rPr>
          <w:color w:val="231F20"/>
          <w:sz w:val="20"/>
          <w:u w:val="none"/>
        </w:rPr>
        <w:t>(incorporated</w:t>
      </w:r>
      <w:r>
        <w:rPr>
          <w:color w:val="231F20"/>
          <w:spacing w:val="-11"/>
          <w:sz w:val="20"/>
          <w:u w:val="none"/>
        </w:rPr>
        <w:t> </w:t>
      </w:r>
      <w:r>
        <w:rPr>
          <w:color w:val="231F20"/>
          <w:sz w:val="20"/>
          <w:u w:val="none"/>
        </w:rPr>
        <w:t>by</w:t>
      </w:r>
      <w:r>
        <w:rPr>
          <w:color w:val="231F20"/>
          <w:spacing w:val="-11"/>
          <w:sz w:val="20"/>
          <w:u w:val="none"/>
        </w:rPr>
        <w:t> </w:t>
      </w:r>
      <w:r>
        <w:rPr>
          <w:color w:val="231F20"/>
          <w:sz w:val="20"/>
          <w:u w:val="none"/>
        </w:rPr>
        <w:t>reference</w:t>
      </w:r>
      <w:r>
        <w:rPr>
          <w:color w:val="231F20"/>
          <w:spacing w:val="-11"/>
          <w:sz w:val="20"/>
          <w:u w:val="none"/>
        </w:rPr>
        <w:t> </w:t>
      </w:r>
      <w:r>
        <w:rPr>
          <w:color w:val="231F20"/>
          <w:sz w:val="20"/>
          <w:u w:val="none"/>
        </w:rPr>
        <w:t>to</w:t>
      </w:r>
      <w:r>
        <w:rPr>
          <w:color w:val="231F20"/>
          <w:spacing w:val="-11"/>
          <w:sz w:val="20"/>
          <w:u w:val="none"/>
        </w:rPr>
        <w:t> </w:t>
      </w:r>
      <w:r>
        <w:rPr>
          <w:color w:val="231F20"/>
          <w:sz w:val="20"/>
          <w:u w:val="single" w:color="231F20"/>
        </w:rPr>
        <w:t>Exhibit</w:t>
      </w:r>
      <w:r>
        <w:rPr>
          <w:color w:val="231F20"/>
          <w:spacing w:val="-11"/>
          <w:sz w:val="20"/>
          <w:u w:val="single" w:color="231F20"/>
        </w:rPr>
        <w:t> </w:t>
      </w:r>
      <w:r>
        <w:rPr>
          <w:color w:val="231F20"/>
          <w:sz w:val="20"/>
          <w:u w:val="single" w:color="231F20"/>
        </w:rPr>
        <w:t>4.2</w:t>
      </w:r>
      <w:r>
        <w:rPr>
          <w:color w:val="231F20"/>
          <w:spacing w:val="-11"/>
          <w:sz w:val="20"/>
          <w:u w:val="single" w:color="231F20"/>
        </w:rPr>
        <w:t> </w:t>
      </w:r>
      <w:r>
        <w:rPr>
          <w:color w:val="231F20"/>
          <w:sz w:val="20"/>
          <w:u w:val="none"/>
        </w:rPr>
        <w:t>to</w:t>
      </w:r>
      <w:r>
        <w:rPr>
          <w:color w:val="231F20"/>
          <w:spacing w:val="-11"/>
          <w:sz w:val="20"/>
          <w:u w:val="none"/>
        </w:rPr>
        <w:t> </w:t>
      </w:r>
      <w:r>
        <w:rPr>
          <w:color w:val="231F20"/>
          <w:sz w:val="20"/>
          <w:u w:val="none"/>
        </w:rPr>
        <w:t>Registration Statement on Form S-8 (File No.  </w:t>
      </w:r>
      <w:r>
        <w:rPr>
          <w:color w:val="231F20"/>
          <w:spacing w:val="34"/>
          <w:sz w:val="20"/>
          <w:u w:val="none"/>
        </w:rPr>
        <w:t> </w:t>
      </w:r>
      <w:r>
        <w:rPr>
          <w:color w:val="231F20"/>
          <w:sz w:val="20"/>
          <w:u w:val="none"/>
        </w:rPr>
        <w:t>333-100862)).</w:t>
      </w:r>
    </w:p>
    <w:p>
      <w:pPr>
        <w:pStyle w:val="ListParagraph"/>
        <w:numPr>
          <w:ilvl w:val="1"/>
          <w:numId w:val="8"/>
        </w:numPr>
        <w:tabs>
          <w:tab w:pos="750" w:val="left" w:leader="none"/>
        </w:tabs>
        <w:spacing w:line="220" w:lineRule="exact" w:before="59" w:after="0"/>
        <w:ind w:left="750" w:right="118" w:hanging="650"/>
        <w:jc w:val="both"/>
        <w:rPr>
          <w:sz w:val="20"/>
          <w:u w:val="none"/>
        </w:rPr>
      </w:pPr>
      <w:r>
        <w:rPr>
          <w:color w:val="231F20"/>
          <w:sz w:val="20"/>
          <w:u w:val="none"/>
        </w:rPr>
        <w:t>2002 Ramp, Operations, Provisioning and Freight Non-Qualified Stock Option Plan (incorporated by reference to </w:t>
      </w:r>
      <w:r>
        <w:rPr>
          <w:color w:val="231F20"/>
          <w:sz w:val="20"/>
          <w:u w:val="single" w:color="231F20"/>
        </w:rPr>
        <w:t>Exhibit 10.27 </w:t>
      </w:r>
      <w:r>
        <w:rPr>
          <w:color w:val="231F20"/>
          <w:sz w:val="20"/>
          <w:u w:val="none"/>
        </w:rPr>
        <w:t>to Southwest's Annual Report on Form 10-K for the year ended December 31, 2002  (File  No.</w:t>
      </w:r>
      <w:r>
        <w:rPr>
          <w:color w:val="231F20"/>
          <w:spacing w:val="38"/>
          <w:sz w:val="20"/>
          <w:u w:val="none"/>
        </w:rPr>
        <w:t> </w:t>
      </w:r>
      <w:r>
        <w:rPr>
          <w:color w:val="231F20"/>
          <w:sz w:val="20"/>
          <w:u w:val="none"/>
        </w:rPr>
        <w:t>1-7259)).</w:t>
      </w:r>
    </w:p>
    <w:p>
      <w:pPr>
        <w:pStyle w:val="ListParagraph"/>
        <w:numPr>
          <w:ilvl w:val="1"/>
          <w:numId w:val="8"/>
        </w:numPr>
        <w:tabs>
          <w:tab w:pos="750" w:val="left" w:leader="none"/>
        </w:tabs>
        <w:spacing w:line="220" w:lineRule="exact" w:before="59" w:after="0"/>
        <w:ind w:left="750" w:right="119" w:hanging="650"/>
        <w:jc w:val="both"/>
        <w:rPr>
          <w:sz w:val="20"/>
          <w:u w:val="none"/>
        </w:rPr>
      </w:pPr>
      <w:r>
        <w:rPr>
          <w:color w:val="231F20"/>
          <w:sz w:val="20"/>
          <w:u w:val="none"/>
        </w:rPr>
        <w:t>2002</w:t>
      </w:r>
      <w:r>
        <w:rPr>
          <w:color w:val="231F20"/>
          <w:spacing w:val="39"/>
          <w:sz w:val="20"/>
          <w:u w:val="none"/>
        </w:rPr>
        <w:t> </w:t>
      </w:r>
      <w:r>
        <w:rPr>
          <w:color w:val="231F20"/>
          <w:sz w:val="20"/>
          <w:u w:val="none"/>
        </w:rPr>
        <w:t>Customer</w:t>
      </w:r>
      <w:r>
        <w:rPr>
          <w:color w:val="231F20"/>
          <w:spacing w:val="39"/>
          <w:sz w:val="20"/>
          <w:u w:val="none"/>
        </w:rPr>
        <w:t> </w:t>
      </w:r>
      <w:r>
        <w:rPr>
          <w:color w:val="231F20"/>
          <w:sz w:val="20"/>
          <w:u w:val="none"/>
        </w:rPr>
        <w:t>Service/Reservations</w:t>
      </w:r>
      <w:r>
        <w:rPr>
          <w:color w:val="231F20"/>
          <w:spacing w:val="39"/>
          <w:sz w:val="20"/>
          <w:u w:val="none"/>
        </w:rPr>
        <w:t> </w:t>
      </w:r>
      <w:r>
        <w:rPr>
          <w:color w:val="231F20"/>
          <w:sz w:val="20"/>
          <w:u w:val="none"/>
        </w:rPr>
        <w:t>Non-Qualified</w:t>
      </w:r>
      <w:r>
        <w:rPr>
          <w:color w:val="231F20"/>
          <w:spacing w:val="39"/>
          <w:sz w:val="20"/>
          <w:u w:val="none"/>
        </w:rPr>
        <w:t> </w:t>
      </w:r>
      <w:r>
        <w:rPr>
          <w:color w:val="231F20"/>
          <w:sz w:val="20"/>
          <w:u w:val="none"/>
        </w:rPr>
        <w:t>Stock</w:t>
      </w:r>
      <w:r>
        <w:rPr>
          <w:color w:val="231F20"/>
          <w:spacing w:val="39"/>
          <w:sz w:val="20"/>
          <w:u w:val="none"/>
        </w:rPr>
        <w:t> </w:t>
      </w:r>
      <w:r>
        <w:rPr>
          <w:color w:val="231F20"/>
          <w:sz w:val="20"/>
          <w:u w:val="none"/>
        </w:rPr>
        <w:t>Option</w:t>
      </w:r>
      <w:r>
        <w:rPr>
          <w:color w:val="231F20"/>
          <w:spacing w:val="39"/>
          <w:sz w:val="20"/>
          <w:u w:val="none"/>
        </w:rPr>
        <w:t> </w:t>
      </w:r>
      <w:r>
        <w:rPr>
          <w:color w:val="231F20"/>
          <w:sz w:val="20"/>
          <w:u w:val="none"/>
        </w:rPr>
        <w:t>Plan</w:t>
      </w:r>
      <w:r>
        <w:rPr>
          <w:color w:val="231F20"/>
          <w:spacing w:val="39"/>
          <w:sz w:val="20"/>
          <w:u w:val="none"/>
        </w:rPr>
        <w:t> </w:t>
      </w:r>
      <w:r>
        <w:rPr>
          <w:color w:val="231F20"/>
          <w:sz w:val="20"/>
          <w:u w:val="none"/>
        </w:rPr>
        <w:t>(incorporated</w:t>
      </w:r>
      <w:r>
        <w:rPr>
          <w:color w:val="231F20"/>
          <w:spacing w:val="39"/>
          <w:sz w:val="20"/>
          <w:u w:val="none"/>
        </w:rPr>
        <w:t> </w:t>
      </w:r>
      <w:r>
        <w:rPr>
          <w:color w:val="231F20"/>
          <w:sz w:val="20"/>
          <w:u w:val="none"/>
        </w:rPr>
        <w:t>by</w:t>
      </w:r>
      <w:r>
        <w:rPr>
          <w:color w:val="231F20"/>
          <w:spacing w:val="39"/>
          <w:sz w:val="20"/>
          <w:u w:val="none"/>
        </w:rPr>
        <w:t> </w:t>
      </w:r>
      <w:r>
        <w:rPr>
          <w:color w:val="231F20"/>
          <w:sz w:val="20"/>
          <w:u w:val="none"/>
        </w:rPr>
        <w:t>reference</w:t>
      </w:r>
      <w:r>
        <w:rPr>
          <w:color w:val="231F20"/>
          <w:spacing w:val="39"/>
          <w:sz w:val="20"/>
          <w:u w:val="none"/>
        </w:rPr>
        <w:t> </w:t>
      </w:r>
      <w:r>
        <w:rPr>
          <w:color w:val="231F20"/>
          <w:sz w:val="20"/>
          <w:u w:val="none"/>
        </w:rPr>
        <w:t>to</w:t>
      </w:r>
      <w:r>
        <w:rPr>
          <w:color w:val="231F20"/>
          <w:w w:val="98"/>
          <w:sz w:val="20"/>
          <w:u w:val="none"/>
        </w:rPr>
        <w:t> </w:t>
      </w:r>
      <w:r>
        <w:rPr>
          <w:color w:val="231F20"/>
          <w:sz w:val="20"/>
          <w:u w:val="single" w:color="231F20"/>
        </w:rPr>
        <w:t>Exhibit 10.28 </w:t>
      </w:r>
      <w:r>
        <w:rPr>
          <w:color w:val="231F20"/>
          <w:sz w:val="20"/>
          <w:u w:val="none"/>
        </w:rPr>
        <w:t>to Southwest's Annual Report on Form 10-K for the year ended December 31, 2002 (File No. 1-7259))); Amendment No. 1 to 2002 Customer Service/Reservations Non-Qualified Stock Option Plan  (incorporated  by  reference  to  Exhibit  4.3  to  Registration  Statement  on  Form  S-8  (File       No. </w:t>
      </w:r>
      <w:r>
        <w:rPr>
          <w:color w:val="231F20"/>
          <w:spacing w:val="33"/>
          <w:sz w:val="20"/>
          <w:u w:val="none"/>
        </w:rPr>
        <w:t> </w:t>
      </w:r>
      <w:r>
        <w:rPr>
          <w:color w:val="231F20"/>
          <w:sz w:val="20"/>
          <w:u w:val="none"/>
        </w:rPr>
        <w:t>333-104245)).</w:t>
      </w:r>
    </w:p>
    <w:p>
      <w:pPr>
        <w:pStyle w:val="ListParagraph"/>
        <w:numPr>
          <w:ilvl w:val="1"/>
          <w:numId w:val="8"/>
        </w:numPr>
        <w:tabs>
          <w:tab w:pos="750" w:val="left" w:leader="none"/>
        </w:tabs>
        <w:spacing w:line="220" w:lineRule="exact" w:before="59" w:after="0"/>
        <w:ind w:left="750" w:right="117" w:hanging="650"/>
        <w:jc w:val="both"/>
        <w:rPr>
          <w:sz w:val="20"/>
          <w:u w:val="none"/>
        </w:rPr>
      </w:pPr>
      <w:r>
        <w:rPr>
          <w:color w:val="231F20"/>
          <w:sz w:val="20"/>
          <w:u w:val="none"/>
        </w:rPr>
        <w:t>2003</w:t>
      </w:r>
      <w:r>
        <w:rPr>
          <w:color w:val="231F20"/>
          <w:spacing w:val="-9"/>
          <w:sz w:val="20"/>
          <w:u w:val="none"/>
        </w:rPr>
        <w:t> </w:t>
      </w:r>
      <w:r>
        <w:rPr>
          <w:color w:val="231F20"/>
          <w:sz w:val="20"/>
          <w:u w:val="none"/>
        </w:rPr>
        <w:t>Non-Qualified</w:t>
      </w:r>
      <w:r>
        <w:rPr>
          <w:color w:val="231F20"/>
          <w:spacing w:val="-9"/>
          <w:sz w:val="20"/>
          <w:u w:val="none"/>
        </w:rPr>
        <w:t> </w:t>
      </w:r>
      <w:r>
        <w:rPr>
          <w:color w:val="231F20"/>
          <w:sz w:val="20"/>
          <w:u w:val="none"/>
        </w:rPr>
        <w:t>Stock</w:t>
      </w:r>
      <w:r>
        <w:rPr>
          <w:color w:val="231F20"/>
          <w:spacing w:val="-9"/>
          <w:sz w:val="20"/>
          <w:u w:val="none"/>
        </w:rPr>
        <w:t> </w:t>
      </w:r>
      <w:r>
        <w:rPr>
          <w:color w:val="231F20"/>
          <w:sz w:val="20"/>
          <w:u w:val="none"/>
        </w:rPr>
        <w:t>Option</w:t>
      </w:r>
      <w:r>
        <w:rPr>
          <w:color w:val="231F20"/>
          <w:spacing w:val="-9"/>
          <w:sz w:val="20"/>
          <w:u w:val="none"/>
        </w:rPr>
        <w:t> </w:t>
      </w:r>
      <w:r>
        <w:rPr>
          <w:color w:val="231F20"/>
          <w:sz w:val="20"/>
          <w:u w:val="none"/>
        </w:rPr>
        <w:t>Plan</w:t>
      </w:r>
      <w:r>
        <w:rPr>
          <w:color w:val="231F20"/>
          <w:spacing w:val="-9"/>
          <w:sz w:val="20"/>
          <w:u w:val="none"/>
        </w:rPr>
        <w:t> </w:t>
      </w:r>
      <w:r>
        <w:rPr>
          <w:color w:val="231F20"/>
          <w:sz w:val="20"/>
          <w:u w:val="none"/>
        </w:rPr>
        <w:t>(incorporated</w:t>
      </w:r>
      <w:r>
        <w:rPr>
          <w:color w:val="231F20"/>
          <w:spacing w:val="-9"/>
          <w:sz w:val="20"/>
          <w:u w:val="none"/>
        </w:rPr>
        <w:t> </w:t>
      </w:r>
      <w:r>
        <w:rPr>
          <w:color w:val="231F20"/>
          <w:sz w:val="20"/>
          <w:u w:val="none"/>
        </w:rPr>
        <w:t>by</w:t>
      </w:r>
      <w:r>
        <w:rPr>
          <w:color w:val="231F20"/>
          <w:spacing w:val="-9"/>
          <w:sz w:val="20"/>
          <w:u w:val="none"/>
        </w:rPr>
        <w:t> </w:t>
      </w:r>
      <w:r>
        <w:rPr>
          <w:color w:val="231F20"/>
          <w:sz w:val="20"/>
          <w:u w:val="none"/>
        </w:rPr>
        <w:t>reference</w:t>
      </w:r>
      <w:r>
        <w:rPr>
          <w:color w:val="231F20"/>
          <w:spacing w:val="-9"/>
          <w:sz w:val="20"/>
          <w:u w:val="none"/>
        </w:rPr>
        <w:t> </w:t>
      </w:r>
      <w:r>
        <w:rPr>
          <w:color w:val="231F20"/>
          <w:sz w:val="20"/>
          <w:u w:val="none"/>
        </w:rPr>
        <w:t>to</w:t>
      </w:r>
      <w:r>
        <w:rPr>
          <w:color w:val="231F20"/>
          <w:spacing w:val="-9"/>
          <w:sz w:val="20"/>
          <w:u w:val="none"/>
        </w:rPr>
        <w:t> </w:t>
      </w:r>
      <w:r>
        <w:rPr>
          <w:color w:val="231F20"/>
          <w:sz w:val="20"/>
          <w:u w:val="single" w:color="231F20"/>
        </w:rPr>
        <w:t>Exhibit</w:t>
      </w:r>
      <w:r>
        <w:rPr>
          <w:color w:val="231F20"/>
          <w:spacing w:val="-9"/>
          <w:sz w:val="20"/>
          <w:u w:val="single" w:color="231F20"/>
        </w:rPr>
        <w:t> </w:t>
      </w:r>
      <w:r>
        <w:rPr>
          <w:color w:val="231F20"/>
          <w:sz w:val="20"/>
          <w:u w:val="single" w:color="231F20"/>
        </w:rPr>
        <w:t>10.3</w:t>
      </w:r>
      <w:r>
        <w:rPr>
          <w:color w:val="231F20"/>
          <w:spacing w:val="-9"/>
          <w:sz w:val="20"/>
          <w:u w:val="single" w:color="231F20"/>
        </w:rPr>
        <w:t> </w:t>
      </w:r>
      <w:r>
        <w:rPr>
          <w:color w:val="231F20"/>
          <w:sz w:val="20"/>
          <w:u w:val="none"/>
        </w:rPr>
        <w:t>to</w:t>
      </w:r>
      <w:r>
        <w:rPr>
          <w:color w:val="231F20"/>
          <w:spacing w:val="-9"/>
          <w:sz w:val="20"/>
          <w:u w:val="none"/>
        </w:rPr>
        <w:t> </w:t>
      </w:r>
      <w:r>
        <w:rPr>
          <w:color w:val="231F20"/>
          <w:sz w:val="20"/>
          <w:u w:val="none"/>
        </w:rPr>
        <w:t>Southwest's</w:t>
      </w:r>
      <w:r>
        <w:rPr>
          <w:color w:val="231F20"/>
          <w:spacing w:val="-9"/>
          <w:sz w:val="20"/>
          <w:u w:val="none"/>
        </w:rPr>
        <w:t> </w:t>
      </w:r>
      <w:r>
        <w:rPr>
          <w:color w:val="231F20"/>
          <w:sz w:val="20"/>
          <w:u w:val="none"/>
        </w:rPr>
        <w:t>Quarterly Report</w:t>
      </w:r>
      <w:r>
        <w:rPr>
          <w:color w:val="231F20"/>
          <w:spacing w:val="16"/>
          <w:sz w:val="20"/>
          <w:u w:val="none"/>
        </w:rPr>
        <w:t> </w:t>
      </w:r>
      <w:r>
        <w:rPr>
          <w:color w:val="231F20"/>
          <w:sz w:val="20"/>
          <w:u w:val="none"/>
        </w:rPr>
        <w:t>on</w:t>
      </w:r>
      <w:r>
        <w:rPr>
          <w:color w:val="231F20"/>
          <w:spacing w:val="16"/>
          <w:sz w:val="20"/>
          <w:u w:val="none"/>
        </w:rPr>
        <w:t> </w:t>
      </w:r>
      <w:r>
        <w:rPr>
          <w:color w:val="231F20"/>
          <w:sz w:val="20"/>
          <w:u w:val="none"/>
        </w:rPr>
        <w:t>Form</w:t>
      </w:r>
      <w:r>
        <w:rPr>
          <w:color w:val="231F20"/>
          <w:spacing w:val="16"/>
          <w:sz w:val="20"/>
          <w:u w:val="none"/>
        </w:rPr>
        <w:t> </w:t>
      </w:r>
      <w:r>
        <w:rPr>
          <w:color w:val="231F20"/>
          <w:sz w:val="20"/>
          <w:u w:val="none"/>
        </w:rPr>
        <w:t>10-Q</w:t>
      </w:r>
      <w:r>
        <w:rPr>
          <w:color w:val="231F20"/>
          <w:spacing w:val="16"/>
          <w:sz w:val="20"/>
          <w:u w:val="none"/>
        </w:rPr>
        <w:t> </w:t>
      </w:r>
      <w:r>
        <w:rPr>
          <w:color w:val="231F20"/>
          <w:sz w:val="20"/>
          <w:u w:val="none"/>
        </w:rPr>
        <w:t>for</w:t>
      </w:r>
      <w:r>
        <w:rPr>
          <w:color w:val="231F20"/>
          <w:spacing w:val="16"/>
          <w:sz w:val="20"/>
          <w:u w:val="none"/>
        </w:rPr>
        <w:t> </w:t>
      </w:r>
      <w:r>
        <w:rPr>
          <w:color w:val="231F20"/>
          <w:sz w:val="20"/>
          <w:u w:val="none"/>
        </w:rPr>
        <w:t>the</w:t>
      </w:r>
      <w:r>
        <w:rPr>
          <w:color w:val="231F20"/>
          <w:spacing w:val="16"/>
          <w:sz w:val="20"/>
          <w:u w:val="none"/>
        </w:rPr>
        <w:t> </w:t>
      </w:r>
      <w:r>
        <w:rPr>
          <w:color w:val="231F20"/>
          <w:sz w:val="20"/>
          <w:u w:val="none"/>
        </w:rPr>
        <w:t>quarter</w:t>
      </w:r>
      <w:r>
        <w:rPr>
          <w:color w:val="231F20"/>
          <w:spacing w:val="16"/>
          <w:sz w:val="20"/>
          <w:u w:val="none"/>
        </w:rPr>
        <w:t> </w:t>
      </w:r>
      <w:r>
        <w:rPr>
          <w:color w:val="231F20"/>
          <w:sz w:val="20"/>
          <w:u w:val="none"/>
        </w:rPr>
        <w:t>ended</w:t>
      </w:r>
      <w:r>
        <w:rPr>
          <w:color w:val="231F20"/>
          <w:spacing w:val="16"/>
          <w:sz w:val="20"/>
          <w:u w:val="none"/>
        </w:rPr>
        <w:t> </w:t>
      </w:r>
      <w:r>
        <w:rPr>
          <w:color w:val="231F20"/>
          <w:sz w:val="20"/>
          <w:u w:val="none"/>
        </w:rPr>
        <w:t>June</w:t>
      </w:r>
      <w:r>
        <w:rPr>
          <w:color w:val="231F20"/>
          <w:spacing w:val="16"/>
          <w:sz w:val="20"/>
          <w:u w:val="none"/>
        </w:rPr>
        <w:t> </w:t>
      </w:r>
      <w:r>
        <w:rPr>
          <w:color w:val="231F20"/>
          <w:sz w:val="20"/>
          <w:u w:val="none"/>
        </w:rPr>
        <w:t>30,</w:t>
      </w:r>
      <w:r>
        <w:rPr>
          <w:color w:val="231F20"/>
          <w:spacing w:val="16"/>
          <w:sz w:val="20"/>
          <w:u w:val="none"/>
        </w:rPr>
        <w:t> </w:t>
      </w:r>
      <w:r>
        <w:rPr>
          <w:color w:val="231F20"/>
          <w:sz w:val="20"/>
          <w:u w:val="none"/>
        </w:rPr>
        <w:t>2003</w:t>
      </w:r>
      <w:r>
        <w:rPr>
          <w:color w:val="231F20"/>
          <w:spacing w:val="16"/>
          <w:sz w:val="20"/>
          <w:u w:val="none"/>
        </w:rPr>
        <w:t> </w:t>
      </w:r>
      <w:r>
        <w:rPr>
          <w:color w:val="231F20"/>
          <w:sz w:val="20"/>
          <w:u w:val="none"/>
        </w:rPr>
        <w:t>(File</w:t>
      </w:r>
      <w:r>
        <w:rPr>
          <w:color w:val="231F20"/>
          <w:spacing w:val="16"/>
          <w:sz w:val="20"/>
          <w:u w:val="none"/>
        </w:rPr>
        <w:t> </w:t>
      </w:r>
      <w:r>
        <w:rPr>
          <w:color w:val="231F20"/>
          <w:sz w:val="20"/>
          <w:u w:val="none"/>
        </w:rPr>
        <w:t>No.</w:t>
      </w:r>
      <w:r>
        <w:rPr>
          <w:color w:val="231F20"/>
          <w:spacing w:val="16"/>
          <w:sz w:val="20"/>
          <w:u w:val="none"/>
        </w:rPr>
        <w:t> </w:t>
      </w:r>
      <w:r>
        <w:rPr>
          <w:color w:val="231F20"/>
          <w:sz w:val="20"/>
          <w:u w:val="none"/>
        </w:rPr>
        <w:t>1-7259)).</w:t>
      </w:r>
    </w:p>
    <w:p>
      <w:pPr>
        <w:pStyle w:val="BodyText"/>
        <w:spacing w:line="220" w:lineRule="exact" w:before="59"/>
        <w:ind w:left="750" w:right="118" w:hanging="650"/>
        <w:jc w:val="both"/>
      </w:pPr>
      <w:r>
        <w:rPr>
          <w:color w:val="231F20"/>
        </w:rPr>
        <w:t>14 Code of Ethics (incorporated by reference to </w:t>
      </w:r>
      <w:r>
        <w:rPr>
          <w:color w:val="231F20"/>
          <w:u w:val="single" w:color="231F20"/>
        </w:rPr>
        <w:t>Exhibit 14 </w:t>
      </w:r>
      <w:r>
        <w:rPr>
          <w:color w:val="231F20"/>
        </w:rPr>
        <w:t>to Southwest's Annual Report on Form 10-K for the year ended December 31, 2003 (File No.   1-7259)).</w:t>
      </w:r>
    </w:p>
    <w:p>
      <w:pPr>
        <w:pStyle w:val="BodyText"/>
        <w:spacing w:line="220" w:lineRule="exact" w:before="59"/>
        <w:ind w:left="750" w:right="118" w:hanging="650"/>
        <w:jc w:val="both"/>
      </w:pPr>
      <w:r>
        <w:rPr>
          <w:color w:val="231F20"/>
        </w:rPr>
        <w:t>21     Subsidiaries of Southwest (incorporated by reference to </w:t>
      </w:r>
      <w:r>
        <w:rPr>
          <w:color w:val="231F20"/>
          <w:u w:val="single" w:color="231F20"/>
        </w:rPr>
        <w:t>Exhibit 22 </w:t>
      </w:r>
      <w:r>
        <w:rPr>
          <w:color w:val="231F20"/>
        </w:rPr>
        <w:t>to Southwest's Annual Report on     Form</w:t>
      </w:r>
      <w:r>
        <w:rPr>
          <w:color w:val="231F20"/>
          <w:spacing w:val="15"/>
        </w:rPr>
        <w:t> </w:t>
      </w:r>
      <w:r>
        <w:rPr>
          <w:color w:val="231F20"/>
        </w:rPr>
        <w:t>10-K</w:t>
      </w:r>
      <w:r>
        <w:rPr>
          <w:color w:val="231F20"/>
          <w:spacing w:val="15"/>
        </w:rPr>
        <w:t> </w:t>
      </w:r>
      <w:r>
        <w:rPr>
          <w:color w:val="231F20"/>
        </w:rPr>
        <w:t>for</w:t>
      </w:r>
      <w:r>
        <w:rPr>
          <w:color w:val="231F20"/>
          <w:spacing w:val="15"/>
        </w:rPr>
        <w:t> </w:t>
      </w:r>
      <w:r>
        <w:rPr>
          <w:color w:val="231F20"/>
        </w:rPr>
        <w:t>the</w:t>
      </w:r>
      <w:r>
        <w:rPr>
          <w:color w:val="231F20"/>
          <w:spacing w:val="15"/>
        </w:rPr>
        <w:t> </w:t>
      </w:r>
      <w:r>
        <w:rPr>
          <w:color w:val="231F20"/>
        </w:rPr>
        <w:t>year</w:t>
      </w:r>
      <w:r>
        <w:rPr>
          <w:color w:val="231F20"/>
          <w:spacing w:val="15"/>
        </w:rPr>
        <w:t> </w:t>
      </w:r>
      <w:r>
        <w:rPr>
          <w:color w:val="231F20"/>
        </w:rPr>
        <w:t>ended</w:t>
      </w:r>
      <w:r>
        <w:rPr>
          <w:color w:val="231F20"/>
          <w:spacing w:val="15"/>
        </w:rPr>
        <w:t> </w:t>
      </w:r>
      <w:r>
        <w:rPr>
          <w:color w:val="231F20"/>
        </w:rPr>
        <w:t>December</w:t>
      </w:r>
      <w:r>
        <w:rPr>
          <w:color w:val="231F20"/>
          <w:spacing w:val="15"/>
        </w:rPr>
        <w:t> </w:t>
      </w:r>
      <w:r>
        <w:rPr>
          <w:color w:val="231F20"/>
        </w:rPr>
        <w:t>31,</w:t>
      </w:r>
      <w:r>
        <w:rPr>
          <w:color w:val="231F20"/>
          <w:spacing w:val="15"/>
        </w:rPr>
        <w:t> </w:t>
      </w:r>
      <w:r>
        <w:rPr>
          <w:color w:val="231F20"/>
        </w:rPr>
        <w:t>1997</w:t>
      </w:r>
      <w:r>
        <w:rPr>
          <w:color w:val="231F20"/>
          <w:spacing w:val="15"/>
        </w:rPr>
        <w:t> </w:t>
      </w:r>
      <w:r>
        <w:rPr>
          <w:color w:val="231F20"/>
        </w:rPr>
        <w:t>(File</w:t>
      </w:r>
      <w:r>
        <w:rPr>
          <w:color w:val="231F20"/>
          <w:spacing w:val="15"/>
        </w:rPr>
        <w:t> </w:t>
      </w:r>
      <w:r>
        <w:rPr>
          <w:color w:val="231F20"/>
        </w:rPr>
        <w:t>No.</w:t>
      </w:r>
      <w:r>
        <w:rPr>
          <w:color w:val="231F20"/>
          <w:spacing w:val="15"/>
        </w:rPr>
        <w:t> </w:t>
      </w:r>
      <w:r>
        <w:rPr>
          <w:color w:val="231F20"/>
        </w:rPr>
        <w:t>1-7259)).</w:t>
      </w:r>
    </w:p>
    <w:p>
      <w:pPr>
        <w:pStyle w:val="BodyText"/>
        <w:tabs>
          <w:tab w:pos="749" w:val="left" w:leader="none"/>
        </w:tabs>
        <w:spacing w:before="48"/>
        <w:ind w:left="100"/>
      </w:pPr>
      <w:r>
        <w:rPr>
          <w:color w:val="231F20"/>
        </w:rPr>
        <w:t>23</w:t>
        <w:tab/>
        <w:t>Consent</w:t>
      </w:r>
      <w:r>
        <w:rPr>
          <w:color w:val="231F20"/>
          <w:spacing w:val="-6"/>
        </w:rPr>
        <w:t> </w:t>
      </w:r>
      <w:r>
        <w:rPr>
          <w:color w:val="231F20"/>
        </w:rPr>
        <w:t>of</w:t>
      </w:r>
      <w:r>
        <w:rPr>
          <w:color w:val="231F20"/>
          <w:spacing w:val="-6"/>
        </w:rPr>
        <w:t> </w:t>
      </w:r>
      <w:r>
        <w:rPr>
          <w:color w:val="231F20"/>
        </w:rPr>
        <w:t>Ernst</w:t>
      </w:r>
      <w:r>
        <w:rPr>
          <w:color w:val="231F20"/>
          <w:spacing w:val="-6"/>
        </w:rPr>
        <w:t> </w:t>
      </w:r>
      <w:r>
        <w:rPr>
          <w:color w:val="231F20"/>
        </w:rPr>
        <w:t>&amp;</w:t>
      </w:r>
      <w:r>
        <w:rPr>
          <w:color w:val="231F20"/>
          <w:spacing w:val="-6"/>
        </w:rPr>
        <w:t> </w:t>
      </w:r>
      <w:r>
        <w:rPr>
          <w:color w:val="231F20"/>
        </w:rPr>
        <w:t>Young</w:t>
      </w:r>
      <w:r>
        <w:rPr>
          <w:color w:val="231F20"/>
          <w:spacing w:val="-6"/>
        </w:rPr>
        <w:t> </w:t>
      </w:r>
      <w:r>
        <w:rPr>
          <w:color w:val="231F20"/>
        </w:rPr>
        <w:t>LLP,</w:t>
      </w:r>
      <w:r>
        <w:rPr>
          <w:color w:val="231F20"/>
          <w:spacing w:val="-6"/>
        </w:rPr>
        <w:t> </w:t>
      </w:r>
      <w:r>
        <w:rPr>
          <w:color w:val="231F20"/>
        </w:rPr>
        <w:t>Independent</w:t>
      </w:r>
      <w:r>
        <w:rPr>
          <w:color w:val="231F20"/>
          <w:spacing w:val="-6"/>
        </w:rPr>
        <w:t> </w:t>
      </w:r>
      <w:r>
        <w:rPr>
          <w:color w:val="231F20"/>
        </w:rPr>
        <w:t>Registered</w:t>
      </w:r>
      <w:r>
        <w:rPr>
          <w:color w:val="231F20"/>
          <w:spacing w:val="-6"/>
        </w:rPr>
        <w:t> </w:t>
      </w:r>
      <w:r>
        <w:rPr>
          <w:color w:val="231F20"/>
        </w:rPr>
        <w:t>Public</w:t>
      </w:r>
      <w:r>
        <w:rPr>
          <w:color w:val="231F20"/>
          <w:spacing w:val="-6"/>
        </w:rPr>
        <w:t> </w:t>
      </w:r>
      <w:r>
        <w:rPr>
          <w:color w:val="231F20"/>
        </w:rPr>
        <w:t>Accounting</w:t>
      </w:r>
      <w:r>
        <w:rPr>
          <w:color w:val="231F20"/>
          <w:spacing w:val="-6"/>
        </w:rPr>
        <w:t> </w:t>
      </w:r>
      <w:r>
        <w:rPr>
          <w:color w:val="231F20"/>
        </w:rPr>
        <w:t>Firm.</w:t>
      </w:r>
    </w:p>
    <w:p>
      <w:pPr>
        <w:pStyle w:val="ListParagraph"/>
        <w:numPr>
          <w:ilvl w:val="1"/>
          <w:numId w:val="9"/>
        </w:numPr>
        <w:tabs>
          <w:tab w:pos="749" w:val="left" w:leader="none"/>
          <w:tab w:pos="750" w:val="left" w:leader="none"/>
        </w:tabs>
        <w:spacing w:line="240" w:lineRule="auto" w:before="49" w:after="0"/>
        <w:ind w:left="750" w:right="0" w:hanging="650"/>
        <w:jc w:val="left"/>
        <w:rPr>
          <w:sz w:val="20"/>
          <w:u w:val="none"/>
        </w:rPr>
      </w:pPr>
      <w:r>
        <w:rPr>
          <w:color w:val="231F20"/>
          <w:sz w:val="20"/>
          <w:u w:val="none"/>
        </w:rPr>
        <w:t>Rule 13a-14(a) Certification of Chief Executive</w:t>
      </w:r>
      <w:r>
        <w:rPr>
          <w:color w:val="231F20"/>
          <w:spacing w:val="-22"/>
          <w:sz w:val="20"/>
          <w:u w:val="none"/>
        </w:rPr>
        <w:t> </w:t>
      </w:r>
      <w:r>
        <w:rPr>
          <w:color w:val="231F20"/>
          <w:sz w:val="20"/>
          <w:u w:val="none"/>
        </w:rPr>
        <w:t>Officer.</w:t>
      </w:r>
    </w:p>
    <w:p>
      <w:pPr>
        <w:pStyle w:val="ListParagraph"/>
        <w:numPr>
          <w:ilvl w:val="1"/>
          <w:numId w:val="9"/>
        </w:numPr>
        <w:tabs>
          <w:tab w:pos="749" w:val="left" w:leader="none"/>
          <w:tab w:pos="750" w:val="left" w:leader="none"/>
        </w:tabs>
        <w:spacing w:line="240" w:lineRule="auto" w:before="49" w:after="0"/>
        <w:ind w:left="750" w:right="0" w:hanging="650"/>
        <w:jc w:val="left"/>
        <w:rPr>
          <w:sz w:val="20"/>
          <w:u w:val="none"/>
        </w:rPr>
      </w:pPr>
      <w:r>
        <w:rPr>
          <w:color w:val="231F20"/>
          <w:sz w:val="20"/>
          <w:u w:val="none"/>
        </w:rPr>
        <w:t>Rule 13a-14(a) Certification of Chief Financial</w:t>
      </w:r>
      <w:r>
        <w:rPr>
          <w:color w:val="231F20"/>
          <w:spacing w:val="5"/>
          <w:sz w:val="20"/>
          <w:u w:val="none"/>
        </w:rPr>
        <w:t> </w:t>
      </w:r>
      <w:r>
        <w:rPr>
          <w:color w:val="231F20"/>
          <w:sz w:val="20"/>
          <w:u w:val="none"/>
        </w:rPr>
        <w:t>Officer.</w:t>
      </w:r>
    </w:p>
    <w:p>
      <w:pPr>
        <w:pStyle w:val="ListParagraph"/>
        <w:numPr>
          <w:ilvl w:val="0"/>
          <w:numId w:val="9"/>
        </w:numPr>
        <w:tabs>
          <w:tab w:pos="749" w:val="left" w:leader="none"/>
          <w:tab w:pos="750" w:val="left" w:leader="none"/>
        </w:tabs>
        <w:spacing w:line="240" w:lineRule="auto" w:before="49" w:after="0"/>
        <w:ind w:left="750" w:right="0" w:hanging="650"/>
        <w:jc w:val="left"/>
        <w:rPr>
          <w:color w:val="231F20"/>
          <w:sz w:val="20"/>
          <w:u w:val="none"/>
        </w:rPr>
      </w:pPr>
      <w:r>
        <w:rPr>
          <w:color w:val="231F20"/>
          <w:sz w:val="20"/>
          <w:u w:val="none"/>
        </w:rPr>
        <w:t>Section</w:t>
      </w:r>
      <w:r>
        <w:rPr>
          <w:color w:val="231F20"/>
          <w:spacing w:val="-12"/>
          <w:sz w:val="20"/>
          <w:u w:val="none"/>
        </w:rPr>
        <w:t> </w:t>
      </w:r>
      <w:r>
        <w:rPr>
          <w:color w:val="231F20"/>
          <w:sz w:val="20"/>
          <w:u w:val="none"/>
        </w:rPr>
        <w:t>1350</w:t>
      </w:r>
      <w:r>
        <w:rPr>
          <w:color w:val="231F20"/>
          <w:spacing w:val="-12"/>
          <w:sz w:val="20"/>
          <w:u w:val="none"/>
        </w:rPr>
        <w:t> </w:t>
      </w:r>
      <w:r>
        <w:rPr>
          <w:color w:val="231F20"/>
          <w:sz w:val="20"/>
          <w:u w:val="none"/>
        </w:rPr>
        <w:t>Certification</w:t>
      </w:r>
      <w:r>
        <w:rPr>
          <w:color w:val="231F20"/>
          <w:spacing w:val="-12"/>
          <w:sz w:val="20"/>
          <w:u w:val="none"/>
        </w:rPr>
        <w:t> </w:t>
      </w:r>
      <w:r>
        <w:rPr>
          <w:color w:val="231F20"/>
          <w:sz w:val="20"/>
          <w:u w:val="none"/>
        </w:rPr>
        <w:t>of</w:t>
      </w:r>
      <w:r>
        <w:rPr>
          <w:color w:val="231F20"/>
          <w:spacing w:val="-12"/>
          <w:sz w:val="20"/>
          <w:u w:val="none"/>
        </w:rPr>
        <w:t> </w:t>
      </w:r>
      <w:r>
        <w:rPr>
          <w:color w:val="231F20"/>
          <w:sz w:val="20"/>
          <w:u w:val="none"/>
        </w:rPr>
        <w:t>Chief</w:t>
      </w:r>
      <w:r>
        <w:rPr>
          <w:color w:val="231F20"/>
          <w:spacing w:val="-12"/>
          <w:sz w:val="20"/>
          <w:u w:val="none"/>
        </w:rPr>
        <w:t> </w:t>
      </w:r>
      <w:r>
        <w:rPr>
          <w:color w:val="231F20"/>
          <w:sz w:val="20"/>
          <w:u w:val="none"/>
        </w:rPr>
        <w:t>Executive</w:t>
      </w:r>
      <w:r>
        <w:rPr>
          <w:color w:val="231F20"/>
          <w:spacing w:val="-12"/>
          <w:sz w:val="20"/>
          <w:u w:val="none"/>
        </w:rPr>
        <w:t> </w:t>
      </w:r>
      <w:r>
        <w:rPr>
          <w:color w:val="231F20"/>
          <w:sz w:val="20"/>
          <w:u w:val="none"/>
        </w:rPr>
        <w:t>Officer</w:t>
      </w:r>
      <w:r>
        <w:rPr>
          <w:color w:val="231F20"/>
          <w:spacing w:val="-12"/>
          <w:sz w:val="20"/>
          <w:u w:val="none"/>
        </w:rPr>
        <w:t> </w:t>
      </w:r>
      <w:r>
        <w:rPr>
          <w:color w:val="231F20"/>
          <w:sz w:val="20"/>
          <w:u w:val="none"/>
        </w:rPr>
        <w:t>and</w:t>
      </w:r>
      <w:r>
        <w:rPr>
          <w:color w:val="231F20"/>
          <w:spacing w:val="-12"/>
          <w:sz w:val="20"/>
          <w:u w:val="none"/>
        </w:rPr>
        <w:t> </w:t>
      </w:r>
      <w:r>
        <w:rPr>
          <w:color w:val="231F20"/>
          <w:sz w:val="20"/>
          <w:u w:val="none"/>
        </w:rPr>
        <w:t>Chief</w:t>
      </w:r>
      <w:r>
        <w:rPr>
          <w:color w:val="231F20"/>
          <w:spacing w:val="-12"/>
          <w:sz w:val="20"/>
          <w:u w:val="none"/>
        </w:rPr>
        <w:t> </w:t>
      </w:r>
      <w:r>
        <w:rPr>
          <w:color w:val="231F20"/>
          <w:sz w:val="20"/>
          <w:u w:val="none"/>
        </w:rPr>
        <w:t>Financial</w:t>
      </w:r>
      <w:r>
        <w:rPr>
          <w:color w:val="231F20"/>
          <w:spacing w:val="-12"/>
          <w:sz w:val="20"/>
          <w:u w:val="none"/>
        </w:rPr>
        <w:t> </w:t>
      </w:r>
      <w:r>
        <w:rPr>
          <w:color w:val="231F20"/>
          <w:sz w:val="20"/>
          <w:u w:val="none"/>
        </w:rPr>
        <w:t>Officer.</w:t>
      </w:r>
    </w:p>
    <w:p>
      <w:pPr>
        <w:pStyle w:val="BodyText"/>
        <w:spacing w:line="249" w:lineRule="auto" w:before="129"/>
        <w:ind w:left="100" w:right="44" w:firstLine="400"/>
      </w:pPr>
      <w:r>
        <w:rPr>
          <w:color w:val="231F20"/>
        </w:rPr>
        <w:t>A copy of each exhibit may be obtained at a price of 15 cents per page, $10.00 minimum order, by writing to: Investor Relations, Southwest Airlines Co., P.O. Box 36611, Dallas, Texas 75235-1611.</w:t>
      </w:r>
    </w:p>
    <w:p>
      <w:pPr>
        <w:spacing w:after="0" w:line="249" w:lineRule="auto"/>
        <w:sectPr>
          <w:headerReference w:type="even" r:id="rId135"/>
          <w:pgSz w:w="12240" w:h="15840"/>
          <w:pgMar w:header="0" w:footer="1667" w:top="920" w:bottom="1860" w:left="1260" w:right="1640"/>
        </w:sectPr>
      </w:pPr>
    </w:p>
    <w:p>
      <w:pPr>
        <w:pStyle w:val="Heading2"/>
        <w:spacing w:before="32"/>
        <w:ind w:left="633" w:right="614"/>
        <w:jc w:val="center"/>
      </w:pPr>
      <w:bookmarkStart w:name="Signatures" w:id="72"/>
      <w:bookmarkEnd w:id="72"/>
      <w:r>
        <w:rPr>
          <w:b w:val="0"/>
        </w:rPr>
      </w:r>
      <w:r>
        <w:rPr>
          <w:color w:val="231F20"/>
        </w:rPr>
        <w:t>SIGNATURES</w:t>
      </w:r>
    </w:p>
    <w:p>
      <w:pPr>
        <w:pStyle w:val="BodyText"/>
        <w:spacing w:line="249" w:lineRule="auto" w:before="130"/>
        <w:ind w:left="120" w:right="30" w:firstLine="400"/>
      </w:pPr>
      <w:r>
        <w:rPr>
          <w:color w:val="231F20"/>
        </w:rPr>
        <w:t>Pursuant to the requirements of Section 13 or 15(d) of the Securities Exchange Act of 1934, the registrant has duly caused this report to be signed on its behalf by the undersigned, thereunto duly authorized.</w:t>
      </w:r>
    </w:p>
    <w:p>
      <w:pPr>
        <w:pStyle w:val="BodyText"/>
      </w:pPr>
    </w:p>
    <w:p>
      <w:pPr>
        <w:pStyle w:val="BodyText"/>
        <w:spacing w:before="9"/>
        <w:rPr>
          <w:sz w:val="21"/>
        </w:rPr>
      </w:pPr>
    </w:p>
    <w:p>
      <w:pPr>
        <w:spacing w:before="0"/>
        <w:ind w:left="4680" w:right="0" w:firstLine="0"/>
        <w:jc w:val="left"/>
        <w:rPr>
          <w:sz w:val="20"/>
        </w:rPr>
      </w:pPr>
      <w:r>
        <w:rPr>
          <w:color w:val="231F20"/>
          <w:w w:val="105"/>
          <w:sz w:val="20"/>
        </w:rPr>
        <w:t>S</w:t>
      </w:r>
      <w:r>
        <w:rPr>
          <w:color w:val="231F20"/>
          <w:w w:val="105"/>
          <w:sz w:val="14"/>
        </w:rPr>
        <w:t>OUTHWEST  </w:t>
      </w:r>
      <w:r>
        <w:rPr>
          <w:color w:val="231F20"/>
          <w:w w:val="105"/>
          <w:sz w:val="20"/>
        </w:rPr>
        <w:t>A</w:t>
      </w:r>
      <w:r>
        <w:rPr>
          <w:color w:val="231F20"/>
          <w:w w:val="105"/>
          <w:sz w:val="14"/>
        </w:rPr>
        <w:t>IRLINES </w:t>
      </w:r>
      <w:r>
        <w:rPr>
          <w:color w:val="231F20"/>
          <w:w w:val="105"/>
          <w:sz w:val="20"/>
        </w:rPr>
        <w:t>C</w:t>
      </w:r>
      <w:r>
        <w:rPr>
          <w:color w:val="231F20"/>
          <w:w w:val="105"/>
          <w:sz w:val="14"/>
        </w:rPr>
        <w:t>O</w:t>
      </w:r>
      <w:r>
        <w:rPr>
          <w:color w:val="231F20"/>
          <w:w w:val="105"/>
          <w:sz w:val="20"/>
        </w:rPr>
        <w:t>.</w:t>
      </w:r>
    </w:p>
    <w:p>
      <w:pPr>
        <w:pStyle w:val="BodyText"/>
        <w:spacing w:before="7"/>
        <w:rPr>
          <w:sz w:val="21"/>
        </w:rPr>
      </w:pPr>
    </w:p>
    <w:p>
      <w:pPr>
        <w:pStyle w:val="BodyText"/>
        <w:ind w:left="120"/>
      </w:pPr>
      <w:r>
        <w:rPr>
          <w:color w:val="231F20"/>
        </w:rPr>
        <w:t>January 31, 2006</w:t>
      </w:r>
    </w:p>
    <w:p>
      <w:pPr>
        <w:pStyle w:val="BodyText"/>
      </w:pPr>
    </w:p>
    <w:p>
      <w:pPr>
        <w:pStyle w:val="BodyText"/>
        <w:rPr>
          <w:sz w:val="19"/>
        </w:rPr>
      </w:pPr>
    </w:p>
    <w:p>
      <w:pPr>
        <w:tabs>
          <w:tab w:pos="5976" w:val="left" w:leader="none"/>
          <w:tab w:pos="9190" w:val="left" w:leader="none"/>
        </w:tabs>
        <w:spacing w:before="0"/>
        <w:ind w:left="4680" w:right="0" w:firstLine="0"/>
        <w:jc w:val="left"/>
        <w:rPr>
          <w:sz w:val="14"/>
        </w:rPr>
      </w:pPr>
      <w:r>
        <w:rPr>
          <w:color w:val="231F20"/>
          <w:w w:val="110"/>
          <w:sz w:val="20"/>
        </w:rPr>
        <w:t>By</w:t>
      </w:r>
      <w:r>
        <w:rPr>
          <w:color w:val="231F20"/>
          <w:w w:val="110"/>
          <w:sz w:val="20"/>
          <w:u w:val="single" w:color="231F20"/>
        </w:rPr>
        <w:t> </w:t>
        <w:tab/>
      </w:r>
      <w:r>
        <w:rPr>
          <w:color w:val="231F20"/>
          <w:w w:val="120"/>
          <w:sz w:val="20"/>
          <w:u w:val="single" w:color="231F20"/>
        </w:rPr>
        <w:t>/s/  L</w:t>
      </w:r>
      <w:r>
        <w:rPr>
          <w:color w:val="231F20"/>
          <w:w w:val="120"/>
          <w:sz w:val="14"/>
          <w:u w:val="single" w:color="231F20"/>
        </w:rPr>
        <w:t>AURA</w:t>
      </w:r>
      <w:r>
        <w:rPr>
          <w:color w:val="231F20"/>
          <w:spacing w:val="-1"/>
          <w:w w:val="120"/>
          <w:sz w:val="14"/>
          <w:u w:val="single" w:color="231F20"/>
        </w:rPr>
        <w:t> </w:t>
      </w:r>
      <w:r>
        <w:rPr>
          <w:color w:val="231F20"/>
          <w:w w:val="120"/>
          <w:sz w:val="20"/>
          <w:u w:val="single" w:color="231F20"/>
        </w:rPr>
        <w:t>W</w:t>
      </w:r>
      <w:r>
        <w:rPr>
          <w:color w:val="231F20"/>
          <w:w w:val="120"/>
          <w:sz w:val="14"/>
          <w:u w:val="single" w:color="231F20"/>
        </w:rPr>
        <w:t>RIGHT</w:t>
      </w:r>
      <w:r>
        <w:rPr>
          <w:color w:val="231F20"/>
          <w:sz w:val="14"/>
          <w:u w:val="single" w:color="231F20"/>
        </w:rPr>
        <w:tab/>
      </w:r>
    </w:p>
    <w:p>
      <w:pPr>
        <w:pStyle w:val="BodyText"/>
        <w:spacing w:before="69"/>
        <w:ind w:left="100" w:right="1723"/>
        <w:jc w:val="right"/>
      </w:pPr>
      <w:r>
        <w:rPr>
          <w:color w:val="231F20"/>
        </w:rPr>
        <w:t>Laura Wright</w:t>
      </w:r>
    </w:p>
    <w:p>
      <w:pPr>
        <w:spacing w:line="249" w:lineRule="auto" w:before="9"/>
        <w:ind w:left="5808" w:right="975" w:firstLine="0"/>
        <w:jc w:val="center"/>
        <w:rPr>
          <w:i/>
          <w:sz w:val="20"/>
        </w:rPr>
      </w:pPr>
      <w:r>
        <w:rPr>
          <w:i/>
          <w:color w:val="231F20"/>
          <w:sz w:val="20"/>
        </w:rPr>
        <w:t>Senior</w:t>
      </w:r>
      <w:r>
        <w:rPr>
          <w:i/>
          <w:color w:val="231F20"/>
          <w:spacing w:val="-26"/>
          <w:sz w:val="20"/>
        </w:rPr>
        <w:t> </w:t>
      </w:r>
      <w:r>
        <w:rPr>
          <w:i/>
          <w:color w:val="231F20"/>
          <w:sz w:val="20"/>
        </w:rPr>
        <w:t>Vice</w:t>
      </w:r>
      <w:r>
        <w:rPr>
          <w:i/>
          <w:color w:val="231F20"/>
          <w:spacing w:val="-26"/>
          <w:sz w:val="20"/>
        </w:rPr>
        <w:t> </w:t>
      </w:r>
      <w:r>
        <w:rPr>
          <w:i/>
          <w:color w:val="231F20"/>
          <w:sz w:val="20"/>
        </w:rPr>
        <w:t>President</w:t>
      </w:r>
      <w:r>
        <w:rPr>
          <w:i/>
          <w:color w:val="231F20"/>
          <w:spacing w:val="-33"/>
          <w:sz w:val="20"/>
        </w:rPr>
        <w:t> </w:t>
      </w:r>
      <w:r>
        <w:rPr>
          <w:i/>
          <w:color w:val="231F20"/>
          <w:w w:val="185"/>
          <w:sz w:val="20"/>
        </w:rPr>
        <w:t>Ì</w:t>
      </w:r>
      <w:r>
        <w:rPr>
          <w:i/>
          <w:color w:val="231F20"/>
          <w:spacing w:val="-76"/>
          <w:w w:val="185"/>
          <w:sz w:val="20"/>
        </w:rPr>
        <w:t> </w:t>
      </w:r>
      <w:r>
        <w:rPr>
          <w:i/>
          <w:color w:val="231F20"/>
          <w:sz w:val="20"/>
        </w:rPr>
        <w:t>Finance,</w:t>
      </w:r>
      <w:r>
        <w:rPr>
          <w:i/>
          <w:color w:val="231F20"/>
          <w:w w:val="91"/>
          <w:sz w:val="20"/>
        </w:rPr>
        <w:t> </w:t>
      </w:r>
      <w:r>
        <w:rPr>
          <w:i/>
          <w:color w:val="231F20"/>
          <w:w w:val="95"/>
          <w:sz w:val="20"/>
        </w:rPr>
        <w:t>Chief Financial</w:t>
      </w:r>
      <w:r>
        <w:rPr>
          <w:i/>
          <w:color w:val="231F20"/>
          <w:spacing w:val="-26"/>
          <w:w w:val="95"/>
          <w:sz w:val="20"/>
        </w:rPr>
        <w:t> </w:t>
      </w:r>
      <w:r>
        <w:rPr>
          <w:i/>
          <w:color w:val="231F20"/>
          <w:w w:val="95"/>
          <w:sz w:val="20"/>
        </w:rPr>
        <w:t>Officer</w:t>
      </w:r>
    </w:p>
    <w:p>
      <w:pPr>
        <w:pStyle w:val="BodyText"/>
        <w:rPr>
          <w:i/>
        </w:rPr>
      </w:pPr>
    </w:p>
    <w:p>
      <w:pPr>
        <w:pStyle w:val="BodyText"/>
        <w:spacing w:line="249" w:lineRule="auto" w:before="130"/>
        <w:ind w:left="119" w:right="87" w:firstLine="400"/>
      </w:pPr>
      <w:r>
        <w:rPr>
          <w:color w:val="231F20"/>
        </w:rPr>
        <w:t>Pursuant</w:t>
      </w:r>
      <w:r>
        <w:rPr>
          <w:color w:val="231F20"/>
          <w:spacing w:val="-5"/>
        </w:rPr>
        <w:t> </w:t>
      </w:r>
      <w:r>
        <w:rPr>
          <w:color w:val="231F20"/>
        </w:rPr>
        <w:t>to</w:t>
      </w:r>
      <w:r>
        <w:rPr>
          <w:color w:val="231F20"/>
          <w:spacing w:val="-5"/>
        </w:rPr>
        <w:t> </w:t>
      </w:r>
      <w:r>
        <w:rPr>
          <w:color w:val="231F20"/>
        </w:rPr>
        <w:t>the</w:t>
      </w:r>
      <w:r>
        <w:rPr>
          <w:color w:val="231F20"/>
          <w:spacing w:val="-5"/>
        </w:rPr>
        <w:t> </w:t>
      </w:r>
      <w:r>
        <w:rPr>
          <w:color w:val="231F20"/>
        </w:rPr>
        <w:t>requirements</w:t>
      </w:r>
      <w:r>
        <w:rPr>
          <w:color w:val="231F20"/>
          <w:spacing w:val="-5"/>
        </w:rPr>
        <w:t> </w:t>
      </w:r>
      <w:r>
        <w:rPr>
          <w:color w:val="231F20"/>
        </w:rPr>
        <w:t>of</w:t>
      </w:r>
      <w:r>
        <w:rPr>
          <w:color w:val="231F20"/>
          <w:spacing w:val="-5"/>
        </w:rPr>
        <w:t> </w:t>
      </w:r>
      <w:r>
        <w:rPr>
          <w:color w:val="231F20"/>
        </w:rPr>
        <w:t>the</w:t>
      </w:r>
      <w:r>
        <w:rPr>
          <w:color w:val="231F20"/>
          <w:spacing w:val="-5"/>
        </w:rPr>
        <w:t> </w:t>
      </w:r>
      <w:r>
        <w:rPr>
          <w:color w:val="231F20"/>
        </w:rPr>
        <w:t>Securities</w:t>
      </w:r>
      <w:r>
        <w:rPr>
          <w:color w:val="231F20"/>
          <w:spacing w:val="-5"/>
        </w:rPr>
        <w:t> </w:t>
      </w:r>
      <w:r>
        <w:rPr>
          <w:color w:val="231F20"/>
        </w:rPr>
        <w:t>Exchange</w:t>
      </w:r>
      <w:r>
        <w:rPr>
          <w:color w:val="231F20"/>
          <w:spacing w:val="-5"/>
        </w:rPr>
        <w:t> </w:t>
      </w:r>
      <w:r>
        <w:rPr>
          <w:color w:val="231F20"/>
        </w:rPr>
        <w:t>Act</w:t>
      </w:r>
      <w:r>
        <w:rPr>
          <w:color w:val="231F20"/>
          <w:spacing w:val="-5"/>
        </w:rPr>
        <w:t> </w:t>
      </w:r>
      <w:r>
        <w:rPr>
          <w:color w:val="231F20"/>
        </w:rPr>
        <w:t>of</w:t>
      </w:r>
      <w:r>
        <w:rPr>
          <w:color w:val="231F20"/>
          <w:spacing w:val="-5"/>
        </w:rPr>
        <w:t> </w:t>
      </w:r>
      <w:r>
        <w:rPr>
          <w:color w:val="231F20"/>
        </w:rPr>
        <w:t>1934,</w:t>
      </w:r>
      <w:r>
        <w:rPr>
          <w:color w:val="231F20"/>
          <w:spacing w:val="-5"/>
        </w:rPr>
        <w:t> </w:t>
      </w:r>
      <w:r>
        <w:rPr>
          <w:color w:val="231F20"/>
        </w:rPr>
        <w:t>this</w:t>
      </w:r>
      <w:r>
        <w:rPr>
          <w:color w:val="231F20"/>
          <w:spacing w:val="-5"/>
        </w:rPr>
        <w:t> </w:t>
      </w:r>
      <w:r>
        <w:rPr>
          <w:color w:val="231F20"/>
        </w:rPr>
        <w:t>report</w:t>
      </w:r>
      <w:r>
        <w:rPr>
          <w:color w:val="231F20"/>
          <w:spacing w:val="-5"/>
        </w:rPr>
        <w:t> </w:t>
      </w:r>
      <w:r>
        <w:rPr>
          <w:color w:val="231F20"/>
        </w:rPr>
        <w:t>has</w:t>
      </w:r>
      <w:r>
        <w:rPr>
          <w:color w:val="231F20"/>
          <w:spacing w:val="-5"/>
        </w:rPr>
        <w:t> </w:t>
      </w:r>
      <w:r>
        <w:rPr>
          <w:color w:val="231F20"/>
        </w:rPr>
        <w:t>been</w:t>
      </w:r>
      <w:r>
        <w:rPr>
          <w:color w:val="231F20"/>
          <w:spacing w:val="-5"/>
        </w:rPr>
        <w:t> </w:t>
      </w:r>
      <w:r>
        <w:rPr>
          <w:color w:val="231F20"/>
        </w:rPr>
        <w:t>signed</w:t>
      </w:r>
      <w:r>
        <w:rPr>
          <w:color w:val="231F20"/>
          <w:spacing w:val="-5"/>
        </w:rPr>
        <w:t> </w:t>
      </w:r>
      <w:r>
        <w:rPr>
          <w:color w:val="231F20"/>
        </w:rPr>
        <w:t>below</w:t>
      </w:r>
      <w:r>
        <w:rPr>
          <w:color w:val="231F20"/>
          <w:spacing w:val="-5"/>
        </w:rPr>
        <w:t> </w:t>
      </w:r>
      <w:r>
        <w:rPr>
          <w:color w:val="231F20"/>
        </w:rPr>
        <w:t>by</w:t>
      </w:r>
      <w:r>
        <w:rPr>
          <w:color w:val="231F20"/>
          <w:spacing w:val="-5"/>
        </w:rPr>
        <w:t> </w:t>
      </w:r>
      <w:r>
        <w:rPr>
          <w:color w:val="231F20"/>
        </w:rPr>
        <w:t>the following</w:t>
      </w:r>
      <w:r>
        <w:rPr>
          <w:color w:val="231F20"/>
          <w:spacing w:val="-3"/>
        </w:rPr>
        <w:t> </w:t>
      </w:r>
      <w:r>
        <w:rPr>
          <w:color w:val="231F20"/>
        </w:rPr>
        <w:t>persons</w:t>
      </w:r>
      <w:r>
        <w:rPr>
          <w:color w:val="231F20"/>
          <w:spacing w:val="-3"/>
        </w:rPr>
        <w:t> </w:t>
      </w:r>
      <w:r>
        <w:rPr>
          <w:color w:val="231F20"/>
        </w:rPr>
        <w:t>on</w:t>
      </w:r>
      <w:r>
        <w:rPr>
          <w:color w:val="231F20"/>
          <w:spacing w:val="-3"/>
        </w:rPr>
        <w:t> </w:t>
      </w:r>
      <w:r>
        <w:rPr>
          <w:color w:val="231F20"/>
        </w:rPr>
        <w:t>January</w:t>
      </w:r>
      <w:r>
        <w:rPr>
          <w:color w:val="231F20"/>
          <w:spacing w:val="-3"/>
        </w:rPr>
        <w:t> </w:t>
      </w:r>
      <w:r>
        <w:rPr>
          <w:color w:val="231F20"/>
        </w:rPr>
        <w:t>31,</w:t>
      </w:r>
      <w:r>
        <w:rPr>
          <w:color w:val="231F20"/>
          <w:spacing w:val="-3"/>
        </w:rPr>
        <w:t> </w:t>
      </w:r>
      <w:r>
        <w:rPr>
          <w:color w:val="231F20"/>
        </w:rPr>
        <w:t>2006</w:t>
      </w:r>
      <w:r>
        <w:rPr>
          <w:color w:val="231F20"/>
          <w:spacing w:val="-3"/>
        </w:rPr>
        <w:t> </w:t>
      </w:r>
      <w:r>
        <w:rPr>
          <w:color w:val="231F20"/>
        </w:rPr>
        <w:t>on</w:t>
      </w:r>
      <w:r>
        <w:rPr>
          <w:color w:val="231F20"/>
          <w:spacing w:val="-3"/>
        </w:rPr>
        <w:t> </w:t>
      </w:r>
      <w:r>
        <w:rPr>
          <w:color w:val="231F20"/>
        </w:rPr>
        <w:t>behalf</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registrant</w:t>
      </w:r>
      <w:r>
        <w:rPr>
          <w:color w:val="231F20"/>
          <w:spacing w:val="-3"/>
        </w:rPr>
        <w:t> </w:t>
      </w:r>
      <w:r>
        <w:rPr>
          <w:color w:val="231F20"/>
        </w:rPr>
        <w:t>and</w:t>
      </w:r>
      <w:r>
        <w:rPr>
          <w:color w:val="231F20"/>
          <w:spacing w:val="-3"/>
        </w:rPr>
        <w:t> </w:t>
      </w:r>
      <w:r>
        <w:rPr>
          <w:color w:val="231F20"/>
        </w:rPr>
        <w:t>in</w:t>
      </w:r>
      <w:r>
        <w:rPr>
          <w:color w:val="231F20"/>
          <w:spacing w:val="-3"/>
        </w:rPr>
        <w:t> </w:t>
      </w:r>
      <w:r>
        <w:rPr>
          <w:color w:val="231F20"/>
        </w:rPr>
        <w:t>the</w:t>
      </w:r>
      <w:r>
        <w:rPr>
          <w:color w:val="231F20"/>
          <w:spacing w:val="-3"/>
        </w:rPr>
        <w:t> </w:t>
      </w:r>
      <w:r>
        <w:rPr>
          <w:color w:val="231F20"/>
        </w:rPr>
        <w:t>capacities</w:t>
      </w:r>
      <w:r>
        <w:rPr>
          <w:color w:val="231F20"/>
          <w:spacing w:val="-3"/>
        </w:rPr>
        <w:t> </w:t>
      </w:r>
      <w:r>
        <w:rPr>
          <w:color w:val="231F20"/>
        </w:rPr>
        <w:t>indicated.</w:t>
      </w:r>
    </w:p>
    <w:p>
      <w:pPr>
        <w:tabs>
          <w:tab w:pos="6469" w:val="left" w:leader="none"/>
        </w:tabs>
        <w:spacing w:before="78" w:after="15"/>
        <w:ind w:left="1734" w:right="0" w:firstLine="0"/>
        <w:jc w:val="left"/>
        <w:rPr>
          <w:b/>
          <w:sz w:val="16"/>
        </w:rPr>
      </w:pPr>
      <w:r>
        <w:rPr>
          <w:b/>
          <w:color w:val="231F20"/>
          <w:sz w:val="16"/>
        </w:rPr>
        <w:t>Signature</w:t>
        <w:tab/>
        <w:t>Capacity</w:t>
      </w:r>
    </w:p>
    <w:p>
      <w:pPr>
        <w:tabs>
          <w:tab w:pos="6462" w:val="left" w:leader="none"/>
        </w:tabs>
        <w:spacing w:line="20" w:lineRule="exact"/>
        <w:ind w:left="1727" w:right="0" w:firstLine="0"/>
        <w:rPr>
          <w:sz w:val="2"/>
        </w:rPr>
      </w:pPr>
      <w:r>
        <w:rPr>
          <w:sz w:val="2"/>
        </w:rPr>
        <w:pict>
          <v:group style="width:31.2pt;height:.6pt;mso-position-horizontal-relative:char;mso-position-vertical-relative:line" coordorigin="0,0" coordsize="624,12">
            <v:line style="position:absolute" from="6,6" to="618,6" stroked="true" strokeweight=".599980pt" strokecolor="#231f20">
              <v:stroke dashstyle="solid"/>
            </v:line>
          </v:group>
        </w:pict>
      </w:r>
      <w:r>
        <w:rPr>
          <w:sz w:val="2"/>
        </w:rPr>
      </w:r>
      <w:r>
        <w:rPr>
          <w:sz w:val="2"/>
        </w:rPr>
        <w:tab/>
      </w:r>
      <w:r>
        <w:rPr>
          <w:sz w:val="2"/>
        </w:rPr>
        <w:pict>
          <v:group style="width:28.8pt;height:.6pt;mso-position-horizontal-relative:char;mso-position-vertical-relative:line" coordorigin="0,0" coordsize="576,12">
            <v:line style="position:absolute" from="6,6" to="570,6" stroked="true" strokeweight=".599980pt" strokecolor="#231f20">
              <v:stroke dashstyle="solid"/>
            </v:line>
          </v:group>
        </w:pict>
      </w:r>
      <w:r>
        <w:rPr>
          <w:sz w:val="2"/>
        </w:rPr>
      </w:r>
    </w:p>
    <w:p>
      <w:pPr>
        <w:pStyle w:val="BodyText"/>
        <w:spacing w:before="10"/>
        <w:rPr>
          <w:b/>
          <w:sz w:val="22"/>
        </w:rPr>
      </w:pPr>
    </w:p>
    <w:p>
      <w:pPr>
        <w:pStyle w:val="BodyText"/>
        <w:tabs>
          <w:tab w:pos="592" w:val="left" w:leader="none"/>
          <w:tab w:pos="3960" w:val="left" w:leader="none"/>
          <w:tab w:pos="5337" w:val="left" w:leader="none"/>
        </w:tabs>
        <w:spacing w:line="292" w:lineRule="auto"/>
        <w:ind w:left="1246" w:right="1177" w:hanging="1128"/>
      </w:pPr>
      <w:r>
        <w:rPr>
          <w:color w:val="231F20"/>
          <w:w w:val="140"/>
          <w:u w:val="single" w:color="231F20"/>
        </w:rPr>
        <w:t> </w:t>
      </w:r>
      <w:r>
        <w:rPr>
          <w:color w:val="231F20"/>
          <w:u w:val="single" w:color="231F20"/>
        </w:rPr>
        <w:tab/>
      </w:r>
      <w:r>
        <w:rPr>
          <w:color w:val="231F20"/>
          <w:w w:val="115"/>
          <w:u w:val="single" w:color="231F20"/>
        </w:rPr>
        <w:t>/s/     </w:t>
      </w:r>
      <w:r>
        <w:rPr>
          <w:color w:val="231F20"/>
          <w:u w:val="single" w:color="231F20"/>
        </w:rPr>
        <w:t>H</w:t>
      </w:r>
      <w:r>
        <w:rPr>
          <w:color w:val="231F20"/>
          <w:sz w:val="14"/>
          <w:u w:val="single" w:color="231F20"/>
        </w:rPr>
        <w:t>ERBERT </w:t>
      </w:r>
      <w:r>
        <w:rPr>
          <w:color w:val="231F20"/>
          <w:spacing w:val="6"/>
          <w:sz w:val="14"/>
          <w:u w:val="single" w:color="231F20"/>
        </w:rPr>
        <w:t> </w:t>
      </w:r>
      <w:r>
        <w:rPr>
          <w:color w:val="231F20"/>
          <w:u w:val="single" w:color="231F20"/>
        </w:rPr>
        <w:t>D.</w:t>
      </w:r>
      <w:r>
        <w:rPr>
          <w:color w:val="231F20"/>
          <w:spacing w:val="44"/>
          <w:u w:val="single" w:color="231F20"/>
        </w:rPr>
        <w:t> </w:t>
      </w:r>
      <w:r>
        <w:rPr>
          <w:color w:val="231F20"/>
          <w:u w:val="single" w:color="231F20"/>
        </w:rPr>
        <w:t>K</w:t>
      </w:r>
      <w:r>
        <w:rPr>
          <w:color w:val="231F20"/>
          <w:sz w:val="14"/>
          <w:u w:val="single" w:color="231F20"/>
        </w:rPr>
        <w:t>ELLEHER</w:t>
        <w:tab/>
      </w:r>
      <w:r>
        <w:rPr>
          <w:color w:val="231F20"/>
          <w:sz w:val="14"/>
        </w:rPr>
        <w:tab/>
      </w:r>
      <w:r>
        <w:rPr>
          <w:color w:val="231F20"/>
        </w:rPr>
        <w:t>Chairman of the Board</w:t>
      </w:r>
      <w:r>
        <w:rPr>
          <w:color w:val="231F20"/>
          <w:spacing w:val="-21"/>
        </w:rPr>
        <w:t> </w:t>
      </w:r>
      <w:r>
        <w:rPr>
          <w:color w:val="231F20"/>
        </w:rPr>
        <w:t>of</w:t>
      </w:r>
      <w:r>
        <w:rPr>
          <w:color w:val="231F20"/>
          <w:spacing w:val="-6"/>
        </w:rPr>
        <w:t> </w:t>
      </w:r>
      <w:r>
        <w:rPr>
          <w:color w:val="231F20"/>
        </w:rPr>
        <w:t>Directors</w:t>
      </w:r>
      <w:r>
        <w:rPr>
          <w:color w:val="231F20"/>
          <w:w w:val="95"/>
        </w:rPr>
        <w:t> </w:t>
      </w:r>
      <w:r>
        <w:rPr>
          <w:color w:val="231F20"/>
        </w:rPr>
        <w:t>Herbert D.</w:t>
      </w:r>
      <w:r>
        <w:rPr>
          <w:color w:val="231F20"/>
          <w:spacing w:val="-6"/>
        </w:rPr>
        <w:t> </w:t>
      </w:r>
      <w:r>
        <w:rPr>
          <w:color w:val="231F20"/>
        </w:rPr>
        <w:t>Kelleher</w:t>
      </w:r>
    </w:p>
    <w:p>
      <w:pPr>
        <w:pStyle w:val="BodyText"/>
        <w:spacing w:before="8"/>
        <w:rPr>
          <w:sz w:val="15"/>
        </w:rPr>
      </w:pPr>
    </w:p>
    <w:p>
      <w:pPr>
        <w:pStyle w:val="BodyText"/>
        <w:tabs>
          <w:tab w:pos="899" w:val="left" w:leader="none"/>
          <w:tab w:pos="3960" w:val="left" w:leader="none"/>
          <w:tab w:pos="5298" w:val="left" w:leader="none"/>
        </w:tabs>
        <w:spacing w:line="292" w:lineRule="auto"/>
        <w:ind w:left="1488" w:right="1137" w:hanging="1371"/>
      </w:pPr>
      <w:r>
        <w:rPr>
          <w:color w:val="231F20"/>
          <w:w w:val="140"/>
          <w:u w:val="single" w:color="231F20"/>
        </w:rPr>
        <w:t> </w:t>
      </w:r>
      <w:r>
        <w:rPr>
          <w:color w:val="231F20"/>
          <w:u w:val="single" w:color="231F20"/>
        </w:rPr>
        <w:tab/>
      </w:r>
      <w:r>
        <w:rPr>
          <w:color w:val="231F20"/>
          <w:w w:val="115"/>
          <w:u w:val="single" w:color="231F20"/>
        </w:rPr>
        <w:t>/s/    </w:t>
      </w:r>
      <w:r>
        <w:rPr>
          <w:color w:val="231F20"/>
          <w:u w:val="single" w:color="231F20"/>
        </w:rPr>
        <w:t>G</w:t>
      </w:r>
      <w:r>
        <w:rPr>
          <w:color w:val="231F20"/>
          <w:sz w:val="14"/>
          <w:u w:val="single" w:color="231F20"/>
        </w:rPr>
        <w:t>ARY </w:t>
      </w:r>
      <w:r>
        <w:rPr>
          <w:color w:val="231F20"/>
          <w:spacing w:val="6"/>
          <w:sz w:val="14"/>
          <w:u w:val="single" w:color="231F20"/>
        </w:rPr>
        <w:t> </w:t>
      </w:r>
      <w:r>
        <w:rPr>
          <w:color w:val="231F20"/>
          <w:u w:val="single" w:color="231F20"/>
        </w:rPr>
        <w:t>C.</w:t>
      </w:r>
      <w:r>
        <w:rPr>
          <w:color w:val="231F20"/>
          <w:spacing w:val="29"/>
          <w:u w:val="single" w:color="231F20"/>
        </w:rPr>
        <w:t> </w:t>
      </w:r>
      <w:r>
        <w:rPr>
          <w:color w:val="231F20"/>
          <w:u w:val="single" w:color="231F20"/>
        </w:rPr>
        <w:t>K</w:t>
      </w:r>
      <w:r>
        <w:rPr>
          <w:color w:val="231F20"/>
          <w:sz w:val="14"/>
          <w:u w:val="single" w:color="231F20"/>
        </w:rPr>
        <w:t>ELLY</w:t>
        <w:tab/>
      </w:r>
      <w:r>
        <w:rPr>
          <w:color w:val="231F20"/>
          <w:sz w:val="14"/>
        </w:rPr>
        <w:tab/>
      </w:r>
      <w:r>
        <w:rPr>
          <w:color w:val="231F20"/>
        </w:rPr>
        <w:t>Chief</w:t>
      </w:r>
      <w:r>
        <w:rPr>
          <w:color w:val="231F20"/>
          <w:spacing w:val="-19"/>
        </w:rPr>
        <w:t> </w:t>
      </w:r>
      <w:r>
        <w:rPr>
          <w:color w:val="231F20"/>
        </w:rPr>
        <w:t>Executive</w:t>
      </w:r>
      <w:r>
        <w:rPr>
          <w:color w:val="231F20"/>
          <w:spacing w:val="-19"/>
        </w:rPr>
        <w:t> </w:t>
      </w:r>
      <w:r>
        <w:rPr>
          <w:color w:val="231F20"/>
        </w:rPr>
        <w:t>Officer</w:t>
      </w:r>
      <w:r>
        <w:rPr>
          <w:color w:val="231F20"/>
          <w:spacing w:val="-19"/>
        </w:rPr>
        <w:t> </w:t>
      </w:r>
      <w:r>
        <w:rPr>
          <w:color w:val="231F20"/>
        </w:rPr>
        <w:t>and</w:t>
      </w:r>
      <w:r>
        <w:rPr>
          <w:color w:val="231F20"/>
          <w:spacing w:val="-19"/>
        </w:rPr>
        <w:t> </w:t>
      </w:r>
      <w:r>
        <w:rPr>
          <w:color w:val="231F20"/>
        </w:rPr>
        <w:t>Director</w:t>
      </w:r>
      <w:r>
        <w:rPr>
          <w:color w:val="231F20"/>
          <w:w w:val="96"/>
        </w:rPr>
        <w:t> </w:t>
      </w:r>
      <w:r>
        <w:rPr>
          <w:color w:val="231F20"/>
        </w:rPr>
        <w:t>Gary C.</w:t>
      </w:r>
      <w:r>
        <w:rPr>
          <w:color w:val="231F20"/>
          <w:spacing w:val="-26"/>
        </w:rPr>
        <w:t> </w:t>
      </w:r>
      <w:r>
        <w:rPr>
          <w:color w:val="231F20"/>
        </w:rPr>
        <w:t>Kelly</w:t>
      </w:r>
    </w:p>
    <w:p>
      <w:pPr>
        <w:pStyle w:val="BodyText"/>
        <w:spacing w:before="8"/>
        <w:rPr>
          <w:sz w:val="15"/>
        </w:rPr>
      </w:pPr>
    </w:p>
    <w:p>
      <w:pPr>
        <w:tabs>
          <w:tab w:pos="685" w:val="left" w:leader="none"/>
          <w:tab w:pos="3960" w:val="left" w:leader="none"/>
          <w:tab w:pos="5858" w:val="left" w:leader="none"/>
        </w:tabs>
        <w:spacing w:line="292" w:lineRule="auto" w:before="0"/>
        <w:ind w:left="1318" w:right="1697" w:hanging="1201"/>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sz w:val="20"/>
          <w:u w:val="single" w:color="231F20"/>
        </w:rPr>
        <w:t>C</w:t>
      </w:r>
      <w:r>
        <w:rPr>
          <w:color w:val="231F20"/>
          <w:sz w:val="14"/>
          <w:u w:val="single" w:color="231F20"/>
        </w:rPr>
        <w:t>OLLEEN</w:t>
      </w:r>
      <w:r>
        <w:rPr>
          <w:color w:val="231F20"/>
          <w:spacing w:val="34"/>
          <w:sz w:val="14"/>
          <w:u w:val="single" w:color="231F20"/>
        </w:rPr>
        <w:t> </w:t>
      </w:r>
      <w:r>
        <w:rPr>
          <w:color w:val="231F20"/>
          <w:sz w:val="20"/>
          <w:u w:val="single" w:color="231F20"/>
        </w:rPr>
        <w:t>C.</w:t>
      </w:r>
      <w:r>
        <w:rPr>
          <w:color w:val="231F20"/>
          <w:spacing w:val="42"/>
          <w:sz w:val="20"/>
          <w:u w:val="single" w:color="231F20"/>
        </w:rPr>
        <w:t> </w:t>
      </w:r>
      <w:r>
        <w:rPr>
          <w:color w:val="231F20"/>
          <w:sz w:val="20"/>
          <w:u w:val="single" w:color="231F20"/>
        </w:rPr>
        <w:t>B</w:t>
      </w:r>
      <w:r>
        <w:rPr>
          <w:color w:val="231F20"/>
          <w:sz w:val="14"/>
          <w:u w:val="single" w:color="231F20"/>
        </w:rPr>
        <w:t>ARRETT</w:t>
        <w:tab/>
      </w:r>
      <w:r>
        <w:rPr>
          <w:color w:val="231F20"/>
          <w:sz w:val="14"/>
        </w:rPr>
        <w:tab/>
      </w:r>
      <w:r>
        <w:rPr>
          <w:color w:val="231F20"/>
          <w:sz w:val="20"/>
        </w:rPr>
        <w:t>President</w:t>
      </w:r>
      <w:r>
        <w:rPr>
          <w:color w:val="231F20"/>
          <w:spacing w:val="-9"/>
          <w:sz w:val="20"/>
        </w:rPr>
        <w:t> </w:t>
      </w:r>
      <w:r>
        <w:rPr>
          <w:color w:val="231F20"/>
          <w:sz w:val="20"/>
        </w:rPr>
        <w:t>and</w:t>
      </w:r>
      <w:r>
        <w:rPr>
          <w:color w:val="231F20"/>
          <w:spacing w:val="-9"/>
          <w:sz w:val="20"/>
        </w:rPr>
        <w:t> </w:t>
      </w:r>
      <w:r>
        <w:rPr>
          <w:color w:val="231F20"/>
          <w:sz w:val="20"/>
        </w:rPr>
        <w:t>Director</w:t>
      </w:r>
      <w:r>
        <w:rPr>
          <w:color w:val="231F20"/>
          <w:w w:val="96"/>
          <w:sz w:val="20"/>
        </w:rPr>
        <w:t> </w:t>
      </w:r>
      <w:r>
        <w:rPr>
          <w:color w:val="231F20"/>
          <w:sz w:val="20"/>
        </w:rPr>
        <w:t>Colleen C.</w:t>
      </w:r>
      <w:r>
        <w:rPr>
          <w:color w:val="231F20"/>
          <w:spacing w:val="-19"/>
          <w:sz w:val="20"/>
        </w:rPr>
        <w:t> </w:t>
      </w:r>
      <w:r>
        <w:rPr>
          <w:color w:val="231F20"/>
          <w:sz w:val="20"/>
        </w:rPr>
        <w:t>Barrett</w:t>
      </w:r>
    </w:p>
    <w:p>
      <w:pPr>
        <w:pStyle w:val="BodyText"/>
        <w:spacing w:before="8"/>
        <w:rPr>
          <w:sz w:val="15"/>
        </w:rPr>
      </w:pPr>
    </w:p>
    <w:p>
      <w:pPr>
        <w:pStyle w:val="BodyText"/>
        <w:tabs>
          <w:tab w:pos="931" w:val="left" w:leader="none"/>
          <w:tab w:pos="3960" w:val="left" w:leader="none"/>
          <w:tab w:pos="4473" w:val="left" w:leader="none"/>
        </w:tabs>
        <w:ind w:left="118"/>
      </w:pPr>
      <w:r>
        <w:rPr>
          <w:color w:val="231F20"/>
          <w:w w:val="140"/>
          <w:u w:val="single" w:color="231F20"/>
        </w:rPr>
        <w:t> </w:t>
      </w:r>
      <w:r>
        <w:rPr>
          <w:color w:val="231F20"/>
          <w:u w:val="single" w:color="231F20"/>
        </w:rPr>
        <w:tab/>
      </w:r>
      <w:r>
        <w:rPr>
          <w:color w:val="231F20"/>
          <w:w w:val="125"/>
          <w:u w:val="single" w:color="231F20"/>
        </w:rPr>
        <w:t>/s/  </w:t>
      </w:r>
      <w:r>
        <w:rPr>
          <w:color w:val="231F20"/>
          <w:spacing w:val="39"/>
          <w:w w:val="125"/>
          <w:u w:val="single" w:color="231F20"/>
        </w:rPr>
        <w:t> </w:t>
      </w:r>
      <w:r>
        <w:rPr>
          <w:color w:val="231F20"/>
          <w:w w:val="105"/>
          <w:u w:val="single" w:color="231F20"/>
        </w:rPr>
        <w:t>L</w:t>
      </w:r>
      <w:r>
        <w:rPr>
          <w:color w:val="231F20"/>
          <w:w w:val="105"/>
          <w:sz w:val="14"/>
          <w:u w:val="single" w:color="231F20"/>
        </w:rPr>
        <w:t>AURA </w:t>
      </w:r>
      <w:r>
        <w:rPr>
          <w:color w:val="231F20"/>
          <w:spacing w:val="5"/>
          <w:w w:val="105"/>
          <w:sz w:val="14"/>
          <w:u w:val="single" w:color="231F20"/>
        </w:rPr>
        <w:t> </w:t>
      </w:r>
      <w:r>
        <w:rPr>
          <w:color w:val="231F20"/>
          <w:w w:val="105"/>
          <w:u w:val="single" w:color="231F20"/>
        </w:rPr>
        <w:t>W</w:t>
      </w:r>
      <w:r>
        <w:rPr>
          <w:color w:val="231F20"/>
          <w:w w:val="105"/>
          <w:sz w:val="14"/>
          <w:u w:val="single" w:color="231F20"/>
        </w:rPr>
        <w:t>RIGHT</w:t>
        <w:tab/>
      </w:r>
      <w:r>
        <w:rPr>
          <w:color w:val="231F20"/>
          <w:w w:val="105"/>
          <w:sz w:val="14"/>
        </w:rPr>
        <w:tab/>
      </w:r>
      <w:r>
        <w:rPr>
          <w:color w:val="231F20"/>
          <w:w w:val="105"/>
        </w:rPr>
        <w:t>Sr.</w:t>
      </w:r>
      <w:r>
        <w:rPr>
          <w:color w:val="231F20"/>
          <w:spacing w:val="-29"/>
          <w:w w:val="105"/>
        </w:rPr>
        <w:t> </w:t>
      </w:r>
      <w:r>
        <w:rPr>
          <w:color w:val="231F20"/>
          <w:w w:val="105"/>
        </w:rPr>
        <w:t>Vice</w:t>
      </w:r>
      <w:r>
        <w:rPr>
          <w:color w:val="231F20"/>
          <w:spacing w:val="-29"/>
          <w:w w:val="105"/>
        </w:rPr>
        <w:t> </w:t>
      </w:r>
      <w:r>
        <w:rPr>
          <w:color w:val="231F20"/>
          <w:w w:val="105"/>
        </w:rPr>
        <w:t>President</w:t>
      </w:r>
      <w:r>
        <w:rPr>
          <w:color w:val="231F20"/>
          <w:spacing w:val="-36"/>
          <w:w w:val="105"/>
        </w:rPr>
        <w:t> </w:t>
      </w:r>
      <w:r>
        <w:rPr>
          <w:color w:val="231F20"/>
          <w:w w:val="205"/>
        </w:rPr>
        <w:t>Ì</w:t>
      </w:r>
      <w:r>
        <w:rPr>
          <w:color w:val="231F20"/>
          <w:spacing w:val="-86"/>
          <w:w w:val="205"/>
        </w:rPr>
        <w:t> </w:t>
      </w:r>
      <w:r>
        <w:rPr>
          <w:color w:val="231F20"/>
          <w:w w:val="105"/>
        </w:rPr>
        <w:t>Finance</w:t>
      </w:r>
      <w:r>
        <w:rPr>
          <w:color w:val="231F20"/>
          <w:spacing w:val="-29"/>
          <w:w w:val="105"/>
        </w:rPr>
        <w:t> </w:t>
      </w:r>
      <w:r>
        <w:rPr>
          <w:color w:val="231F20"/>
          <w:w w:val="105"/>
        </w:rPr>
        <w:t>and</w:t>
      </w:r>
      <w:r>
        <w:rPr>
          <w:color w:val="231F20"/>
          <w:spacing w:val="-29"/>
          <w:w w:val="105"/>
        </w:rPr>
        <w:t> </w:t>
      </w:r>
      <w:r>
        <w:rPr>
          <w:color w:val="231F20"/>
          <w:w w:val="105"/>
        </w:rPr>
        <w:t>Chief</w:t>
      </w:r>
      <w:r>
        <w:rPr>
          <w:color w:val="231F20"/>
          <w:spacing w:val="-29"/>
          <w:w w:val="105"/>
        </w:rPr>
        <w:t> </w:t>
      </w:r>
      <w:r>
        <w:rPr>
          <w:color w:val="231F20"/>
          <w:w w:val="105"/>
        </w:rPr>
        <w:t>Financial</w:t>
      </w:r>
      <w:r>
        <w:rPr>
          <w:color w:val="231F20"/>
          <w:spacing w:val="-29"/>
          <w:w w:val="105"/>
        </w:rPr>
        <w:t> </w:t>
      </w:r>
      <w:r>
        <w:rPr>
          <w:color w:val="231F20"/>
          <w:w w:val="105"/>
        </w:rPr>
        <w:t>Officer</w:t>
      </w:r>
    </w:p>
    <w:p>
      <w:pPr>
        <w:spacing w:after="0"/>
        <w:sectPr>
          <w:headerReference w:type="even" r:id="rId136"/>
          <w:footerReference w:type="even" r:id="rId137"/>
          <w:footerReference w:type="default" r:id="rId138"/>
          <w:pgSz w:w="12240" w:h="15840"/>
          <w:pgMar w:header="0" w:footer="1667" w:top="940" w:bottom="1860" w:left="1240" w:right="1660"/>
          <w:pgNumType w:start="58"/>
        </w:sectPr>
      </w:pPr>
    </w:p>
    <w:p>
      <w:pPr>
        <w:pStyle w:val="BodyText"/>
        <w:spacing w:before="50"/>
        <w:ind w:left="1508"/>
      </w:pPr>
      <w:r>
        <w:rPr>
          <w:color w:val="231F20"/>
        </w:rPr>
        <w:t>Laura</w:t>
      </w:r>
      <w:r>
        <w:rPr>
          <w:color w:val="231F20"/>
          <w:spacing w:val="-21"/>
        </w:rPr>
        <w:t> </w:t>
      </w:r>
      <w:r>
        <w:rPr>
          <w:color w:val="231F20"/>
        </w:rPr>
        <w:t>Wright</w:t>
      </w:r>
    </w:p>
    <w:p>
      <w:pPr>
        <w:pStyle w:val="BodyText"/>
        <w:spacing w:line="220" w:lineRule="exact"/>
        <w:ind w:left="1508"/>
      </w:pPr>
      <w:r>
        <w:rPr/>
        <w:br w:type="column"/>
      </w:r>
      <w:r>
        <w:rPr>
          <w:color w:val="231F20"/>
        </w:rPr>
        <w:t>(Chief Financial and Accounting Officer)</w:t>
      </w:r>
    </w:p>
    <w:p>
      <w:pPr>
        <w:spacing w:after="0" w:line="220" w:lineRule="exact"/>
        <w:sectPr>
          <w:type w:val="continuous"/>
          <w:pgSz w:w="12240" w:h="15840"/>
          <w:pgMar w:top="1160" w:bottom="280" w:left="1240" w:right="1660"/>
          <w:cols w:num="2" w:equalWidth="0">
            <w:col w:w="2571" w:space="1006"/>
            <w:col w:w="5763"/>
          </w:cols>
        </w:sectPr>
      </w:pPr>
    </w:p>
    <w:p>
      <w:pPr>
        <w:pStyle w:val="BodyText"/>
        <w:spacing w:before="10"/>
        <w:rPr>
          <w:sz w:val="14"/>
        </w:rPr>
      </w:pPr>
    </w:p>
    <w:p>
      <w:pPr>
        <w:tabs>
          <w:tab w:pos="759" w:val="left" w:leader="none"/>
          <w:tab w:pos="3960" w:val="left" w:leader="none"/>
          <w:tab w:pos="6427" w:val="left" w:leader="none"/>
        </w:tabs>
        <w:spacing w:before="59"/>
        <w:ind w:left="118" w:right="0" w:firstLine="0"/>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10"/>
          <w:sz w:val="20"/>
          <w:u w:val="single" w:color="231F20"/>
        </w:rPr>
        <w:t>C.</w:t>
      </w:r>
      <w:r>
        <w:rPr>
          <w:color w:val="231F20"/>
          <w:spacing w:val="25"/>
          <w:w w:val="110"/>
          <w:sz w:val="20"/>
          <w:u w:val="single" w:color="231F20"/>
        </w:rPr>
        <w:t> </w:t>
      </w:r>
      <w:r>
        <w:rPr>
          <w:color w:val="231F20"/>
          <w:w w:val="110"/>
          <w:sz w:val="20"/>
          <w:u w:val="single" w:color="231F20"/>
        </w:rPr>
        <w:t>W</w:t>
      </w:r>
      <w:r>
        <w:rPr>
          <w:color w:val="231F20"/>
          <w:w w:val="110"/>
          <w:sz w:val="14"/>
          <w:u w:val="single" w:color="231F20"/>
        </w:rPr>
        <w:t>EBB</w:t>
      </w:r>
      <w:r>
        <w:rPr>
          <w:color w:val="231F20"/>
          <w:spacing w:val="27"/>
          <w:w w:val="110"/>
          <w:sz w:val="14"/>
          <w:u w:val="single" w:color="231F20"/>
        </w:rPr>
        <w:t> </w:t>
      </w:r>
      <w:r>
        <w:rPr>
          <w:color w:val="231F20"/>
          <w:w w:val="110"/>
          <w:sz w:val="20"/>
          <w:u w:val="single" w:color="231F20"/>
        </w:rPr>
        <w:t>C</w:t>
      </w:r>
      <w:r>
        <w:rPr>
          <w:color w:val="231F20"/>
          <w:w w:val="110"/>
          <w:sz w:val="14"/>
          <w:u w:val="single" w:color="231F20"/>
        </w:rPr>
        <w:t>ROCKETT</w:t>
        <w:tab/>
      </w:r>
      <w:r>
        <w:rPr>
          <w:color w:val="231F20"/>
          <w:w w:val="110"/>
          <w:sz w:val="14"/>
        </w:rPr>
        <w:tab/>
      </w:r>
      <w:r>
        <w:rPr>
          <w:color w:val="231F20"/>
          <w:w w:val="110"/>
          <w:sz w:val="20"/>
        </w:rPr>
        <w:t>Director</w:t>
      </w:r>
    </w:p>
    <w:p>
      <w:pPr>
        <w:pStyle w:val="BodyText"/>
        <w:spacing w:before="50"/>
        <w:ind w:left="1314"/>
      </w:pPr>
      <w:r>
        <w:rPr>
          <w:color w:val="231F20"/>
        </w:rPr>
        <w:t>C. Webb Crockett</w:t>
      </w:r>
    </w:p>
    <w:p>
      <w:pPr>
        <w:pStyle w:val="BodyText"/>
      </w:pPr>
    </w:p>
    <w:p>
      <w:pPr>
        <w:tabs>
          <w:tab w:pos="493" w:val="left" w:leader="none"/>
          <w:tab w:pos="3960" w:val="left" w:leader="none"/>
          <w:tab w:pos="6427" w:val="left" w:leader="none"/>
        </w:tabs>
        <w:spacing w:line="292" w:lineRule="auto" w:before="0"/>
        <w:ind w:left="1058" w:right="2267" w:hanging="941"/>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05"/>
          <w:sz w:val="20"/>
          <w:u w:val="single" w:color="231F20"/>
        </w:rPr>
        <w:t>W</w:t>
      </w:r>
      <w:r>
        <w:rPr>
          <w:color w:val="231F20"/>
          <w:w w:val="105"/>
          <w:sz w:val="14"/>
          <w:u w:val="single" w:color="231F20"/>
        </w:rPr>
        <w:t>ILLIAM </w:t>
      </w:r>
      <w:r>
        <w:rPr>
          <w:color w:val="231F20"/>
          <w:spacing w:val="18"/>
          <w:w w:val="105"/>
          <w:sz w:val="14"/>
          <w:u w:val="single" w:color="231F20"/>
        </w:rPr>
        <w:t> </w:t>
      </w:r>
      <w:r>
        <w:rPr>
          <w:color w:val="231F20"/>
          <w:w w:val="105"/>
          <w:sz w:val="20"/>
          <w:u w:val="single" w:color="231F20"/>
        </w:rPr>
        <w:t>H.</w:t>
      </w:r>
      <w:r>
        <w:rPr>
          <w:color w:val="231F20"/>
          <w:spacing w:val="31"/>
          <w:w w:val="105"/>
          <w:sz w:val="20"/>
          <w:u w:val="single" w:color="231F20"/>
        </w:rPr>
        <w:t> </w:t>
      </w:r>
      <w:r>
        <w:rPr>
          <w:color w:val="231F20"/>
          <w:w w:val="105"/>
          <w:sz w:val="20"/>
          <w:u w:val="single" w:color="231F20"/>
        </w:rPr>
        <w:t>C</w:t>
      </w:r>
      <w:r>
        <w:rPr>
          <w:color w:val="231F20"/>
          <w:w w:val="105"/>
          <w:sz w:val="14"/>
          <w:u w:val="single" w:color="231F20"/>
        </w:rPr>
        <w:t>UNNINGHAM</w:t>
        <w:tab/>
      </w:r>
      <w:r>
        <w:rPr>
          <w:color w:val="231F20"/>
          <w:w w:val="105"/>
          <w:sz w:val="14"/>
        </w:rPr>
        <w:tab/>
      </w:r>
      <w:r>
        <w:rPr>
          <w:color w:val="231F20"/>
          <w:w w:val="95"/>
          <w:sz w:val="20"/>
        </w:rPr>
        <w:t>Director </w:t>
      </w:r>
      <w:r>
        <w:rPr>
          <w:color w:val="231F20"/>
          <w:sz w:val="20"/>
        </w:rPr>
        <w:t>William H.</w:t>
      </w:r>
      <w:r>
        <w:rPr>
          <w:color w:val="231F20"/>
          <w:spacing w:val="-22"/>
          <w:sz w:val="20"/>
        </w:rPr>
        <w:t> </w:t>
      </w:r>
      <w:r>
        <w:rPr>
          <w:color w:val="231F20"/>
          <w:sz w:val="20"/>
        </w:rPr>
        <w:t>Cunningham</w:t>
      </w:r>
    </w:p>
    <w:p>
      <w:pPr>
        <w:pStyle w:val="BodyText"/>
        <w:spacing w:before="8"/>
        <w:rPr>
          <w:sz w:val="15"/>
        </w:rPr>
      </w:pPr>
    </w:p>
    <w:p>
      <w:pPr>
        <w:tabs>
          <w:tab w:pos="797" w:val="left" w:leader="none"/>
          <w:tab w:pos="3960" w:val="left" w:leader="none"/>
          <w:tab w:pos="6427" w:val="left" w:leader="none"/>
        </w:tabs>
        <w:spacing w:line="292" w:lineRule="auto" w:before="0"/>
        <w:ind w:left="1318" w:right="2267" w:hanging="1201"/>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05"/>
          <w:sz w:val="20"/>
          <w:u w:val="single" w:color="231F20"/>
        </w:rPr>
        <w:t>W</w:t>
      </w:r>
      <w:r>
        <w:rPr>
          <w:color w:val="231F20"/>
          <w:w w:val="105"/>
          <w:sz w:val="14"/>
          <w:u w:val="single" w:color="231F20"/>
        </w:rPr>
        <w:t>ILLIAM</w:t>
      </w:r>
      <w:r>
        <w:rPr>
          <w:color w:val="231F20"/>
          <w:spacing w:val="15"/>
          <w:w w:val="105"/>
          <w:sz w:val="14"/>
          <w:u w:val="single" w:color="231F20"/>
        </w:rPr>
        <w:t> </w:t>
      </w:r>
      <w:r>
        <w:rPr>
          <w:color w:val="231F20"/>
          <w:w w:val="105"/>
          <w:sz w:val="20"/>
          <w:u w:val="single" w:color="231F20"/>
        </w:rPr>
        <w:t>P.</w:t>
      </w:r>
      <w:r>
        <w:rPr>
          <w:color w:val="231F20"/>
          <w:spacing w:val="20"/>
          <w:w w:val="105"/>
          <w:sz w:val="20"/>
          <w:u w:val="single" w:color="231F20"/>
        </w:rPr>
        <w:t> </w:t>
      </w:r>
      <w:r>
        <w:rPr>
          <w:color w:val="231F20"/>
          <w:w w:val="105"/>
          <w:sz w:val="20"/>
          <w:u w:val="single" w:color="231F20"/>
        </w:rPr>
        <w:t>H</w:t>
      </w:r>
      <w:r>
        <w:rPr>
          <w:color w:val="231F20"/>
          <w:w w:val="105"/>
          <w:sz w:val="14"/>
          <w:u w:val="single" w:color="231F20"/>
        </w:rPr>
        <w:t>OBBY</w:t>
        <w:tab/>
      </w:r>
      <w:r>
        <w:rPr>
          <w:color w:val="231F20"/>
          <w:w w:val="105"/>
          <w:sz w:val="14"/>
        </w:rPr>
        <w:tab/>
      </w:r>
      <w:r>
        <w:rPr>
          <w:color w:val="231F20"/>
          <w:w w:val="95"/>
          <w:sz w:val="20"/>
        </w:rPr>
        <w:t>Director </w:t>
      </w:r>
      <w:r>
        <w:rPr>
          <w:color w:val="231F20"/>
          <w:sz w:val="20"/>
        </w:rPr>
        <w:t>William P.</w:t>
      </w:r>
      <w:r>
        <w:rPr>
          <w:color w:val="231F20"/>
          <w:spacing w:val="-20"/>
          <w:sz w:val="20"/>
        </w:rPr>
        <w:t> </w:t>
      </w:r>
      <w:r>
        <w:rPr>
          <w:color w:val="231F20"/>
          <w:sz w:val="20"/>
        </w:rPr>
        <w:t>Hobby</w:t>
      </w:r>
    </w:p>
    <w:p>
      <w:pPr>
        <w:pStyle w:val="BodyText"/>
        <w:spacing w:before="8"/>
        <w:rPr>
          <w:sz w:val="15"/>
        </w:rPr>
      </w:pPr>
    </w:p>
    <w:p>
      <w:pPr>
        <w:tabs>
          <w:tab w:pos="771" w:val="left" w:leader="none"/>
          <w:tab w:pos="3960" w:val="left" w:leader="none"/>
          <w:tab w:pos="6427" w:val="left" w:leader="none"/>
        </w:tabs>
        <w:spacing w:line="292" w:lineRule="auto" w:before="0"/>
        <w:ind w:left="1328" w:right="2267" w:hanging="1211"/>
        <w:jc w:val="left"/>
        <w:rPr>
          <w:sz w:val="20"/>
        </w:rPr>
      </w:pPr>
      <w:r>
        <w:rPr>
          <w:color w:val="231F20"/>
          <w:w w:val="140"/>
          <w:sz w:val="20"/>
          <w:u w:val="single" w:color="231F20"/>
        </w:rPr>
        <w:t> </w:t>
      </w:r>
      <w:r>
        <w:rPr>
          <w:color w:val="231F20"/>
          <w:sz w:val="20"/>
          <w:u w:val="single" w:color="231F20"/>
        </w:rPr>
        <w:tab/>
      </w:r>
      <w:r>
        <w:rPr>
          <w:color w:val="231F20"/>
          <w:w w:val="120"/>
          <w:sz w:val="20"/>
          <w:u w:val="single" w:color="231F20"/>
        </w:rPr>
        <w:t>/s/    </w:t>
      </w:r>
      <w:r>
        <w:rPr>
          <w:color w:val="231F20"/>
          <w:w w:val="105"/>
          <w:sz w:val="20"/>
          <w:u w:val="single" w:color="231F20"/>
        </w:rPr>
        <w:t>T</w:t>
      </w:r>
      <w:r>
        <w:rPr>
          <w:color w:val="231F20"/>
          <w:w w:val="105"/>
          <w:sz w:val="14"/>
          <w:u w:val="single" w:color="231F20"/>
        </w:rPr>
        <w:t>RAVIS</w:t>
      </w:r>
      <w:r>
        <w:rPr>
          <w:color w:val="231F20"/>
          <w:spacing w:val="21"/>
          <w:w w:val="105"/>
          <w:sz w:val="14"/>
          <w:u w:val="single" w:color="231F20"/>
        </w:rPr>
        <w:t> </w:t>
      </w:r>
      <w:r>
        <w:rPr>
          <w:color w:val="231F20"/>
          <w:w w:val="105"/>
          <w:sz w:val="20"/>
          <w:u w:val="single" w:color="231F20"/>
        </w:rPr>
        <w:t>C.</w:t>
      </w:r>
      <w:r>
        <w:rPr>
          <w:color w:val="231F20"/>
          <w:spacing w:val="24"/>
          <w:w w:val="105"/>
          <w:sz w:val="20"/>
          <w:u w:val="single" w:color="231F20"/>
        </w:rPr>
        <w:t> </w:t>
      </w:r>
      <w:r>
        <w:rPr>
          <w:color w:val="231F20"/>
          <w:w w:val="105"/>
          <w:sz w:val="20"/>
          <w:u w:val="single" w:color="231F20"/>
        </w:rPr>
        <w:t>J</w:t>
      </w:r>
      <w:r>
        <w:rPr>
          <w:color w:val="231F20"/>
          <w:w w:val="105"/>
          <w:sz w:val="14"/>
          <w:u w:val="single" w:color="231F20"/>
        </w:rPr>
        <w:t>OHNSON</w:t>
        <w:tab/>
      </w:r>
      <w:r>
        <w:rPr>
          <w:color w:val="231F20"/>
          <w:w w:val="105"/>
          <w:sz w:val="14"/>
        </w:rPr>
        <w:tab/>
      </w:r>
      <w:r>
        <w:rPr>
          <w:color w:val="231F20"/>
          <w:w w:val="95"/>
          <w:sz w:val="20"/>
        </w:rPr>
        <w:t>Director </w:t>
      </w:r>
      <w:r>
        <w:rPr>
          <w:color w:val="231F20"/>
          <w:sz w:val="20"/>
        </w:rPr>
        <w:t>Travis C.</w:t>
      </w:r>
      <w:r>
        <w:rPr>
          <w:color w:val="231F20"/>
          <w:spacing w:val="-28"/>
          <w:sz w:val="20"/>
        </w:rPr>
        <w:t> </w:t>
      </w:r>
      <w:r>
        <w:rPr>
          <w:color w:val="231F20"/>
          <w:sz w:val="20"/>
        </w:rPr>
        <w:t>Johnson</w:t>
      </w:r>
    </w:p>
    <w:p>
      <w:pPr>
        <w:pStyle w:val="BodyText"/>
        <w:spacing w:before="8"/>
        <w:rPr>
          <w:sz w:val="15"/>
        </w:rPr>
      </w:pPr>
    </w:p>
    <w:p>
      <w:pPr>
        <w:pStyle w:val="BodyText"/>
        <w:tabs>
          <w:tab w:pos="1092" w:val="left" w:leader="none"/>
          <w:tab w:pos="3960" w:val="left" w:leader="none"/>
          <w:tab w:pos="6427" w:val="left" w:leader="none"/>
        </w:tabs>
        <w:ind w:left="118"/>
      </w:pPr>
      <w:r>
        <w:rPr>
          <w:color w:val="231F20"/>
          <w:w w:val="140"/>
          <w:u w:val="single" w:color="231F20"/>
        </w:rPr>
        <w:t> </w:t>
      </w:r>
      <w:r>
        <w:rPr>
          <w:color w:val="231F20"/>
          <w:u w:val="single" w:color="231F20"/>
        </w:rPr>
        <w:tab/>
      </w:r>
      <w:r>
        <w:rPr>
          <w:color w:val="231F20"/>
          <w:w w:val="120"/>
          <w:u w:val="single" w:color="231F20"/>
        </w:rPr>
        <w:t>/s/   </w:t>
      </w:r>
      <w:r>
        <w:rPr>
          <w:color w:val="231F20"/>
          <w:w w:val="110"/>
          <w:u w:val="single" w:color="231F20"/>
        </w:rPr>
        <w:t>R.</w:t>
      </w:r>
      <w:r>
        <w:rPr>
          <w:color w:val="231F20"/>
          <w:spacing w:val="13"/>
          <w:w w:val="110"/>
          <w:u w:val="single" w:color="231F20"/>
        </w:rPr>
        <w:t> </w:t>
      </w:r>
      <w:r>
        <w:rPr>
          <w:color w:val="231F20"/>
          <w:w w:val="110"/>
          <w:u w:val="single" w:color="231F20"/>
        </w:rPr>
        <w:t>W.</w:t>
      </w:r>
      <w:r>
        <w:rPr>
          <w:color w:val="231F20"/>
          <w:spacing w:val="9"/>
          <w:w w:val="110"/>
          <w:u w:val="single" w:color="231F20"/>
        </w:rPr>
        <w:t> </w:t>
      </w:r>
      <w:r>
        <w:rPr>
          <w:color w:val="231F20"/>
          <w:w w:val="110"/>
          <w:u w:val="single" w:color="231F20"/>
        </w:rPr>
        <w:t>K</w:t>
      </w:r>
      <w:r>
        <w:rPr>
          <w:color w:val="231F20"/>
          <w:w w:val="110"/>
          <w:sz w:val="14"/>
          <w:u w:val="single" w:color="231F20"/>
        </w:rPr>
        <w:t>ING</w:t>
        <w:tab/>
      </w:r>
      <w:r>
        <w:rPr>
          <w:color w:val="231F20"/>
          <w:w w:val="110"/>
          <w:sz w:val="14"/>
        </w:rPr>
        <w:tab/>
      </w:r>
      <w:r>
        <w:rPr>
          <w:color w:val="231F20"/>
          <w:w w:val="110"/>
        </w:rPr>
        <w:t>Director</w:t>
      </w:r>
    </w:p>
    <w:p>
      <w:pPr>
        <w:pStyle w:val="BodyText"/>
        <w:spacing w:before="49"/>
        <w:ind w:left="1573"/>
      </w:pPr>
      <w:r>
        <w:rPr>
          <w:color w:val="231F20"/>
        </w:rPr>
        <w:t>R. W. King</w:t>
      </w:r>
    </w:p>
    <w:p>
      <w:pPr>
        <w:pStyle w:val="BodyText"/>
        <w:spacing w:before="11"/>
        <w:rPr>
          <w:sz w:val="19"/>
        </w:rPr>
      </w:pPr>
    </w:p>
    <w:p>
      <w:pPr>
        <w:tabs>
          <w:tab w:pos="751" w:val="left" w:leader="none"/>
          <w:tab w:pos="3960" w:val="left" w:leader="none"/>
          <w:tab w:pos="6427" w:val="left" w:leader="none"/>
        </w:tabs>
        <w:spacing w:line="292" w:lineRule="auto" w:before="0"/>
        <w:ind w:left="1330" w:right="2267" w:hanging="1212"/>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10"/>
          <w:sz w:val="20"/>
          <w:u w:val="single" w:color="231F20"/>
        </w:rPr>
        <w:t>J</w:t>
      </w:r>
      <w:r>
        <w:rPr>
          <w:color w:val="231F20"/>
          <w:w w:val="110"/>
          <w:sz w:val="14"/>
          <w:u w:val="single" w:color="231F20"/>
        </w:rPr>
        <w:t>OHN</w:t>
      </w:r>
      <w:r>
        <w:rPr>
          <w:color w:val="231F20"/>
          <w:spacing w:val="13"/>
          <w:w w:val="110"/>
          <w:sz w:val="14"/>
          <w:u w:val="single" w:color="231F20"/>
        </w:rPr>
        <w:t> </w:t>
      </w:r>
      <w:r>
        <w:rPr>
          <w:color w:val="231F20"/>
          <w:w w:val="110"/>
          <w:sz w:val="20"/>
          <w:u w:val="single" w:color="231F20"/>
        </w:rPr>
        <w:t>T.</w:t>
      </w:r>
      <w:r>
        <w:rPr>
          <w:color w:val="231F20"/>
          <w:spacing w:val="18"/>
          <w:w w:val="110"/>
          <w:sz w:val="20"/>
          <w:u w:val="single" w:color="231F20"/>
        </w:rPr>
        <w:t> </w:t>
      </w:r>
      <w:r>
        <w:rPr>
          <w:color w:val="231F20"/>
          <w:w w:val="110"/>
          <w:sz w:val="20"/>
          <w:u w:val="single" w:color="231F20"/>
        </w:rPr>
        <w:t>M</w:t>
      </w:r>
      <w:r>
        <w:rPr>
          <w:color w:val="231F20"/>
          <w:w w:val="110"/>
          <w:sz w:val="14"/>
          <w:u w:val="single" w:color="231F20"/>
        </w:rPr>
        <w:t>ONTFORD</w:t>
        <w:tab/>
      </w:r>
      <w:r>
        <w:rPr>
          <w:color w:val="231F20"/>
          <w:w w:val="110"/>
          <w:sz w:val="14"/>
        </w:rPr>
        <w:tab/>
      </w:r>
      <w:r>
        <w:rPr>
          <w:color w:val="231F20"/>
          <w:w w:val="95"/>
          <w:sz w:val="20"/>
        </w:rPr>
        <w:t>Director </w:t>
      </w:r>
      <w:r>
        <w:rPr>
          <w:color w:val="231F20"/>
          <w:sz w:val="20"/>
        </w:rPr>
        <w:t>John T.</w:t>
      </w:r>
      <w:r>
        <w:rPr>
          <w:color w:val="231F20"/>
          <w:spacing w:val="3"/>
          <w:sz w:val="20"/>
        </w:rPr>
        <w:t> </w:t>
      </w:r>
      <w:r>
        <w:rPr>
          <w:color w:val="231F20"/>
          <w:sz w:val="20"/>
        </w:rPr>
        <w:t>Montford</w:t>
      </w:r>
    </w:p>
    <w:p>
      <w:pPr>
        <w:spacing w:after="0" w:line="292" w:lineRule="auto"/>
        <w:jc w:val="left"/>
        <w:rPr>
          <w:sz w:val="20"/>
        </w:rPr>
        <w:sectPr>
          <w:type w:val="continuous"/>
          <w:pgSz w:w="12240" w:h="15840"/>
          <w:pgMar w:top="1160" w:bottom="280" w:left="1240" w:right="1660"/>
        </w:sectPr>
      </w:pPr>
    </w:p>
    <w:p>
      <w:pPr>
        <w:tabs>
          <w:tab w:pos="6469" w:val="left" w:leader="none"/>
        </w:tabs>
        <w:spacing w:before="49"/>
        <w:ind w:left="1734" w:right="0" w:firstLine="0"/>
        <w:jc w:val="left"/>
        <w:rPr>
          <w:b/>
          <w:sz w:val="16"/>
        </w:rPr>
      </w:pPr>
      <w:r>
        <w:rPr>
          <w:b/>
          <w:color w:val="231F20"/>
          <w:sz w:val="16"/>
          <w:u w:val="single" w:color="231F20"/>
        </w:rPr>
        <w:t>Signature</w:t>
      </w:r>
      <w:r>
        <w:rPr>
          <w:b/>
          <w:color w:val="231F20"/>
          <w:sz w:val="16"/>
        </w:rPr>
        <w:tab/>
      </w:r>
      <w:r>
        <w:rPr>
          <w:b/>
          <w:color w:val="231F20"/>
          <w:sz w:val="16"/>
          <w:u w:val="single" w:color="231F20"/>
        </w:rPr>
        <w:t>Capacity</w:t>
      </w:r>
    </w:p>
    <w:p>
      <w:pPr>
        <w:pStyle w:val="BodyText"/>
        <w:rPr>
          <w:b/>
          <w:sz w:val="16"/>
        </w:rPr>
      </w:pPr>
    </w:p>
    <w:p>
      <w:pPr>
        <w:tabs>
          <w:tab w:pos="862" w:val="left" w:leader="none"/>
          <w:tab w:pos="3960" w:val="left" w:leader="none"/>
          <w:tab w:pos="6427" w:val="left" w:leader="none"/>
        </w:tabs>
        <w:spacing w:line="292" w:lineRule="auto" w:before="114"/>
        <w:ind w:left="1432" w:right="2207" w:hanging="1314"/>
        <w:jc w:val="left"/>
        <w:rPr>
          <w:sz w:val="20"/>
        </w:rPr>
      </w:pPr>
      <w:r>
        <w:rPr>
          <w:color w:val="231F20"/>
          <w:w w:val="140"/>
          <w:sz w:val="20"/>
          <w:u w:val="single" w:color="231F20"/>
        </w:rPr>
        <w:t> </w:t>
      </w:r>
      <w:r>
        <w:rPr>
          <w:color w:val="231F20"/>
          <w:sz w:val="20"/>
          <w:u w:val="single" w:color="231F20"/>
        </w:rPr>
        <w:tab/>
      </w:r>
      <w:r>
        <w:rPr>
          <w:color w:val="231F20"/>
          <w:w w:val="120"/>
          <w:sz w:val="20"/>
          <w:u w:val="single" w:color="231F20"/>
        </w:rPr>
        <w:t>/s/   </w:t>
      </w:r>
      <w:r>
        <w:rPr>
          <w:color w:val="231F20"/>
          <w:w w:val="105"/>
          <w:sz w:val="20"/>
          <w:u w:val="single" w:color="231F20"/>
        </w:rPr>
        <w:t>J</w:t>
      </w:r>
      <w:r>
        <w:rPr>
          <w:color w:val="231F20"/>
          <w:w w:val="105"/>
          <w:sz w:val="14"/>
          <w:u w:val="single" w:color="231F20"/>
        </w:rPr>
        <w:t>UNE </w:t>
      </w:r>
      <w:r>
        <w:rPr>
          <w:color w:val="231F20"/>
          <w:spacing w:val="21"/>
          <w:w w:val="105"/>
          <w:sz w:val="14"/>
          <w:u w:val="single" w:color="231F20"/>
        </w:rPr>
        <w:t> </w:t>
      </w:r>
      <w:r>
        <w:rPr>
          <w:color w:val="231F20"/>
          <w:w w:val="105"/>
          <w:sz w:val="20"/>
          <w:u w:val="single" w:color="231F20"/>
        </w:rPr>
        <w:t>M.</w:t>
      </w:r>
      <w:r>
        <w:rPr>
          <w:color w:val="231F20"/>
          <w:spacing w:val="18"/>
          <w:w w:val="105"/>
          <w:sz w:val="20"/>
          <w:u w:val="single" w:color="231F20"/>
        </w:rPr>
        <w:t> </w:t>
      </w:r>
      <w:r>
        <w:rPr>
          <w:color w:val="231F20"/>
          <w:w w:val="105"/>
          <w:sz w:val="20"/>
          <w:u w:val="single" w:color="231F20"/>
        </w:rPr>
        <w:t>M</w:t>
      </w:r>
      <w:r>
        <w:rPr>
          <w:color w:val="231F20"/>
          <w:w w:val="105"/>
          <w:sz w:val="14"/>
          <w:u w:val="single" w:color="231F20"/>
        </w:rPr>
        <w:t>ORRIS</w:t>
        <w:tab/>
      </w:r>
      <w:r>
        <w:rPr>
          <w:color w:val="231F20"/>
          <w:w w:val="105"/>
          <w:sz w:val="14"/>
        </w:rPr>
        <w:tab/>
      </w:r>
      <w:r>
        <w:rPr>
          <w:color w:val="231F20"/>
          <w:w w:val="95"/>
          <w:sz w:val="20"/>
        </w:rPr>
        <w:t>Director </w:t>
      </w:r>
      <w:r>
        <w:rPr>
          <w:color w:val="231F20"/>
          <w:sz w:val="20"/>
        </w:rPr>
        <w:t>June M.</w:t>
      </w:r>
      <w:r>
        <w:rPr>
          <w:color w:val="231F20"/>
          <w:spacing w:val="-23"/>
          <w:sz w:val="20"/>
        </w:rPr>
        <w:t> </w:t>
      </w:r>
      <w:r>
        <w:rPr>
          <w:color w:val="231F20"/>
          <w:sz w:val="20"/>
        </w:rPr>
        <w:t>Morris</w:t>
      </w:r>
    </w:p>
    <w:p>
      <w:pPr>
        <w:pStyle w:val="BodyText"/>
        <w:spacing w:before="8"/>
        <w:rPr>
          <w:sz w:val="15"/>
        </w:rPr>
      </w:pPr>
    </w:p>
    <w:p>
      <w:pPr>
        <w:tabs>
          <w:tab w:pos="931" w:val="left" w:leader="none"/>
          <w:tab w:pos="3960" w:val="left" w:leader="none"/>
          <w:tab w:pos="6427" w:val="left" w:leader="none"/>
        </w:tabs>
        <w:spacing w:line="292" w:lineRule="auto" w:before="0"/>
        <w:ind w:left="1498" w:right="2207" w:hanging="1380"/>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spacing w:val="56"/>
          <w:w w:val="115"/>
          <w:sz w:val="20"/>
          <w:u w:val="single" w:color="231F20"/>
        </w:rPr>
        <w:t> </w:t>
      </w:r>
      <w:r>
        <w:rPr>
          <w:color w:val="231F20"/>
          <w:w w:val="105"/>
          <w:sz w:val="20"/>
          <w:u w:val="single" w:color="231F20"/>
        </w:rPr>
        <w:t>L</w:t>
      </w:r>
      <w:r>
        <w:rPr>
          <w:color w:val="231F20"/>
          <w:w w:val="105"/>
          <w:sz w:val="14"/>
          <w:u w:val="single" w:color="231F20"/>
        </w:rPr>
        <w:t>OUIS </w:t>
      </w:r>
      <w:r>
        <w:rPr>
          <w:color w:val="231F20"/>
          <w:spacing w:val="6"/>
          <w:w w:val="105"/>
          <w:sz w:val="14"/>
          <w:u w:val="single" w:color="231F20"/>
        </w:rPr>
        <w:t> </w:t>
      </w:r>
      <w:r>
        <w:rPr>
          <w:color w:val="231F20"/>
          <w:w w:val="105"/>
          <w:sz w:val="20"/>
          <w:u w:val="single" w:color="231F20"/>
        </w:rPr>
        <w:t>C</w:t>
      </w:r>
      <w:r>
        <w:rPr>
          <w:color w:val="231F20"/>
          <w:w w:val="105"/>
          <w:sz w:val="14"/>
          <w:u w:val="single" w:color="231F20"/>
        </w:rPr>
        <w:t>ALDERA</w:t>
        <w:tab/>
      </w:r>
      <w:r>
        <w:rPr>
          <w:color w:val="231F20"/>
          <w:w w:val="105"/>
          <w:sz w:val="14"/>
        </w:rPr>
        <w:tab/>
      </w:r>
      <w:r>
        <w:rPr>
          <w:color w:val="231F20"/>
          <w:w w:val="95"/>
          <w:sz w:val="20"/>
        </w:rPr>
        <w:t>Director Louis</w:t>
      </w:r>
      <w:r>
        <w:rPr>
          <w:color w:val="231F20"/>
          <w:spacing w:val="12"/>
          <w:w w:val="95"/>
          <w:sz w:val="20"/>
        </w:rPr>
        <w:t> </w:t>
      </w:r>
      <w:r>
        <w:rPr>
          <w:color w:val="231F20"/>
          <w:w w:val="95"/>
          <w:sz w:val="20"/>
        </w:rPr>
        <w:t>Caldera</w:t>
      </w:r>
    </w:p>
    <w:p>
      <w:pPr>
        <w:pStyle w:val="BodyText"/>
        <w:spacing w:before="8"/>
        <w:rPr>
          <w:sz w:val="15"/>
        </w:rPr>
      </w:pPr>
    </w:p>
    <w:p>
      <w:pPr>
        <w:tabs>
          <w:tab w:pos="866" w:val="left" w:leader="none"/>
          <w:tab w:pos="3960" w:val="left" w:leader="none"/>
          <w:tab w:pos="6427" w:val="left" w:leader="none"/>
        </w:tabs>
        <w:spacing w:line="292" w:lineRule="auto" w:before="0"/>
        <w:ind w:left="1456" w:right="2207" w:hanging="1339"/>
        <w:jc w:val="left"/>
        <w:rPr>
          <w:sz w:val="20"/>
        </w:rPr>
      </w:pPr>
      <w:r>
        <w:rPr>
          <w:color w:val="231F20"/>
          <w:w w:val="140"/>
          <w:sz w:val="20"/>
          <w:u w:val="single" w:color="231F20"/>
        </w:rPr>
        <w:t> </w:t>
      </w:r>
      <w:r>
        <w:rPr>
          <w:color w:val="231F20"/>
          <w:sz w:val="20"/>
          <w:u w:val="single" w:color="231F20"/>
        </w:rPr>
        <w:tab/>
      </w:r>
      <w:r>
        <w:rPr>
          <w:color w:val="231F20"/>
          <w:w w:val="115"/>
          <w:sz w:val="20"/>
          <w:u w:val="single" w:color="231F20"/>
        </w:rPr>
        <w:t>/s/    </w:t>
      </w:r>
      <w:r>
        <w:rPr>
          <w:color w:val="231F20"/>
          <w:w w:val="105"/>
          <w:sz w:val="20"/>
          <w:u w:val="single" w:color="231F20"/>
        </w:rPr>
        <w:t>N</w:t>
      </w:r>
      <w:r>
        <w:rPr>
          <w:color w:val="231F20"/>
          <w:w w:val="105"/>
          <w:sz w:val="14"/>
          <w:u w:val="single" w:color="231F20"/>
        </w:rPr>
        <w:t>ANCY </w:t>
      </w:r>
      <w:r>
        <w:rPr>
          <w:color w:val="231F20"/>
          <w:spacing w:val="7"/>
          <w:w w:val="105"/>
          <w:sz w:val="14"/>
          <w:u w:val="single" w:color="231F20"/>
        </w:rPr>
        <w:t> </w:t>
      </w:r>
      <w:r>
        <w:rPr>
          <w:color w:val="231F20"/>
          <w:w w:val="105"/>
          <w:sz w:val="20"/>
          <w:u w:val="single" w:color="231F20"/>
        </w:rPr>
        <w:t>L</w:t>
      </w:r>
      <w:r>
        <w:rPr>
          <w:color w:val="231F20"/>
          <w:w w:val="105"/>
          <w:sz w:val="14"/>
          <w:u w:val="single" w:color="231F20"/>
        </w:rPr>
        <w:t>OEFFLER</w:t>
        <w:tab/>
      </w:r>
      <w:r>
        <w:rPr>
          <w:color w:val="231F20"/>
          <w:w w:val="105"/>
          <w:sz w:val="14"/>
        </w:rPr>
        <w:tab/>
      </w:r>
      <w:r>
        <w:rPr>
          <w:color w:val="231F20"/>
          <w:w w:val="95"/>
          <w:sz w:val="20"/>
        </w:rPr>
        <w:t>Director Nancy Loeffler</w:t>
      </w:r>
    </w:p>
    <w:sectPr>
      <w:headerReference w:type="even" r:id="rId139"/>
      <w:pgSz w:w="12240" w:h="15840"/>
      <w:pgMar w:header="0" w:footer="1667" w:top="880" w:bottom="1860" w:left="124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ucida Sans">
    <w:altName w:val="Lucida Sans"/>
    <w:charset w:val="0"/>
    <w:family w:val="swiss"/>
    <w:pitch w:val="variable"/>
  </w:font>
  <w:font w:name="Trebuchet MS">
    <w:altName w:val="Trebuchet MS"/>
    <w:charset w:val="0"/>
    <w:family w:val="swiss"/>
    <w:pitch w:val="variable"/>
  </w:font>
  <w:font w:name="Verdana">
    <w:altName w:val="Verdana"/>
    <w:charset w:val="0"/>
    <w:family w:val="swiss"/>
    <w:pitch w:val="variable"/>
  </w:font>
  <w:font w:name="Tahoma">
    <w:altName w:val="Tahoma"/>
    <w:charset w:val="0"/>
    <w:family w:val="swiss"/>
    <w:pitch w:val="variable"/>
  </w:font>
  <w:font w:name="Lucida Bright">
    <w:altName w:val="Lucida Bright"/>
    <w:charset w:val="0"/>
    <w:family w:val="roman"/>
    <w:pitch w:val="variable"/>
  </w:font>
  <w:font w:name="Bookman Old Style">
    <w:altName w:val="Bookman Old Style"/>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96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75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10</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72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11</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70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12</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8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13</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5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14</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3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15</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60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16</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8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17</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6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18</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3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19</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94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10</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51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20</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8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21</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6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22</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4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23</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41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24</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39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25</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36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26</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34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27</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6.199997pt;margin-top:673.669128pt;width:99.6pt;height:12pt;mso-position-horizontal-relative:page;mso-position-vertical-relative:page;z-index:-305320" type="#_x0000_t202" filled="false" stroked="false">
          <v:textbox inset="0,0,0,0">
            <w:txbxContent>
              <w:p>
                <w:pPr>
                  <w:pStyle w:val="BodyText"/>
                  <w:spacing w:line="209" w:lineRule="exact"/>
                  <w:ind w:left="20"/>
                </w:pPr>
                <w:r>
                  <w:rPr>
                    <w:color w:val="231F20"/>
                    <w:w w:val="95"/>
                  </w:rPr>
                  <w:t>See accompanying notes.</w:t>
                </w:r>
              </w:p>
            </w:txbxContent>
          </v:textbox>
          <w10:wrap type="none"/>
        </v:shape>
      </w:pict>
    </w:r>
    <w:r>
      <w:rPr/>
      <w:pict>
        <v:shape style="position:absolute;margin-left:289pt;margin-top:697.669128pt;width:14pt;height:12pt;mso-position-horizontal-relative:page;mso-position-vertical-relative:page;z-index:-30529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28</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6.199997pt;margin-top:673.669128pt;width:99.6pt;height:12pt;mso-position-horizontal-relative:page;mso-position-vertical-relative:page;z-index:-305224" type="#_x0000_t202" filled="false" stroked="false">
          <v:textbox inset="0,0,0,0">
            <w:txbxContent>
              <w:p>
                <w:pPr>
                  <w:pStyle w:val="BodyText"/>
                  <w:spacing w:line="209" w:lineRule="exact"/>
                  <w:ind w:left="20"/>
                </w:pPr>
                <w:r>
                  <w:rPr>
                    <w:color w:val="231F20"/>
                    <w:w w:val="95"/>
                  </w:rPr>
                  <w:t>See accompanying notes.</w:t>
                </w:r>
              </w:p>
            </w:txbxContent>
          </v:textbox>
          <w10:wrap type="none"/>
        </v:shape>
      </w:pict>
    </w:r>
    <w:r>
      <w:rPr/>
      <w:pict>
        <v:shape style="position:absolute;margin-left:289pt;margin-top:697.669128pt;width:14pt;height:12pt;mso-position-horizontal-relative:page;mso-position-vertical-relative:page;z-index:-30520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29</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92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6.199997pt;margin-top:673.669128pt;width:99.6pt;height:12pt;mso-position-horizontal-relative:page;mso-position-vertical-relative:page;z-index:-305176" type="#_x0000_t202" filled="false" stroked="false">
          <v:textbox inset="0,0,0,0">
            <w:txbxContent>
              <w:p>
                <w:pPr>
                  <w:pStyle w:val="BodyText"/>
                  <w:spacing w:line="209" w:lineRule="exact"/>
                  <w:ind w:left="20"/>
                </w:pPr>
                <w:r>
                  <w:rPr>
                    <w:color w:val="231F20"/>
                    <w:w w:val="95"/>
                  </w:rPr>
                  <w:t>See accompanying notes.</w:t>
                </w:r>
              </w:p>
            </w:txbxContent>
          </v:textbox>
          <w10:wrap type="none"/>
        </v:shape>
      </w:pict>
    </w:r>
    <w:r>
      <w:rPr/>
      <w:pict>
        <v:shape style="position:absolute;margin-left:289pt;margin-top:697.669128pt;width:14pt;height:12pt;mso-position-horizontal-relative:page;mso-position-vertical-relative:page;z-index:-30515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30</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12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32</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067pt;width:14pt;height:12pt;mso-position-horizontal-relative:page;mso-position-vertical-relative:page;z-index:-30510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33</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03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50</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500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51</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98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52</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96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53</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93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54</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25pt;width:14pt;height:12pt;mso-position-horizontal-relative:page;mso-position-vertical-relative:page;z-index:-30491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55</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8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56</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9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4</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6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57</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4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58</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9pt;margin-top:697.669128pt;width:14pt;height:12pt;mso-position-horizontal-relative:page;mso-position-vertical-relative:page;z-index:-30481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59</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72"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5</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48"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6</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24"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7</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800"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8</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1.5pt;margin-top:697.669128pt;width:9pt;height:12pt;mso-position-horizontal-relative:page;mso-position-vertical-relative:page;z-index:-305776" type="#_x0000_t202" filled="false" stroked="false">
          <v:textbox inset="0,0,0,0">
            <w:txbxContent>
              <w:p>
                <w:pPr>
                  <w:pStyle w:val="BodyText"/>
                  <w:spacing w:line="209" w:lineRule="exact"/>
                  <w:ind w:left="40"/>
                </w:pPr>
                <w:r>
                  <w:rPr/>
                  <w:fldChar w:fldCharType="begin"/>
                </w:r>
                <w:r>
                  <w:rPr>
                    <w:color w:val="231F20"/>
                  </w:rPr>
                  <w:instrText> PAGE </w:instrText>
                </w:r>
                <w:r>
                  <w:rPr/>
                  <w:fldChar w:fldCharType="separate"/>
                </w:r>
                <w:r>
                  <w:rPr/>
                  <w:t>9</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306424" filled="true" fillcolor="#b32317"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271">
          <wp:simplePos x="0" y="0"/>
          <wp:positionH relativeFrom="page">
            <wp:posOffset>534866</wp:posOffset>
          </wp:positionH>
          <wp:positionV relativeFrom="page">
            <wp:posOffset>189331</wp:posOffset>
          </wp:positionV>
          <wp:extent cx="328104" cy="135851"/>
          <wp:effectExtent l="0" t="0" r="0" b="0"/>
          <wp:wrapNone/>
          <wp:docPr id="11" name="image21.png" descr=""/>
          <wp:cNvGraphicFramePr>
            <a:graphicFrameLocks noChangeAspect="1"/>
          </wp:cNvGraphicFramePr>
          <a:graphic>
            <a:graphicData uri="http://schemas.openxmlformats.org/drawingml/2006/picture">
              <pic:pic>
                <pic:nvPicPr>
                  <pic:cNvPr id="12" name="image21.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21.4375pt;margin-top:16.382339pt;width:8.1pt;height:8.4pt;mso-position-horizontal-relative:page;mso-position-vertical-relative:page;z-index:-306160" type="#_x0000_t202" filled="false" stroked="false">
          <v:textbox inset="0,0,0,0">
            <w:txbxContent>
              <w:p>
                <w:pPr>
                  <w:spacing w:before="32"/>
                  <w:ind w:left="20" w:right="0" w:firstLine="0"/>
                  <w:jc w:val="left"/>
                  <w:rPr>
                    <w:rFonts w:ascii="Trebuchet MS"/>
                    <w:b/>
                    <w:sz w:val="10"/>
                  </w:rPr>
                </w:pPr>
                <w:r>
                  <w:rPr>
                    <w:rFonts w:ascii="Trebuchet MS"/>
                    <w:b/>
                    <w:color w:val="807F83"/>
                    <w:sz w:val="10"/>
                  </w:rPr>
                  <w:t>10</w:t>
                </w:r>
              </w:p>
            </w:txbxContent>
          </v:textbox>
          <w10:wrap type="none"/>
        </v:shape>
      </w:pict>
    </w:r>
    <w:r>
      <w:rPr/>
      <w:pict>
        <v:shape style="position:absolute;margin-left:71.925003pt;margin-top:15.797139pt;width:137.550pt;height:8.4pt;mso-position-horizontal-relative:page;mso-position-vertical-relative:page;z-index:-306136"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343">
          <wp:simplePos x="0" y="0"/>
          <wp:positionH relativeFrom="page">
            <wp:posOffset>561232</wp:posOffset>
          </wp:positionH>
          <wp:positionV relativeFrom="page">
            <wp:posOffset>196761</wp:posOffset>
          </wp:positionV>
          <wp:extent cx="328091" cy="135851"/>
          <wp:effectExtent l="0" t="0" r="0" b="0"/>
          <wp:wrapNone/>
          <wp:docPr id="13" name="image24.png" descr=""/>
          <wp:cNvGraphicFramePr>
            <a:graphicFrameLocks noChangeAspect="1"/>
          </wp:cNvGraphicFramePr>
          <a:graphic>
            <a:graphicData uri="http://schemas.openxmlformats.org/drawingml/2006/picture">
              <pic:pic>
                <pic:nvPicPr>
                  <pic:cNvPr id="14" name="image24.png"/>
                  <pic:cNvPicPr/>
                </pic:nvPicPr>
                <pic:blipFill>
                  <a:blip r:embed="rId1" cstate="print"/>
                  <a:stretch>
                    <a:fillRect/>
                  </a:stretch>
                </pic:blipFill>
                <pic:spPr>
                  <a:xfrm>
                    <a:off x="0" y="0"/>
                    <a:ext cx="328091" cy="135851"/>
                  </a:xfrm>
                  <a:prstGeom prst="rect">
                    <a:avLst/>
                  </a:prstGeom>
                </pic:spPr>
              </pic:pic>
            </a:graphicData>
          </a:graphic>
        </wp:anchor>
      </w:drawing>
    </w:r>
    <w:r>
      <w:rPr/>
      <w:pict>
        <v:shape style="position:absolute;margin-left:20.4375pt;margin-top:16.382339pt;width:10.1pt;height:8.4pt;mso-position-horizontal-relative:page;mso-position-vertical-relative:page;z-index:-306088" type="#_x0000_t202" filled="false" stroked="false">
          <v:textbox inset="0,0,0,0">
            <w:txbxContent>
              <w:p>
                <w:pPr>
                  <w:spacing w:before="32"/>
                  <w:ind w:left="40" w:right="0" w:firstLine="0"/>
                  <w:jc w:val="left"/>
                  <w:rPr>
                    <w:rFonts w:ascii="Trebuchet MS"/>
                    <w:b/>
                    <w:sz w:val="10"/>
                  </w:rPr>
                </w:pPr>
                <w:r>
                  <w:rPr/>
                  <w:fldChar w:fldCharType="begin"/>
                </w:r>
                <w:r>
                  <w:rPr>
                    <w:rFonts w:ascii="Trebuchet MS"/>
                    <w:b/>
                    <w:color w:val="807F83"/>
                    <w:sz w:val="10"/>
                  </w:rPr>
                  <w:instrText> PAGE </w:instrText>
                </w:r>
                <w:r>
                  <w:rPr/>
                  <w:fldChar w:fldCharType="separate"/>
                </w:r>
                <w:r>
                  <w:rPr/>
                  <w:t>12</w:t>
                </w:r>
                <w:r>
                  <w:rPr/>
                  <w:fldChar w:fldCharType="end"/>
                </w:r>
              </w:p>
            </w:txbxContent>
          </v:textbox>
          <w10:wrap type="none"/>
        </v:shape>
      </w:pict>
    </w:r>
    <w:r>
      <w:rPr/>
      <w:pict>
        <v:shape style="position:absolute;margin-left:74pt;margin-top:16.382339pt;width:137.550pt;height:8.4pt;mso-position-horizontal-relative:page;mso-position-vertical-relative:page;z-index:-306064"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415">
          <wp:simplePos x="0" y="0"/>
          <wp:positionH relativeFrom="page">
            <wp:posOffset>6951147</wp:posOffset>
          </wp:positionH>
          <wp:positionV relativeFrom="page">
            <wp:posOffset>196761</wp:posOffset>
          </wp:positionV>
          <wp:extent cx="328104" cy="135851"/>
          <wp:effectExtent l="0" t="0" r="0" b="0"/>
          <wp:wrapNone/>
          <wp:docPr id="15" name="image4.png" descr=""/>
          <wp:cNvGraphicFramePr>
            <a:graphicFrameLocks noChangeAspect="1"/>
          </wp:cNvGraphicFramePr>
          <a:graphic>
            <a:graphicData uri="http://schemas.openxmlformats.org/drawingml/2006/picture">
              <pic:pic>
                <pic:nvPicPr>
                  <pic:cNvPr id="16" name="image4.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6.799988pt;margin-top:16.382339pt;width:137.550pt;height:8.4pt;mso-position-horizontal-relative:page;mso-position-vertical-relative:page;z-index:-306016"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r>
      <w:rPr/>
      <w:pict>
        <v:shape style="position:absolute;margin-left:588.071411pt;margin-top:16.382339pt;width:10.1pt;height:8.4pt;mso-position-horizontal-relative:page;mso-position-vertical-relative:page;z-index:-305992" type="#_x0000_t202" filled="false" stroked="false">
          <v:textbox inset="0,0,0,0">
            <w:txbxContent>
              <w:p>
                <w:pPr>
                  <w:spacing w:before="32"/>
                  <w:ind w:left="40" w:right="0" w:firstLine="0"/>
                  <w:jc w:val="left"/>
                  <w:rPr>
                    <w:rFonts w:ascii="Trebuchet MS"/>
                    <w:b/>
                    <w:sz w:val="10"/>
                  </w:rPr>
                </w:pPr>
                <w:r>
                  <w:rPr/>
                  <w:fldChar w:fldCharType="begin"/>
                </w:r>
                <w:r>
                  <w:rPr>
                    <w:rFonts w:ascii="Trebuchet MS"/>
                    <w:b/>
                    <w:color w:val="807F83"/>
                    <w:sz w:val="10"/>
                  </w:rPr>
                  <w:instrText> PAGE </w:instrText>
                </w:r>
                <w:r>
                  <w:rPr/>
                  <w:fldChar w:fldCharType="separate"/>
                </w:r>
                <w:r>
                  <w:rPr/>
                  <w:t>13</w:t>
                </w:r>
                <w:r>
                  <w:rPr/>
                  <w:fldChar w:fldCharType="end"/>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055">
          <wp:simplePos x="0" y="0"/>
          <wp:positionH relativeFrom="page">
            <wp:posOffset>6951147</wp:posOffset>
          </wp:positionH>
          <wp:positionV relativeFrom="page">
            <wp:posOffset>196761</wp:posOffset>
          </wp:positionV>
          <wp:extent cx="328104" cy="135851"/>
          <wp:effectExtent l="0" t="0" r="0" b="0"/>
          <wp:wrapNone/>
          <wp:docPr id="3" name="image4.png" descr=""/>
          <wp:cNvGraphicFramePr>
            <a:graphicFrameLocks noChangeAspect="1"/>
          </wp:cNvGraphicFramePr>
          <a:graphic>
            <a:graphicData uri="http://schemas.openxmlformats.org/drawingml/2006/picture">
              <pic:pic>
                <pic:nvPicPr>
                  <pic:cNvPr id="4" name="image4.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6.799988pt;margin-top:16.382339pt;width:137.550pt;height:8.4pt;mso-position-horizontal-relative:page;mso-position-vertical-relative:page;z-index:-306376"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r>
      <w:rPr/>
      <w:pict>
        <v:shape style="position:absolute;margin-left:589.071411pt;margin-top:16.382339pt;width:4.850pt;height:8.4pt;mso-position-horizontal-relative:page;mso-position-vertical-relative:page;z-index:-306352" type="#_x0000_t202" filled="false" stroked="false">
          <v:textbox inset="0,0,0,0">
            <w:txbxContent>
              <w:p>
                <w:pPr>
                  <w:spacing w:before="32"/>
                  <w:ind w:left="20" w:right="0" w:firstLine="0"/>
                  <w:jc w:val="left"/>
                  <w:rPr>
                    <w:rFonts w:ascii="Trebuchet MS"/>
                    <w:b/>
                    <w:sz w:val="10"/>
                  </w:rPr>
                </w:pPr>
                <w:r>
                  <w:rPr>
                    <w:rFonts w:ascii="Trebuchet MS"/>
                    <w:b/>
                    <w:color w:val="807F83"/>
                    <w:w w:val="96"/>
                    <w:sz w:val="10"/>
                  </w:rPr>
                  <w:t>3</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1.399994pt;margin-top:49.579815pt;width:129.2pt;height:12pt;mso-position-horizontal-relative:page;mso-position-vertical-relative:page;z-index:-305272" type="#_x0000_t202" filled="false" stroked="false">
          <v:textbox inset="0,0,0,0">
            <w:txbxContent>
              <w:p>
                <w:pPr>
                  <w:spacing w:line="210" w:lineRule="exact" w:before="0"/>
                  <w:ind w:left="20" w:right="0" w:firstLine="0"/>
                  <w:jc w:val="left"/>
                  <w:rPr>
                    <w:b/>
                    <w:sz w:val="20"/>
                  </w:rPr>
                </w:pPr>
                <w:r>
                  <w:rPr>
                    <w:b/>
                    <w:color w:val="231F20"/>
                    <w:w w:val="95"/>
                    <w:sz w:val="20"/>
                  </w:rPr>
                  <w:t>SOUTHWEST AIRLINES CO.</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1.399994pt;margin-top:49.579815pt;width:129.2pt;height:12pt;mso-position-horizontal-relative:page;mso-position-vertical-relative:page;z-index:-305248" type="#_x0000_t202" filled="false" stroked="false">
          <v:textbox inset="0,0,0,0">
            <w:txbxContent>
              <w:p>
                <w:pPr>
                  <w:spacing w:line="210" w:lineRule="exact" w:before="0"/>
                  <w:ind w:left="20" w:right="0" w:firstLine="0"/>
                  <w:jc w:val="left"/>
                  <w:rPr>
                    <w:b/>
                    <w:sz w:val="20"/>
                  </w:rPr>
                </w:pPr>
                <w:r>
                  <w:rPr>
                    <w:b/>
                    <w:color w:val="231F20"/>
                    <w:w w:val="95"/>
                    <w:sz w:val="20"/>
                  </w:rPr>
                  <w:t>SOUTHWEST AIRLINES CO.</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33.039993pt;margin-top:49.579815pt;width:325.95pt;height:30pt;mso-position-horizontal-relative:page;mso-position-vertical-relative:page;z-index:-305080" type="#_x0000_t202" filled="false" stroked="false">
          <v:textbox inset="0,0,0,0">
            <w:txbxContent>
              <w:p>
                <w:pPr>
                  <w:spacing w:line="210" w:lineRule="exact" w:before="0"/>
                  <w:ind w:left="0" w:right="0" w:firstLine="0"/>
                  <w:jc w:val="center"/>
                  <w:rPr>
                    <w:b/>
                    <w:sz w:val="20"/>
                  </w:rPr>
                </w:pPr>
                <w:r>
                  <w:rPr>
                    <w:b/>
                    <w:color w:val="231F20"/>
                    <w:w w:val="95"/>
                    <w:sz w:val="20"/>
                  </w:rPr>
                  <w:t>SOUTHWEST AIRLINES CO.</w:t>
                </w:r>
              </w:p>
              <w:p>
                <w:pPr>
                  <w:spacing w:before="130"/>
                  <w:ind w:left="0" w:right="0" w:firstLine="0"/>
                  <w:jc w:val="center"/>
                  <w:rPr>
                    <w:b/>
                    <w:sz w:val="20"/>
                  </w:rPr>
                </w:pPr>
                <w:r>
                  <w:rPr>
                    <w:b/>
                    <w:color w:val="231F20"/>
                    <w:sz w:val="20"/>
                  </w:rPr>
                  <w:t>NOTES TO CONSOLIDATED FINANCIAL STATEMENTS Ì (Continued)</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33.039993pt;margin-top:49.579815pt;width:325.95pt;height:30pt;mso-position-horizontal-relative:page;mso-position-vertical-relative:page;z-index:-305056" type="#_x0000_t202" filled="false" stroked="false">
          <v:textbox inset="0,0,0,0">
            <w:txbxContent>
              <w:p>
                <w:pPr>
                  <w:spacing w:line="210" w:lineRule="exact" w:before="0"/>
                  <w:ind w:left="0" w:right="0" w:firstLine="0"/>
                  <w:jc w:val="center"/>
                  <w:rPr>
                    <w:b/>
                    <w:sz w:val="20"/>
                  </w:rPr>
                </w:pPr>
                <w:r>
                  <w:rPr>
                    <w:b/>
                    <w:color w:val="231F20"/>
                    <w:w w:val="95"/>
                    <w:sz w:val="20"/>
                  </w:rPr>
                  <w:t>SOUTHWEST AIRLINES CO.</w:t>
                </w:r>
              </w:p>
              <w:p>
                <w:pPr>
                  <w:spacing w:before="130"/>
                  <w:ind w:left="0" w:right="0" w:firstLine="0"/>
                  <w:jc w:val="center"/>
                  <w:rPr>
                    <w:b/>
                    <w:sz w:val="20"/>
                  </w:rPr>
                </w:pPr>
                <w:r>
                  <w:rPr>
                    <w:b/>
                    <w:color w:val="231F20"/>
                    <w:sz w:val="20"/>
                  </w:rPr>
                  <w:t>NOTES TO CONSOLIDATED FINANCIAL STATEMENTS Ì (Continued)</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127">
          <wp:simplePos x="0" y="0"/>
          <wp:positionH relativeFrom="page">
            <wp:posOffset>6951147</wp:posOffset>
          </wp:positionH>
          <wp:positionV relativeFrom="page">
            <wp:posOffset>196761</wp:posOffset>
          </wp:positionV>
          <wp:extent cx="328104" cy="135851"/>
          <wp:effectExtent l="0" t="0" r="0" b="0"/>
          <wp:wrapNone/>
          <wp:docPr id="7" name="image4.png" descr=""/>
          <wp:cNvGraphicFramePr>
            <a:graphicFrameLocks noChangeAspect="1"/>
          </wp:cNvGraphicFramePr>
          <a:graphic>
            <a:graphicData uri="http://schemas.openxmlformats.org/drawingml/2006/picture">
              <pic:pic>
                <pic:nvPicPr>
                  <pic:cNvPr id="8" name="image4.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6.799988pt;margin-top:16.382339pt;width:137.550pt;height:8.4pt;mso-position-horizontal-relative:page;mso-position-vertical-relative:page;z-index:-306304" type="#_x0000_t202" filled="false" stroked="false">
          <v:textbox inset="0,0,0,0">
            <w:txbxContent>
              <w:p>
                <w:pPr>
                  <w:spacing w:before="32"/>
                  <w:ind w:left="20" w:right="0" w:firstLine="0"/>
                  <w:jc w:val="left"/>
                  <w:rPr>
                    <w:rFonts w:ascii="Trebuchet MS"/>
                    <w:b/>
                    <w:sz w:val="10"/>
                  </w:rPr>
                </w:pPr>
                <w:r>
                  <w:rPr>
                    <w:rFonts w:ascii="Trebuchet MS"/>
                    <w:b/>
                    <w:color w:val="807F83"/>
                    <w:w w:val="105"/>
                    <w:sz w:val="10"/>
                  </w:rPr>
                  <w:t>SOUTHWEST AIRLINES CO. ANNUAL REPORT 2005</w:t>
                </w:r>
              </w:p>
            </w:txbxContent>
          </v:textbox>
          <w10:wrap type="none"/>
        </v:shape>
      </w:pict>
    </w:r>
    <w:r>
      <w:rPr/>
      <w:pict>
        <v:shape style="position:absolute;margin-left:589.071411pt;margin-top:16.382339pt;width:4.850pt;height:8.4pt;mso-position-horizontal-relative:page;mso-position-vertical-relative:page;z-index:-306280" type="#_x0000_t202" filled="false" stroked="false">
          <v:textbox inset="0,0,0,0">
            <w:txbxContent>
              <w:p>
                <w:pPr>
                  <w:spacing w:before="32"/>
                  <w:ind w:left="20" w:right="0" w:firstLine="0"/>
                  <w:jc w:val="left"/>
                  <w:rPr>
                    <w:rFonts w:ascii="Trebuchet MS"/>
                    <w:b/>
                    <w:sz w:val="10"/>
                  </w:rPr>
                </w:pPr>
                <w:r>
                  <w:rPr>
                    <w:rFonts w:ascii="Trebuchet MS"/>
                    <w:b/>
                    <w:color w:val="807F83"/>
                    <w:w w:val="96"/>
                    <w:sz w:val="10"/>
                  </w:rPr>
                  <w:t>5</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129199">
          <wp:simplePos x="0" y="0"/>
          <wp:positionH relativeFrom="page">
            <wp:posOffset>6962019</wp:posOffset>
          </wp:positionH>
          <wp:positionV relativeFrom="page">
            <wp:posOffset>195110</wp:posOffset>
          </wp:positionV>
          <wp:extent cx="328104" cy="135851"/>
          <wp:effectExtent l="0" t="0" r="0" b="0"/>
          <wp:wrapNone/>
          <wp:docPr id="9" name="image13.png" descr=""/>
          <wp:cNvGraphicFramePr>
            <a:graphicFrameLocks noChangeAspect="1"/>
          </wp:cNvGraphicFramePr>
          <a:graphic>
            <a:graphicData uri="http://schemas.openxmlformats.org/drawingml/2006/picture">
              <pic:pic>
                <pic:nvPicPr>
                  <pic:cNvPr id="10" name="image13.png"/>
                  <pic:cNvPicPr/>
                </pic:nvPicPr>
                <pic:blipFill>
                  <a:blip r:embed="rId1" cstate="print"/>
                  <a:stretch>
                    <a:fillRect/>
                  </a:stretch>
                </pic:blipFill>
                <pic:spPr>
                  <a:xfrm>
                    <a:off x="0" y="0"/>
                    <a:ext cx="328104" cy="135851"/>
                  </a:xfrm>
                  <a:prstGeom prst="rect">
                    <a:avLst/>
                  </a:prstGeom>
                </pic:spPr>
              </pic:pic>
            </a:graphicData>
          </a:graphic>
        </wp:anchor>
      </w:drawing>
    </w:r>
    <w:r>
      <w:rPr/>
      <w:pict>
        <v:shape style="position:absolute;margin-left:407.656311pt;margin-top:16.252539pt;width:137.550pt;height:8.4pt;mso-position-horizontal-relative:page;mso-position-vertical-relative:page;z-index:-306232" type="#_x0000_t202" filled="false" stroked="false">
          <v:textbox inset="0,0,0,0">
            <w:txbxContent>
              <w:p>
                <w:pPr>
                  <w:spacing w:before="32"/>
                  <w:ind w:left="20" w:right="0" w:firstLine="0"/>
                  <w:jc w:val="left"/>
                  <w:rPr>
                    <w:rFonts w:ascii="Trebuchet MS"/>
                    <w:b/>
                    <w:sz w:val="10"/>
                  </w:rPr>
                </w:pPr>
                <w:r>
                  <w:rPr>
                    <w:rFonts w:ascii="Trebuchet MS"/>
                    <w:b/>
                    <w:color w:val="939598"/>
                    <w:w w:val="105"/>
                    <w:sz w:val="10"/>
                  </w:rPr>
                  <w:t>SOUTHWEST AIRLINES CO. ANNUAL REPORT 2005</w:t>
                </w:r>
              </w:p>
            </w:txbxContent>
          </v:textbox>
          <w10:wrap type="none"/>
        </v:shape>
      </w:pict>
    </w:r>
    <w:r>
      <w:rPr/>
      <w:pict>
        <v:shape style="position:absolute;margin-left:589.071411pt;margin-top:16.382339pt;width:4.850pt;height:8.4pt;mso-position-horizontal-relative:page;mso-position-vertical-relative:page;z-index:-306208" type="#_x0000_t202" filled="false" stroked="false">
          <v:textbox inset="0,0,0,0">
            <w:txbxContent>
              <w:p>
                <w:pPr>
                  <w:spacing w:before="32"/>
                  <w:ind w:left="20" w:right="0" w:firstLine="0"/>
                  <w:jc w:val="left"/>
                  <w:rPr>
                    <w:rFonts w:ascii="Trebuchet MS"/>
                    <w:b/>
                    <w:sz w:val="10"/>
                  </w:rPr>
                </w:pPr>
                <w:r>
                  <w:rPr>
                    <w:rFonts w:ascii="Trebuchet MS"/>
                    <w:b/>
                    <w:color w:val="939598"/>
                    <w:w w:val="96"/>
                    <w:sz w:val="10"/>
                  </w:rPr>
                  <w:t>7</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31" w:hanging="240"/>
        <w:jc w:val="left"/>
      </w:pPr>
      <w:rPr>
        <w:rFonts w:hint="default" w:ascii="Arial" w:hAnsi="Arial" w:eastAsia="Arial" w:cs="Arial"/>
        <w:color w:val="807F83"/>
        <w:spacing w:val="0"/>
        <w:w w:val="64"/>
        <w:sz w:val="12"/>
        <w:szCs w:val="12"/>
      </w:rPr>
    </w:lvl>
    <w:lvl w:ilvl="1">
      <w:start w:val="0"/>
      <w:numFmt w:val="bullet"/>
      <w:lvlText w:val="•"/>
      <w:lvlJc w:val="left"/>
      <w:pPr>
        <w:ind w:left="1864" w:hanging="240"/>
      </w:pPr>
      <w:rPr>
        <w:rFonts w:hint="default"/>
      </w:rPr>
    </w:lvl>
    <w:lvl w:ilvl="2">
      <w:start w:val="0"/>
      <w:numFmt w:val="bullet"/>
      <w:lvlText w:val="•"/>
      <w:lvlJc w:val="left"/>
      <w:pPr>
        <w:ind w:left="2888" w:hanging="240"/>
      </w:pPr>
      <w:rPr>
        <w:rFonts w:hint="default"/>
      </w:rPr>
    </w:lvl>
    <w:lvl w:ilvl="3">
      <w:start w:val="0"/>
      <w:numFmt w:val="bullet"/>
      <w:lvlText w:val="•"/>
      <w:lvlJc w:val="left"/>
      <w:pPr>
        <w:ind w:left="3912" w:hanging="240"/>
      </w:pPr>
      <w:rPr>
        <w:rFonts w:hint="default"/>
      </w:rPr>
    </w:lvl>
    <w:lvl w:ilvl="4">
      <w:start w:val="0"/>
      <w:numFmt w:val="bullet"/>
      <w:lvlText w:val="•"/>
      <w:lvlJc w:val="left"/>
      <w:pPr>
        <w:ind w:left="4936" w:hanging="240"/>
      </w:pPr>
      <w:rPr>
        <w:rFonts w:hint="default"/>
      </w:rPr>
    </w:lvl>
    <w:lvl w:ilvl="5">
      <w:start w:val="0"/>
      <w:numFmt w:val="bullet"/>
      <w:lvlText w:val="•"/>
      <w:lvlJc w:val="left"/>
      <w:pPr>
        <w:ind w:left="5960" w:hanging="240"/>
      </w:pPr>
      <w:rPr>
        <w:rFonts w:hint="default"/>
      </w:rPr>
    </w:lvl>
    <w:lvl w:ilvl="6">
      <w:start w:val="0"/>
      <w:numFmt w:val="bullet"/>
      <w:lvlText w:val="•"/>
      <w:lvlJc w:val="left"/>
      <w:pPr>
        <w:ind w:left="6984" w:hanging="240"/>
      </w:pPr>
      <w:rPr>
        <w:rFonts w:hint="default"/>
      </w:rPr>
    </w:lvl>
    <w:lvl w:ilvl="7">
      <w:start w:val="0"/>
      <w:numFmt w:val="bullet"/>
      <w:lvlText w:val="•"/>
      <w:lvlJc w:val="left"/>
      <w:pPr>
        <w:ind w:left="8008" w:hanging="240"/>
      </w:pPr>
      <w:rPr>
        <w:rFonts w:hint="default"/>
      </w:rPr>
    </w:lvl>
    <w:lvl w:ilvl="8">
      <w:start w:val="0"/>
      <w:numFmt w:val="bullet"/>
      <w:lvlText w:val="•"/>
      <w:lvlJc w:val="left"/>
      <w:pPr>
        <w:ind w:left="9032" w:hanging="240"/>
      </w:pPr>
      <w:rPr>
        <w:rFonts w:hint="default"/>
      </w:rPr>
    </w:lvl>
  </w:abstractNum>
  <w:abstractNum w:abstractNumId="8">
    <w:multiLevelType w:val="hybridMultilevel"/>
    <w:lvl w:ilvl="0">
      <w:start w:val="31"/>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Times New Roman" w:hAnsi="Times New Roman" w:eastAsia="Times New Roman" w:cs="Times New Roman"/>
        <w:color w:val="231F20"/>
        <w:w w:val="90"/>
        <w:sz w:val="20"/>
        <w:szCs w:val="20"/>
      </w:rPr>
    </w:lvl>
    <w:lvl w:ilvl="2">
      <w:start w:val="0"/>
      <w:numFmt w:val="bullet"/>
      <w:lvlText w:val="•"/>
      <w:lvlJc w:val="left"/>
      <w:pPr>
        <w:ind w:left="2476" w:hanging="650"/>
      </w:pPr>
      <w:rPr>
        <w:rFonts w:hint="default"/>
      </w:rPr>
    </w:lvl>
    <w:lvl w:ilvl="3">
      <w:start w:val="0"/>
      <w:numFmt w:val="bullet"/>
      <w:lvlText w:val="•"/>
      <w:lvlJc w:val="left"/>
      <w:pPr>
        <w:ind w:left="3334" w:hanging="650"/>
      </w:pPr>
      <w:rPr>
        <w:rFonts w:hint="default"/>
      </w:rPr>
    </w:lvl>
    <w:lvl w:ilvl="4">
      <w:start w:val="0"/>
      <w:numFmt w:val="bullet"/>
      <w:lvlText w:val="•"/>
      <w:lvlJc w:val="left"/>
      <w:pPr>
        <w:ind w:left="4192" w:hanging="650"/>
      </w:pPr>
      <w:rPr>
        <w:rFonts w:hint="default"/>
      </w:rPr>
    </w:lvl>
    <w:lvl w:ilvl="5">
      <w:start w:val="0"/>
      <w:numFmt w:val="bullet"/>
      <w:lvlText w:val="•"/>
      <w:lvlJc w:val="left"/>
      <w:pPr>
        <w:ind w:left="5050" w:hanging="650"/>
      </w:pPr>
      <w:rPr>
        <w:rFonts w:hint="default"/>
      </w:rPr>
    </w:lvl>
    <w:lvl w:ilvl="6">
      <w:start w:val="0"/>
      <w:numFmt w:val="bullet"/>
      <w:lvlText w:val="•"/>
      <w:lvlJc w:val="left"/>
      <w:pPr>
        <w:ind w:left="5908" w:hanging="650"/>
      </w:pPr>
      <w:rPr>
        <w:rFonts w:hint="default"/>
      </w:rPr>
    </w:lvl>
    <w:lvl w:ilvl="7">
      <w:start w:val="0"/>
      <w:numFmt w:val="bullet"/>
      <w:lvlText w:val="•"/>
      <w:lvlJc w:val="left"/>
      <w:pPr>
        <w:ind w:left="6766" w:hanging="650"/>
      </w:pPr>
      <w:rPr>
        <w:rFonts w:hint="default"/>
      </w:rPr>
    </w:lvl>
    <w:lvl w:ilvl="8">
      <w:start w:val="0"/>
      <w:numFmt w:val="bullet"/>
      <w:lvlText w:val="•"/>
      <w:lvlJc w:val="left"/>
      <w:pPr>
        <w:ind w:left="7624" w:hanging="650"/>
      </w:pPr>
      <w:rPr>
        <w:rFonts w:hint="default"/>
      </w:rPr>
    </w:lvl>
  </w:abstractNum>
  <w:abstractNum w:abstractNumId="7">
    <w:multiLevelType w:val="hybridMultilevel"/>
    <w:lvl w:ilvl="0">
      <w:start w:val="10"/>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Times New Roman" w:hAnsi="Times New Roman" w:eastAsia="Times New Roman" w:cs="Times New Roman"/>
        <w:color w:val="231F20"/>
        <w:spacing w:val="-24"/>
        <w:w w:val="91"/>
        <w:sz w:val="20"/>
        <w:szCs w:val="20"/>
      </w:rPr>
    </w:lvl>
    <w:lvl w:ilvl="2">
      <w:start w:val="0"/>
      <w:numFmt w:val="bullet"/>
      <w:lvlText w:val="•"/>
      <w:lvlJc w:val="left"/>
      <w:pPr>
        <w:ind w:left="2476" w:hanging="650"/>
      </w:pPr>
      <w:rPr>
        <w:rFonts w:hint="default"/>
      </w:rPr>
    </w:lvl>
    <w:lvl w:ilvl="3">
      <w:start w:val="0"/>
      <w:numFmt w:val="bullet"/>
      <w:lvlText w:val="•"/>
      <w:lvlJc w:val="left"/>
      <w:pPr>
        <w:ind w:left="3334" w:hanging="650"/>
      </w:pPr>
      <w:rPr>
        <w:rFonts w:hint="default"/>
      </w:rPr>
    </w:lvl>
    <w:lvl w:ilvl="4">
      <w:start w:val="0"/>
      <w:numFmt w:val="bullet"/>
      <w:lvlText w:val="•"/>
      <w:lvlJc w:val="left"/>
      <w:pPr>
        <w:ind w:left="4192" w:hanging="650"/>
      </w:pPr>
      <w:rPr>
        <w:rFonts w:hint="default"/>
      </w:rPr>
    </w:lvl>
    <w:lvl w:ilvl="5">
      <w:start w:val="0"/>
      <w:numFmt w:val="bullet"/>
      <w:lvlText w:val="•"/>
      <w:lvlJc w:val="left"/>
      <w:pPr>
        <w:ind w:left="5050" w:hanging="650"/>
      </w:pPr>
      <w:rPr>
        <w:rFonts w:hint="default"/>
      </w:rPr>
    </w:lvl>
    <w:lvl w:ilvl="6">
      <w:start w:val="0"/>
      <w:numFmt w:val="bullet"/>
      <w:lvlText w:val="•"/>
      <w:lvlJc w:val="left"/>
      <w:pPr>
        <w:ind w:left="5908" w:hanging="650"/>
      </w:pPr>
      <w:rPr>
        <w:rFonts w:hint="default"/>
      </w:rPr>
    </w:lvl>
    <w:lvl w:ilvl="7">
      <w:start w:val="0"/>
      <w:numFmt w:val="bullet"/>
      <w:lvlText w:val="•"/>
      <w:lvlJc w:val="left"/>
      <w:pPr>
        <w:ind w:left="6766" w:hanging="650"/>
      </w:pPr>
      <w:rPr>
        <w:rFonts w:hint="default"/>
      </w:rPr>
    </w:lvl>
    <w:lvl w:ilvl="8">
      <w:start w:val="0"/>
      <w:numFmt w:val="bullet"/>
      <w:lvlText w:val="•"/>
      <w:lvlJc w:val="left"/>
      <w:pPr>
        <w:ind w:left="7624" w:hanging="650"/>
      </w:pPr>
      <w:rPr>
        <w:rFonts w:hint="default"/>
      </w:rPr>
    </w:lvl>
  </w:abstractNum>
  <w:abstractNum w:abstractNumId="6">
    <w:multiLevelType w:val="hybridMultilevel"/>
    <w:lvl w:ilvl="0">
      <w:start w:val="4"/>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Times New Roman" w:hAnsi="Times New Roman" w:eastAsia="Times New Roman" w:cs="Times New Roman"/>
        <w:color w:val="231F20"/>
        <w:spacing w:val="-25"/>
        <w:w w:val="88"/>
        <w:sz w:val="20"/>
        <w:szCs w:val="20"/>
      </w:rPr>
    </w:lvl>
    <w:lvl w:ilvl="2">
      <w:start w:val="0"/>
      <w:numFmt w:val="bullet"/>
      <w:lvlText w:val="•"/>
      <w:lvlJc w:val="left"/>
      <w:pPr>
        <w:ind w:left="2476" w:hanging="550"/>
      </w:pPr>
      <w:rPr>
        <w:rFonts w:hint="default"/>
      </w:rPr>
    </w:lvl>
    <w:lvl w:ilvl="3">
      <w:start w:val="0"/>
      <w:numFmt w:val="bullet"/>
      <w:lvlText w:val="•"/>
      <w:lvlJc w:val="left"/>
      <w:pPr>
        <w:ind w:left="3334" w:hanging="550"/>
      </w:pPr>
      <w:rPr>
        <w:rFonts w:hint="default"/>
      </w:rPr>
    </w:lvl>
    <w:lvl w:ilvl="4">
      <w:start w:val="0"/>
      <w:numFmt w:val="bullet"/>
      <w:lvlText w:val="•"/>
      <w:lvlJc w:val="left"/>
      <w:pPr>
        <w:ind w:left="4192" w:hanging="550"/>
      </w:pPr>
      <w:rPr>
        <w:rFonts w:hint="default"/>
      </w:rPr>
    </w:lvl>
    <w:lvl w:ilvl="5">
      <w:start w:val="0"/>
      <w:numFmt w:val="bullet"/>
      <w:lvlText w:val="•"/>
      <w:lvlJc w:val="left"/>
      <w:pPr>
        <w:ind w:left="5050" w:hanging="550"/>
      </w:pPr>
      <w:rPr>
        <w:rFonts w:hint="default"/>
      </w:rPr>
    </w:lvl>
    <w:lvl w:ilvl="6">
      <w:start w:val="0"/>
      <w:numFmt w:val="bullet"/>
      <w:lvlText w:val="•"/>
      <w:lvlJc w:val="left"/>
      <w:pPr>
        <w:ind w:left="5908" w:hanging="550"/>
      </w:pPr>
      <w:rPr>
        <w:rFonts w:hint="default"/>
      </w:rPr>
    </w:lvl>
    <w:lvl w:ilvl="7">
      <w:start w:val="0"/>
      <w:numFmt w:val="bullet"/>
      <w:lvlText w:val="•"/>
      <w:lvlJc w:val="left"/>
      <w:pPr>
        <w:ind w:left="6766" w:hanging="550"/>
      </w:pPr>
      <w:rPr>
        <w:rFonts w:hint="default"/>
      </w:rPr>
    </w:lvl>
    <w:lvl w:ilvl="8">
      <w:start w:val="0"/>
      <w:numFmt w:val="bullet"/>
      <w:lvlText w:val="•"/>
      <w:lvlJc w:val="left"/>
      <w:pPr>
        <w:ind w:left="7624" w:hanging="550"/>
      </w:pPr>
      <w:rPr>
        <w:rFonts w:hint="default"/>
      </w:rPr>
    </w:lvl>
  </w:abstractNum>
  <w:abstractNum w:abstractNumId="5">
    <w:multiLevelType w:val="hybridMultilevel"/>
    <w:lvl w:ilvl="0">
      <w:start w:val="3"/>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Times New Roman" w:hAnsi="Times New Roman" w:eastAsia="Times New Roman" w:cs="Times New Roman"/>
        <w:color w:val="231F20"/>
        <w:spacing w:val="-22"/>
        <w:w w:val="90"/>
        <w:sz w:val="20"/>
        <w:szCs w:val="20"/>
      </w:rPr>
    </w:lvl>
    <w:lvl w:ilvl="2">
      <w:start w:val="0"/>
      <w:numFmt w:val="bullet"/>
      <w:lvlText w:val="•"/>
      <w:lvlJc w:val="left"/>
      <w:pPr>
        <w:ind w:left="2476" w:hanging="550"/>
      </w:pPr>
      <w:rPr>
        <w:rFonts w:hint="default"/>
      </w:rPr>
    </w:lvl>
    <w:lvl w:ilvl="3">
      <w:start w:val="0"/>
      <w:numFmt w:val="bullet"/>
      <w:lvlText w:val="•"/>
      <w:lvlJc w:val="left"/>
      <w:pPr>
        <w:ind w:left="3334" w:hanging="550"/>
      </w:pPr>
      <w:rPr>
        <w:rFonts w:hint="default"/>
      </w:rPr>
    </w:lvl>
    <w:lvl w:ilvl="4">
      <w:start w:val="0"/>
      <w:numFmt w:val="bullet"/>
      <w:lvlText w:val="•"/>
      <w:lvlJc w:val="left"/>
      <w:pPr>
        <w:ind w:left="4192" w:hanging="550"/>
      </w:pPr>
      <w:rPr>
        <w:rFonts w:hint="default"/>
      </w:rPr>
    </w:lvl>
    <w:lvl w:ilvl="5">
      <w:start w:val="0"/>
      <w:numFmt w:val="bullet"/>
      <w:lvlText w:val="•"/>
      <w:lvlJc w:val="left"/>
      <w:pPr>
        <w:ind w:left="5050" w:hanging="550"/>
      </w:pPr>
      <w:rPr>
        <w:rFonts w:hint="default"/>
      </w:rPr>
    </w:lvl>
    <w:lvl w:ilvl="6">
      <w:start w:val="0"/>
      <w:numFmt w:val="bullet"/>
      <w:lvlText w:val="•"/>
      <w:lvlJc w:val="left"/>
      <w:pPr>
        <w:ind w:left="5908" w:hanging="550"/>
      </w:pPr>
      <w:rPr>
        <w:rFonts w:hint="default"/>
      </w:rPr>
    </w:lvl>
    <w:lvl w:ilvl="7">
      <w:start w:val="0"/>
      <w:numFmt w:val="bullet"/>
      <w:lvlText w:val="•"/>
      <w:lvlJc w:val="left"/>
      <w:pPr>
        <w:ind w:left="6766" w:hanging="550"/>
      </w:pPr>
      <w:rPr>
        <w:rFonts w:hint="default"/>
      </w:rPr>
    </w:lvl>
    <w:lvl w:ilvl="8">
      <w:start w:val="0"/>
      <w:numFmt w:val="bullet"/>
      <w:lvlText w:val="•"/>
      <w:lvlJc w:val="left"/>
      <w:pPr>
        <w:ind w:left="7624" w:hanging="550"/>
      </w:pPr>
      <w:rPr>
        <w:rFonts w:hint="default"/>
      </w:rPr>
    </w:lvl>
  </w:abstractNum>
  <w:abstractNum w:abstractNumId="4">
    <w:multiLevelType w:val="hybridMultilevel"/>
    <w:lvl w:ilvl="0">
      <w:start w:val="2"/>
      <w:numFmt w:val="decimal"/>
      <w:lvlText w:val="%1."/>
      <w:lvlJc w:val="left"/>
      <w:pPr>
        <w:ind w:left="1150" w:hanging="250"/>
        <w:jc w:val="left"/>
      </w:pPr>
      <w:rPr>
        <w:rFonts w:hint="default" w:ascii="Times New Roman" w:hAnsi="Times New Roman" w:eastAsia="Times New Roman" w:cs="Times New Roman"/>
        <w:color w:val="231F20"/>
        <w:w w:val="87"/>
        <w:sz w:val="20"/>
        <w:szCs w:val="20"/>
      </w:rPr>
    </w:lvl>
    <w:lvl w:ilvl="1">
      <w:start w:val="0"/>
      <w:numFmt w:val="bullet"/>
      <w:lvlText w:val="•"/>
      <w:lvlJc w:val="left"/>
      <w:pPr>
        <w:ind w:left="1978" w:hanging="250"/>
      </w:pPr>
      <w:rPr>
        <w:rFonts w:hint="default"/>
      </w:rPr>
    </w:lvl>
    <w:lvl w:ilvl="2">
      <w:start w:val="0"/>
      <w:numFmt w:val="bullet"/>
      <w:lvlText w:val="•"/>
      <w:lvlJc w:val="left"/>
      <w:pPr>
        <w:ind w:left="2796" w:hanging="250"/>
      </w:pPr>
      <w:rPr>
        <w:rFonts w:hint="default"/>
      </w:rPr>
    </w:lvl>
    <w:lvl w:ilvl="3">
      <w:start w:val="0"/>
      <w:numFmt w:val="bullet"/>
      <w:lvlText w:val="•"/>
      <w:lvlJc w:val="left"/>
      <w:pPr>
        <w:ind w:left="3614" w:hanging="250"/>
      </w:pPr>
      <w:rPr>
        <w:rFonts w:hint="default"/>
      </w:rPr>
    </w:lvl>
    <w:lvl w:ilvl="4">
      <w:start w:val="0"/>
      <w:numFmt w:val="bullet"/>
      <w:lvlText w:val="•"/>
      <w:lvlJc w:val="left"/>
      <w:pPr>
        <w:ind w:left="4432" w:hanging="250"/>
      </w:pPr>
      <w:rPr>
        <w:rFonts w:hint="default"/>
      </w:rPr>
    </w:lvl>
    <w:lvl w:ilvl="5">
      <w:start w:val="0"/>
      <w:numFmt w:val="bullet"/>
      <w:lvlText w:val="•"/>
      <w:lvlJc w:val="left"/>
      <w:pPr>
        <w:ind w:left="5250" w:hanging="250"/>
      </w:pPr>
      <w:rPr>
        <w:rFonts w:hint="default"/>
      </w:rPr>
    </w:lvl>
    <w:lvl w:ilvl="6">
      <w:start w:val="0"/>
      <w:numFmt w:val="bullet"/>
      <w:lvlText w:val="•"/>
      <w:lvlJc w:val="left"/>
      <w:pPr>
        <w:ind w:left="6068" w:hanging="250"/>
      </w:pPr>
      <w:rPr>
        <w:rFonts w:hint="default"/>
      </w:rPr>
    </w:lvl>
    <w:lvl w:ilvl="7">
      <w:start w:val="0"/>
      <w:numFmt w:val="bullet"/>
      <w:lvlText w:val="•"/>
      <w:lvlJc w:val="left"/>
      <w:pPr>
        <w:ind w:left="6886" w:hanging="250"/>
      </w:pPr>
      <w:rPr>
        <w:rFonts w:hint="default"/>
      </w:rPr>
    </w:lvl>
    <w:lvl w:ilvl="8">
      <w:start w:val="0"/>
      <w:numFmt w:val="bullet"/>
      <w:lvlText w:val="•"/>
      <w:lvlJc w:val="left"/>
      <w:pPr>
        <w:ind w:left="7704" w:hanging="250"/>
      </w:pPr>
      <w:rPr>
        <w:rFonts w:hint="default"/>
      </w:rPr>
    </w:lvl>
  </w:abstractNum>
  <w:abstractNum w:abstractNumId="3">
    <w:multiLevelType w:val="hybridMultilevel"/>
    <w:lvl w:ilvl="0">
      <w:start w:val="1"/>
      <w:numFmt w:val="decimal"/>
      <w:lvlText w:val="%1."/>
      <w:lvlJc w:val="left"/>
      <w:pPr>
        <w:ind w:left="4900" w:hanging="350"/>
        <w:jc w:val="left"/>
      </w:pPr>
      <w:rPr>
        <w:rFonts w:hint="default" w:ascii="Times New Roman" w:hAnsi="Times New Roman" w:eastAsia="Times New Roman" w:cs="Times New Roman"/>
        <w:b/>
        <w:bCs/>
        <w:color w:val="231F20"/>
        <w:w w:val="87"/>
        <w:sz w:val="20"/>
        <w:szCs w:val="20"/>
      </w:rPr>
    </w:lvl>
    <w:lvl w:ilvl="1">
      <w:start w:val="1"/>
      <w:numFmt w:val="lowerLetter"/>
      <w:lvlText w:val="(%2)"/>
      <w:lvlJc w:val="left"/>
      <w:pPr>
        <w:ind w:left="882" w:hanging="383"/>
        <w:jc w:val="left"/>
      </w:pPr>
      <w:rPr>
        <w:rFonts w:hint="default" w:ascii="Times New Roman" w:hAnsi="Times New Roman" w:eastAsia="Times New Roman" w:cs="Times New Roman"/>
        <w:color w:val="231F20"/>
        <w:w w:val="127"/>
        <w:sz w:val="20"/>
        <w:szCs w:val="20"/>
      </w:rPr>
    </w:lvl>
    <w:lvl w:ilvl="2">
      <w:start w:val="0"/>
      <w:numFmt w:val="bullet"/>
      <w:lvlText w:val="•"/>
      <w:lvlJc w:val="left"/>
      <w:pPr>
        <w:ind w:left="5393" w:hanging="383"/>
      </w:pPr>
      <w:rPr>
        <w:rFonts w:hint="default"/>
      </w:rPr>
    </w:lvl>
    <w:lvl w:ilvl="3">
      <w:start w:val="0"/>
      <w:numFmt w:val="bullet"/>
      <w:lvlText w:val="•"/>
      <w:lvlJc w:val="left"/>
      <w:pPr>
        <w:ind w:left="5886" w:hanging="383"/>
      </w:pPr>
      <w:rPr>
        <w:rFonts w:hint="default"/>
      </w:rPr>
    </w:lvl>
    <w:lvl w:ilvl="4">
      <w:start w:val="0"/>
      <w:numFmt w:val="bullet"/>
      <w:lvlText w:val="•"/>
      <w:lvlJc w:val="left"/>
      <w:pPr>
        <w:ind w:left="6380" w:hanging="383"/>
      </w:pPr>
      <w:rPr>
        <w:rFonts w:hint="default"/>
      </w:rPr>
    </w:lvl>
    <w:lvl w:ilvl="5">
      <w:start w:val="0"/>
      <w:numFmt w:val="bullet"/>
      <w:lvlText w:val="•"/>
      <w:lvlJc w:val="left"/>
      <w:pPr>
        <w:ind w:left="6873" w:hanging="383"/>
      </w:pPr>
      <w:rPr>
        <w:rFonts w:hint="default"/>
      </w:rPr>
    </w:lvl>
    <w:lvl w:ilvl="6">
      <w:start w:val="0"/>
      <w:numFmt w:val="bullet"/>
      <w:lvlText w:val="•"/>
      <w:lvlJc w:val="left"/>
      <w:pPr>
        <w:ind w:left="7366" w:hanging="383"/>
      </w:pPr>
      <w:rPr>
        <w:rFonts w:hint="default"/>
      </w:rPr>
    </w:lvl>
    <w:lvl w:ilvl="7">
      <w:start w:val="0"/>
      <w:numFmt w:val="bullet"/>
      <w:lvlText w:val="•"/>
      <w:lvlJc w:val="left"/>
      <w:pPr>
        <w:ind w:left="7860" w:hanging="383"/>
      </w:pPr>
      <w:rPr>
        <w:rFonts w:hint="default"/>
      </w:rPr>
    </w:lvl>
    <w:lvl w:ilvl="8">
      <w:start w:val="0"/>
      <w:numFmt w:val="bullet"/>
      <w:lvlText w:val="•"/>
      <w:lvlJc w:val="left"/>
      <w:pPr>
        <w:ind w:left="8353" w:hanging="383"/>
      </w:pPr>
      <w:rPr>
        <w:rFonts w:hint="default"/>
      </w:rPr>
    </w:lvl>
  </w:abstractNum>
  <w:abstractNum w:abstractNumId="2">
    <w:multiLevelType w:val="hybridMultilevel"/>
    <w:lvl w:ilvl="0">
      <w:start w:val="1"/>
      <w:numFmt w:val="decimal"/>
      <w:lvlText w:val="(%1)"/>
      <w:lvlJc w:val="left"/>
      <w:pPr>
        <w:ind w:left="520" w:hanging="401"/>
        <w:jc w:val="left"/>
      </w:pPr>
      <w:rPr>
        <w:rFonts w:hint="default" w:ascii="Times New Roman" w:hAnsi="Times New Roman" w:eastAsia="Times New Roman" w:cs="Times New Roman"/>
        <w:color w:val="231F20"/>
        <w:w w:val="128"/>
        <w:sz w:val="20"/>
        <w:szCs w:val="20"/>
      </w:rPr>
    </w:lvl>
    <w:lvl w:ilvl="1">
      <w:start w:val="0"/>
      <w:numFmt w:val="bullet"/>
      <w:lvlText w:val="•"/>
      <w:lvlJc w:val="left"/>
      <w:pPr>
        <w:ind w:left="1404" w:hanging="401"/>
      </w:pPr>
      <w:rPr>
        <w:rFonts w:hint="default"/>
      </w:rPr>
    </w:lvl>
    <w:lvl w:ilvl="2">
      <w:start w:val="0"/>
      <w:numFmt w:val="bullet"/>
      <w:lvlText w:val="•"/>
      <w:lvlJc w:val="left"/>
      <w:pPr>
        <w:ind w:left="2288" w:hanging="401"/>
      </w:pPr>
      <w:rPr>
        <w:rFonts w:hint="default"/>
      </w:rPr>
    </w:lvl>
    <w:lvl w:ilvl="3">
      <w:start w:val="0"/>
      <w:numFmt w:val="bullet"/>
      <w:lvlText w:val="•"/>
      <w:lvlJc w:val="left"/>
      <w:pPr>
        <w:ind w:left="3172" w:hanging="401"/>
      </w:pPr>
      <w:rPr>
        <w:rFonts w:hint="default"/>
      </w:rPr>
    </w:lvl>
    <w:lvl w:ilvl="4">
      <w:start w:val="0"/>
      <w:numFmt w:val="bullet"/>
      <w:lvlText w:val="•"/>
      <w:lvlJc w:val="left"/>
      <w:pPr>
        <w:ind w:left="4056" w:hanging="401"/>
      </w:pPr>
      <w:rPr>
        <w:rFonts w:hint="default"/>
      </w:rPr>
    </w:lvl>
    <w:lvl w:ilvl="5">
      <w:start w:val="0"/>
      <w:numFmt w:val="bullet"/>
      <w:lvlText w:val="•"/>
      <w:lvlJc w:val="left"/>
      <w:pPr>
        <w:ind w:left="4940" w:hanging="401"/>
      </w:pPr>
      <w:rPr>
        <w:rFonts w:hint="default"/>
      </w:rPr>
    </w:lvl>
    <w:lvl w:ilvl="6">
      <w:start w:val="0"/>
      <w:numFmt w:val="bullet"/>
      <w:lvlText w:val="•"/>
      <w:lvlJc w:val="left"/>
      <w:pPr>
        <w:ind w:left="5824" w:hanging="401"/>
      </w:pPr>
      <w:rPr>
        <w:rFonts w:hint="default"/>
      </w:rPr>
    </w:lvl>
    <w:lvl w:ilvl="7">
      <w:start w:val="0"/>
      <w:numFmt w:val="bullet"/>
      <w:lvlText w:val="•"/>
      <w:lvlJc w:val="left"/>
      <w:pPr>
        <w:ind w:left="6708" w:hanging="401"/>
      </w:pPr>
      <w:rPr>
        <w:rFonts w:hint="default"/>
      </w:rPr>
    </w:lvl>
    <w:lvl w:ilvl="8">
      <w:start w:val="0"/>
      <w:numFmt w:val="bullet"/>
      <w:lvlText w:val="•"/>
      <w:lvlJc w:val="left"/>
      <w:pPr>
        <w:ind w:left="7592" w:hanging="401"/>
      </w:pPr>
      <w:rPr>
        <w:rFonts w:hint="default"/>
      </w:rPr>
    </w:lvl>
  </w:abstractNum>
  <w:abstractNum w:abstractNumId="1">
    <w:multiLevelType w:val="hybridMultilevel"/>
    <w:lvl w:ilvl="0">
      <w:start w:val="1"/>
      <w:numFmt w:val="decimal"/>
      <w:lvlText w:val="(%1)"/>
      <w:lvlJc w:val="left"/>
      <w:pPr>
        <w:ind w:left="520" w:hanging="401"/>
        <w:jc w:val="left"/>
      </w:pPr>
      <w:rPr>
        <w:rFonts w:hint="default" w:ascii="Times New Roman" w:hAnsi="Times New Roman" w:eastAsia="Times New Roman" w:cs="Times New Roman"/>
        <w:color w:val="231F20"/>
        <w:w w:val="128"/>
        <w:sz w:val="20"/>
        <w:szCs w:val="20"/>
      </w:rPr>
    </w:lvl>
    <w:lvl w:ilvl="1">
      <w:start w:val="0"/>
      <w:numFmt w:val="bullet"/>
      <w:lvlText w:val="•"/>
      <w:lvlJc w:val="left"/>
      <w:pPr>
        <w:ind w:left="1422" w:hanging="401"/>
      </w:pPr>
      <w:rPr>
        <w:rFonts w:hint="default"/>
      </w:rPr>
    </w:lvl>
    <w:lvl w:ilvl="2">
      <w:start w:val="0"/>
      <w:numFmt w:val="bullet"/>
      <w:lvlText w:val="•"/>
      <w:lvlJc w:val="left"/>
      <w:pPr>
        <w:ind w:left="2324" w:hanging="401"/>
      </w:pPr>
      <w:rPr>
        <w:rFonts w:hint="default"/>
      </w:rPr>
    </w:lvl>
    <w:lvl w:ilvl="3">
      <w:start w:val="0"/>
      <w:numFmt w:val="bullet"/>
      <w:lvlText w:val="•"/>
      <w:lvlJc w:val="left"/>
      <w:pPr>
        <w:ind w:left="3226" w:hanging="401"/>
      </w:pPr>
      <w:rPr>
        <w:rFonts w:hint="default"/>
      </w:rPr>
    </w:lvl>
    <w:lvl w:ilvl="4">
      <w:start w:val="0"/>
      <w:numFmt w:val="bullet"/>
      <w:lvlText w:val="•"/>
      <w:lvlJc w:val="left"/>
      <w:pPr>
        <w:ind w:left="4128" w:hanging="401"/>
      </w:pPr>
      <w:rPr>
        <w:rFonts w:hint="default"/>
      </w:rPr>
    </w:lvl>
    <w:lvl w:ilvl="5">
      <w:start w:val="0"/>
      <w:numFmt w:val="bullet"/>
      <w:lvlText w:val="•"/>
      <w:lvlJc w:val="left"/>
      <w:pPr>
        <w:ind w:left="5030" w:hanging="401"/>
      </w:pPr>
      <w:rPr>
        <w:rFonts w:hint="default"/>
      </w:rPr>
    </w:lvl>
    <w:lvl w:ilvl="6">
      <w:start w:val="0"/>
      <w:numFmt w:val="bullet"/>
      <w:lvlText w:val="•"/>
      <w:lvlJc w:val="left"/>
      <w:pPr>
        <w:ind w:left="5932" w:hanging="401"/>
      </w:pPr>
      <w:rPr>
        <w:rFonts w:hint="default"/>
      </w:rPr>
    </w:lvl>
    <w:lvl w:ilvl="7">
      <w:start w:val="0"/>
      <w:numFmt w:val="bullet"/>
      <w:lvlText w:val="•"/>
      <w:lvlJc w:val="left"/>
      <w:pPr>
        <w:ind w:left="6834" w:hanging="401"/>
      </w:pPr>
      <w:rPr>
        <w:rFonts w:hint="default"/>
      </w:rPr>
    </w:lvl>
    <w:lvl w:ilvl="8">
      <w:start w:val="0"/>
      <w:numFmt w:val="bullet"/>
      <w:lvlText w:val="•"/>
      <w:lvlJc w:val="left"/>
      <w:pPr>
        <w:ind w:left="7736" w:hanging="401"/>
      </w:pPr>
      <w:rPr>
        <w:rFonts w:hint="default"/>
      </w:rPr>
    </w:lvl>
  </w:abstractNum>
  <w:num w:numId="1">
    <w:abstractNumId w:val="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line="260" w:lineRule="exact"/>
      <w:ind w:left="1153" w:right="2004" w:hanging="598"/>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outlineLvl w:val="2"/>
    </w:pPr>
    <w:rPr>
      <w:rFonts w:ascii="Times New Roman" w:hAnsi="Times New Roman" w:eastAsia="Times New Roman" w:cs="Times New Roman"/>
      <w:b/>
      <w:bCs/>
      <w:sz w:val="20"/>
      <w:szCs w:val="20"/>
    </w:rPr>
  </w:style>
  <w:style w:styleId="Heading3" w:type="paragraph">
    <w:name w:val="Heading 3"/>
    <w:basedOn w:val="Normal"/>
    <w:uiPriority w:val="1"/>
    <w:qFormat/>
    <w:pPr>
      <w:ind w:left="300"/>
      <w:outlineLvl w:val="3"/>
    </w:pPr>
    <w:rPr>
      <w:rFonts w:ascii="Times New Roman" w:hAnsi="Times New Roman" w:eastAsia="Times New Roman" w:cs="Times New Roman"/>
      <w:b/>
      <w:bCs/>
      <w:i/>
      <w:sz w:val="20"/>
      <w:szCs w:val="20"/>
    </w:rPr>
  </w:style>
  <w:style w:styleId="ListParagraph" w:type="paragraph">
    <w:name w:val="List Paragraph"/>
    <w:basedOn w:val="Normal"/>
    <w:uiPriority w:val="1"/>
    <w:qFormat/>
    <w:pPr>
      <w:spacing w:before="59" w:line="220" w:lineRule="exact"/>
      <w:ind w:left="750" w:hanging="650"/>
      <w:jc w:val="both"/>
    </w:pPr>
    <w:rPr>
      <w:rFonts w:ascii="Times New Roman" w:hAnsi="Times New Roman" w:eastAsia="Times New Roman" w:cs="Times New Roman"/>
      <w:u w:val="single" w:color="000000"/>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eader" Target="header3.xml"/><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eader" Target="header4.xml"/><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header" Target="header5.xml"/><Relationship Id="rId19" Type="http://schemas.openxmlformats.org/officeDocument/2006/relationships/image" Target="media/image11.png"/><Relationship Id="rId20" Type="http://schemas.openxmlformats.org/officeDocument/2006/relationships/header" Target="header6.xml"/><Relationship Id="rId21" Type="http://schemas.openxmlformats.org/officeDocument/2006/relationships/image" Target="media/image12.jpeg"/><Relationship Id="rId22" Type="http://schemas.openxmlformats.org/officeDocument/2006/relationships/header" Target="header7.xml"/><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header" Target="header8.xml"/><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eader" Target="header9.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eader" Target="header10.xml"/><Relationship Id="rId33" Type="http://schemas.openxmlformats.org/officeDocument/2006/relationships/image" Target="media/image22.png"/><Relationship Id="rId34" Type="http://schemas.openxmlformats.org/officeDocument/2006/relationships/header" Target="header11.xml"/><Relationship Id="rId35" Type="http://schemas.openxmlformats.org/officeDocument/2006/relationships/image" Target="media/image23.png"/><Relationship Id="rId36" Type="http://schemas.openxmlformats.org/officeDocument/2006/relationships/header" Target="header12.xml"/><Relationship Id="rId37" Type="http://schemas.openxmlformats.org/officeDocument/2006/relationships/header" Target="header13.xml"/><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hyperlink" Target="http://www.shareowneronline.com/" TargetMode="External"/><Relationship Id="rId50" Type="http://schemas.openxmlformats.org/officeDocument/2006/relationships/hyperlink" Target="http://www.southwest.com/" TargetMode="External"/><Relationship Id="rId51" Type="http://schemas.openxmlformats.org/officeDocument/2006/relationships/hyperlink" Target="http://www.swabiz.com/" TargetMode="External"/><Relationship Id="rId52" Type="http://schemas.openxmlformats.org/officeDocument/2006/relationships/hyperlink" Target="http://www.swavacations.com/" TargetMode="External"/><Relationship Id="rId53" Type="http://schemas.openxmlformats.org/officeDocument/2006/relationships/hyperlink" Target="http://www.swacargo.com/" TargetMode="External"/><Relationship Id="rId54" Type="http://schemas.openxmlformats.org/officeDocument/2006/relationships/header" Target="header14.xml"/><Relationship Id="rId55" Type="http://schemas.openxmlformats.org/officeDocument/2006/relationships/header" Target="header15.xml"/><Relationship Id="rId56" Type="http://schemas.openxmlformats.org/officeDocument/2006/relationships/header" Target="header16.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header" Target="header17.xml"/><Relationship Id="rId60" Type="http://schemas.openxmlformats.org/officeDocument/2006/relationships/header" Target="header18.xml"/><Relationship Id="rId61" Type="http://schemas.openxmlformats.org/officeDocument/2006/relationships/footer" Target="footer3.xml"/><Relationship Id="rId62" Type="http://schemas.openxmlformats.org/officeDocument/2006/relationships/footer" Target="footer4.xml"/><Relationship Id="rId63" Type="http://schemas.openxmlformats.org/officeDocument/2006/relationships/header" Target="header19.xml"/><Relationship Id="rId64" Type="http://schemas.openxmlformats.org/officeDocument/2006/relationships/header" Target="header20.xml"/><Relationship Id="rId65" Type="http://schemas.openxmlformats.org/officeDocument/2006/relationships/footer" Target="footer5.xml"/><Relationship Id="rId66" Type="http://schemas.openxmlformats.org/officeDocument/2006/relationships/footer" Target="footer6.xml"/><Relationship Id="rId67" Type="http://schemas.openxmlformats.org/officeDocument/2006/relationships/header" Target="header21.xml"/><Relationship Id="rId68" Type="http://schemas.openxmlformats.org/officeDocument/2006/relationships/header" Target="header22.xml"/><Relationship Id="rId69" Type="http://schemas.openxmlformats.org/officeDocument/2006/relationships/footer" Target="footer7.xml"/><Relationship Id="rId70" Type="http://schemas.openxmlformats.org/officeDocument/2006/relationships/footer" Target="footer8.xml"/><Relationship Id="rId71" Type="http://schemas.openxmlformats.org/officeDocument/2006/relationships/header" Target="header23.xml"/><Relationship Id="rId72" Type="http://schemas.openxmlformats.org/officeDocument/2006/relationships/header" Target="header24.xml"/><Relationship Id="rId73" Type="http://schemas.openxmlformats.org/officeDocument/2006/relationships/footer" Target="footer9.xml"/><Relationship Id="rId74" Type="http://schemas.openxmlformats.org/officeDocument/2006/relationships/footer" Target="footer10.xml"/><Relationship Id="rId75" Type="http://schemas.openxmlformats.org/officeDocument/2006/relationships/header" Target="header25.xml"/><Relationship Id="rId76" Type="http://schemas.openxmlformats.org/officeDocument/2006/relationships/header" Target="header26.xml"/><Relationship Id="rId77" Type="http://schemas.openxmlformats.org/officeDocument/2006/relationships/footer" Target="footer11.xml"/><Relationship Id="rId78" Type="http://schemas.openxmlformats.org/officeDocument/2006/relationships/footer" Target="footer12.xml"/><Relationship Id="rId79" Type="http://schemas.openxmlformats.org/officeDocument/2006/relationships/header" Target="header27.xml"/><Relationship Id="rId80" Type="http://schemas.openxmlformats.org/officeDocument/2006/relationships/header" Target="header28.xml"/><Relationship Id="rId81" Type="http://schemas.openxmlformats.org/officeDocument/2006/relationships/footer" Target="footer13.xml"/><Relationship Id="rId82" Type="http://schemas.openxmlformats.org/officeDocument/2006/relationships/footer" Target="footer14.xml"/><Relationship Id="rId83" Type="http://schemas.openxmlformats.org/officeDocument/2006/relationships/header" Target="header29.xml"/><Relationship Id="rId84" Type="http://schemas.openxmlformats.org/officeDocument/2006/relationships/header" Target="header30.xml"/><Relationship Id="rId85" Type="http://schemas.openxmlformats.org/officeDocument/2006/relationships/footer" Target="footer15.xml"/><Relationship Id="rId86" Type="http://schemas.openxmlformats.org/officeDocument/2006/relationships/footer" Target="footer16.xml"/><Relationship Id="rId87" Type="http://schemas.openxmlformats.org/officeDocument/2006/relationships/header" Target="header31.xml"/><Relationship Id="rId88" Type="http://schemas.openxmlformats.org/officeDocument/2006/relationships/header" Target="header32.xml"/><Relationship Id="rId89" Type="http://schemas.openxmlformats.org/officeDocument/2006/relationships/footer" Target="footer17.xml"/><Relationship Id="rId90" Type="http://schemas.openxmlformats.org/officeDocument/2006/relationships/footer" Target="footer18.xml"/><Relationship Id="rId91" Type="http://schemas.openxmlformats.org/officeDocument/2006/relationships/header" Target="header33.xml"/><Relationship Id="rId92" Type="http://schemas.openxmlformats.org/officeDocument/2006/relationships/header" Target="header34.xml"/><Relationship Id="rId93" Type="http://schemas.openxmlformats.org/officeDocument/2006/relationships/footer" Target="footer19.xml"/><Relationship Id="rId94" Type="http://schemas.openxmlformats.org/officeDocument/2006/relationships/footer" Target="footer20.xml"/><Relationship Id="rId95" Type="http://schemas.openxmlformats.org/officeDocument/2006/relationships/header" Target="header35.xml"/><Relationship Id="rId96" Type="http://schemas.openxmlformats.org/officeDocument/2006/relationships/header" Target="header36.xml"/><Relationship Id="rId97" Type="http://schemas.openxmlformats.org/officeDocument/2006/relationships/footer" Target="footer21.xml"/><Relationship Id="rId98" Type="http://schemas.openxmlformats.org/officeDocument/2006/relationships/footer" Target="footer22.xml"/><Relationship Id="rId99" Type="http://schemas.openxmlformats.org/officeDocument/2006/relationships/header" Target="header37.xml"/><Relationship Id="rId100" Type="http://schemas.openxmlformats.org/officeDocument/2006/relationships/header" Target="header38.xml"/><Relationship Id="rId101" Type="http://schemas.openxmlformats.org/officeDocument/2006/relationships/footer" Target="footer23.xml"/><Relationship Id="rId102" Type="http://schemas.openxmlformats.org/officeDocument/2006/relationships/footer" Target="footer24.xml"/><Relationship Id="rId103" Type="http://schemas.openxmlformats.org/officeDocument/2006/relationships/header" Target="header39.xml"/><Relationship Id="rId104" Type="http://schemas.openxmlformats.org/officeDocument/2006/relationships/header" Target="header40.xml"/><Relationship Id="rId105" Type="http://schemas.openxmlformats.org/officeDocument/2006/relationships/footer" Target="footer25.xml"/><Relationship Id="rId106" Type="http://schemas.openxmlformats.org/officeDocument/2006/relationships/footer" Target="footer26.xml"/><Relationship Id="rId107" Type="http://schemas.openxmlformats.org/officeDocument/2006/relationships/header" Target="header41.xml"/><Relationship Id="rId108" Type="http://schemas.openxmlformats.org/officeDocument/2006/relationships/header" Target="header42.xml"/><Relationship Id="rId109" Type="http://schemas.openxmlformats.org/officeDocument/2006/relationships/footer" Target="footer27.xml"/><Relationship Id="rId110" Type="http://schemas.openxmlformats.org/officeDocument/2006/relationships/footer" Target="footer28.xml"/><Relationship Id="rId111" Type="http://schemas.openxmlformats.org/officeDocument/2006/relationships/header" Target="header43.xml"/><Relationship Id="rId112" Type="http://schemas.openxmlformats.org/officeDocument/2006/relationships/header" Target="header44.xml"/><Relationship Id="rId113" Type="http://schemas.openxmlformats.org/officeDocument/2006/relationships/header" Target="header45.xml"/><Relationship Id="rId114" Type="http://schemas.openxmlformats.org/officeDocument/2006/relationships/footer" Target="footer29.xml"/><Relationship Id="rId115" Type="http://schemas.openxmlformats.org/officeDocument/2006/relationships/footer" Target="footer30.xml"/><Relationship Id="rId116" Type="http://schemas.openxmlformats.org/officeDocument/2006/relationships/footer" Target="footer31.xml"/><Relationship Id="rId117" Type="http://schemas.openxmlformats.org/officeDocument/2006/relationships/footer" Target="footer32.xml"/><Relationship Id="rId118" Type="http://schemas.openxmlformats.org/officeDocument/2006/relationships/header" Target="header46.xml"/><Relationship Id="rId119" Type="http://schemas.openxmlformats.org/officeDocument/2006/relationships/header" Target="header47.xml"/><Relationship Id="rId120" Type="http://schemas.openxmlformats.org/officeDocument/2006/relationships/header" Target="header48.xml"/><Relationship Id="rId121" Type="http://schemas.openxmlformats.org/officeDocument/2006/relationships/footer" Target="footer33.xml"/><Relationship Id="rId122" Type="http://schemas.openxmlformats.org/officeDocument/2006/relationships/footer" Target="footer34.xml"/><Relationship Id="rId123" Type="http://schemas.openxmlformats.org/officeDocument/2006/relationships/header" Target="header49.xml"/><Relationship Id="rId124" Type="http://schemas.openxmlformats.org/officeDocument/2006/relationships/header" Target="header50.xml"/><Relationship Id="rId125" Type="http://schemas.openxmlformats.org/officeDocument/2006/relationships/footer" Target="footer35.xml"/><Relationship Id="rId126" Type="http://schemas.openxmlformats.org/officeDocument/2006/relationships/footer" Target="footer36.xml"/><Relationship Id="rId127" Type="http://schemas.openxmlformats.org/officeDocument/2006/relationships/header" Target="header51.xml"/><Relationship Id="rId128" Type="http://schemas.openxmlformats.org/officeDocument/2006/relationships/header" Target="header52.xml"/><Relationship Id="rId129" Type="http://schemas.openxmlformats.org/officeDocument/2006/relationships/footer" Target="footer37.xml"/><Relationship Id="rId130" Type="http://schemas.openxmlformats.org/officeDocument/2006/relationships/footer" Target="footer38.xml"/><Relationship Id="rId131" Type="http://schemas.openxmlformats.org/officeDocument/2006/relationships/header" Target="header53.xml"/><Relationship Id="rId132" Type="http://schemas.openxmlformats.org/officeDocument/2006/relationships/header" Target="header54.xml"/><Relationship Id="rId133" Type="http://schemas.openxmlformats.org/officeDocument/2006/relationships/footer" Target="footer39.xml"/><Relationship Id="rId134" Type="http://schemas.openxmlformats.org/officeDocument/2006/relationships/footer" Target="footer40.xml"/><Relationship Id="rId135" Type="http://schemas.openxmlformats.org/officeDocument/2006/relationships/header" Target="header55.xml"/><Relationship Id="rId136" Type="http://schemas.openxmlformats.org/officeDocument/2006/relationships/header" Target="header56.xml"/><Relationship Id="rId137" Type="http://schemas.openxmlformats.org/officeDocument/2006/relationships/footer" Target="footer41.xml"/><Relationship Id="rId138" Type="http://schemas.openxmlformats.org/officeDocument/2006/relationships/footer" Target="footer42.xml"/><Relationship Id="rId139" Type="http://schemas.openxmlformats.org/officeDocument/2006/relationships/header" Target="header57.xml"/><Relationship Id="rId140" Type="http://schemas.openxmlformats.org/officeDocument/2006/relationships/numbering" Target="numbering.xml"/></Relationships>

</file>

<file path=word/_rels/header10.xml.rels><?xml version="1.0" encoding="UTF-8" standalone="yes"?>
<Relationships xmlns="http://schemas.openxmlformats.org/package/2006/relationships"><Relationship Id="rId1" Type="http://schemas.openxmlformats.org/officeDocument/2006/relationships/image" Target="media/image21.png"/></Relationships>

</file>

<file path=word/_rels/header12.xml.rels><?xml version="1.0" encoding="UTF-8" standalone="yes"?>
<Relationships xmlns="http://schemas.openxmlformats.org/package/2006/relationships"><Relationship Id="rId1" Type="http://schemas.openxmlformats.org/officeDocument/2006/relationships/image" Target="media/image2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Southwest Airlines Co.</dc:creator>
  <dc:title>Southwest Airlines 2005 Annual Report</dc:title>
  <dcterms:created xsi:type="dcterms:W3CDTF">2018-01-03T22:43:59Z</dcterms:created>
  <dcterms:modified xsi:type="dcterms:W3CDTF">2018-01-03T22:43:59Z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2006-03-15T00:00:00Z</vt:filetime>
  </property>
  <property fmtid="{D5CDD505-2E9C-101B-9397-08002B2CF9AE}" pid="3" name="Creator">
    <vt:lpwstr>Adobe InDesign CS2 (4.0.1)</vt:lpwstr>
  </property>
  <property fmtid="{D5CDD505-2E9C-101B-9397-08002B2CF9AE}" pid="4" name="LastSaved">
    <vt:filetime>2018-01-04T00:00:00Z</vt:filetime>
  </property>
</Properties>
</file>